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4B0D" w:rsidRPr="009F0B85" w:rsidRDefault="001453D7" w:rsidP="00AF427E">
      <w:pPr>
        <w:spacing w:after="120" w:line="360" w:lineRule="auto"/>
        <w:jc w:val="center"/>
        <w:rPr>
          <w:rFonts w:asciiTheme="majorHAnsi" w:hAnsiTheme="majorHAnsi"/>
          <w:b/>
          <w:sz w:val="28"/>
          <w:szCs w:val="28"/>
        </w:rPr>
      </w:pPr>
      <w:r w:rsidRPr="009F0B85">
        <w:rPr>
          <w:rFonts w:asciiTheme="majorHAnsi" w:hAnsiTheme="majorHAnsi"/>
          <w:b/>
          <w:sz w:val="28"/>
          <w:szCs w:val="28"/>
        </w:rPr>
        <w:t>CHAPTER ONE</w:t>
      </w:r>
    </w:p>
    <w:p w:rsidR="00244B0D" w:rsidRPr="002A676A" w:rsidRDefault="00244B0D" w:rsidP="002016ED">
      <w:pPr>
        <w:spacing w:line="360" w:lineRule="auto"/>
        <w:jc w:val="center"/>
        <w:rPr>
          <w:rFonts w:asciiTheme="majorHAnsi" w:hAnsiTheme="majorHAnsi"/>
          <w:sz w:val="22"/>
          <w:szCs w:val="22"/>
        </w:rPr>
      </w:pPr>
    </w:p>
    <w:p w:rsidR="00244B0D" w:rsidRPr="009F0B85" w:rsidRDefault="00244B0D" w:rsidP="002016ED">
      <w:pPr>
        <w:spacing w:line="360" w:lineRule="auto"/>
        <w:jc w:val="center"/>
        <w:rPr>
          <w:rFonts w:asciiTheme="majorHAnsi" w:eastAsiaTheme="majorEastAsia" w:hAnsiTheme="majorHAnsi" w:cs="Arial"/>
          <w:iCs/>
        </w:rPr>
      </w:pPr>
      <w:r w:rsidRPr="009F0B85">
        <w:rPr>
          <w:rFonts w:asciiTheme="majorHAnsi" w:eastAsiaTheme="majorEastAsia" w:hAnsiTheme="majorHAnsi" w:cs="Arial"/>
          <w:iCs/>
        </w:rPr>
        <w:t>LOCUS AMOENUS</w:t>
      </w:r>
    </w:p>
    <w:p w:rsidR="001453D7" w:rsidRPr="002A676A" w:rsidRDefault="001453D7" w:rsidP="003C2244">
      <w:pPr>
        <w:spacing w:line="360" w:lineRule="auto"/>
        <w:jc w:val="lowKashida"/>
        <w:rPr>
          <w:rFonts w:asciiTheme="majorHAnsi" w:eastAsiaTheme="majorEastAsia" w:hAnsiTheme="majorHAnsi" w:cs="Arial"/>
          <w:i/>
          <w:iCs/>
          <w:sz w:val="22"/>
          <w:szCs w:val="22"/>
        </w:rPr>
      </w:pPr>
    </w:p>
    <w:p w:rsidR="006E2263" w:rsidRPr="002A676A" w:rsidRDefault="006E2263" w:rsidP="003C2244">
      <w:pPr>
        <w:spacing w:line="360" w:lineRule="auto"/>
        <w:jc w:val="lowKashida"/>
        <w:rPr>
          <w:rFonts w:asciiTheme="majorHAnsi" w:hAnsiTheme="majorHAnsi"/>
          <w:noProof/>
          <w:sz w:val="22"/>
          <w:szCs w:val="22"/>
          <w:lang w:val="en-GB" w:eastAsia="zh-CN"/>
        </w:rPr>
      </w:pPr>
    </w:p>
    <w:p w:rsidR="00244B0D" w:rsidRPr="002A676A" w:rsidRDefault="00244B0D" w:rsidP="003C2244">
      <w:pPr>
        <w:spacing w:line="360" w:lineRule="auto"/>
        <w:jc w:val="lowKashida"/>
        <w:rPr>
          <w:rFonts w:asciiTheme="majorHAnsi" w:eastAsiaTheme="majorEastAsia" w:hAnsiTheme="majorHAnsi" w:cs="Arial"/>
          <w:sz w:val="22"/>
          <w:szCs w:val="22"/>
        </w:rPr>
      </w:pPr>
      <w:r w:rsidRPr="002A676A">
        <w:rPr>
          <w:rFonts w:asciiTheme="majorHAnsi" w:hAnsiTheme="majorHAnsi"/>
          <w:noProof/>
          <w:sz w:val="22"/>
          <w:szCs w:val="22"/>
          <w:lang w:val="en-GB" w:eastAsia="en-GB"/>
        </w:rPr>
        <w:drawing>
          <wp:inline distT="0" distB="0" distL="0" distR="0">
            <wp:extent cx="5223354" cy="1953426"/>
            <wp:effectExtent l="0" t="0" r="0" b="0"/>
            <wp:docPr id="12" name="Picture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7"/>
                    <pic:cNvPicPr>
                      <a:picLocks noGrp="1" noChangeAspect="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858" b="20858"/>
                    <a:stretch>
                      <a:fillRect/>
                    </a:stretch>
                  </pic:blipFill>
                  <pic:spPr>
                    <a:xfrm>
                      <a:off x="0" y="0"/>
                      <a:ext cx="5227444" cy="1954955"/>
                    </a:xfrm>
                    <a:prstGeom prst="rect">
                      <a:avLst/>
                    </a:prstGeom>
                  </pic:spPr>
                </pic:pic>
              </a:graphicData>
            </a:graphic>
          </wp:inline>
        </w:drawing>
      </w:r>
    </w:p>
    <w:p w:rsidR="00180B86" w:rsidRPr="002A676A" w:rsidRDefault="00180B86" w:rsidP="006E2263">
      <w:pPr>
        <w:spacing w:line="360" w:lineRule="auto"/>
        <w:jc w:val="lowKashida"/>
        <w:rPr>
          <w:rFonts w:asciiTheme="majorHAnsi" w:hAnsiTheme="majorHAnsi"/>
          <w:noProof/>
          <w:sz w:val="22"/>
          <w:szCs w:val="22"/>
          <w:lang w:val="en-GB" w:eastAsia="zh-CN"/>
        </w:rPr>
      </w:pPr>
    </w:p>
    <w:p w:rsidR="00180B86" w:rsidRPr="002A676A" w:rsidRDefault="00180B86" w:rsidP="006E2263">
      <w:pPr>
        <w:spacing w:line="360" w:lineRule="auto"/>
        <w:jc w:val="lowKashida"/>
        <w:rPr>
          <w:rFonts w:asciiTheme="majorHAnsi" w:hAnsiTheme="majorHAnsi"/>
          <w:noProof/>
          <w:sz w:val="22"/>
          <w:szCs w:val="22"/>
          <w:lang w:val="en-GB" w:eastAsia="zh-CN"/>
        </w:rPr>
      </w:pPr>
    </w:p>
    <w:p w:rsidR="006E2263" w:rsidRPr="002A676A" w:rsidRDefault="00244B0D" w:rsidP="006E2263">
      <w:pPr>
        <w:spacing w:line="360" w:lineRule="auto"/>
        <w:jc w:val="lowKashida"/>
        <w:rPr>
          <w:rFonts w:asciiTheme="majorHAnsi" w:hAnsiTheme="majorHAnsi"/>
          <w:noProof/>
          <w:sz w:val="22"/>
          <w:szCs w:val="22"/>
          <w:lang w:val="en-GB" w:eastAsia="zh-CN"/>
        </w:rPr>
      </w:pPr>
      <w:r w:rsidRPr="002A676A">
        <w:rPr>
          <w:rFonts w:asciiTheme="majorHAnsi" w:hAnsiTheme="majorHAnsi"/>
          <w:noProof/>
          <w:sz w:val="22"/>
          <w:szCs w:val="22"/>
          <w:lang w:val="en-GB" w:eastAsia="en-GB"/>
        </w:rPr>
        <w:drawing>
          <wp:inline distT="0" distB="0" distL="0" distR="0">
            <wp:extent cx="2267211" cy="1866378"/>
            <wp:effectExtent l="0" t="0" r="0" b="0"/>
            <wp:docPr id="14"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noChangeAspect="1"/>
                    </pic:cNvPicPr>
                  </pic:nvPicPr>
                  <pic:blipFill>
                    <a:blip r:embed="rId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76921" cy="1874371"/>
                    </a:xfrm>
                    <a:prstGeom prst="rect">
                      <a:avLst/>
                    </a:prstGeom>
                  </pic:spPr>
                </pic:pic>
              </a:graphicData>
            </a:graphic>
          </wp:inline>
        </w:drawing>
      </w:r>
      <w:r w:rsidR="00B05CDC">
        <w:rPr>
          <w:rFonts w:asciiTheme="majorHAnsi" w:hAnsiTheme="majorHAnsi"/>
          <w:noProof/>
          <w:sz w:val="22"/>
          <w:szCs w:val="22"/>
          <w:lang w:val="en-GB" w:eastAsia="en-GB"/>
        </w:rPr>
        <w:t xml:space="preserve">                     </w:t>
      </w:r>
      <w:r w:rsidR="006E2263" w:rsidRPr="002A676A">
        <w:rPr>
          <w:rFonts w:asciiTheme="majorHAnsi" w:hAnsiTheme="majorHAnsi"/>
          <w:noProof/>
          <w:sz w:val="22"/>
          <w:szCs w:val="22"/>
          <w:lang w:val="en-GB" w:eastAsia="en-GB"/>
        </w:rPr>
        <w:drawing>
          <wp:inline distT="0" distB="0" distL="0" distR="0">
            <wp:extent cx="2267211" cy="1866378"/>
            <wp:effectExtent l="0" t="0" r="0" b="0"/>
            <wp:docPr id="33"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1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95865" cy="1889966"/>
                    </a:xfrm>
                    <a:prstGeom prst="rect">
                      <a:avLst/>
                    </a:prstGeom>
                  </pic:spPr>
                </pic:pic>
              </a:graphicData>
            </a:graphic>
          </wp:inline>
        </w:drawing>
      </w:r>
    </w:p>
    <w:p w:rsidR="00244B0D" w:rsidRPr="00D20E96" w:rsidRDefault="00244B0D" w:rsidP="00795094">
      <w:pPr>
        <w:jc w:val="lowKashida"/>
        <w:rPr>
          <w:rFonts w:asciiTheme="majorHAnsi" w:eastAsiaTheme="majorEastAsia" w:hAnsiTheme="majorHAnsi" w:cs="Arial"/>
          <w:sz w:val="18"/>
          <w:szCs w:val="18"/>
        </w:rPr>
      </w:pPr>
      <w:r w:rsidRPr="00D20E96">
        <w:rPr>
          <w:rFonts w:asciiTheme="majorHAnsi" w:eastAsiaTheme="majorEastAsia" w:hAnsiTheme="majorHAnsi" w:cs="Arial"/>
          <w:sz w:val="18"/>
          <w:szCs w:val="18"/>
        </w:rPr>
        <w:t>Fig. 1.1: Views of Sol</w:t>
      </w:r>
      <w:r w:rsidR="00716789" w:rsidRPr="00D20E96">
        <w:rPr>
          <w:rFonts w:asciiTheme="majorHAnsi" w:eastAsiaTheme="majorEastAsia" w:hAnsiTheme="majorHAnsi" w:cs="Arial"/>
          <w:sz w:val="18"/>
          <w:szCs w:val="18"/>
        </w:rPr>
        <w:t>ms Delta, Fran</w:t>
      </w:r>
      <w:r w:rsidR="00DF6CAD">
        <w:rPr>
          <w:rFonts w:asciiTheme="majorHAnsi" w:eastAsiaTheme="majorEastAsia" w:hAnsiTheme="majorHAnsi" w:cs="Arial"/>
          <w:sz w:val="18"/>
          <w:szCs w:val="18"/>
        </w:rPr>
        <w:t>schh</w:t>
      </w:r>
      <w:r w:rsidR="00716B47">
        <w:rPr>
          <w:rFonts w:asciiTheme="majorHAnsi" w:eastAsiaTheme="majorEastAsia" w:hAnsiTheme="majorHAnsi" w:cs="Arial"/>
          <w:sz w:val="18"/>
          <w:szCs w:val="18"/>
        </w:rPr>
        <w:t>oek wine farm</w:t>
      </w:r>
      <w:r w:rsidR="00181E21" w:rsidRPr="00D20E96">
        <w:rPr>
          <w:rFonts w:asciiTheme="majorHAnsi" w:eastAsiaTheme="majorEastAsia" w:hAnsiTheme="majorHAnsi" w:cs="Arial"/>
          <w:sz w:val="18"/>
          <w:szCs w:val="18"/>
        </w:rPr>
        <w:t xml:space="preserve"> October 2014</w:t>
      </w:r>
    </w:p>
    <w:p w:rsidR="00716789" w:rsidRPr="00D20E96" w:rsidRDefault="004A3F85" w:rsidP="00795094">
      <w:pPr>
        <w:jc w:val="lowKashida"/>
        <w:rPr>
          <w:rFonts w:asciiTheme="majorHAnsi" w:eastAsiaTheme="majorEastAsia" w:hAnsiTheme="majorHAnsi" w:cs="Arial"/>
          <w:sz w:val="18"/>
          <w:szCs w:val="18"/>
        </w:rPr>
      </w:pPr>
      <w:r w:rsidRPr="00D20E96">
        <w:rPr>
          <w:rFonts w:asciiTheme="majorHAnsi" w:eastAsiaTheme="majorEastAsia" w:hAnsiTheme="majorHAnsi" w:cs="Arial"/>
          <w:sz w:val="18"/>
          <w:szCs w:val="18"/>
        </w:rPr>
        <w:t xml:space="preserve">Photo: Corrie de Blocq </w:t>
      </w:r>
    </w:p>
    <w:p w:rsidR="006E2263" w:rsidRPr="002A676A" w:rsidRDefault="006E2263" w:rsidP="00795094">
      <w:pPr>
        <w:jc w:val="lowKashida"/>
        <w:rPr>
          <w:rFonts w:asciiTheme="majorHAnsi" w:eastAsiaTheme="majorEastAsia" w:hAnsiTheme="majorHAnsi" w:cs="Arial"/>
          <w:sz w:val="22"/>
          <w:szCs w:val="22"/>
        </w:rPr>
      </w:pPr>
    </w:p>
    <w:p w:rsidR="00F9776B" w:rsidRPr="002A676A" w:rsidRDefault="00F9776B" w:rsidP="003C2244">
      <w:pPr>
        <w:spacing w:line="360" w:lineRule="auto"/>
        <w:jc w:val="lowKashida"/>
        <w:rPr>
          <w:rFonts w:asciiTheme="majorHAnsi" w:hAnsiTheme="majorHAnsi"/>
          <w:sz w:val="22"/>
          <w:szCs w:val="22"/>
        </w:rPr>
      </w:pPr>
    </w:p>
    <w:p w:rsidR="00C13122" w:rsidRPr="002A676A" w:rsidRDefault="00C13122" w:rsidP="00815018">
      <w:pPr>
        <w:ind w:left="113" w:right="113"/>
        <w:rPr>
          <w:rFonts w:ascii="Estrangelo Edessa" w:eastAsia="Times New Roman" w:hAnsi="Estrangelo Edessa" w:cs="Estrangelo Edessa"/>
          <w:sz w:val="22"/>
          <w:szCs w:val="22"/>
        </w:rPr>
      </w:pPr>
      <w:r w:rsidRPr="002A676A">
        <w:rPr>
          <w:rFonts w:ascii="Estrangelo Edessa" w:eastAsia="Times New Roman" w:hAnsi="Estrangelo Edessa" w:cs="Estrangelo Edessa"/>
          <w:color w:val="141823"/>
          <w:sz w:val="22"/>
          <w:szCs w:val="22"/>
          <w:shd w:val="clear" w:color="auto" w:fill="FFFFFF"/>
        </w:rPr>
        <w:t>“dearest South Africa. see us. see us clear, see us proper --- just see us, how in this here corner we crouch beneath black flags and count our dead --- again. flags black, yes, the colo</w:t>
      </w:r>
      <w:r w:rsidR="00C82985" w:rsidRPr="002A676A">
        <w:rPr>
          <w:rFonts w:ascii="Estrangelo Edessa" w:eastAsia="Times New Roman" w:hAnsi="Estrangelo Edessa" w:cs="Estrangelo Edessa"/>
          <w:color w:val="141823"/>
          <w:sz w:val="22"/>
          <w:szCs w:val="22"/>
          <w:shd w:val="clear" w:color="auto" w:fill="FFFFFF"/>
        </w:rPr>
        <w:t>u</w:t>
      </w:r>
      <w:r w:rsidRPr="002A676A">
        <w:rPr>
          <w:rFonts w:ascii="Estrangelo Edessa" w:eastAsia="Times New Roman" w:hAnsi="Estrangelo Edessa" w:cs="Estrangelo Edessa"/>
          <w:color w:val="141823"/>
          <w:sz w:val="22"/>
          <w:szCs w:val="22"/>
          <w:shd w:val="clear" w:color="auto" w:fill="FFFFFF"/>
        </w:rPr>
        <w:t>r of smoke, of charred bodies, of mauled bodies, of dead bodies, bodies black, the colour of their killers, that right there—mother-God—it’s the heaviest, bottomless, saddest kind of tragedy it has no names, it deserves no name-- see us. see us, pressing palms to heaving chests so our hearts may quiet because we’ve been waking up to them roaring for days now and every sunrise is a new sad song. see us, teeth clenched so tight just so the rivers inside us don’t break and drown us, crouching and counting the dead coz we can’t ever raise them, see, they ain’t Jesus, ain’t nothing gonn’ bring them back – see us. see us, we do not sing funeral songs coz there ain’t no words for this, no sounds for this, coz we’re too ashamed coz how d’you even tell the murdered to rest in peace, how? see us, see us not know what to say. to the dead.”</w:t>
      </w:r>
    </w:p>
    <w:p w:rsidR="00A87D5D" w:rsidRPr="002A676A" w:rsidRDefault="00A87D5D" w:rsidP="00D519C7">
      <w:pPr>
        <w:jc w:val="lowKashida"/>
        <w:rPr>
          <w:rFonts w:asciiTheme="majorHAnsi" w:hAnsiTheme="majorHAnsi"/>
          <w:sz w:val="22"/>
          <w:szCs w:val="22"/>
        </w:rPr>
      </w:pPr>
    </w:p>
    <w:p w:rsidR="00F9776B" w:rsidRPr="002A676A" w:rsidRDefault="001109FD" w:rsidP="00266689">
      <w:pPr>
        <w:jc w:val="lowKashida"/>
        <w:rPr>
          <w:rFonts w:asciiTheme="majorHAnsi" w:hAnsiTheme="majorHAnsi"/>
          <w:sz w:val="18"/>
          <w:szCs w:val="18"/>
        </w:rPr>
      </w:pPr>
      <w:r w:rsidRPr="002A676A">
        <w:rPr>
          <w:rFonts w:asciiTheme="majorHAnsi" w:hAnsiTheme="majorHAnsi"/>
          <w:sz w:val="18"/>
          <w:szCs w:val="18"/>
        </w:rPr>
        <w:t xml:space="preserve">NoViolet Bulawayo, </w:t>
      </w:r>
      <w:r w:rsidR="00C13122" w:rsidRPr="002A676A">
        <w:rPr>
          <w:rFonts w:asciiTheme="majorHAnsi" w:hAnsiTheme="majorHAnsi"/>
          <w:sz w:val="18"/>
          <w:szCs w:val="18"/>
        </w:rPr>
        <w:t>Zimbabwean writer</w:t>
      </w:r>
      <w:r w:rsidRPr="002A676A">
        <w:rPr>
          <w:rFonts w:asciiTheme="majorHAnsi" w:hAnsiTheme="majorHAnsi"/>
          <w:sz w:val="18"/>
          <w:szCs w:val="18"/>
        </w:rPr>
        <w:t>,</w:t>
      </w:r>
      <w:r w:rsidR="0028278F" w:rsidRPr="002A676A">
        <w:rPr>
          <w:rFonts w:asciiTheme="majorHAnsi" w:hAnsiTheme="majorHAnsi"/>
          <w:sz w:val="18"/>
          <w:szCs w:val="18"/>
        </w:rPr>
        <w:t xml:space="preserve"> mourning the d</w:t>
      </w:r>
      <w:r w:rsidR="00C13122" w:rsidRPr="002A676A">
        <w:rPr>
          <w:rFonts w:asciiTheme="majorHAnsi" w:hAnsiTheme="majorHAnsi"/>
          <w:sz w:val="18"/>
          <w:szCs w:val="18"/>
        </w:rPr>
        <w:t xml:space="preserve">eaths of foreign African nationals </w:t>
      </w:r>
      <w:r w:rsidR="0028278F" w:rsidRPr="002A676A">
        <w:rPr>
          <w:rFonts w:asciiTheme="majorHAnsi" w:hAnsiTheme="majorHAnsi"/>
          <w:sz w:val="18"/>
          <w:szCs w:val="18"/>
        </w:rPr>
        <w:t xml:space="preserve">during </w:t>
      </w:r>
      <w:r w:rsidR="00266689" w:rsidRPr="002A676A">
        <w:rPr>
          <w:rFonts w:asciiTheme="majorHAnsi" w:hAnsiTheme="majorHAnsi"/>
          <w:sz w:val="18"/>
          <w:szCs w:val="18"/>
        </w:rPr>
        <w:t>an outbreak</w:t>
      </w:r>
      <w:r w:rsidR="00C13122" w:rsidRPr="002A676A">
        <w:rPr>
          <w:rFonts w:asciiTheme="majorHAnsi" w:hAnsiTheme="majorHAnsi"/>
          <w:sz w:val="18"/>
          <w:szCs w:val="18"/>
        </w:rPr>
        <w:t xml:space="preserve"> of </w:t>
      </w:r>
      <w:r w:rsidR="00B72761" w:rsidRPr="002A676A">
        <w:rPr>
          <w:rFonts w:asciiTheme="majorHAnsi" w:hAnsiTheme="majorHAnsi"/>
          <w:sz w:val="18"/>
          <w:szCs w:val="18"/>
        </w:rPr>
        <w:t>xenophobic violence</w:t>
      </w:r>
      <w:r w:rsidR="00E676B7" w:rsidRPr="002A676A">
        <w:rPr>
          <w:rFonts w:asciiTheme="majorHAnsi" w:hAnsiTheme="majorHAnsi"/>
          <w:sz w:val="18"/>
          <w:szCs w:val="18"/>
        </w:rPr>
        <w:t xml:space="preserve"> in South Af</w:t>
      </w:r>
      <w:r w:rsidR="003B7BC7" w:rsidRPr="002A676A">
        <w:rPr>
          <w:rFonts w:asciiTheme="majorHAnsi" w:hAnsiTheme="majorHAnsi"/>
          <w:sz w:val="18"/>
          <w:szCs w:val="18"/>
        </w:rPr>
        <w:t>rica</w:t>
      </w:r>
      <w:r w:rsidR="007964CB" w:rsidRPr="002A676A">
        <w:rPr>
          <w:rFonts w:asciiTheme="majorHAnsi" w:hAnsiTheme="majorHAnsi"/>
          <w:sz w:val="18"/>
          <w:szCs w:val="18"/>
        </w:rPr>
        <w:t>, April 2015.</w:t>
      </w:r>
    </w:p>
    <w:p w:rsidR="00F32A37" w:rsidRPr="002A676A" w:rsidRDefault="00F32A37" w:rsidP="00FC481C">
      <w:pPr>
        <w:spacing w:line="360" w:lineRule="auto"/>
        <w:jc w:val="lowKashida"/>
        <w:rPr>
          <w:rFonts w:asciiTheme="majorHAnsi" w:eastAsiaTheme="majorEastAsia" w:hAnsiTheme="majorHAnsi" w:cs="Arial"/>
          <w:sz w:val="22"/>
          <w:szCs w:val="22"/>
        </w:rPr>
      </w:pPr>
    </w:p>
    <w:p w:rsidR="00F9776B" w:rsidRPr="002A676A" w:rsidRDefault="0067458C" w:rsidP="00FC481C">
      <w:pPr>
        <w:spacing w:line="360" w:lineRule="auto"/>
        <w:jc w:val="lowKashida"/>
        <w:rPr>
          <w:rFonts w:asciiTheme="majorHAnsi" w:hAnsiTheme="majorHAnsi"/>
          <w:sz w:val="22"/>
          <w:szCs w:val="22"/>
        </w:rPr>
      </w:pPr>
      <w:r>
        <w:rPr>
          <w:rFonts w:asciiTheme="majorHAnsi" w:eastAsiaTheme="majorEastAsia" w:hAnsiTheme="majorHAnsi" w:cs="Arial"/>
          <w:sz w:val="22"/>
          <w:szCs w:val="22"/>
        </w:rPr>
        <w:lastRenderedPageBreak/>
        <w:t xml:space="preserve">1.1   </w:t>
      </w:r>
      <w:r w:rsidR="00F9776B" w:rsidRPr="002A676A">
        <w:rPr>
          <w:rFonts w:asciiTheme="majorHAnsi" w:eastAsiaTheme="majorEastAsia" w:hAnsiTheme="majorHAnsi" w:cs="Arial"/>
          <w:sz w:val="22"/>
          <w:szCs w:val="22"/>
        </w:rPr>
        <w:t>INTRODUCTION</w:t>
      </w:r>
    </w:p>
    <w:p w:rsidR="004976E5" w:rsidRPr="002A676A" w:rsidRDefault="004976E5" w:rsidP="004976E5">
      <w:pPr>
        <w:spacing w:line="360" w:lineRule="auto"/>
        <w:jc w:val="lowKashida"/>
        <w:rPr>
          <w:rFonts w:asciiTheme="majorHAnsi" w:hAnsiTheme="majorHAnsi"/>
          <w:sz w:val="22"/>
          <w:szCs w:val="22"/>
        </w:rPr>
      </w:pPr>
    </w:p>
    <w:p w:rsidR="000D410E" w:rsidRPr="002A676A" w:rsidRDefault="00142B92" w:rsidP="003A5684">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A</w:t>
      </w:r>
      <w:r w:rsidR="007816BD">
        <w:rPr>
          <w:rFonts w:asciiTheme="majorHAnsi" w:eastAsiaTheme="majorEastAsia" w:hAnsiTheme="majorHAnsi" w:cs="Arial"/>
          <w:sz w:val="22"/>
          <w:szCs w:val="22"/>
        </w:rPr>
        <w:t xml:space="preserve"> </w:t>
      </w:r>
      <w:r w:rsidR="00A4460A" w:rsidRPr="002A676A">
        <w:rPr>
          <w:rFonts w:asciiTheme="majorHAnsi" w:eastAsiaTheme="majorEastAsia" w:hAnsiTheme="majorHAnsi" w:cs="Arial"/>
          <w:sz w:val="22"/>
          <w:szCs w:val="22"/>
        </w:rPr>
        <w:t xml:space="preserve">Cape </w:t>
      </w:r>
      <w:r w:rsidR="00F85D1B" w:rsidRPr="002A676A">
        <w:rPr>
          <w:rFonts w:asciiTheme="majorHAnsi" w:eastAsiaTheme="majorEastAsia" w:hAnsiTheme="majorHAnsi" w:cs="Arial"/>
          <w:sz w:val="22"/>
          <w:szCs w:val="22"/>
        </w:rPr>
        <w:t>win</w:t>
      </w:r>
      <w:r w:rsidR="004774A6">
        <w:rPr>
          <w:rFonts w:asciiTheme="majorHAnsi" w:eastAsiaTheme="majorEastAsia" w:hAnsiTheme="majorHAnsi" w:cs="Arial"/>
          <w:sz w:val="22"/>
          <w:szCs w:val="22"/>
        </w:rPr>
        <w:t>e</w:t>
      </w:r>
      <w:r w:rsidR="007816BD">
        <w:rPr>
          <w:rFonts w:asciiTheme="majorHAnsi" w:eastAsiaTheme="majorEastAsia" w:hAnsiTheme="majorHAnsi" w:cs="Arial"/>
          <w:sz w:val="22"/>
          <w:szCs w:val="22"/>
        </w:rPr>
        <w:t xml:space="preserve"> </w:t>
      </w:r>
      <w:r w:rsidR="00886F5D" w:rsidRPr="002A676A">
        <w:rPr>
          <w:rFonts w:asciiTheme="majorHAnsi" w:eastAsiaTheme="majorEastAsia" w:hAnsiTheme="majorHAnsi" w:cs="Arial"/>
          <w:sz w:val="22"/>
          <w:szCs w:val="22"/>
        </w:rPr>
        <w:t xml:space="preserve">is </w:t>
      </w:r>
      <w:r w:rsidR="00BC708C" w:rsidRPr="002A676A">
        <w:rPr>
          <w:rFonts w:asciiTheme="majorHAnsi" w:eastAsiaTheme="majorEastAsia" w:hAnsiTheme="majorHAnsi" w:cs="Arial"/>
          <w:sz w:val="22"/>
          <w:szCs w:val="22"/>
        </w:rPr>
        <w:t>a</w:t>
      </w:r>
      <w:r w:rsidR="00436B19" w:rsidRPr="002A676A">
        <w:rPr>
          <w:rFonts w:asciiTheme="majorHAnsi" w:eastAsiaTheme="majorEastAsia" w:hAnsiTheme="majorHAnsi" w:cs="Arial"/>
          <w:sz w:val="22"/>
          <w:szCs w:val="22"/>
        </w:rPr>
        <w:t>n</w:t>
      </w:r>
      <w:r w:rsidR="007816BD">
        <w:rPr>
          <w:rFonts w:asciiTheme="majorHAnsi" w:eastAsiaTheme="majorEastAsia" w:hAnsiTheme="majorHAnsi" w:cs="Arial"/>
          <w:sz w:val="22"/>
          <w:szCs w:val="22"/>
        </w:rPr>
        <w:t xml:space="preserve"> </w:t>
      </w:r>
      <w:r w:rsidR="00975F38" w:rsidRPr="002A676A">
        <w:rPr>
          <w:rFonts w:asciiTheme="majorHAnsi" w:eastAsiaTheme="majorEastAsia" w:hAnsiTheme="majorHAnsi" w:cs="Arial"/>
          <w:sz w:val="22"/>
          <w:szCs w:val="22"/>
        </w:rPr>
        <w:t>oenological</w:t>
      </w:r>
      <w:r w:rsidRPr="002A676A">
        <w:rPr>
          <w:rFonts w:asciiTheme="majorHAnsi" w:eastAsiaTheme="majorEastAsia" w:hAnsiTheme="majorHAnsi" w:cs="Arial"/>
          <w:sz w:val="22"/>
          <w:szCs w:val="22"/>
        </w:rPr>
        <w:t xml:space="preserve"> raconteur</w:t>
      </w:r>
      <w:r w:rsidR="00A56375" w:rsidRPr="002A676A">
        <w:rPr>
          <w:rFonts w:asciiTheme="majorHAnsi" w:eastAsiaTheme="majorEastAsia" w:hAnsiTheme="majorHAnsi" w:cs="Arial"/>
          <w:sz w:val="22"/>
          <w:szCs w:val="22"/>
        </w:rPr>
        <w:t>. It tell</w:t>
      </w:r>
      <w:r w:rsidR="000D29A1" w:rsidRPr="002A676A">
        <w:rPr>
          <w:rFonts w:asciiTheme="majorHAnsi" w:eastAsiaTheme="majorEastAsia" w:hAnsiTheme="majorHAnsi" w:cs="Arial"/>
          <w:sz w:val="22"/>
          <w:szCs w:val="22"/>
        </w:rPr>
        <w:t>s</w:t>
      </w:r>
      <w:r w:rsidR="007816BD">
        <w:rPr>
          <w:rFonts w:asciiTheme="majorHAnsi" w:eastAsiaTheme="majorEastAsia" w:hAnsiTheme="majorHAnsi" w:cs="Arial"/>
          <w:sz w:val="22"/>
          <w:szCs w:val="22"/>
        </w:rPr>
        <w:t xml:space="preserve"> </w:t>
      </w:r>
      <w:r w:rsidR="00A56375" w:rsidRPr="002A676A">
        <w:rPr>
          <w:rFonts w:asciiTheme="majorHAnsi" w:eastAsiaTheme="majorEastAsia" w:hAnsiTheme="majorHAnsi" w:cs="Arial"/>
          <w:sz w:val="22"/>
          <w:szCs w:val="22"/>
        </w:rPr>
        <w:t xml:space="preserve">stories of </w:t>
      </w:r>
      <w:r w:rsidR="000D410E" w:rsidRPr="002A676A">
        <w:rPr>
          <w:rFonts w:asciiTheme="majorHAnsi" w:eastAsiaTheme="majorEastAsia" w:hAnsiTheme="majorHAnsi" w:cs="Arial"/>
          <w:sz w:val="22"/>
          <w:szCs w:val="22"/>
        </w:rPr>
        <w:t>South Af</w:t>
      </w:r>
      <w:r w:rsidR="006D2E91" w:rsidRPr="002A676A">
        <w:rPr>
          <w:rFonts w:asciiTheme="majorHAnsi" w:eastAsiaTheme="majorEastAsia" w:hAnsiTheme="majorHAnsi" w:cs="Arial"/>
          <w:sz w:val="22"/>
          <w:szCs w:val="22"/>
        </w:rPr>
        <w:t>rica’s viticultural geographies</w:t>
      </w:r>
      <w:r w:rsidR="00495F4F" w:rsidRPr="002A676A">
        <w:rPr>
          <w:rFonts w:asciiTheme="majorHAnsi" w:eastAsiaTheme="majorEastAsia" w:hAnsiTheme="majorHAnsi" w:cs="Arial"/>
          <w:sz w:val="22"/>
          <w:szCs w:val="22"/>
        </w:rPr>
        <w:t xml:space="preserve">, </w:t>
      </w:r>
      <w:r w:rsidR="000D410E" w:rsidRPr="002A676A">
        <w:rPr>
          <w:rFonts w:asciiTheme="majorHAnsi" w:eastAsiaTheme="majorEastAsia" w:hAnsiTheme="majorHAnsi" w:cs="Arial"/>
          <w:sz w:val="22"/>
          <w:szCs w:val="22"/>
        </w:rPr>
        <w:t xml:space="preserve">replete with </w:t>
      </w:r>
      <w:r w:rsidR="00436B19" w:rsidRPr="002A676A">
        <w:rPr>
          <w:rFonts w:asciiTheme="majorHAnsi" w:eastAsiaTheme="majorEastAsia" w:hAnsiTheme="majorHAnsi" w:cs="Arial"/>
          <w:sz w:val="22"/>
          <w:szCs w:val="22"/>
        </w:rPr>
        <w:t>images</w:t>
      </w:r>
      <w:r w:rsidR="00A636D0" w:rsidRPr="002A676A">
        <w:rPr>
          <w:rFonts w:asciiTheme="majorHAnsi" w:eastAsiaTheme="majorEastAsia" w:hAnsiTheme="majorHAnsi" w:cs="Arial"/>
          <w:sz w:val="22"/>
          <w:szCs w:val="22"/>
        </w:rPr>
        <w:t xml:space="preserve"> of </w:t>
      </w:r>
      <w:r w:rsidR="00D96E97" w:rsidRPr="002A676A">
        <w:rPr>
          <w:rFonts w:asciiTheme="majorHAnsi" w:eastAsiaTheme="majorEastAsia" w:hAnsiTheme="majorHAnsi" w:cs="Arial"/>
          <w:sz w:val="22"/>
          <w:szCs w:val="22"/>
        </w:rPr>
        <w:t xml:space="preserve">lovely </w:t>
      </w:r>
      <w:r w:rsidR="006D2E91" w:rsidRPr="002A676A">
        <w:rPr>
          <w:rFonts w:asciiTheme="majorHAnsi" w:eastAsiaTheme="majorEastAsia" w:hAnsiTheme="majorHAnsi" w:cs="Arial"/>
          <w:sz w:val="22"/>
          <w:szCs w:val="22"/>
        </w:rPr>
        <w:t>rural estates</w:t>
      </w:r>
      <w:r w:rsidR="00495F4F" w:rsidRPr="002A676A">
        <w:rPr>
          <w:rFonts w:asciiTheme="majorHAnsi" w:eastAsiaTheme="majorEastAsia" w:hAnsiTheme="majorHAnsi" w:cs="Arial"/>
          <w:sz w:val="22"/>
          <w:szCs w:val="22"/>
        </w:rPr>
        <w:t>. Here, w</w:t>
      </w:r>
      <w:r w:rsidR="0064416C" w:rsidRPr="002A676A">
        <w:rPr>
          <w:rFonts w:asciiTheme="majorHAnsi" w:hAnsiTheme="majorHAnsi"/>
          <w:sz w:val="22"/>
          <w:szCs w:val="22"/>
        </w:rPr>
        <w:t xml:space="preserve">hite-washed </w:t>
      </w:r>
      <w:r w:rsidR="00244B0D" w:rsidRPr="002A676A">
        <w:rPr>
          <w:rFonts w:asciiTheme="majorHAnsi" w:hAnsiTheme="majorHAnsi"/>
          <w:sz w:val="22"/>
          <w:szCs w:val="22"/>
        </w:rPr>
        <w:t>farmyard walls</w:t>
      </w:r>
      <w:r w:rsidR="004774A6">
        <w:rPr>
          <w:rFonts w:asciiTheme="majorHAnsi" w:hAnsiTheme="majorHAnsi"/>
          <w:sz w:val="22"/>
          <w:szCs w:val="22"/>
        </w:rPr>
        <w:t xml:space="preserve"> </w:t>
      </w:r>
      <w:r w:rsidR="00D00982" w:rsidRPr="002A676A">
        <w:rPr>
          <w:rFonts w:asciiTheme="majorHAnsi" w:hAnsiTheme="majorHAnsi"/>
          <w:sz w:val="22"/>
          <w:szCs w:val="22"/>
        </w:rPr>
        <w:t>embrace</w:t>
      </w:r>
      <w:r w:rsidR="00244B0D" w:rsidRPr="002A676A">
        <w:rPr>
          <w:rFonts w:asciiTheme="majorHAnsi" w:hAnsiTheme="majorHAnsi"/>
          <w:sz w:val="22"/>
          <w:szCs w:val="22"/>
        </w:rPr>
        <w:t xml:space="preserve"> the </w:t>
      </w:r>
      <w:r w:rsidR="0064416C" w:rsidRPr="002A676A">
        <w:rPr>
          <w:rFonts w:asciiTheme="majorHAnsi" w:hAnsiTheme="majorHAnsi"/>
          <w:sz w:val="22"/>
          <w:szCs w:val="22"/>
        </w:rPr>
        <w:t xml:space="preserve">undulating </w:t>
      </w:r>
      <w:r w:rsidR="00244B0D" w:rsidRPr="002A676A">
        <w:rPr>
          <w:rFonts w:asciiTheme="majorHAnsi" w:hAnsiTheme="majorHAnsi"/>
          <w:sz w:val="22"/>
          <w:szCs w:val="22"/>
        </w:rPr>
        <w:t xml:space="preserve">curves and hollows of </w:t>
      </w:r>
      <w:r w:rsidR="002F57BD" w:rsidRPr="002A676A">
        <w:rPr>
          <w:rFonts w:asciiTheme="majorHAnsi" w:hAnsiTheme="majorHAnsi"/>
          <w:sz w:val="22"/>
          <w:szCs w:val="22"/>
        </w:rPr>
        <w:t xml:space="preserve">their </w:t>
      </w:r>
      <w:r w:rsidR="001109FD" w:rsidRPr="002A676A">
        <w:rPr>
          <w:rFonts w:asciiTheme="majorHAnsi" w:hAnsiTheme="majorHAnsi"/>
          <w:sz w:val="22"/>
          <w:szCs w:val="22"/>
        </w:rPr>
        <w:t>well-</w:t>
      </w:r>
      <w:r w:rsidR="00D00982" w:rsidRPr="002A676A">
        <w:rPr>
          <w:rFonts w:asciiTheme="majorHAnsi" w:hAnsiTheme="majorHAnsi"/>
          <w:sz w:val="22"/>
          <w:szCs w:val="22"/>
        </w:rPr>
        <w:t xml:space="preserve">appointed </w:t>
      </w:r>
      <w:r w:rsidR="00244B0D" w:rsidRPr="002A676A">
        <w:rPr>
          <w:rFonts w:asciiTheme="majorHAnsi" w:hAnsiTheme="majorHAnsi"/>
          <w:sz w:val="22"/>
          <w:szCs w:val="22"/>
        </w:rPr>
        <w:t xml:space="preserve">gabled homesteads. </w:t>
      </w:r>
      <w:r w:rsidR="00E42363" w:rsidRPr="002A676A">
        <w:rPr>
          <w:rFonts w:asciiTheme="majorHAnsi" w:eastAsiaTheme="majorEastAsia" w:hAnsiTheme="majorHAnsi" w:cs="Arial"/>
          <w:sz w:val="22"/>
          <w:szCs w:val="22"/>
        </w:rPr>
        <w:t xml:space="preserve"> T</w:t>
      </w:r>
      <w:r w:rsidR="00244B0D" w:rsidRPr="002A676A">
        <w:rPr>
          <w:rFonts w:asciiTheme="majorHAnsi" w:eastAsiaTheme="majorEastAsia" w:hAnsiTheme="majorHAnsi" w:cs="Arial"/>
          <w:sz w:val="22"/>
          <w:szCs w:val="22"/>
        </w:rPr>
        <w:t xml:space="preserve">he </w:t>
      </w:r>
      <w:r w:rsidR="00244B0D" w:rsidRPr="002A676A">
        <w:rPr>
          <w:rFonts w:asciiTheme="majorHAnsi" w:hAnsiTheme="majorHAnsi"/>
          <w:sz w:val="22"/>
          <w:szCs w:val="22"/>
        </w:rPr>
        <w:t xml:space="preserve">plump convexity of </w:t>
      </w:r>
      <w:r w:rsidR="00495F4F" w:rsidRPr="002A676A">
        <w:rPr>
          <w:rFonts w:asciiTheme="majorHAnsi" w:hAnsiTheme="majorHAnsi"/>
          <w:sz w:val="22"/>
          <w:szCs w:val="22"/>
        </w:rPr>
        <w:t xml:space="preserve">the </w:t>
      </w:r>
      <w:r w:rsidR="00244B0D" w:rsidRPr="002A676A">
        <w:rPr>
          <w:rFonts w:asciiTheme="majorHAnsi" w:hAnsiTheme="majorHAnsi"/>
          <w:sz w:val="22"/>
          <w:szCs w:val="22"/>
        </w:rPr>
        <w:t xml:space="preserve">grapes </w:t>
      </w:r>
      <w:r w:rsidR="00495F4F" w:rsidRPr="002A676A">
        <w:rPr>
          <w:rFonts w:asciiTheme="majorHAnsi" w:eastAsiaTheme="majorEastAsia" w:hAnsiTheme="majorHAnsi" w:cs="Arial"/>
          <w:sz w:val="22"/>
          <w:szCs w:val="22"/>
        </w:rPr>
        <w:t xml:space="preserve">burgeoning in </w:t>
      </w:r>
      <w:r w:rsidR="00244B0D" w:rsidRPr="002A676A">
        <w:rPr>
          <w:rFonts w:asciiTheme="majorHAnsi" w:eastAsiaTheme="majorEastAsia" w:hAnsiTheme="majorHAnsi" w:cs="Arial"/>
          <w:sz w:val="22"/>
          <w:szCs w:val="22"/>
        </w:rPr>
        <w:t>adjacent vineyards is an apparent fact no less than the rain and the rivers t</w:t>
      </w:r>
      <w:r w:rsidR="00A56375" w:rsidRPr="002A676A">
        <w:rPr>
          <w:rFonts w:asciiTheme="majorHAnsi" w:eastAsiaTheme="majorEastAsia" w:hAnsiTheme="majorHAnsi" w:cs="Arial"/>
          <w:sz w:val="22"/>
          <w:szCs w:val="22"/>
        </w:rPr>
        <w:t>hat feed them.  Enfolded within</w:t>
      </w:r>
      <w:r w:rsidR="0019680A" w:rsidRPr="002A676A">
        <w:rPr>
          <w:rFonts w:asciiTheme="majorHAnsi" w:eastAsiaTheme="majorEastAsia" w:hAnsiTheme="majorHAnsi" w:cs="Arial"/>
          <w:sz w:val="22"/>
          <w:szCs w:val="22"/>
        </w:rPr>
        <w:t xml:space="preserve"> fertile valleys,</w:t>
      </w:r>
      <w:r w:rsidR="00244B0D" w:rsidRPr="002A676A">
        <w:rPr>
          <w:rFonts w:asciiTheme="majorHAnsi" w:eastAsiaTheme="majorEastAsia" w:hAnsiTheme="majorHAnsi" w:cs="Arial"/>
          <w:sz w:val="22"/>
          <w:szCs w:val="22"/>
        </w:rPr>
        <w:t xml:space="preserve"> framed by rugged peaks and exuding vernacular charm, these photo-</w:t>
      </w:r>
      <w:r w:rsidR="00B338CD" w:rsidRPr="002A676A">
        <w:rPr>
          <w:rFonts w:asciiTheme="majorHAnsi" w:eastAsiaTheme="majorEastAsia" w:hAnsiTheme="majorHAnsi" w:cs="Arial"/>
          <w:sz w:val="22"/>
          <w:szCs w:val="22"/>
        </w:rPr>
        <w:t>ready wine farms self-assertively</w:t>
      </w:r>
      <w:r w:rsidR="004774A6">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 xml:space="preserve">belong where they are. </w:t>
      </w:r>
      <w:r w:rsidR="000D410E" w:rsidRPr="002A676A">
        <w:rPr>
          <w:rFonts w:asciiTheme="majorHAnsi" w:eastAsiaTheme="majorEastAsia" w:hAnsiTheme="majorHAnsi" w:cs="Arial"/>
          <w:sz w:val="22"/>
          <w:szCs w:val="22"/>
        </w:rPr>
        <w:t>Over the past 40 years</w:t>
      </w:r>
      <w:r w:rsidR="00F90E43" w:rsidRPr="002A676A">
        <w:rPr>
          <w:rFonts w:asciiTheme="majorHAnsi" w:eastAsiaTheme="majorEastAsia" w:hAnsiTheme="majorHAnsi" w:cs="Arial"/>
          <w:sz w:val="22"/>
          <w:szCs w:val="22"/>
        </w:rPr>
        <w:t xml:space="preserve"> each of these farms has bee</w:t>
      </w:r>
      <w:r w:rsidR="00A56375" w:rsidRPr="002A676A">
        <w:rPr>
          <w:rFonts w:asciiTheme="majorHAnsi" w:eastAsiaTheme="majorEastAsia" w:hAnsiTheme="majorHAnsi" w:cs="Arial"/>
          <w:sz w:val="22"/>
          <w:szCs w:val="22"/>
        </w:rPr>
        <w:t>n systematically mapped</w:t>
      </w:r>
      <w:r w:rsidR="00D55F4D" w:rsidRPr="002A676A">
        <w:rPr>
          <w:rFonts w:asciiTheme="majorHAnsi" w:eastAsiaTheme="majorEastAsia" w:hAnsiTheme="majorHAnsi" w:cs="Arial"/>
          <w:sz w:val="22"/>
          <w:szCs w:val="22"/>
        </w:rPr>
        <w:t xml:space="preserve"> into</w:t>
      </w:r>
      <w:r w:rsidR="00F90E43" w:rsidRPr="002A676A">
        <w:rPr>
          <w:rFonts w:asciiTheme="majorHAnsi" w:eastAsiaTheme="majorEastAsia" w:hAnsiTheme="majorHAnsi" w:cs="Arial"/>
          <w:sz w:val="22"/>
          <w:szCs w:val="22"/>
        </w:rPr>
        <w:t xml:space="preserve"> defined wine-of-origin region</w:t>
      </w:r>
      <w:r w:rsidR="00D55F4D" w:rsidRPr="002A676A">
        <w:rPr>
          <w:rFonts w:asciiTheme="majorHAnsi" w:eastAsiaTheme="majorEastAsia" w:hAnsiTheme="majorHAnsi" w:cs="Arial"/>
          <w:sz w:val="22"/>
          <w:szCs w:val="22"/>
        </w:rPr>
        <w:t>s</w:t>
      </w:r>
      <w:r w:rsidR="00F90E43" w:rsidRPr="002A676A">
        <w:rPr>
          <w:rFonts w:asciiTheme="majorHAnsi" w:eastAsiaTheme="majorEastAsia" w:hAnsiTheme="majorHAnsi" w:cs="Arial"/>
          <w:sz w:val="22"/>
          <w:szCs w:val="22"/>
        </w:rPr>
        <w:t>.</w:t>
      </w:r>
      <w:r w:rsidR="00F90E43" w:rsidRPr="002A676A">
        <w:rPr>
          <w:rStyle w:val="FootnoteReference"/>
          <w:rFonts w:asciiTheme="majorHAnsi" w:eastAsiaTheme="majorEastAsia" w:hAnsiTheme="majorHAnsi" w:cs="Arial"/>
          <w:sz w:val="22"/>
          <w:szCs w:val="22"/>
        </w:rPr>
        <w:footnoteReference w:id="1"/>
      </w:r>
      <w:r w:rsidR="004774A6">
        <w:rPr>
          <w:rFonts w:asciiTheme="majorHAnsi" w:eastAsiaTheme="majorEastAsia" w:hAnsiTheme="majorHAnsi" w:cs="Arial"/>
          <w:sz w:val="22"/>
          <w:szCs w:val="22"/>
        </w:rPr>
        <w:t xml:space="preserve"> </w:t>
      </w:r>
      <w:r w:rsidR="003A5684" w:rsidRPr="002A676A">
        <w:rPr>
          <w:rFonts w:asciiTheme="majorHAnsi" w:eastAsiaTheme="majorEastAsia" w:hAnsiTheme="majorHAnsi" w:cs="Arial"/>
          <w:sz w:val="22"/>
          <w:szCs w:val="22"/>
        </w:rPr>
        <w:t>M</w:t>
      </w:r>
      <w:r w:rsidR="00E23FBE" w:rsidRPr="002A676A">
        <w:rPr>
          <w:rFonts w:asciiTheme="majorHAnsi" w:eastAsiaTheme="majorEastAsia" w:hAnsiTheme="majorHAnsi" w:cs="Arial"/>
          <w:sz w:val="22"/>
          <w:szCs w:val="22"/>
        </w:rPr>
        <w:t xml:space="preserve">ost </w:t>
      </w:r>
      <w:r w:rsidR="00244B0D" w:rsidRPr="002A676A">
        <w:rPr>
          <w:rFonts w:asciiTheme="majorHAnsi" w:eastAsiaTheme="majorEastAsia" w:hAnsiTheme="majorHAnsi" w:cs="Arial"/>
          <w:sz w:val="22"/>
          <w:szCs w:val="22"/>
        </w:rPr>
        <w:t>map</w:t>
      </w:r>
      <w:r w:rsidR="00E23FBE" w:rsidRPr="002A676A">
        <w:rPr>
          <w:rFonts w:asciiTheme="majorHAnsi" w:eastAsiaTheme="majorEastAsia" w:hAnsiTheme="majorHAnsi" w:cs="Arial"/>
          <w:sz w:val="22"/>
          <w:szCs w:val="22"/>
        </w:rPr>
        <w:t>s</w:t>
      </w:r>
      <w:r w:rsidR="00244B0D" w:rsidRPr="002A676A">
        <w:rPr>
          <w:rFonts w:asciiTheme="majorHAnsi" w:eastAsiaTheme="majorEastAsia" w:hAnsiTheme="majorHAnsi" w:cs="Arial"/>
          <w:sz w:val="22"/>
          <w:szCs w:val="22"/>
        </w:rPr>
        <w:t xml:space="preserve"> of</w:t>
      </w:r>
      <w:r w:rsidR="008272F8" w:rsidRPr="002A676A">
        <w:rPr>
          <w:rFonts w:asciiTheme="majorHAnsi" w:eastAsiaTheme="majorEastAsia" w:hAnsiTheme="majorHAnsi" w:cs="Arial"/>
          <w:sz w:val="22"/>
          <w:szCs w:val="22"/>
        </w:rPr>
        <w:t xml:space="preserve"> the winelands will verify</w:t>
      </w:r>
      <w:r w:rsidR="00F76B13" w:rsidRPr="002A676A">
        <w:rPr>
          <w:rFonts w:asciiTheme="majorHAnsi" w:eastAsiaTheme="majorEastAsia" w:hAnsiTheme="majorHAnsi" w:cs="Arial"/>
          <w:sz w:val="22"/>
          <w:szCs w:val="22"/>
        </w:rPr>
        <w:t xml:space="preserve"> and support the </w:t>
      </w:r>
      <w:r w:rsidR="00244B0D" w:rsidRPr="002A676A">
        <w:rPr>
          <w:rFonts w:asciiTheme="majorHAnsi" w:eastAsiaTheme="majorEastAsia" w:hAnsiTheme="majorHAnsi" w:cs="Arial"/>
          <w:sz w:val="22"/>
          <w:szCs w:val="22"/>
        </w:rPr>
        <w:t>appearance of order and stability</w:t>
      </w:r>
      <w:r w:rsidR="003A5684" w:rsidRPr="002A676A">
        <w:rPr>
          <w:rFonts w:asciiTheme="majorHAnsi" w:eastAsiaTheme="majorEastAsia" w:hAnsiTheme="majorHAnsi" w:cs="Arial"/>
          <w:sz w:val="22"/>
          <w:szCs w:val="22"/>
        </w:rPr>
        <w:t xml:space="preserve"> (Appendix A).</w:t>
      </w:r>
      <w:r w:rsidR="004774A6">
        <w:rPr>
          <w:rFonts w:asciiTheme="majorHAnsi" w:eastAsiaTheme="majorEastAsia" w:hAnsiTheme="majorHAnsi" w:cs="Arial"/>
          <w:sz w:val="22"/>
          <w:szCs w:val="22"/>
        </w:rPr>
        <w:t xml:space="preserve"> </w:t>
      </w:r>
      <w:r w:rsidR="00FA05AC">
        <w:rPr>
          <w:rFonts w:asciiTheme="majorHAnsi" w:eastAsiaTheme="majorEastAsia" w:hAnsiTheme="majorHAnsi" w:cs="Arial"/>
          <w:sz w:val="22"/>
          <w:szCs w:val="22"/>
        </w:rPr>
        <w:t>W</w:t>
      </w:r>
      <w:r w:rsidR="000D410E" w:rsidRPr="002A676A">
        <w:rPr>
          <w:rFonts w:asciiTheme="majorHAnsi" w:eastAsiaTheme="majorEastAsia" w:hAnsiTheme="majorHAnsi" w:cs="Arial"/>
          <w:sz w:val="22"/>
          <w:szCs w:val="22"/>
        </w:rPr>
        <w:t xml:space="preserve">hat is left off the maps and out of the </w:t>
      </w:r>
      <w:r w:rsidR="008272F8" w:rsidRPr="002A676A">
        <w:rPr>
          <w:rFonts w:asciiTheme="majorHAnsi" w:eastAsiaTheme="majorEastAsia" w:hAnsiTheme="majorHAnsi" w:cs="Arial"/>
          <w:sz w:val="22"/>
          <w:szCs w:val="22"/>
        </w:rPr>
        <w:t>stories of origin</w:t>
      </w:r>
      <w:r w:rsidR="00CD2CF8">
        <w:rPr>
          <w:rFonts w:asciiTheme="majorHAnsi" w:eastAsiaTheme="majorEastAsia" w:hAnsiTheme="majorHAnsi" w:cs="Arial"/>
          <w:sz w:val="22"/>
          <w:szCs w:val="22"/>
        </w:rPr>
        <w:t xml:space="preserve"> however</w:t>
      </w:r>
      <w:r w:rsidR="00FA05AC">
        <w:rPr>
          <w:rFonts w:asciiTheme="majorHAnsi" w:eastAsiaTheme="majorEastAsia" w:hAnsiTheme="majorHAnsi" w:cs="Arial"/>
          <w:sz w:val="22"/>
          <w:szCs w:val="22"/>
        </w:rPr>
        <w:t>,</w:t>
      </w:r>
      <w:r w:rsidR="004774A6">
        <w:rPr>
          <w:rFonts w:asciiTheme="majorHAnsi" w:eastAsiaTheme="majorEastAsia" w:hAnsiTheme="majorHAnsi" w:cs="Arial"/>
          <w:sz w:val="22"/>
          <w:szCs w:val="22"/>
        </w:rPr>
        <w:t xml:space="preserve"> </w:t>
      </w:r>
      <w:r w:rsidR="004B19D9" w:rsidRPr="002A676A">
        <w:rPr>
          <w:rFonts w:asciiTheme="majorHAnsi" w:eastAsiaTheme="majorEastAsia" w:hAnsiTheme="majorHAnsi" w:cs="Arial"/>
          <w:sz w:val="22"/>
          <w:szCs w:val="22"/>
        </w:rPr>
        <w:t xml:space="preserve">is the fraught dialectic of violence that exists between the </w:t>
      </w:r>
      <w:r w:rsidR="00F90E43" w:rsidRPr="002A676A">
        <w:rPr>
          <w:rFonts w:asciiTheme="majorHAnsi" w:eastAsiaTheme="majorEastAsia" w:hAnsiTheme="majorHAnsi" w:cs="Arial"/>
          <w:sz w:val="22"/>
          <w:szCs w:val="22"/>
        </w:rPr>
        <w:t xml:space="preserve">spatial expanses </w:t>
      </w:r>
      <w:r w:rsidR="00211200" w:rsidRPr="002A676A">
        <w:rPr>
          <w:rFonts w:asciiTheme="majorHAnsi" w:eastAsiaTheme="majorEastAsia" w:hAnsiTheme="majorHAnsi" w:cs="Arial"/>
          <w:sz w:val="22"/>
          <w:szCs w:val="22"/>
        </w:rPr>
        <w:t>of the Cape winelands</w:t>
      </w:r>
      <w:r w:rsidR="004B19D9" w:rsidRPr="002A676A">
        <w:rPr>
          <w:rFonts w:asciiTheme="majorHAnsi" w:eastAsiaTheme="majorEastAsia" w:hAnsiTheme="majorHAnsi" w:cs="Arial"/>
          <w:sz w:val="22"/>
          <w:szCs w:val="22"/>
        </w:rPr>
        <w:t xml:space="preserve"> and</w:t>
      </w:r>
      <w:r w:rsidR="00F90E43" w:rsidRPr="002A676A">
        <w:rPr>
          <w:rFonts w:asciiTheme="majorHAnsi" w:eastAsiaTheme="majorEastAsia" w:hAnsiTheme="majorHAnsi" w:cs="Arial"/>
          <w:sz w:val="22"/>
          <w:szCs w:val="22"/>
        </w:rPr>
        <w:t xml:space="preserve"> their</w:t>
      </w:r>
      <w:r w:rsidR="004B19D9" w:rsidRPr="002A676A">
        <w:rPr>
          <w:rFonts w:asciiTheme="majorHAnsi" w:eastAsiaTheme="majorEastAsia" w:hAnsiTheme="majorHAnsi" w:cs="Arial"/>
          <w:sz w:val="22"/>
          <w:szCs w:val="22"/>
        </w:rPr>
        <w:t xml:space="preserve"> historical confinements. </w:t>
      </w:r>
      <w:r w:rsidR="00171D80" w:rsidRPr="002A676A">
        <w:rPr>
          <w:rFonts w:asciiTheme="majorHAnsi" w:eastAsiaTheme="majorEastAsia" w:hAnsiTheme="majorHAnsi" w:cs="Arial"/>
          <w:sz w:val="22"/>
          <w:szCs w:val="22"/>
        </w:rPr>
        <w:t xml:space="preserve">Pairing </w:t>
      </w:r>
      <w:r w:rsidR="00E10587" w:rsidRPr="002A676A">
        <w:rPr>
          <w:rFonts w:asciiTheme="majorHAnsi" w:eastAsiaTheme="majorEastAsia" w:hAnsiTheme="majorHAnsi" w:cs="Arial"/>
          <w:sz w:val="22"/>
          <w:szCs w:val="22"/>
        </w:rPr>
        <w:t>wine with violence</w:t>
      </w:r>
      <w:r w:rsidR="00171D80" w:rsidRPr="002A676A">
        <w:rPr>
          <w:rFonts w:asciiTheme="majorHAnsi" w:eastAsiaTheme="majorEastAsia" w:hAnsiTheme="majorHAnsi" w:cs="Arial"/>
          <w:sz w:val="22"/>
          <w:szCs w:val="22"/>
        </w:rPr>
        <w:t xml:space="preserve"> disrupt</w:t>
      </w:r>
      <w:r w:rsidR="00573C27" w:rsidRPr="002A676A">
        <w:rPr>
          <w:rFonts w:asciiTheme="majorHAnsi" w:eastAsiaTheme="majorEastAsia" w:hAnsiTheme="majorHAnsi" w:cs="Arial"/>
          <w:sz w:val="22"/>
          <w:szCs w:val="22"/>
        </w:rPr>
        <w:t>s</w:t>
      </w:r>
      <w:r w:rsidR="00765E3C">
        <w:rPr>
          <w:rFonts w:asciiTheme="majorHAnsi" w:eastAsiaTheme="majorEastAsia" w:hAnsiTheme="majorHAnsi" w:cs="Arial"/>
          <w:sz w:val="22"/>
          <w:szCs w:val="22"/>
        </w:rPr>
        <w:t xml:space="preserve"> </w:t>
      </w:r>
      <w:r w:rsidR="00B3510A" w:rsidRPr="002A676A">
        <w:rPr>
          <w:rFonts w:asciiTheme="majorHAnsi" w:eastAsiaTheme="majorEastAsia" w:hAnsiTheme="majorHAnsi" w:cs="Arial"/>
          <w:sz w:val="22"/>
          <w:szCs w:val="22"/>
        </w:rPr>
        <w:t>popular contiguities</w:t>
      </w:r>
      <w:r w:rsidR="00324CBC" w:rsidRPr="002A676A">
        <w:rPr>
          <w:rFonts w:asciiTheme="majorHAnsi" w:eastAsiaTheme="majorEastAsia" w:hAnsiTheme="majorHAnsi" w:cs="Arial"/>
          <w:sz w:val="22"/>
          <w:szCs w:val="22"/>
        </w:rPr>
        <w:t xml:space="preserve"> and unsettle</w:t>
      </w:r>
      <w:r w:rsidR="00573C27" w:rsidRPr="002A676A">
        <w:rPr>
          <w:rFonts w:asciiTheme="majorHAnsi" w:eastAsiaTheme="majorEastAsia" w:hAnsiTheme="majorHAnsi" w:cs="Arial"/>
          <w:sz w:val="22"/>
          <w:szCs w:val="22"/>
        </w:rPr>
        <w:t>s</w:t>
      </w:r>
      <w:r w:rsidR="00171D80" w:rsidRPr="002A676A">
        <w:rPr>
          <w:rFonts w:asciiTheme="majorHAnsi" w:eastAsiaTheme="majorEastAsia" w:hAnsiTheme="majorHAnsi" w:cs="Arial"/>
          <w:sz w:val="22"/>
          <w:szCs w:val="22"/>
        </w:rPr>
        <w:t xml:space="preserve"> local geographies and histories</w:t>
      </w:r>
      <w:r w:rsidR="008A24BD" w:rsidRPr="002A676A">
        <w:rPr>
          <w:rFonts w:asciiTheme="majorHAnsi" w:eastAsiaTheme="majorEastAsia" w:hAnsiTheme="majorHAnsi" w:cs="Arial"/>
          <w:sz w:val="22"/>
          <w:szCs w:val="22"/>
        </w:rPr>
        <w:t xml:space="preserve"> but that</w:t>
      </w:r>
      <w:r w:rsidR="00171D80" w:rsidRPr="002A676A">
        <w:rPr>
          <w:rFonts w:asciiTheme="majorHAnsi" w:eastAsiaTheme="majorEastAsia" w:hAnsiTheme="majorHAnsi" w:cs="Arial"/>
          <w:sz w:val="22"/>
          <w:szCs w:val="22"/>
        </w:rPr>
        <w:t xml:space="preserve"> is what this thesis sets out to do.  </w:t>
      </w:r>
    </w:p>
    <w:p w:rsidR="000D410E" w:rsidRPr="002A676A" w:rsidRDefault="000D410E" w:rsidP="00EB02B3">
      <w:pPr>
        <w:spacing w:line="360" w:lineRule="auto"/>
        <w:jc w:val="lowKashida"/>
        <w:rPr>
          <w:rFonts w:asciiTheme="majorHAnsi" w:eastAsiaTheme="majorEastAsia" w:hAnsiTheme="majorHAnsi" w:cs="Arial"/>
          <w:sz w:val="22"/>
          <w:szCs w:val="22"/>
        </w:rPr>
      </w:pPr>
    </w:p>
    <w:p w:rsidR="00EB02B3" w:rsidRPr="002A676A" w:rsidRDefault="00D96E97" w:rsidP="00FA05AC">
      <w:pPr>
        <w:spacing w:line="360" w:lineRule="auto"/>
        <w:jc w:val="lowKashida"/>
        <w:rPr>
          <w:rFonts w:asciiTheme="majorHAnsi" w:hAnsiTheme="majorHAnsi"/>
          <w:sz w:val="22"/>
          <w:szCs w:val="22"/>
        </w:rPr>
      </w:pPr>
      <w:r w:rsidRPr="002A676A">
        <w:rPr>
          <w:rFonts w:asciiTheme="majorHAnsi" w:hAnsiTheme="majorHAnsi"/>
          <w:color w:val="000000"/>
          <w:sz w:val="22"/>
          <w:szCs w:val="22"/>
        </w:rPr>
        <w:t>T</w:t>
      </w:r>
      <w:r w:rsidR="00105866" w:rsidRPr="002A676A">
        <w:rPr>
          <w:rFonts w:asciiTheme="majorHAnsi" w:hAnsiTheme="majorHAnsi"/>
          <w:color w:val="000000"/>
          <w:sz w:val="22"/>
          <w:szCs w:val="22"/>
        </w:rPr>
        <w:t xml:space="preserve">he metaphor </w:t>
      </w:r>
      <w:r w:rsidR="00211200" w:rsidRPr="002A676A">
        <w:rPr>
          <w:rFonts w:asciiTheme="majorHAnsi" w:hAnsiTheme="majorHAnsi"/>
          <w:color w:val="000000"/>
          <w:sz w:val="22"/>
          <w:szCs w:val="22"/>
        </w:rPr>
        <w:t xml:space="preserve">of </w:t>
      </w:r>
      <w:r w:rsidR="0071762C" w:rsidRPr="002A676A">
        <w:rPr>
          <w:rFonts w:asciiTheme="majorHAnsi" w:hAnsiTheme="majorHAnsi"/>
          <w:color w:val="000000"/>
          <w:sz w:val="22"/>
          <w:szCs w:val="22"/>
        </w:rPr>
        <w:t xml:space="preserve">a </w:t>
      </w:r>
      <w:r w:rsidR="00211200" w:rsidRPr="002A676A">
        <w:rPr>
          <w:rFonts w:asciiTheme="majorHAnsi" w:hAnsiTheme="majorHAnsi"/>
          <w:color w:val="000000"/>
          <w:sz w:val="22"/>
          <w:szCs w:val="22"/>
        </w:rPr>
        <w:t xml:space="preserve">locus amoenus </w:t>
      </w:r>
      <w:r w:rsidRPr="002A676A">
        <w:rPr>
          <w:rFonts w:asciiTheme="majorHAnsi" w:hAnsiTheme="majorHAnsi"/>
          <w:color w:val="000000"/>
          <w:sz w:val="22"/>
          <w:szCs w:val="22"/>
        </w:rPr>
        <w:t xml:space="preserve">is employed </w:t>
      </w:r>
      <w:r w:rsidR="002C7137">
        <w:rPr>
          <w:rFonts w:asciiTheme="majorHAnsi" w:hAnsiTheme="majorHAnsi"/>
          <w:color w:val="000000"/>
          <w:sz w:val="22"/>
          <w:szCs w:val="22"/>
        </w:rPr>
        <w:t>here</w:t>
      </w:r>
      <w:r w:rsidR="004774A6">
        <w:rPr>
          <w:rFonts w:asciiTheme="majorHAnsi" w:hAnsiTheme="majorHAnsi"/>
          <w:color w:val="000000"/>
          <w:sz w:val="22"/>
          <w:szCs w:val="22"/>
        </w:rPr>
        <w:t xml:space="preserve"> </w:t>
      </w:r>
      <w:r w:rsidR="00211200" w:rsidRPr="002A676A">
        <w:rPr>
          <w:rFonts w:asciiTheme="majorHAnsi" w:hAnsiTheme="majorHAnsi"/>
          <w:color w:val="000000"/>
          <w:sz w:val="22"/>
          <w:szCs w:val="22"/>
        </w:rPr>
        <w:t xml:space="preserve">because it </w:t>
      </w:r>
      <w:r w:rsidR="00211200" w:rsidRPr="002A676A">
        <w:rPr>
          <w:rFonts w:asciiTheme="majorHAnsi" w:hAnsiTheme="majorHAnsi"/>
          <w:sz w:val="22"/>
          <w:szCs w:val="22"/>
        </w:rPr>
        <w:t xml:space="preserve">evokes the specificities of farm space and simultaneously </w:t>
      </w:r>
      <w:r w:rsidR="002D0F1B" w:rsidRPr="002A676A">
        <w:rPr>
          <w:rFonts w:asciiTheme="majorHAnsi" w:hAnsiTheme="majorHAnsi"/>
          <w:sz w:val="22"/>
          <w:szCs w:val="22"/>
        </w:rPr>
        <w:t>suggests</w:t>
      </w:r>
      <w:r w:rsidR="004E07E9">
        <w:rPr>
          <w:rFonts w:asciiTheme="majorHAnsi" w:hAnsiTheme="majorHAnsi"/>
          <w:sz w:val="22"/>
          <w:szCs w:val="22"/>
        </w:rPr>
        <w:t xml:space="preserve"> </w:t>
      </w:r>
      <w:r w:rsidR="00FA05AC">
        <w:rPr>
          <w:rFonts w:asciiTheme="majorHAnsi" w:hAnsiTheme="majorHAnsi"/>
          <w:sz w:val="22"/>
          <w:szCs w:val="22"/>
        </w:rPr>
        <w:t xml:space="preserve">an </w:t>
      </w:r>
      <w:r w:rsidR="00CD2CF8">
        <w:rPr>
          <w:rFonts w:asciiTheme="majorHAnsi" w:hAnsiTheme="majorHAnsi"/>
          <w:sz w:val="22"/>
          <w:szCs w:val="22"/>
        </w:rPr>
        <w:t>underlying</w:t>
      </w:r>
      <w:r w:rsidR="00211200" w:rsidRPr="002A676A">
        <w:rPr>
          <w:rFonts w:asciiTheme="majorHAnsi" w:hAnsiTheme="majorHAnsi"/>
          <w:sz w:val="22"/>
          <w:szCs w:val="22"/>
        </w:rPr>
        <w:t xml:space="preserve"> violence</w:t>
      </w:r>
      <w:r w:rsidR="00211200" w:rsidRPr="002A676A">
        <w:rPr>
          <w:rFonts w:asciiTheme="majorHAnsi" w:hAnsiTheme="majorHAnsi"/>
          <w:color w:val="000000"/>
          <w:sz w:val="22"/>
          <w:szCs w:val="22"/>
        </w:rPr>
        <w:t>.</w:t>
      </w:r>
      <w:r w:rsidR="00105866" w:rsidRPr="002A676A">
        <w:rPr>
          <w:rFonts w:asciiTheme="majorHAnsi" w:hAnsiTheme="majorHAnsi"/>
          <w:color w:val="000000"/>
          <w:sz w:val="22"/>
          <w:szCs w:val="22"/>
        </w:rPr>
        <w:t xml:space="preserve"> A</w:t>
      </w:r>
      <w:r w:rsidR="00211200" w:rsidRPr="002A676A">
        <w:rPr>
          <w:rFonts w:asciiTheme="majorHAnsi" w:hAnsiTheme="majorHAnsi"/>
          <w:color w:val="000000"/>
          <w:sz w:val="22"/>
          <w:szCs w:val="22"/>
        </w:rPr>
        <w:t xml:space="preserve"> locus amoenus is a </w:t>
      </w:r>
      <w:r w:rsidR="00105866" w:rsidRPr="002A676A">
        <w:rPr>
          <w:rFonts w:asciiTheme="majorHAnsi" w:hAnsiTheme="majorHAnsi"/>
          <w:color w:val="000000"/>
          <w:sz w:val="22"/>
          <w:szCs w:val="22"/>
        </w:rPr>
        <w:t xml:space="preserve">classical </w:t>
      </w:r>
      <w:r w:rsidR="00211200" w:rsidRPr="002A676A">
        <w:rPr>
          <w:rFonts w:asciiTheme="majorHAnsi" w:hAnsiTheme="majorHAnsi"/>
          <w:color w:val="000000"/>
          <w:sz w:val="22"/>
          <w:szCs w:val="22"/>
        </w:rPr>
        <w:t>setting for occurrences of a violent</w:t>
      </w:r>
      <w:r w:rsidR="00032CAC" w:rsidRPr="002A676A">
        <w:rPr>
          <w:rFonts w:asciiTheme="majorHAnsi" w:hAnsiTheme="majorHAnsi"/>
          <w:color w:val="000000"/>
          <w:sz w:val="22"/>
          <w:szCs w:val="22"/>
        </w:rPr>
        <w:t xml:space="preserve"> nature that</w:t>
      </w:r>
      <w:r w:rsidR="00675384" w:rsidRPr="002A676A">
        <w:rPr>
          <w:rFonts w:asciiTheme="majorHAnsi" w:hAnsiTheme="majorHAnsi"/>
          <w:color w:val="000000"/>
          <w:sz w:val="22"/>
          <w:szCs w:val="22"/>
        </w:rPr>
        <w:t xml:space="preserve"> draw attention to </w:t>
      </w:r>
      <w:r w:rsidR="00211200" w:rsidRPr="002A676A">
        <w:rPr>
          <w:rFonts w:asciiTheme="majorHAnsi" w:hAnsiTheme="majorHAnsi"/>
          <w:color w:val="000000"/>
          <w:sz w:val="22"/>
          <w:szCs w:val="22"/>
        </w:rPr>
        <w:t>the genesis of the biophysical world as well as to the reification of particular qualities within a landscape and in the living bodies that inhabit it (McIntyre 2008:22).</w:t>
      </w:r>
      <w:r w:rsidR="00211200" w:rsidRPr="002A676A">
        <w:rPr>
          <w:rStyle w:val="FootnoteReference"/>
          <w:rFonts w:asciiTheme="majorHAnsi" w:hAnsiTheme="majorHAnsi"/>
          <w:color w:val="000000"/>
          <w:sz w:val="22"/>
          <w:szCs w:val="22"/>
        </w:rPr>
        <w:footnoteReference w:id="2"/>
      </w:r>
      <w:r w:rsidR="00211200" w:rsidRPr="002A676A">
        <w:rPr>
          <w:rFonts w:asciiTheme="majorHAnsi" w:hAnsiTheme="majorHAnsi"/>
          <w:color w:val="000000"/>
          <w:sz w:val="22"/>
          <w:szCs w:val="22"/>
        </w:rPr>
        <w:t xml:space="preserve"> Locus </w:t>
      </w:r>
      <w:r w:rsidR="00211200" w:rsidRPr="002A676A">
        <w:rPr>
          <w:rFonts w:asciiTheme="majorHAnsi" w:hAnsiTheme="majorHAnsi"/>
          <w:iCs/>
          <w:color w:val="000000"/>
          <w:sz w:val="22"/>
          <w:szCs w:val="22"/>
        </w:rPr>
        <w:t>amoenus</w:t>
      </w:r>
      <w:r w:rsidR="00211200" w:rsidRPr="002A676A">
        <w:rPr>
          <w:rFonts w:asciiTheme="majorHAnsi" w:hAnsiTheme="majorHAnsi"/>
          <w:color w:val="000000"/>
          <w:sz w:val="22"/>
          <w:szCs w:val="22"/>
        </w:rPr>
        <w:t xml:space="preserve"> means a ‘sweet place’ or ‘pleasance.’  However the disjunctions between the enticing environment and the acts of violence that occur there</w:t>
      </w:r>
      <w:r w:rsidRPr="002A676A">
        <w:rPr>
          <w:rFonts w:asciiTheme="majorHAnsi" w:hAnsiTheme="majorHAnsi"/>
          <w:color w:val="000000"/>
          <w:sz w:val="22"/>
          <w:szCs w:val="22"/>
        </w:rPr>
        <w:t xml:space="preserve"> create</w:t>
      </w:r>
      <w:r w:rsidR="002C7137">
        <w:rPr>
          <w:rFonts w:asciiTheme="majorHAnsi" w:hAnsiTheme="majorHAnsi"/>
          <w:color w:val="000000"/>
          <w:sz w:val="22"/>
          <w:szCs w:val="22"/>
        </w:rPr>
        <w:t xml:space="preserve"> tensions which in </w:t>
      </w:r>
      <w:r w:rsidR="00211200" w:rsidRPr="002A676A">
        <w:rPr>
          <w:rFonts w:asciiTheme="majorHAnsi" w:hAnsiTheme="majorHAnsi"/>
          <w:color w:val="000000"/>
          <w:sz w:val="22"/>
          <w:szCs w:val="22"/>
        </w:rPr>
        <w:t xml:space="preserve">turn remove the ‘sweet place’ from the ambit of desirable human experience. </w:t>
      </w:r>
      <w:r w:rsidR="002C7137">
        <w:rPr>
          <w:rFonts w:asciiTheme="majorHAnsi" w:hAnsiTheme="majorHAnsi"/>
          <w:color w:val="000000"/>
          <w:sz w:val="22"/>
          <w:szCs w:val="22"/>
        </w:rPr>
        <w:t xml:space="preserve"> T</w:t>
      </w:r>
      <w:r w:rsidR="00032CAC" w:rsidRPr="002A676A">
        <w:rPr>
          <w:rFonts w:asciiTheme="majorHAnsi" w:hAnsiTheme="majorHAnsi"/>
          <w:color w:val="000000"/>
          <w:sz w:val="22"/>
          <w:szCs w:val="22"/>
        </w:rPr>
        <w:t>he</w:t>
      </w:r>
      <w:r w:rsidR="008A24BD" w:rsidRPr="002A676A">
        <w:rPr>
          <w:rFonts w:asciiTheme="majorHAnsi" w:hAnsiTheme="majorHAnsi"/>
          <w:color w:val="000000"/>
          <w:sz w:val="22"/>
          <w:szCs w:val="22"/>
        </w:rPr>
        <w:t xml:space="preserve"> locus amo</w:t>
      </w:r>
      <w:r w:rsidR="00032CAC" w:rsidRPr="002A676A">
        <w:rPr>
          <w:rFonts w:asciiTheme="majorHAnsi" w:hAnsiTheme="majorHAnsi"/>
          <w:color w:val="000000"/>
          <w:sz w:val="22"/>
          <w:szCs w:val="22"/>
        </w:rPr>
        <w:t>enus</w:t>
      </w:r>
      <w:r w:rsidR="002C7137">
        <w:rPr>
          <w:rFonts w:asciiTheme="majorHAnsi" w:hAnsiTheme="majorHAnsi"/>
          <w:color w:val="000000"/>
          <w:sz w:val="22"/>
          <w:szCs w:val="22"/>
        </w:rPr>
        <w:t xml:space="preserve"> in this thesis</w:t>
      </w:r>
      <w:r w:rsidR="00032CAC" w:rsidRPr="002A676A">
        <w:rPr>
          <w:rFonts w:asciiTheme="majorHAnsi" w:hAnsiTheme="majorHAnsi"/>
          <w:color w:val="000000"/>
          <w:sz w:val="22"/>
          <w:szCs w:val="22"/>
        </w:rPr>
        <w:t xml:space="preserve"> is</w:t>
      </w:r>
      <w:r w:rsidR="008A24BD" w:rsidRPr="002A676A">
        <w:rPr>
          <w:rFonts w:asciiTheme="majorHAnsi" w:hAnsiTheme="majorHAnsi"/>
          <w:color w:val="000000"/>
          <w:sz w:val="22"/>
          <w:szCs w:val="22"/>
        </w:rPr>
        <w:t xml:space="preserve"> a </w:t>
      </w:r>
      <w:r w:rsidR="00105866" w:rsidRPr="002A676A">
        <w:rPr>
          <w:rFonts w:asciiTheme="majorHAnsi" w:eastAsiaTheme="majorEastAsia" w:hAnsiTheme="majorHAnsi" w:cs="Arial"/>
          <w:sz w:val="22"/>
          <w:szCs w:val="22"/>
        </w:rPr>
        <w:t>w</w:t>
      </w:r>
      <w:r w:rsidRPr="002A676A">
        <w:rPr>
          <w:rFonts w:asciiTheme="majorHAnsi" w:eastAsiaTheme="majorEastAsia" w:hAnsiTheme="majorHAnsi" w:cs="Arial"/>
          <w:sz w:val="22"/>
          <w:szCs w:val="22"/>
        </w:rPr>
        <w:t>ine farm</w:t>
      </w:r>
      <w:r w:rsidR="008A24BD" w:rsidRPr="002A676A">
        <w:rPr>
          <w:rFonts w:asciiTheme="majorHAnsi" w:eastAsiaTheme="majorEastAsia" w:hAnsiTheme="majorHAnsi" w:cs="Arial"/>
          <w:sz w:val="22"/>
          <w:szCs w:val="22"/>
        </w:rPr>
        <w:t>.  Set in</w:t>
      </w:r>
      <w:r w:rsidR="008A24BD" w:rsidRPr="002A676A">
        <w:rPr>
          <w:rFonts w:asciiTheme="majorHAnsi" w:hAnsiTheme="majorHAnsi"/>
          <w:color w:val="000000"/>
          <w:sz w:val="22"/>
          <w:szCs w:val="22"/>
        </w:rPr>
        <w:t xml:space="preserve"> the </w:t>
      </w:r>
      <w:r w:rsidR="008A24BD" w:rsidRPr="002A676A">
        <w:rPr>
          <w:rFonts w:asciiTheme="majorHAnsi" w:eastAsiaTheme="majorEastAsia" w:hAnsiTheme="majorHAnsi" w:cs="Arial"/>
          <w:sz w:val="22"/>
          <w:szCs w:val="22"/>
        </w:rPr>
        <w:t>Franschhoek region</w:t>
      </w:r>
      <w:r w:rsidR="004774A6">
        <w:rPr>
          <w:rFonts w:asciiTheme="majorHAnsi" w:eastAsiaTheme="majorEastAsia" w:hAnsiTheme="majorHAnsi" w:cs="Arial"/>
          <w:sz w:val="22"/>
          <w:szCs w:val="22"/>
        </w:rPr>
        <w:t xml:space="preserve"> </w:t>
      </w:r>
      <w:r w:rsidR="00AC5995" w:rsidRPr="002A676A">
        <w:rPr>
          <w:rFonts w:asciiTheme="majorHAnsi" w:eastAsiaTheme="majorEastAsia" w:hAnsiTheme="majorHAnsi" w:cs="Arial"/>
          <w:sz w:val="22"/>
          <w:szCs w:val="22"/>
        </w:rPr>
        <w:t>of</w:t>
      </w:r>
      <w:r w:rsidR="002C7137">
        <w:rPr>
          <w:rFonts w:asciiTheme="majorHAnsi" w:eastAsiaTheme="majorEastAsia" w:hAnsiTheme="majorHAnsi" w:cs="Arial"/>
          <w:sz w:val="22"/>
          <w:szCs w:val="22"/>
        </w:rPr>
        <w:t xml:space="preserve"> the Western Cape, the</w:t>
      </w:r>
      <w:r w:rsidR="00105866" w:rsidRPr="002A676A">
        <w:rPr>
          <w:rFonts w:asciiTheme="majorHAnsi" w:eastAsiaTheme="majorEastAsia" w:hAnsiTheme="majorHAnsi" w:cs="Arial"/>
          <w:sz w:val="22"/>
          <w:szCs w:val="22"/>
        </w:rPr>
        <w:t xml:space="preserve"> estate</w:t>
      </w:r>
      <w:r w:rsidR="00AC5995" w:rsidRPr="002A676A">
        <w:rPr>
          <w:rFonts w:asciiTheme="majorHAnsi" w:eastAsiaTheme="majorEastAsia" w:hAnsiTheme="majorHAnsi" w:cs="Arial"/>
          <w:sz w:val="22"/>
          <w:szCs w:val="22"/>
        </w:rPr>
        <w:t>, currently known as Solms Delta,</w:t>
      </w:r>
      <w:r w:rsidR="004774A6">
        <w:rPr>
          <w:rFonts w:asciiTheme="majorHAnsi" w:eastAsiaTheme="majorEastAsia" w:hAnsiTheme="majorHAnsi" w:cs="Arial"/>
          <w:sz w:val="22"/>
          <w:szCs w:val="22"/>
        </w:rPr>
        <w:t xml:space="preserve"> </w:t>
      </w:r>
      <w:r w:rsidR="00DA6EB8">
        <w:rPr>
          <w:rFonts w:asciiTheme="majorHAnsi" w:eastAsiaTheme="majorEastAsia" w:hAnsiTheme="majorHAnsi" w:cs="Arial"/>
          <w:sz w:val="22"/>
          <w:szCs w:val="22"/>
        </w:rPr>
        <w:t xml:space="preserve">also </w:t>
      </w:r>
      <w:r w:rsidR="00CF7E91">
        <w:rPr>
          <w:rFonts w:asciiTheme="majorHAnsi" w:eastAsiaTheme="majorEastAsia" w:hAnsiTheme="majorHAnsi" w:cs="Arial"/>
          <w:sz w:val="22"/>
          <w:szCs w:val="22"/>
        </w:rPr>
        <w:t xml:space="preserve">referred to as Delta, </w:t>
      </w:r>
      <w:r w:rsidR="008A24BD" w:rsidRPr="002A676A">
        <w:rPr>
          <w:rFonts w:asciiTheme="majorHAnsi" w:eastAsiaTheme="majorEastAsia" w:hAnsiTheme="majorHAnsi" w:cs="Arial"/>
          <w:sz w:val="22"/>
          <w:szCs w:val="22"/>
        </w:rPr>
        <w:t>carries all the com</w:t>
      </w:r>
      <w:r w:rsidR="00FA05AC">
        <w:rPr>
          <w:rFonts w:asciiTheme="majorHAnsi" w:eastAsiaTheme="majorEastAsia" w:hAnsiTheme="majorHAnsi" w:cs="Arial"/>
          <w:sz w:val="22"/>
          <w:szCs w:val="22"/>
        </w:rPr>
        <w:t>fortable, picturesque contiguities</w:t>
      </w:r>
      <w:r w:rsidR="008A24BD" w:rsidRPr="002A676A">
        <w:rPr>
          <w:rFonts w:asciiTheme="majorHAnsi" w:eastAsiaTheme="majorEastAsia" w:hAnsiTheme="majorHAnsi" w:cs="Arial"/>
          <w:sz w:val="22"/>
          <w:szCs w:val="22"/>
        </w:rPr>
        <w:t xml:space="preserve"> associated with the winelands</w:t>
      </w:r>
      <w:r w:rsidR="008A24BD" w:rsidRPr="002A676A">
        <w:rPr>
          <w:rFonts w:asciiTheme="majorHAnsi" w:hAnsiTheme="majorHAnsi"/>
          <w:color w:val="000000"/>
          <w:sz w:val="22"/>
          <w:szCs w:val="22"/>
        </w:rPr>
        <w:t xml:space="preserve">. </w:t>
      </w:r>
      <w:r w:rsidR="00105866" w:rsidRPr="002A676A">
        <w:rPr>
          <w:rFonts w:asciiTheme="majorHAnsi" w:eastAsiaTheme="majorEastAsia" w:hAnsiTheme="majorHAnsi" w:cs="Arial"/>
          <w:sz w:val="22"/>
          <w:szCs w:val="22"/>
        </w:rPr>
        <w:t>Using this</w:t>
      </w:r>
      <w:r w:rsidR="004774A6">
        <w:rPr>
          <w:rFonts w:asciiTheme="majorHAnsi" w:eastAsiaTheme="majorEastAsia" w:hAnsiTheme="majorHAnsi" w:cs="Arial"/>
          <w:sz w:val="22"/>
          <w:szCs w:val="22"/>
        </w:rPr>
        <w:t xml:space="preserve"> </w:t>
      </w:r>
      <w:r w:rsidR="001A77F5" w:rsidRPr="002A676A">
        <w:rPr>
          <w:rFonts w:asciiTheme="majorHAnsi" w:eastAsiaTheme="majorEastAsia" w:hAnsiTheme="majorHAnsi" w:cs="Arial"/>
          <w:sz w:val="22"/>
          <w:szCs w:val="22"/>
        </w:rPr>
        <w:t xml:space="preserve">single </w:t>
      </w:r>
      <w:r w:rsidR="00577393" w:rsidRPr="002A676A">
        <w:rPr>
          <w:rFonts w:asciiTheme="majorHAnsi" w:eastAsiaTheme="majorEastAsia" w:hAnsiTheme="majorHAnsi" w:cs="Arial"/>
          <w:sz w:val="22"/>
          <w:szCs w:val="22"/>
        </w:rPr>
        <w:t>farm</w:t>
      </w:r>
      <w:r w:rsidR="007634B2" w:rsidRPr="002A676A">
        <w:rPr>
          <w:rFonts w:asciiTheme="majorHAnsi" w:eastAsiaTheme="majorEastAsia" w:hAnsiTheme="majorHAnsi" w:cs="Arial"/>
          <w:sz w:val="22"/>
          <w:szCs w:val="22"/>
        </w:rPr>
        <w:t xml:space="preserve"> as the articulation of its interlocking concerns</w:t>
      </w:r>
      <w:r w:rsidR="00577393" w:rsidRPr="002A676A">
        <w:rPr>
          <w:rFonts w:asciiTheme="majorHAnsi" w:eastAsiaTheme="majorEastAsia" w:hAnsiTheme="majorHAnsi" w:cs="Arial"/>
          <w:sz w:val="22"/>
          <w:szCs w:val="22"/>
        </w:rPr>
        <w:t xml:space="preserve">, </w:t>
      </w:r>
      <w:r w:rsidR="00EB02B3" w:rsidRPr="002A676A">
        <w:rPr>
          <w:rFonts w:asciiTheme="majorHAnsi" w:eastAsiaTheme="majorEastAsia" w:hAnsiTheme="majorHAnsi" w:cs="Arial"/>
          <w:sz w:val="22"/>
          <w:szCs w:val="22"/>
        </w:rPr>
        <w:t xml:space="preserve">this thesis </w:t>
      </w:r>
      <w:r w:rsidR="00FD08B9" w:rsidRPr="002A676A">
        <w:rPr>
          <w:rFonts w:asciiTheme="majorHAnsi" w:eastAsiaTheme="majorEastAsia" w:hAnsiTheme="majorHAnsi" w:cs="Arial"/>
          <w:sz w:val="22"/>
          <w:szCs w:val="22"/>
        </w:rPr>
        <w:t xml:space="preserve">examines </w:t>
      </w:r>
      <w:r w:rsidR="00AC5995" w:rsidRPr="002A676A">
        <w:rPr>
          <w:rFonts w:asciiTheme="majorHAnsi" w:eastAsiaTheme="majorEastAsia" w:hAnsiTheme="majorHAnsi" w:cs="Arial"/>
          <w:sz w:val="22"/>
          <w:szCs w:val="22"/>
        </w:rPr>
        <w:t>both</w:t>
      </w:r>
      <w:r w:rsidR="004774A6">
        <w:rPr>
          <w:rFonts w:asciiTheme="majorHAnsi" w:eastAsiaTheme="majorEastAsia" w:hAnsiTheme="majorHAnsi" w:cs="Arial"/>
          <w:sz w:val="22"/>
          <w:szCs w:val="22"/>
        </w:rPr>
        <w:t xml:space="preserve"> </w:t>
      </w:r>
      <w:r w:rsidR="00FD08B9" w:rsidRPr="002A676A">
        <w:rPr>
          <w:rFonts w:asciiTheme="majorHAnsi" w:eastAsiaTheme="majorEastAsia" w:hAnsiTheme="majorHAnsi" w:cs="Arial"/>
          <w:sz w:val="22"/>
          <w:szCs w:val="22"/>
        </w:rPr>
        <w:t>characteristic</w:t>
      </w:r>
      <w:r w:rsidR="00CD2CF8">
        <w:rPr>
          <w:rFonts w:asciiTheme="majorHAnsi" w:eastAsiaTheme="majorEastAsia" w:hAnsiTheme="majorHAnsi" w:cs="Arial"/>
          <w:sz w:val="22"/>
          <w:szCs w:val="22"/>
        </w:rPr>
        <w:t>ally contradictory</w:t>
      </w:r>
      <w:r w:rsidR="004774A6">
        <w:rPr>
          <w:rFonts w:asciiTheme="majorHAnsi" w:eastAsiaTheme="majorEastAsia" w:hAnsiTheme="majorHAnsi" w:cs="Arial"/>
          <w:sz w:val="22"/>
          <w:szCs w:val="22"/>
        </w:rPr>
        <w:t xml:space="preserve"> </w:t>
      </w:r>
      <w:r w:rsidR="00EB02B3" w:rsidRPr="002A676A">
        <w:rPr>
          <w:rFonts w:asciiTheme="majorHAnsi" w:eastAsiaTheme="majorEastAsia" w:hAnsiTheme="majorHAnsi" w:cs="Arial"/>
          <w:sz w:val="22"/>
          <w:szCs w:val="22"/>
        </w:rPr>
        <w:t xml:space="preserve">phenomena of a locus </w:t>
      </w:r>
      <w:r w:rsidR="00FD08B9" w:rsidRPr="002A676A">
        <w:rPr>
          <w:rFonts w:asciiTheme="majorHAnsi" w:eastAsiaTheme="majorEastAsia" w:hAnsiTheme="majorHAnsi" w:cs="Arial"/>
          <w:sz w:val="22"/>
          <w:szCs w:val="22"/>
        </w:rPr>
        <w:t>amoenus</w:t>
      </w:r>
      <w:r w:rsidR="00AC5995" w:rsidRPr="002A676A">
        <w:rPr>
          <w:rFonts w:asciiTheme="majorHAnsi" w:eastAsiaTheme="majorEastAsia" w:hAnsiTheme="majorHAnsi" w:cs="Arial"/>
          <w:sz w:val="22"/>
          <w:szCs w:val="22"/>
        </w:rPr>
        <w:t xml:space="preserve"> at once</w:t>
      </w:r>
      <w:r w:rsidR="00EB02B3" w:rsidRPr="002A676A">
        <w:rPr>
          <w:rFonts w:asciiTheme="majorHAnsi" w:eastAsiaTheme="majorEastAsia" w:hAnsiTheme="majorHAnsi" w:cs="Arial"/>
          <w:sz w:val="22"/>
          <w:szCs w:val="22"/>
        </w:rPr>
        <w:t xml:space="preserve">. </w:t>
      </w:r>
      <w:r w:rsidR="00AC5995" w:rsidRPr="002A676A">
        <w:rPr>
          <w:rFonts w:asciiTheme="majorHAnsi" w:eastAsiaTheme="majorEastAsia" w:hAnsiTheme="majorHAnsi" w:cs="Arial"/>
          <w:sz w:val="22"/>
          <w:szCs w:val="22"/>
        </w:rPr>
        <w:t xml:space="preserve"> On one level the thesis</w:t>
      </w:r>
      <w:r w:rsidR="004774A6">
        <w:rPr>
          <w:rFonts w:asciiTheme="majorHAnsi" w:eastAsiaTheme="majorEastAsia" w:hAnsiTheme="majorHAnsi" w:cs="Arial"/>
          <w:sz w:val="22"/>
          <w:szCs w:val="22"/>
        </w:rPr>
        <w:t xml:space="preserve"> </w:t>
      </w:r>
      <w:r w:rsidR="00EB02B3" w:rsidRPr="002A676A">
        <w:rPr>
          <w:rFonts w:asciiTheme="majorHAnsi" w:eastAsiaTheme="majorEastAsia" w:hAnsiTheme="majorHAnsi" w:cs="Arial"/>
          <w:sz w:val="22"/>
          <w:szCs w:val="22"/>
        </w:rPr>
        <w:t>explor</w:t>
      </w:r>
      <w:r w:rsidR="002C7137">
        <w:rPr>
          <w:rFonts w:asciiTheme="majorHAnsi" w:eastAsiaTheme="majorEastAsia" w:hAnsiTheme="majorHAnsi" w:cs="Arial"/>
          <w:sz w:val="22"/>
          <w:szCs w:val="22"/>
        </w:rPr>
        <w:t>es the beginnings of winemaking</w:t>
      </w:r>
      <w:r w:rsidR="00EB02B3" w:rsidRPr="002A676A">
        <w:rPr>
          <w:rFonts w:asciiTheme="majorHAnsi" w:eastAsiaTheme="majorEastAsia" w:hAnsiTheme="majorHAnsi" w:cs="Arial"/>
          <w:sz w:val="22"/>
          <w:szCs w:val="22"/>
        </w:rPr>
        <w:t xml:space="preserve"> in South Africa and </w:t>
      </w:r>
      <w:r w:rsidR="00FD08B9" w:rsidRPr="002A676A">
        <w:rPr>
          <w:rFonts w:asciiTheme="majorHAnsi" w:eastAsiaTheme="majorEastAsia" w:hAnsiTheme="majorHAnsi" w:cs="Arial"/>
          <w:sz w:val="22"/>
          <w:szCs w:val="22"/>
        </w:rPr>
        <w:t xml:space="preserve">the </w:t>
      </w:r>
      <w:r w:rsidR="002C7137">
        <w:rPr>
          <w:rFonts w:asciiTheme="majorHAnsi" w:eastAsiaTheme="majorEastAsia" w:hAnsiTheme="majorHAnsi" w:cs="Arial"/>
          <w:sz w:val="22"/>
          <w:szCs w:val="22"/>
        </w:rPr>
        <w:t xml:space="preserve">subsequent </w:t>
      </w:r>
      <w:r w:rsidR="002C7137">
        <w:rPr>
          <w:rFonts w:asciiTheme="majorHAnsi" w:eastAsiaTheme="majorEastAsia" w:hAnsiTheme="majorHAnsi" w:cs="Arial"/>
          <w:sz w:val="22"/>
          <w:szCs w:val="22"/>
        </w:rPr>
        <w:lastRenderedPageBreak/>
        <w:t>expansions</w:t>
      </w:r>
      <w:r w:rsidR="004774A6">
        <w:rPr>
          <w:rFonts w:asciiTheme="majorHAnsi" w:eastAsiaTheme="majorEastAsia" w:hAnsiTheme="majorHAnsi" w:cs="Arial"/>
          <w:sz w:val="22"/>
          <w:szCs w:val="22"/>
        </w:rPr>
        <w:t xml:space="preserve"> </w:t>
      </w:r>
      <w:r w:rsidR="004E07E9">
        <w:rPr>
          <w:rFonts w:asciiTheme="majorHAnsi" w:eastAsiaTheme="majorEastAsia" w:hAnsiTheme="majorHAnsi" w:cs="Arial"/>
          <w:sz w:val="22"/>
          <w:szCs w:val="22"/>
        </w:rPr>
        <w:t>into the</w:t>
      </w:r>
      <w:r w:rsidR="002C7137">
        <w:rPr>
          <w:rFonts w:asciiTheme="majorHAnsi" w:eastAsiaTheme="majorEastAsia" w:hAnsiTheme="majorHAnsi" w:cs="Arial"/>
          <w:sz w:val="22"/>
          <w:szCs w:val="22"/>
        </w:rPr>
        <w:t xml:space="preserve"> </w:t>
      </w:r>
      <w:r w:rsidR="00EB02B3" w:rsidRPr="002A676A">
        <w:rPr>
          <w:rFonts w:asciiTheme="majorHAnsi" w:eastAsiaTheme="majorEastAsia" w:hAnsiTheme="majorHAnsi" w:cs="Arial"/>
          <w:sz w:val="22"/>
          <w:szCs w:val="22"/>
        </w:rPr>
        <w:t>Franschhoek valley</w:t>
      </w:r>
      <w:r w:rsidR="00FD08B9" w:rsidRPr="002A676A">
        <w:rPr>
          <w:rFonts w:asciiTheme="majorHAnsi" w:eastAsiaTheme="majorEastAsia" w:hAnsiTheme="majorHAnsi" w:cs="Arial"/>
          <w:sz w:val="22"/>
          <w:szCs w:val="22"/>
        </w:rPr>
        <w:t>. On</w:t>
      </w:r>
      <w:r w:rsidR="004774A6">
        <w:rPr>
          <w:rFonts w:asciiTheme="majorHAnsi" w:eastAsiaTheme="majorEastAsia" w:hAnsiTheme="majorHAnsi" w:cs="Arial"/>
          <w:sz w:val="22"/>
          <w:szCs w:val="22"/>
        </w:rPr>
        <w:t xml:space="preserve"> </w:t>
      </w:r>
      <w:r w:rsidR="00FD08B9" w:rsidRPr="002A676A">
        <w:rPr>
          <w:rFonts w:asciiTheme="majorHAnsi" w:eastAsiaTheme="majorEastAsia" w:hAnsiTheme="majorHAnsi" w:cs="Arial"/>
          <w:sz w:val="22"/>
          <w:szCs w:val="22"/>
        </w:rPr>
        <w:t>a different</w:t>
      </w:r>
      <w:r w:rsidR="00EB02B3" w:rsidRPr="002A676A">
        <w:rPr>
          <w:rFonts w:asciiTheme="majorHAnsi" w:eastAsiaTheme="majorEastAsia" w:hAnsiTheme="majorHAnsi" w:cs="Arial"/>
          <w:sz w:val="22"/>
          <w:szCs w:val="22"/>
        </w:rPr>
        <w:t xml:space="preserve"> level</w:t>
      </w:r>
      <w:r w:rsidR="00AC5995" w:rsidRPr="002A676A">
        <w:rPr>
          <w:rFonts w:asciiTheme="majorHAnsi" w:eastAsiaTheme="majorEastAsia" w:hAnsiTheme="majorHAnsi" w:cs="Arial"/>
          <w:sz w:val="22"/>
          <w:szCs w:val="22"/>
        </w:rPr>
        <w:t>,</w:t>
      </w:r>
      <w:r w:rsidR="00EB02B3" w:rsidRPr="002A676A">
        <w:rPr>
          <w:rFonts w:asciiTheme="majorHAnsi" w:eastAsiaTheme="majorEastAsia" w:hAnsiTheme="majorHAnsi" w:cs="Arial"/>
          <w:sz w:val="22"/>
          <w:szCs w:val="22"/>
        </w:rPr>
        <w:t xml:space="preserve"> it develops an atypical way of looking at the violence that is fused with the histories and geographies of</w:t>
      </w:r>
      <w:r w:rsidR="004774A6">
        <w:rPr>
          <w:rFonts w:asciiTheme="majorHAnsi" w:eastAsiaTheme="majorEastAsia" w:hAnsiTheme="majorHAnsi" w:cs="Arial"/>
          <w:sz w:val="22"/>
          <w:szCs w:val="22"/>
        </w:rPr>
        <w:t xml:space="preserve"> </w:t>
      </w:r>
      <w:r w:rsidR="00E15B04" w:rsidRPr="002A676A">
        <w:rPr>
          <w:rFonts w:asciiTheme="majorHAnsi" w:eastAsiaTheme="majorEastAsia" w:hAnsiTheme="majorHAnsi" w:cs="Arial"/>
          <w:sz w:val="22"/>
          <w:szCs w:val="22"/>
        </w:rPr>
        <w:t>Cape</w:t>
      </w:r>
      <w:r w:rsidR="002C7137">
        <w:rPr>
          <w:rFonts w:asciiTheme="majorHAnsi" w:eastAsiaTheme="majorEastAsia" w:hAnsiTheme="majorHAnsi" w:cs="Arial"/>
          <w:sz w:val="22"/>
          <w:szCs w:val="22"/>
        </w:rPr>
        <w:t xml:space="preserve"> viticulture</w:t>
      </w:r>
      <w:r w:rsidR="00EB02B3" w:rsidRPr="002A676A">
        <w:rPr>
          <w:rFonts w:asciiTheme="majorHAnsi" w:eastAsiaTheme="majorEastAsia" w:hAnsiTheme="majorHAnsi" w:cs="Arial"/>
          <w:sz w:val="22"/>
          <w:szCs w:val="22"/>
        </w:rPr>
        <w:t>.</w:t>
      </w:r>
    </w:p>
    <w:p w:rsidR="000402DD" w:rsidRPr="002A676A" w:rsidRDefault="000402DD" w:rsidP="00EB02B3">
      <w:pPr>
        <w:spacing w:line="360" w:lineRule="auto"/>
        <w:jc w:val="lowKashida"/>
        <w:rPr>
          <w:rFonts w:asciiTheme="majorHAnsi" w:hAnsiTheme="majorHAnsi"/>
          <w:sz w:val="22"/>
          <w:szCs w:val="22"/>
        </w:rPr>
      </w:pPr>
    </w:p>
    <w:p w:rsidR="00FD08B9" w:rsidRPr="002A676A" w:rsidRDefault="000402DD" w:rsidP="0007266F">
      <w:pPr>
        <w:spacing w:line="360" w:lineRule="auto"/>
        <w:jc w:val="lowKashida"/>
        <w:rPr>
          <w:rFonts w:asciiTheme="majorHAnsi" w:eastAsiaTheme="majorEastAsia" w:hAnsiTheme="majorHAnsi" w:cs="Arial"/>
          <w:sz w:val="22"/>
          <w:szCs w:val="22"/>
        </w:rPr>
      </w:pPr>
      <w:r w:rsidRPr="002A676A">
        <w:rPr>
          <w:rFonts w:asciiTheme="majorHAnsi" w:hAnsiTheme="majorHAnsi"/>
          <w:sz w:val="22"/>
          <w:szCs w:val="22"/>
        </w:rPr>
        <w:t>From 1994 when a newly democratized South Africa re-entered th</w:t>
      </w:r>
      <w:r w:rsidR="00D96E97" w:rsidRPr="002A676A">
        <w:rPr>
          <w:rFonts w:asciiTheme="majorHAnsi" w:hAnsiTheme="majorHAnsi"/>
          <w:sz w:val="22"/>
          <w:szCs w:val="22"/>
        </w:rPr>
        <w:t>e international wine</w:t>
      </w:r>
      <w:r w:rsidRPr="002A676A">
        <w:rPr>
          <w:rFonts w:asciiTheme="majorHAnsi" w:hAnsiTheme="majorHAnsi"/>
          <w:sz w:val="22"/>
          <w:szCs w:val="22"/>
        </w:rPr>
        <w:t xml:space="preserve"> m</w:t>
      </w:r>
      <w:r w:rsidR="00E91CA5" w:rsidRPr="002A676A">
        <w:rPr>
          <w:rFonts w:asciiTheme="majorHAnsi" w:hAnsiTheme="majorHAnsi"/>
          <w:sz w:val="22"/>
          <w:szCs w:val="22"/>
        </w:rPr>
        <w:t>arkets,</w:t>
      </w:r>
      <w:r w:rsidRPr="002A676A">
        <w:rPr>
          <w:rFonts w:asciiTheme="majorHAnsi" w:hAnsiTheme="majorHAnsi"/>
          <w:sz w:val="22"/>
          <w:szCs w:val="22"/>
        </w:rPr>
        <w:t xml:space="preserve"> Cape wine routes</w:t>
      </w:r>
      <w:r w:rsidR="00CD2CF8">
        <w:rPr>
          <w:rFonts w:asciiTheme="majorHAnsi" w:hAnsiTheme="majorHAnsi"/>
          <w:sz w:val="22"/>
          <w:szCs w:val="22"/>
        </w:rPr>
        <w:t xml:space="preserve"> became</w:t>
      </w:r>
      <w:r w:rsidR="004774A6">
        <w:rPr>
          <w:rFonts w:asciiTheme="majorHAnsi" w:hAnsiTheme="majorHAnsi"/>
          <w:sz w:val="22"/>
          <w:szCs w:val="22"/>
        </w:rPr>
        <w:t xml:space="preserve"> </w:t>
      </w:r>
      <w:r w:rsidR="00D96E97" w:rsidRPr="002A676A">
        <w:rPr>
          <w:rFonts w:asciiTheme="majorHAnsi" w:hAnsiTheme="majorHAnsi"/>
          <w:sz w:val="22"/>
          <w:szCs w:val="22"/>
        </w:rPr>
        <w:t xml:space="preserve">more </w:t>
      </w:r>
      <w:r w:rsidRPr="002A676A">
        <w:rPr>
          <w:rFonts w:asciiTheme="majorHAnsi" w:hAnsiTheme="majorHAnsi"/>
          <w:sz w:val="22"/>
          <w:szCs w:val="22"/>
        </w:rPr>
        <w:t>accessible</w:t>
      </w:r>
      <w:r w:rsidR="003F30B7" w:rsidRPr="002A676A">
        <w:rPr>
          <w:rFonts w:asciiTheme="majorHAnsi" w:hAnsiTheme="majorHAnsi"/>
          <w:sz w:val="22"/>
          <w:szCs w:val="22"/>
        </w:rPr>
        <w:t xml:space="preserve">.   </w:t>
      </w:r>
      <w:r w:rsidR="00E10587" w:rsidRPr="002A676A">
        <w:rPr>
          <w:rFonts w:asciiTheme="majorHAnsi" w:hAnsiTheme="majorHAnsi"/>
          <w:sz w:val="22"/>
          <w:szCs w:val="22"/>
        </w:rPr>
        <w:t xml:space="preserve">An increasingly </w:t>
      </w:r>
      <w:r w:rsidR="0071762C" w:rsidRPr="002A676A">
        <w:rPr>
          <w:rFonts w:asciiTheme="majorHAnsi" w:hAnsiTheme="majorHAnsi"/>
          <w:sz w:val="22"/>
          <w:szCs w:val="22"/>
        </w:rPr>
        <w:t xml:space="preserve">seamless </w:t>
      </w:r>
      <w:r w:rsidR="00D96E97" w:rsidRPr="002A676A">
        <w:rPr>
          <w:rFonts w:asciiTheme="majorHAnsi" w:hAnsiTheme="majorHAnsi"/>
          <w:sz w:val="22"/>
          <w:szCs w:val="22"/>
        </w:rPr>
        <w:t xml:space="preserve">stream </w:t>
      </w:r>
      <w:r w:rsidR="00875E7D">
        <w:rPr>
          <w:rFonts w:asciiTheme="majorHAnsi" w:hAnsiTheme="majorHAnsi"/>
          <w:sz w:val="22"/>
          <w:szCs w:val="22"/>
        </w:rPr>
        <w:t>of</w:t>
      </w:r>
      <w:r w:rsidR="004E07E9">
        <w:rPr>
          <w:rFonts w:asciiTheme="majorHAnsi" w:hAnsiTheme="majorHAnsi"/>
          <w:sz w:val="22"/>
          <w:szCs w:val="22"/>
        </w:rPr>
        <w:t xml:space="preserve"> </w:t>
      </w:r>
      <w:r w:rsidR="0071762C" w:rsidRPr="002A676A">
        <w:rPr>
          <w:rFonts w:asciiTheme="majorHAnsi" w:hAnsiTheme="majorHAnsi"/>
          <w:sz w:val="22"/>
          <w:szCs w:val="22"/>
        </w:rPr>
        <w:t>attract</w:t>
      </w:r>
      <w:r w:rsidR="00D96E97" w:rsidRPr="002A676A">
        <w:rPr>
          <w:rFonts w:asciiTheme="majorHAnsi" w:hAnsiTheme="majorHAnsi"/>
          <w:sz w:val="22"/>
          <w:szCs w:val="22"/>
        </w:rPr>
        <w:t xml:space="preserve">ions </w:t>
      </w:r>
      <w:r w:rsidR="003F30B7" w:rsidRPr="002A676A">
        <w:rPr>
          <w:rFonts w:asciiTheme="majorHAnsi" w:hAnsiTheme="majorHAnsi"/>
          <w:sz w:val="22"/>
          <w:szCs w:val="22"/>
        </w:rPr>
        <w:t xml:space="preserve">is </w:t>
      </w:r>
      <w:r w:rsidR="00875E7D">
        <w:rPr>
          <w:rFonts w:asciiTheme="majorHAnsi" w:hAnsiTheme="majorHAnsi"/>
          <w:sz w:val="22"/>
          <w:szCs w:val="22"/>
        </w:rPr>
        <w:t xml:space="preserve">now </w:t>
      </w:r>
      <w:r w:rsidR="00D96E97" w:rsidRPr="002A676A">
        <w:rPr>
          <w:rFonts w:asciiTheme="majorHAnsi" w:hAnsiTheme="majorHAnsi"/>
          <w:sz w:val="22"/>
          <w:szCs w:val="22"/>
        </w:rPr>
        <w:t>offered to</w:t>
      </w:r>
      <w:r w:rsidR="0007266F" w:rsidRPr="002A676A">
        <w:rPr>
          <w:rFonts w:asciiTheme="majorHAnsi" w:hAnsiTheme="majorHAnsi"/>
          <w:sz w:val="22"/>
          <w:szCs w:val="22"/>
        </w:rPr>
        <w:t xml:space="preserve"> visitors</w:t>
      </w:r>
      <w:r w:rsidRPr="002A676A">
        <w:rPr>
          <w:rFonts w:asciiTheme="majorHAnsi" w:hAnsiTheme="majorHAnsi"/>
          <w:sz w:val="22"/>
          <w:szCs w:val="22"/>
        </w:rPr>
        <w:t xml:space="preserve">. Yet this same ready accessibility and enticing seamlessness has </w:t>
      </w:r>
      <w:r w:rsidR="00CD2CF8">
        <w:rPr>
          <w:rFonts w:asciiTheme="majorHAnsi" w:hAnsiTheme="majorHAnsi"/>
          <w:sz w:val="22"/>
          <w:szCs w:val="22"/>
        </w:rPr>
        <w:t>contributed to an apparent ‘legibility’ of the scene</w:t>
      </w:r>
      <w:r w:rsidRPr="002A676A">
        <w:rPr>
          <w:rFonts w:asciiTheme="majorHAnsi" w:hAnsiTheme="majorHAnsi"/>
          <w:sz w:val="22"/>
          <w:szCs w:val="22"/>
        </w:rPr>
        <w:t>, deflecting other ch</w:t>
      </w:r>
      <w:r w:rsidR="00D96E97" w:rsidRPr="002A676A">
        <w:rPr>
          <w:rFonts w:asciiTheme="majorHAnsi" w:hAnsiTheme="majorHAnsi"/>
          <w:sz w:val="22"/>
          <w:szCs w:val="22"/>
        </w:rPr>
        <w:t>aracterizations</w:t>
      </w:r>
      <w:r w:rsidRPr="002A676A">
        <w:rPr>
          <w:rFonts w:asciiTheme="majorHAnsi" w:hAnsiTheme="majorHAnsi"/>
          <w:sz w:val="22"/>
          <w:szCs w:val="22"/>
        </w:rPr>
        <w:t>. One of the reasons for which alternative characterizations are rar</w:t>
      </w:r>
      <w:r w:rsidR="00875E7D">
        <w:rPr>
          <w:rFonts w:asciiTheme="majorHAnsi" w:hAnsiTheme="majorHAnsi"/>
          <w:sz w:val="22"/>
          <w:szCs w:val="22"/>
        </w:rPr>
        <w:t xml:space="preserve">ely recognizable is </w:t>
      </w:r>
      <w:r w:rsidRPr="002A676A">
        <w:rPr>
          <w:rFonts w:asciiTheme="majorHAnsi" w:hAnsiTheme="majorHAnsi"/>
          <w:sz w:val="22"/>
          <w:szCs w:val="22"/>
        </w:rPr>
        <w:t>because they r</w:t>
      </w:r>
      <w:r w:rsidRPr="002A676A">
        <w:rPr>
          <w:rFonts w:asciiTheme="majorHAnsi" w:hAnsiTheme="majorHAnsi"/>
          <w:color w:val="000000"/>
          <w:sz w:val="22"/>
          <w:szCs w:val="22"/>
        </w:rPr>
        <w:t>etain much the same framework as the locus amoenus.   For many who have w</w:t>
      </w:r>
      <w:r w:rsidR="00CD2CF8">
        <w:rPr>
          <w:rFonts w:asciiTheme="majorHAnsi" w:hAnsiTheme="majorHAnsi"/>
          <w:color w:val="000000"/>
          <w:sz w:val="22"/>
          <w:szCs w:val="22"/>
        </w:rPr>
        <w:t>orked on these wine farms, a</w:t>
      </w:r>
      <w:r w:rsidRPr="002A676A">
        <w:rPr>
          <w:rFonts w:asciiTheme="majorHAnsi" w:hAnsiTheme="majorHAnsi"/>
          <w:color w:val="000000"/>
          <w:sz w:val="22"/>
          <w:szCs w:val="22"/>
        </w:rPr>
        <w:t xml:space="preserve"> life of labour has been marked by powerles</w:t>
      </w:r>
      <w:r w:rsidR="004E07E9">
        <w:rPr>
          <w:rFonts w:asciiTheme="majorHAnsi" w:hAnsiTheme="majorHAnsi"/>
          <w:color w:val="000000"/>
          <w:sz w:val="22"/>
          <w:szCs w:val="22"/>
        </w:rPr>
        <w:t>sness, deprivation and pain. However,</w:t>
      </w:r>
      <w:r w:rsidRPr="002A676A">
        <w:rPr>
          <w:rFonts w:asciiTheme="majorHAnsi" w:hAnsiTheme="majorHAnsi"/>
          <w:color w:val="000000"/>
          <w:sz w:val="22"/>
          <w:szCs w:val="22"/>
        </w:rPr>
        <w:t xml:space="preserve"> </w:t>
      </w:r>
      <w:r w:rsidRPr="002A676A">
        <w:rPr>
          <w:rFonts w:asciiTheme="majorHAnsi" w:eastAsiaTheme="majorEastAsia" w:hAnsiTheme="majorHAnsi" w:cs="Arial"/>
          <w:sz w:val="22"/>
          <w:szCs w:val="22"/>
        </w:rPr>
        <w:t xml:space="preserve">these darker aspects are </w:t>
      </w:r>
      <w:r w:rsidR="00875E7D">
        <w:rPr>
          <w:rFonts w:asciiTheme="majorHAnsi" w:eastAsiaTheme="majorEastAsia" w:hAnsiTheme="majorHAnsi" w:cs="Arial"/>
          <w:sz w:val="22"/>
          <w:szCs w:val="22"/>
        </w:rPr>
        <w:t xml:space="preserve">not visible because they are </w:t>
      </w:r>
      <w:r w:rsidRPr="002A676A">
        <w:rPr>
          <w:rFonts w:asciiTheme="majorHAnsi" w:eastAsiaTheme="majorEastAsia" w:hAnsiTheme="majorHAnsi" w:cs="Arial"/>
          <w:sz w:val="22"/>
          <w:szCs w:val="22"/>
        </w:rPr>
        <w:t>built into the very stuff of the places and spaces in which they have manifested. In this sense I have come to understand that a wine farm is not comprised only of its products, physical features and built constructs. Neither</w:t>
      </w:r>
      <w:r w:rsidR="00886F5D" w:rsidRPr="002A676A">
        <w:rPr>
          <w:rFonts w:asciiTheme="majorHAnsi" w:eastAsiaTheme="majorEastAsia" w:hAnsiTheme="majorHAnsi" w:cs="Arial"/>
          <w:sz w:val="22"/>
          <w:szCs w:val="22"/>
        </w:rPr>
        <w:t>,</w:t>
      </w:r>
      <w:r w:rsidR="005D304E">
        <w:rPr>
          <w:rFonts w:asciiTheme="majorHAnsi" w:eastAsiaTheme="majorEastAsia" w:hAnsiTheme="majorHAnsi" w:cs="Arial"/>
          <w:sz w:val="22"/>
          <w:szCs w:val="22"/>
        </w:rPr>
        <w:t xml:space="preserve"> </w:t>
      </w:r>
      <w:r w:rsidR="00886F5D" w:rsidRPr="002A676A">
        <w:rPr>
          <w:rFonts w:asciiTheme="majorHAnsi" w:eastAsiaTheme="majorEastAsia" w:hAnsiTheme="majorHAnsi" w:cs="Arial"/>
          <w:sz w:val="22"/>
          <w:szCs w:val="22"/>
        </w:rPr>
        <w:t xml:space="preserve">as this thesis will show, </w:t>
      </w:r>
      <w:r w:rsidR="00CD2CF8">
        <w:rPr>
          <w:rFonts w:asciiTheme="majorHAnsi" w:eastAsiaTheme="majorEastAsia" w:hAnsiTheme="majorHAnsi" w:cs="Arial"/>
          <w:sz w:val="22"/>
          <w:szCs w:val="22"/>
        </w:rPr>
        <w:t>does</w:t>
      </w:r>
      <w:r w:rsidRPr="002A676A">
        <w:rPr>
          <w:rFonts w:asciiTheme="majorHAnsi" w:eastAsiaTheme="majorEastAsia" w:hAnsiTheme="majorHAnsi" w:cs="Arial"/>
          <w:sz w:val="22"/>
          <w:szCs w:val="22"/>
        </w:rPr>
        <w:t xml:space="preserve"> it solely </w:t>
      </w:r>
      <w:r w:rsidR="00CD2CF8">
        <w:rPr>
          <w:rFonts w:asciiTheme="majorHAnsi" w:eastAsiaTheme="majorEastAsia" w:hAnsiTheme="majorHAnsi" w:cs="Arial"/>
          <w:sz w:val="22"/>
          <w:szCs w:val="22"/>
        </w:rPr>
        <w:t xml:space="preserve">involve </w:t>
      </w:r>
      <w:r w:rsidRPr="002A676A">
        <w:rPr>
          <w:rFonts w:asciiTheme="majorHAnsi" w:eastAsiaTheme="majorEastAsia" w:hAnsiTheme="majorHAnsi" w:cs="Arial"/>
          <w:sz w:val="22"/>
          <w:szCs w:val="22"/>
        </w:rPr>
        <w:t>the rights and po</w:t>
      </w:r>
      <w:r w:rsidR="00875E7D">
        <w:rPr>
          <w:rFonts w:asciiTheme="majorHAnsi" w:eastAsiaTheme="majorEastAsia" w:hAnsiTheme="majorHAnsi" w:cs="Arial"/>
          <w:sz w:val="22"/>
          <w:szCs w:val="22"/>
        </w:rPr>
        <w:t>wers conferred by law or local</w:t>
      </w:r>
      <w:r w:rsidRPr="002A676A">
        <w:rPr>
          <w:rFonts w:asciiTheme="majorHAnsi" w:eastAsiaTheme="majorEastAsia" w:hAnsiTheme="majorHAnsi" w:cs="Arial"/>
          <w:sz w:val="22"/>
          <w:szCs w:val="22"/>
        </w:rPr>
        <w:t xml:space="preserve"> custom.</w:t>
      </w:r>
      <w:r w:rsidR="00886F5D" w:rsidRPr="002A676A">
        <w:rPr>
          <w:rFonts w:asciiTheme="majorHAnsi" w:eastAsiaTheme="majorEastAsia" w:hAnsiTheme="majorHAnsi" w:cs="Arial"/>
          <w:sz w:val="22"/>
          <w:szCs w:val="22"/>
        </w:rPr>
        <w:t xml:space="preserve"> Instead, </w:t>
      </w:r>
      <w:r w:rsidRPr="002A676A">
        <w:rPr>
          <w:rFonts w:asciiTheme="majorHAnsi" w:eastAsiaTheme="majorEastAsia" w:hAnsiTheme="majorHAnsi" w:cs="Arial"/>
          <w:sz w:val="22"/>
          <w:szCs w:val="22"/>
        </w:rPr>
        <w:t>a wine farm comprises a landed property with a set of shifting human relations all en</w:t>
      </w:r>
      <w:r w:rsidR="00CD2CF8">
        <w:rPr>
          <w:rFonts w:asciiTheme="majorHAnsi" w:eastAsiaTheme="majorEastAsia" w:hAnsiTheme="majorHAnsi" w:cs="Arial"/>
          <w:sz w:val="22"/>
          <w:szCs w:val="22"/>
        </w:rPr>
        <w:t>tangled with multiple modalities and categories</w:t>
      </w:r>
      <w:r w:rsidRPr="002A676A">
        <w:rPr>
          <w:rFonts w:asciiTheme="majorHAnsi" w:eastAsiaTheme="majorEastAsia" w:hAnsiTheme="majorHAnsi" w:cs="Arial"/>
          <w:sz w:val="22"/>
          <w:szCs w:val="22"/>
        </w:rPr>
        <w:t xml:space="preserve"> of violence.</w:t>
      </w:r>
    </w:p>
    <w:p w:rsidR="000402DD" w:rsidRPr="002A676A" w:rsidRDefault="000402DD" w:rsidP="00EB02B3">
      <w:pPr>
        <w:spacing w:line="360" w:lineRule="auto"/>
        <w:jc w:val="lowKashida"/>
        <w:rPr>
          <w:rFonts w:asciiTheme="majorHAnsi" w:eastAsiaTheme="majorEastAsia" w:hAnsiTheme="majorHAnsi" w:cs="Arial"/>
          <w:sz w:val="22"/>
          <w:szCs w:val="22"/>
        </w:rPr>
      </w:pPr>
    </w:p>
    <w:p w:rsidR="00FD08B9" w:rsidRDefault="0067458C" w:rsidP="00FD08B9">
      <w:pPr>
        <w:spacing w:line="360" w:lineRule="auto"/>
        <w:jc w:val="lowKashida"/>
        <w:rPr>
          <w:rFonts w:asciiTheme="majorHAnsi" w:hAnsiTheme="majorHAnsi"/>
          <w:sz w:val="22"/>
          <w:szCs w:val="22"/>
        </w:rPr>
      </w:pPr>
      <w:r>
        <w:rPr>
          <w:rFonts w:asciiTheme="majorHAnsi" w:hAnsiTheme="majorHAnsi"/>
          <w:sz w:val="22"/>
          <w:szCs w:val="22"/>
        </w:rPr>
        <w:t xml:space="preserve">1.2   </w:t>
      </w:r>
      <w:r w:rsidR="00FD08B9" w:rsidRPr="002A676A">
        <w:rPr>
          <w:rFonts w:asciiTheme="majorHAnsi" w:hAnsiTheme="majorHAnsi"/>
          <w:sz w:val="22"/>
          <w:szCs w:val="22"/>
        </w:rPr>
        <w:t>WHY WINE?</w:t>
      </w:r>
    </w:p>
    <w:p w:rsidR="006514D2" w:rsidRPr="002A676A" w:rsidRDefault="006514D2" w:rsidP="00FD08B9">
      <w:pPr>
        <w:spacing w:line="360" w:lineRule="auto"/>
        <w:jc w:val="lowKashida"/>
        <w:rPr>
          <w:rFonts w:asciiTheme="majorHAnsi" w:hAnsiTheme="majorHAnsi"/>
          <w:sz w:val="22"/>
          <w:szCs w:val="22"/>
        </w:rPr>
      </w:pPr>
    </w:p>
    <w:p w:rsidR="00190516" w:rsidRPr="002A676A" w:rsidRDefault="002B18EA" w:rsidP="0007266F">
      <w:pPr>
        <w:spacing w:line="360" w:lineRule="auto"/>
        <w:jc w:val="lowKashida"/>
        <w:rPr>
          <w:rFonts w:asciiTheme="majorHAnsi" w:eastAsiaTheme="majorEastAsia" w:hAnsiTheme="majorHAnsi" w:cs="Arial"/>
          <w:sz w:val="22"/>
          <w:szCs w:val="22"/>
        </w:rPr>
      </w:pPr>
      <w:r w:rsidRPr="00875E7D">
        <w:rPr>
          <w:rFonts w:asciiTheme="majorHAnsi" w:eastAsiaTheme="majorEastAsia" w:hAnsiTheme="majorHAnsi" w:cs="Arial"/>
          <w:sz w:val="22"/>
          <w:szCs w:val="22"/>
        </w:rPr>
        <w:t>Wine is by far the biggest and most valuable agricultural export from the Western Cape</w:t>
      </w:r>
      <w:r w:rsidRPr="00875E7D">
        <w:rPr>
          <w:rStyle w:val="FootnoteReference"/>
          <w:rFonts w:asciiTheme="majorHAnsi" w:eastAsiaTheme="majorEastAsia" w:hAnsiTheme="majorHAnsi" w:cs="Arial"/>
          <w:sz w:val="22"/>
          <w:szCs w:val="22"/>
        </w:rPr>
        <w:footnoteReference w:id="3"/>
      </w:r>
      <w:r w:rsidRPr="00875E7D">
        <w:rPr>
          <w:rFonts w:asciiTheme="majorHAnsi" w:eastAsiaTheme="majorEastAsia" w:hAnsiTheme="majorHAnsi" w:cs="Arial"/>
          <w:sz w:val="22"/>
          <w:szCs w:val="22"/>
        </w:rPr>
        <w:t xml:space="preserve"> and its production has been vital to the local economy and employment market from </w:t>
      </w:r>
      <w:r w:rsidR="00390E23">
        <w:rPr>
          <w:rFonts w:asciiTheme="majorHAnsi" w:eastAsiaTheme="majorEastAsia" w:hAnsiTheme="majorHAnsi" w:cs="Arial"/>
          <w:sz w:val="22"/>
          <w:szCs w:val="22"/>
        </w:rPr>
        <w:t>soon after its inception in 1659</w:t>
      </w:r>
      <w:r w:rsidRPr="00875E7D">
        <w:rPr>
          <w:rFonts w:asciiTheme="majorHAnsi" w:eastAsiaTheme="majorEastAsia" w:hAnsiTheme="majorHAnsi" w:cs="Arial"/>
          <w:sz w:val="22"/>
          <w:szCs w:val="22"/>
        </w:rPr>
        <w:t xml:space="preserve">. </w:t>
      </w:r>
      <w:r w:rsidR="00875E7D" w:rsidRPr="00875E7D">
        <w:rPr>
          <w:rFonts w:asciiTheme="majorHAnsi" w:hAnsiTheme="majorHAnsi"/>
          <w:sz w:val="22"/>
          <w:szCs w:val="22"/>
        </w:rPr>
        <w:t xml:space="preserve">A 2015 </w:t>
      </w:r>
      <w:r w:rsidR="00875E7D" w:rsidRPr="00875E7D">
        <w:rPr>
          <w:rFonts w:asciiTheme="majorHAnsi" w:hAnsiTheme="majorHAnsi"/>
          <w:sz w:val="22"/>
          <w:szCs w:val="22"/>
          <w:shd w:val="clear" w:color="auto" w:fill="FFFFFF"/>
        </w:rPr>
        <w:t>SAWIS-commissioned study found that the wine industry employs 300 000</w:t>
      </w:r>
      <w:r w:rsidR="004774A6">
        <w:rPr>
          <w:rFonts w:asciiTheme="majorHAnsi" w:hAnsiTheme="majorHAnsi"/>
          <w:sz w:val="22"/>
          <w:szCs w:val="22"/>
          <w:shd w:val="clear" w:color="auto" w:fill="FFFFFF"/>
        </w:rPr>
        <w:t xml:space="preserve"> people, including those in</w:t>
      </w:r>
      <w:r w:rsidR="00995C43">
        <w:rPr>
          <w:rFonts w:asciiTheme="majorHAnsi" w:hAnsiTheme="majorHAnsi"/>
          <w:sz w:val="22"/>
          <w:szCs w:val="22"/>
          <w:shd w:val="clear" w:color="auto" w:fill="FFFFFF"/>
        </w:rPr>
        <w:t xml:space="preserve"> farm work,</w:t>
      </w:r>
      <w:r w:rsidR="00875E7D" w:rsidRPr="00875E7D">
        <w:rPr>
          <w:rFonts w:asciiTheme="majorHAnsi" w:hAnsiTheme="majorHAnsi"/>
          <w:sz w:val="22"/>
          <w:szCs w:val="22"/>
          <w:shd w:val="clear" w:color="auto" w:fill="FFFFFF"/>
        </w:rPr>
        <w:t xml:space="preserve"> </w:t>
      </w:r>
      <w:r w:rsidR="004774A6">
        <w:rPr>
          <w:rFonts w:asciiTheme="majorHAnsi" w:hAnsiTheme="majorHAnsi"/>
          <w:sz w:val="22"/>
          <w:szCs w:val="22"/>
          <w:shd w:val="clear" w:color="auto" w:fill="FFFFFF"/>
        </w:rPr>
        <w:t>packaging, retail and tourism. Moreover, o</w:t>
      </w:r>
      <w:r w:rsidR="00875E7D" w:rsidRPr="00875E7D">
        <w:rPr>
          <w:rFonts w:asciiTheme="majorHAnsi" w:hAnsiTheme="majorHAnsi"/>
          <w:sz w:val="22"/>
          <w:szCs w:val="22"/>
          <w:shd w:val="clear" w:color="auto" w:fill="FFFFFF"/>
        </w:rPr>
        <w:t xml:space="preserve">f the </w:t>
      </w:r>
      <w:r w:rsidR="0079110D">
        <w:rPr>
          <w:rFonts w:asciiTheme="majorHAnsi" w:hAnsiTheme="majorHAnsi"/>
          <w:sz w:val="22"/>
          <w:szCs w:val="22"/>
          <w:shd w:val="clear" w:color="auto" w:fill="FFFFFF"/>
        </w:rPr>
        <w:t>ZA</w:t>
      </w:r>
      <w:r w:rsidR="00875E7D" w:rsidRPr="00875E7D">
        <w:rPr>
          <w:rFonts w:asciiTheme="majorHAnsi" w:hAnsiTheme="majorHAnsi"/>
          <w:sz w:val="22"/>
          <w:szCs w:val="22"/>
          <w:shd w:val="clear" w:color="auto" w:fill="FFFFFF"/>
        </w:rPr>
        <w:t>R</w:t>
      </w:r>
      <w:r w:rsidR="004774A6">
        <w:rPr>
          <w:rFonts w:asciiTheme="majorHAnsi" w:hAnsiTheme="majorHAnsi"/>
          <w:sz w:val="22"/>
          <w:szCs w:val="22"/>
          <w:shd w:val="clear" w:color="auto" w:fill="FFFFFF"/>
        </w:rPr>
        <w:t xml:space="preserve"> </w:t>
      </w:r>
      <w:r w:rsidR="00875E7D" w:rsidRPr="00875E7D">
        <w:rPr>
          <w:rFonts w:asciiTheme="majorHAnsi" w:hAnsiTheme="majorHAnsi"/>
          <w:sz w:val="22"/>
          <w:szCs w:val="22"/>
          <w:shd w:val="clear" w:color="auto" w:fill="FFFFFF"/>
        </w:rPr>
        <w:t>36.1 billion grossed by the industry</w:t>
      </w:r>
      <w:r w:rsidR="004774A6">
        <w:rPr>
          <w:rFonts w:asciiTheme="majorHAnsi" w:hAnsiTheme="majorHAnsi"/>
          <w:sz w:val="22"/>
          <w:szCs w:val="22"/>
          <w:shd w:val="clear" w:color="auto" w:fill="FFFFFF"/>
        </w:rPr>
        <w:t>,</w:t>
      </w:r>
      <w:r w:rsidR="00875E7D" w:rsidRPr="00875E7D">
        <w:rPr>
          <w:rFonts w:asciiTheme="majorHAnsi" w:hAnsiTheme="majorHAnsi"/>
          <w:sz w:val="22"/>
          <w:szCs w:val="22"/>
          <w:shd w:val="clear" w:color="auto" w:fill="FFFFFF"/>
        </w:rPr>
        <w:t xml:space="preserve"> about </w:t>
      </w:r>
      <w:r w:rsidR="0079110D">
        <w:rPr>
          <w:rFonts w:asciiTheme="majorHAnsi" w:hAnsiTheme="majorHAnsi"/>
          <w:sz w:val="22"/>
          <w:szCs w:val="22"/>
          <w:shd w:val="clear" w:color="auto" w:fill="FFFFFF"/>
        </w:rPr>
        <w:t>ZA</w:t>
      </w:r>
      <w:r w:rsidR="00875E7D" w:rsidRPr="00875E7D">
        <w:rPr>
          <w:rFonts w:asciiTheme="majorHAnsi" w:hAnsiTheme="majorHAnsi"/>
          <w:sz w:val="22"/>
          <w:szCs w:val="22"/>
          <w:shd w:val="clear" w:color="auto" w:fill="FFFFFF"/>
        </w:rPr>
        <w:t>R</w:t>
      </w:r>
      <w:r w:rsidR="004774A6">
        <w:rPr>
          <w:rFonts w:asciiTheme="majorHAnsi" w:hAnsiTheme="majorHAnsi"/>
          <w:sz w:val="22"/>
          <w:szCs w:val="22"/>
          <w:shd w:val="clear" w:color="auto" w:fill="FFFFFF"/>
        </w:rPr>
        <w:t xml:space="preserve"> </w:t>
      </w:r>
      <w:r w:rsidR="00875E7D" w:rsidRPr="00875E7D">
        <w:rPr>
          <w:rFonts w:asciiTheme="majorHAnsi" w:hAnsiTheme="majorHAnsi"/>
          <w:sz w:val="22"/>
          <w:szCs w:val="22"/>
          <w:shd w:val="clear" w:color="auto" w:fill="FFFFFF"/>
        </w:rPr>
        <w:t>19.3 billion stays in the Western Cape.</w:t>
      </w:r>
      <w:r w:rsidR="004774A6">
        <w:rPr>
          <w:rFonts w:asciiTheme="majorHAnsi" w:hAnsiTheme="majorHAnsi"/>
          <w:sz w:val="22"/>
          <w:szCs w:val="22"/>
          <w:shd w:val="clear" w:color="auto" w:fill="FFFFFF"/>
        </w:rPr>
        <w:t xml:space="preserve"> </w:t>
      </w:r>
      <w:r w:rsidR="004774A6">
        <w:rPr>
          <w:rFonts w:asciiTheme="majorHAnsi" w:eastAsiaTheme="majorEastAsia" w:hAnsiTheme="majorHAnsi" w:cs="Arial"/>
          <w:sz w:val="22"/>
          <w:szCs w:val="22"/>
        </w:rPr>
        <w:t>Since democratization</w:t>
      </w:r>
      <w:r w:rsidRPr="002A676A">
        <w:rPr>
          <w:rFonts w:asciiTheme="majorHAnsi" w:eastAsiaTheme="majorEastAsia" w:hAnsiTheme="majorHAnsi" w:cs="Arial"/>
          <w:sz w:val="22"/>
          <w:szCs w:val="22"/>
        </w:rPr>
        <w:t xml:space="preserve"> the wine industry has played effective catch-up in improved wine quality, technological developments, market share, industry regulation and tourism.</w:t>
      </w:r>
      <w:r w:rsidR="004774A6">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 xml:space="preserve">However, such industry improvements still contribute to the processes that have obscured </w:t>
      </w:r>
      <w:r w:rsidR="00D96E97" w:rsidRPr="002A676A">
        <w:rPr>
          <w:rFonts w:asciiTheme="majorHAnsi" w:eastAsiaTheme="majorEastAsia" w:hAnsiTheme="majorHAnsi" w:cs="Arial"/>
          <w:sz w:val="22"/>
          <w:szCs w:val="22"/>
        </w:rPr>
        <w:t>and naturalized a history of violence</w:t>
      </w:r>
      <w:r w:rsidR="00244B0D" w:rsidRPr="002A676A">
        <w:rPr>
          <w:rFonts w:asciiTheme="majorHAnsi" w:eastAsiaTheme="majorEastAsia" w:hAnsiTheme="majorHAnsi" w:cs="Arial"/>
          <w:sz w:val="22"/>
          <w:szCs w:val="22"/>
        </w:rPr>
        <w:t xml:space="preserve">.  What is also </w:t>
      </w:r>
      <w:r w:rsidR="00B75AE2" w:rsidRPr="002A676A">
        <w:rPr>
          <w:rFonts w:asciiTheme="majorHAnsi" w:eastAsiaTheme="majorEastAsia" w:hAnsiTheme="majorHAnsi" w:cs="Arial"/>
          <w:sz w:val="22"/>
          <w:szCs w:val="22"/>
        </w:rPr>
        <w:t>problematic</w:t>
      </w:r>
      <w:r w:rsidR="00244B0D" w:rsidRPr="002A676A">
        <w:rPr>
          <w:rFonts w:asciiTheme="majorHAnsi" w:eastAsiaTheme="majorEastAsia" w:hAnsiTheme="majorHAnsi" w:cs="Arial"/>
          <w:sz w:val="22"/>
          <w:szCs w:val="22"/>
        </w:rPr>
        <w:t xml:space="preserve"> is that existing research does not adequately reflect </w:t>
      </w:r>
      <w:r w:rsidR="004774A6">
        <w:rPr>
          <w:rFonts w:asciiTheme="majorHAnsi" w:eastAsiaTheme="majorEastAsia" w:hAnsiTheme="majorHAnsi" w:cs="Arial"/>
          <w:sz w:val="22"/>
          <w:szCs w:val="22"/>
        </w:rPr>
        <w:t>the ways in which this industry</w:t>
      </w:r>
      <w:r w:rsidR="00244B0D" w:rsidRPr="002A676A">
        <w:rPr>
          <w:rFonts w:asciiTheme="majorHAnsi" w:eastAsiaTheme="majorEastAsia" w:hAnsiTheme="majorHAnsi" w:cs="Arial"/>
          <w:sz w:val="22"/>
          <w:szCs w:val="22"/>
        </w:rPr>
        <w:t xml:space="preserve"> with its particular confluence of geographies, contains, within those very quantifiable dimensions mentioned above, far more radical seeds of transformation in terms of how wine is produced, sold and consumed. Speaking into both gaps this </w:t>
      </w:r>
      <w:r w:rsidR="00244B0D" w:rsidRPr="002A676A">
        <w:rPr>
          <w:rFonts w:asciiTheme="majorHAnsi" w:eastAsiaTheme="majorEastAsia" w:hAnsiTheme="majorHAnsi" w:cs="Arial"/>
          <w:sz w:val="22"/>
          <w:szCs w:val="22"/>
        </w:rPr>
        <w:lastRenderedPageBreak/>
        <w:t>thesis asserts farm space as constituting and structu</w:t>
      </w:r>
      <w:r w:rsidR="00DD009E">
        <w:rPr>
          <w:rFonts w:asciiTheme="majorHAnsi" w:eastAsiaTheme="majorEastAsia" w:hAnsiTheme="majorHAnsi" w:cs="Arial"/>
          <w:sz w:val="22"/>
          <w:szCs w:val="22"/>
        </w:rPr>
        <w:t>ring relationships</w:t>
      </w:r>
      <w:r w:rsidR="0079110D">
        <w:rPr>
          <w:rFonts w:asciiTheme="majorHAnsi" w:eastAsiaTheme="majorEastAsia" w:hAnsiTheme="majorHAnsi" w:cs="Arial"/>
          <w:sz w:val="22"/>
          <w:szCs w:val="22"/>
        </w:rPr>
        <w:t xml:space="preserve"> and situates its social life</w:t>
      </w:r>
      <w:r w:rsidR="00DD009E">
        <w:rPr>
          <w:rFonts w:asciiTheme="majorHAnsi" w:eastAsiaTheme="majorEastAsia" w:hAnsiTheme="majorHAnsi" w:cs="Arial"/>
          <w:sz w:val="22"/>
          <w:szCs w:val="22"/>
        </w:rPr>
        <w:t xml:space="preserve"> within a complex repertoire </w:t>
      </w:r>
      <w:r w:rsidR="006B1968" w:rsidRPr="002A676A">
        <w:rPr>
          <w:rFonts w:asciiTheme="majorHAnsi" w:eastAsiaTheme="majorEastAsia" w:hAnsiTheme="majorHAnsi" w:cs="Arial"/>
          <w:sz w:val="22"/>
          <w:szCs w:val="22"/>
        </w:rPr>
        <w:t>of violence</w:t>
      </w:r>
      <w:r w:rsidR="000402DD" w:rsidRPr="002A676A">
        <w:rPr>
          <w:rFonts w:asciiTheme="majorHAnsi" w:eastAsiaTheme="majorEastAsia" w:hAnsiTheme="majorHAnsi" w:cs="Arial"/>
          <w:sz w:val="22"/>
          <w:szCs w:val="22"/>
        </w:rPr>
        <w:t>.</w:t>
      </w:r>
    </w:p>
    <w:p w:rsidR="00201AA4" w:rsidRPr="002A676A" w:rsidRDefault="00201AA4" w:rsidP="003B49AF">
      <w:pPr>
        <w:spacing w:line="360" w:lineRule="auto"/>
        <w:jc w:val="lowKashida"/>
        <w:rPr>
          <w:rFonts w:asciiTheme="majorHAnsi" w:hAnsiTheme="majorHAnsi"/>
          <w:sz w:val="22"/>
          <w:szCs w:val="22"/>
        </w:rPr>
      </w:pPr>
    </w:p>
    <w:p w:rsidR="00244B0D" w:rsidRPr="002A676A" w:rsidRDefault="00201AA4" w:rsidP="00147C36">
      <w:pPr>
        <w:spacing w:line="360" w:lineRule="auto"/>
        <w:jc w:val="both"/>
        <w:rPr>
          <w:rFonts w:asciiTheme="majorHAnsi" w:eastAsiaTheme="majorEastAsia" w:hAnsiTheme="majorHAnsi" w:cs="Arial"/>
          <w:sz w:val="22"/>
          <w:szCs w:val="22"/>
        </w:rPr>
      </w:pPr>
      <w:r w:rsidRPr="002A676A">
        <w:rPr>
          <w:rFonts w:asciiTheme="majorHAnsi" w:hAnsiTheme="majorHAnsi"/>
          <w:sz w:val="22"/>
          <w:szCs w:val="22"/>
        </w:rPr>
        <w:t>The crises brought about by ongoing violence in the present era of liberatory democracy, coupled with struggles to resolve land and labour ine</w:t>
      </w:r>
      <w:r w:rsidR="00E6041A">
        <w:rPr>
          <w:rFonts w:asciiTheme="majorHAnsi" w:hAnsiTheme="majorHAnsi"/>
          <w:sz w:val="22"/>
          <w:szCs w:val="22"/>
        </w:rPr>
        <w:t>quities, all brought to a</w:t>
      </w:r>
      <w:r w:rsidRPr="002A676A">
        <w:rPr>
          <w:rFonts w:asciiTheme="majorHAnsi" w:hAnsiTheme="majorHAnsi"/>
          <w:sz w:val="22"/>
          <w:szCs w:val="22"/>
        </w:rPr>
        <w:t xml:space="preserve"> bursting point in a fiery protest by wine farm workers in 2012/13</w:t>
      </w:r>
      <w:r w:rsidR="00D96E97" w:rsidRPr="002A676A">
        <w:rPr>
          <w:rFonts w:asciiTheme="majorHAnsi" w:hAnsiTheme="majorHAnsi"/>
          <w:sz w:val="22"/>
          <w:szCs w:val="22"/>
        </w:rPr>
        <w:t>,</w:t>
      </w:r>
      <w:r w:rsidRPr="002A676A">
        <w:rPr>
          <w:rFonts w:asciiTheme="majorHAnsi" w:hAnsiTheme="majorHAnsi"/>
          <w:sz w:val="22"/>
          <w:szCs w:val="22"/>
        </w:rPr>
        <w:t xml:space="preserve"> have made me ask questions about how</w:t>
      </w:r>
      <w:r w:rsidR="00A44E84">
        <w:rPr>
          <w:rFonts w:asciiTheme="majorHAnsi" w:hAnsiTheme="majorHAnsi"/>
          <w:sz w:val="22"/>
          <w:szCs w:val="22"/>
        </w:rPr>
        <w:t xml:space="preserve"> violence is connected with Cape viticulture</w:t>
      </w:r>
      <w:r w:rsidRPr="002A676A">
        <w:rPr>
          <w:rFonts w:asciiTheme="majorHAnsi" w:hAnsiTheme="majorHAnsi"/>
          <w:sz w:val="22"/>
          <w:szCs w:val="22"/>
        </w:rPr>
        <w:t>. In my attempts to make sense of the complexity and diversity of</w:t>
      </w:r>
      <w:r w:rsidR="00A44E84">
        <w:rPr>
          <w:rFonts w:asciiTheme="majorHAnsi" w:hAnsiTheme="majorHAnsi"/>
          <w:sz w:val="22"/>
          <w:szCs w:val="22"/>
        </w:rPr>
        <w:t xml:space="preserve"> the connections</w:t>
      </w:r>
      <w:r w:rsidRPr="002A676A">
        <w:rPr>
          <w:rFonts w:asciiTheme="majorHAnsi" w:hAnsiTheme="majorHAnsi"/>
          <w:sz w:val="22"/>
          <w:szCs w:val="22"/>
        </w:rPr>
        <w:t>, I have come to identify a spatial</w:t>
      </w:r>
      <w:r w:rsidR="00A44E84">
        <w:rPr>
          <w:rFonts w:asciiTheme="majorHAnsi" w:hAnsiTheme="majorHAnsi"/>
          <w:sz w:val="22"/>
          <w:szCs w:val="22"/>
        </w:rPr>
        <w:t>ized source of tension -</w:t>
      </w:r>
      <w:r w:rsidR="00D96E97" w:rsidRPr="002A676A">
        <w:rPr>
          <w:rFonts w:asciiTheme="majorHAnsi" w:hAnsiTheme="majorHAnsi"/>
          <w:sz w:val="22"/>
          <w:szCs w:val="22"/>
        </w:rPr>
        <w:t xml:space="preserve"> and</w:t>
      </w:r>
      <w:r w:rsidRPr="002A676A">
        <w:rPr>
          <w:rFonts w:asciiTheme="majorHAnsi" w:hAnsiTheme="majorHAnsi"/>
          <w:sz w:val="22"/>
          <w:szCs w:val="22"/>
        </w:rPr>
        <w:t xml:space="preserve"> potential source of transformation - where people and things </w:t>
      </w:r>
      <w:r w:rsidR="002B3D3F" w:rsidRPr="002A676A">
        <w:rPr>
          <w:rFonts w:asciiTheme="majorHAnsi" w:hAnsiTheme="majorHAnsi"/>
          <w:sz w:val="22"/>
          <w:szCs w:val="22"/>
        </w:rPr>
        <w:t>can belong</w:t>
      </w:r>
      <w:r w:rsidRPr="002A676A">
        <w:rPr>
          <w:rFonts w:asciiTheme="majorHAnsi" w:hAnsiTheme="majorHAnsi"/>
          <w:sz w:val="22"/>
          <w:szCs w:val="22"/>
        </w:rPr>
        <w:t xml:space="preserve"> in the same space but </w:t>
      </w:r>
      <w:r w:rsidR="002B3D3F" w:rsidRPr="002A676A">
        <w:rPr>
          <w:rFonts w:asciiTheme="majorHAnsi" w:hAnsiTheme="majorHAnsi"/>
          <w:sz w:val="22"/>
          <w:szCs w:val="22"/>
        </w:rPr>
        <w:t xml:space="preserve">belong there very </w:t>
      </w:r>
      <w:r w:rsidRPr="002A676A">
        <w:rPr>
          <w:rFonts w:asciiTheme="majorHAnsi" w:hAnsiTheme="majorHAnsi"/>
          <w:sz w:val="22"/>
          <w:szCs w:val="22"/>
        </w:rPr>
        <w:t xml:space="preserve">differently. This tension has emerged as I have traced the stories of </w:t>
      </w:r>
      <w:r w:rsidRPr="002A676A">
        <w:rPr>
          <w:rFonts w:asciiTheme="majorHAnsi" w:eastAsiaTheme="majorEastAsia" w:hAnsiTheme="majorHAnsi" w:cs="Arial"/>
          <w:sz w:val="22"/>
          <w:szCs w:val="22"/>
        </w:rPr>
        <w:t>Solms Delta</w:t>
      </w:r>
      <w:r w:rsidR="00A44E84">
        <w:rPr>
          <w:rFonts w:asciiTheme="majorHAnsi" w:eastAsiaTheme="majorEastAsia" w:hAnsiTheme="majorHAnsi" w:cs="Arial"/>
          <w:sz w:val="22"/>
          <w:szCs w:val="22"/>
        </w:rPr>
        <w:t>. The</w:t>
      </w:r>
      <w:r w:rsidR="00675384" w:rsidRPr="002A676A">
        <w:rPr>
          <w:rFonts w:asciiTheme="majorHAnsi" w:eastAsiaTheme="majorEastAsia" w:hAnsiTheme="majorHAnsi" w:cs="Arial"/>
          <w:sz w:val="22"/>
          <w:szCs w:val="22"/>
        </w:rPr>
        <w:t xml:space="preserve"> wine farm</w:t>
      </w:r>
      <w:r w:rsidRPr="002A676A">
        <w:rPr>
          <w:rFonts w:asciiTheme="majorHAnsi" w:eastAsiaTheme="majorEastAsia" w:hAnsiTheme="majorHAnsi" w:cs="Arial"/>
          <w:sz w:val="22"/>
          <w:szCs w:val="22"/>
        </w:rPr>
        <w:t xml:space="preserve"> dates from 1690 and </w:t>
      </w:r>
      <w:r w:rsidR="00CB4E4B">
        <w:rPr>
          <w:rFonts w:asciiTheme="majorHAnsi" w:eastAsiaTheme="majorEastAsia" w:hAnsiTheme="majorHAnsi" w:cs="Arial"/>
          <w:sz w:val="22"/>
          <w:szCs w:val="22"/>
        </w:rPr>
        <w:t xml:space="preserve">it </w:t>
      </w:r>
      <w:r w:rsidR="00A44E84">
        <w:rPr>
          <w:rFonts w:asciiTheme="majorHAnsi" w:eastAsiaTheme="majorEastAsia" w:hAnsiTheme="majorHAnsi" w:cs="Arial"/>
          <w:sz w:val="22"/>
          <w:szCs w:val="22"/>
        </w:rPr>
        <w:t xml:space="preserve">still </w:t>
      </w:r>
      <w:r w:rsidRPr="002A676A">
        <w:rPr>
          <w:rFonts w:asciiTheme="majorHAnsi" w:eastAsiaTheme="majorEastAsia" w:hAnsiTheme="majorHAnsi" w:cs="Arial"/>
          <w:sz w:val="22"/>
          <w:szCs w:val="22"/>
        </w:rPr>
        <w:t>stands on the site of one of the first parcels of agricultural land claimed by Europea</w:t>
      </w:r>
      <w:r w:rsidR="00A44E84">
        <w:rPr>
          <w:rFonts w:asciiTheme="majorHAnsi" w:eastAsiaTheme="majorEastAsia" w:hAnsiTheme="majorHAnsi" w:cs="Arial"/>
          <w:sz w:val="22"/>
          <w:szCs w:val="22"/>
        </w:rPr>
        <w:t>ns in the Franschhoek valley</w:t>
      </w:r>
      <w:r w:rsidRPr="002A676A">
        <w:rPr>
          <w:rFonts w:asciiTheme="majorHAnsi" w:eastAsiaTheme="majorEastAsia" w:hAnsiTheme="majorHAnsi" w:cs="Arial"/>
          <w:sz w:val="22"/>
          <w:szCs w:val="22"/>
        </w:rPr>
        <w:t>.</w:t>
      </w:r>
      <w:r w:rsidRPr="002A676A">
        <w:rPr>
          <w:rFonts w:asciiTheme="majorHAnsi" w:hAnsiTheme="majorHAnsi"/>
          <w:sz w:val="22"/>
          <w:szCs w:val="22"/>
        </w:rPr>
        <w:t xml:space="preserve"> Unpacking its stories means asking questions about what </w:t>
      </w:r>
      <w:r w:rsidR="004774A6">
        <w:rPr>
          <w:rFonts w:asciiTheme="majorHAnsi" w:hAnsiTheme="majorHAnsi"/>
          <w:sz w:val="22"/>
          <w:szCs w:val="22"/>
        </w:rPr>
        <w:t xml:space="preserve">has </w:t>
      </w:r>
      <w:r w:rsidRPr="002A676A">
        <w:rPr>
          <w:rFonts w:asciiTheme="majorHAnsi" w:hAnsiTheme="majorHAnsi"/>
          <w:sz w:val="22"/>
          <w:szCs w:val="22"/>
        </w:rPr>
        <w:t xml:space="preserve">contributed to its becoming. Most importantly in this thesis, it means asking </w:t>
      </w:r>
      <w:r w:rsidR="00E6041A">
        <w:rPr>
          <w:rFonts w:asciiTheme="majorHAnsi" w:hAnsiTheme="majorHAnsi"/>
          <w:sz w:val="22"/>
          <w:szCs w:val="22"/>
        </w:rPr>
        <w:t>questions about violence in those</w:t>
      </w:r>
      <w:r w:rsidRPr="002A676A">
        <w:rPr>
          <w:rFonts w:asciiTheme="majorHAnsi" w:hAnsiTheme="majorHAnsi"/>
          <w:sz w:val="22"/>
          <w:szCs w:val="22"/>
        </w:rPr>
        <w:t xml:space="preserve"> spatial tension</w:t>
      </w:r>
      <w:r w:rsidR="00CE1189" w:rsidRPr="002A676A">
        <w:rPr>
          <w:rFonts w:asciiTheme="majorHAnsi" w:hAnsiTheme="majorHAnsi"/>
          <w:sz w:val="22"/>
          <w:szCs w:val="22"/>
        </w:rPr>
        <w:t xml:space="preserve">s of </w:t>
      </w:r>
      <w:r w:rsidRPr="002A676A">
        <w:rPr>
          <w:rFonts w:asciiTheme="majorHAnsi" w:hAnsiTheme="majorHAnsi"/>
          <w:sz w:val="22"/>
          <w:szCs w:val="22"/>
        </w:rPr>
        <w:t xml:space="preserve">multiple </w:t>
      </w:r>
      <w:r w:rsidR="00CF714D" w:rsidRPr="002A676A">
        <w:rPr>
          <w:rFonts w:asciiTheme="majorHAnsi" w:hAnsiTheme="majorHAnsi"/>
          <w:sz w:val="22"/>
          <w:szCs w:val="22"/>
        </w:rPr>
        <w:t>existences</w:t>
      </w:r>
      <w:r w:rsidRPr="002A676A">
        <w:rPr>
          <w:rFonts w:asciiTheme="majorHAnsi" w:hAnsiTheme="majorHAnsi"/>
          <w:sz w:val="22"/>
          <w:szCs w:val="22"/>
        </w:rPr>
        <w:t xml:space="preserve"> within a given place.</w:t>
      </w:r>
      <w:r w:rsidR="004774A6">
        <w:rPr>
          <w:rFonts w:asciiTheme="majorHAnsi" w:hAnsiTheme="majorHAnsi"/>
          <w:sz w:val="22"/>
          <w:szCs w:val="22"/>
        </w:rPr>
        <w:t xml:space="preserve"> </w:t>
      </w:r>
      <w:r w:rsidR="00147C36" w:rsidRPr="002A676A">
        <w:rPr>
          <w:rFonts w:asciiTheme="majorHAnsi" w:eastAsiaTheme="majorEastAsia" w:hAnsiTheme="majorHAnsi" w:cs="Arial"/>
          <w:sz w:val="22"/>
          <w:szCs w:val="22"/>
        </w:rPr>
        <w:t>Th</w:t>
      </w:r>
      <w:r w:rsidR="0079110D">
        <w:rPr>
          <w:rFonts w:asciiTheme="majorHAnsi" w:eastAsiaTheme="majorEastAsia" w:hAnsiTheme="majorHAnsi" w:cs="Arial"/>
          <w:sz w:val="22"/>
          <w:szCs w:val="22"/>
        </w:rPr>
        <w:t>e net result</w:t>
      </w:r>
      <w:r w:rsidR="00147C36" w:rsidRPr="002A676A">
        <w:rPr>
          <w:rFonts w:asciiTheme="majorHAnsi" w:eastAsiaTheme="majorEastAsia" w:hAnsiTheme="majorHAnsi" w:cs="Arial"/>
          <w:sz w:val="22"/>
          <w:szCs w:val="22"/>
        </w:rPr>
        <w:t xml:space="preserve"> is a targeted, but intricate exposure of viticultural space in South Africa that has not been made before. </w:t>
      </w:r>
      <w:r w:rsidR="00147C36" w:rsidRPr="002A676A">
        <w:rPr>
          <w:rFonts w:asciiTheme="majorHAnsi" w:hAnsiTheme="majorHAnsi"/>
          <w:sz w:val="22"/>
          <w:szCs w:val="22"/>
        </w:rPr>
        <w:t xml:space="preserve">Although in no way inevitable, geographically definitive, nor the only way to access meaning, these means of examination combine to offer a view of some fissures and fault-lines through which violence has a propensity to re-emerge.  I suggest this view is necessary and central because it is only through continuous vigilance in social relations and </w:t>
      </w:r>
      <w:r w:rsidR="004774A6">
        <w:rPr>
          <w:rFonts w:asciiTheme="majorHAnsi" w:hAnsiTheme="majorHAnsi"/>
          <w:sz w:val="22"/>
          <w:szCs w:val="22"/>
        </w:rPr>
        <w:t xml:space="preserve">the </w:t>
      </w:r>
      <w:r w:rsidR="00E6041A">
        <w:rPr>
          <w:rFonts w:asciiTheme="majorHAnsi" w:hAnsiTheme="majorHAnsi"/>
          <w:sz w:val="22"/>
          <w:szCs w:val="22"/>
        </w:rPr>
        <w:t>ability to respond to</w:t>
      </w:r>
      <w:r w:rsidR="00147C36" w:rsidRPr="002A676A">
        <w:rPr>
          <w:rFonts w:asciiTheme="majorHAnsi" w:hAnsiTheme="majorHAnsi"/>
          <w:sz w:val="22"/>
          <w:szCs w:val="22"/>
        </w:rPr>
        <w:t xml:space="preserve"> changing materialities that wine producers succeed in keeping this space of tension from disintegration. </w:t>
      </w:r>
    </w:p>
    <w:p w:rsidR="00D77A11" w:rsidRPr="002A676A" w:rsidRDefault="00D77A11" w:rsidP="00E978A2">
      <w:pPr>
        <w:spacing w:line="360" w:lineRule="auto"/>
        <w:jc w:val="lowKashida"/>
        <w:rPr>
          <w:rFonts w:asciiTheme="majorHAnsi" w:eastAsiaTheme="majorEastAsia" w:hAnsiTheme="majorHAnsi" w:cs="Arial"/>
          <w:sz w:val="22"/>
          <w:szCs w:val="22"/>
        </w:rPr>
      </w:pPr>
    </w:p>
    <w:p w:rsidR="0059043F" w:rsidRPr="002A676A" w:rsidRDefault="0067458C" w:rsidP="00E978A2">
      <w:pPr>
        <w:spacing w:line="360" w:lineRule="auto"/>
        <w:jc w:val="lowKashida"/>
        <w:rPr>
          <w:rFonts w:asciiTheme="majorHAnsi" w:eastAsiaTheme="majorEastAsia" w:hAnsiTheme="majorHAnsi" w:cs="Arial"/>
          <w:sz w:val="22"/>
          <w:szCs w:val="22"/>
        </w:rPr>
      </w:pPr>
      <w:r>
        <w:rPr>
          <w:rFonts w:asciiTheme="majorHAnsi" w:eastAsiaTheme="majorEastAsia" w:hAnsiTheme="majorHAnsi" w:cs="Arial"/>
          <w:sz w:val="22"/>
          <w:szCs w:val="22"/>
        </w:rPr>
        <w:t xml:space="preserve">1.2.1   </w:t>
      </w:r>
      <w:r w:rsidR="0059043F" w:rsidRPr="002A676A">
        <w:rPr>
          <w:rFonts w:asciiTheme="majorHAnsi" w:eastAsiaTheme="majorEastAsia" w:hAnsiTheme="majorHAnsi" w:cs="Arial"/>
          <w:sz w:val="22"/>
          <w:szCs w:val="22"/>
        </w:rPr>
        <w:t>Disquieting wine</w:t>
      </w:r>
    </w:p>
    <w:p w:rsidR="002311D7" w:rsidRPr="002A676A" w:rsidRDefault="002311D7" w:rsidP="00E978A2">
      <w:pPr>
        <w:spacing w:line="360" w:lineRule="auto"/>
        <w:jc w:val="lowKashida"/>
        <w:rPr>
          <w:rFonts w:asciiTheme="majorHAnsi" w:hAnsiTheme="majorHAnsi"/>
          <w:sz w:val="22"/>
          <w:szCs w:val="22"/>
        </w:rPr>
      </w:pPr>
    </w:p>
    <w:p w:rsidR="00244B0D" w:rsidRPr="002A676A" w:rsidRDefault="00685BEB" w:rsidP="00972587">
      <w:pPr>
        <w:spacing w:line="360" w:lineRule="auto"/>
        <w:jc w:val="lowKashida"/>
        <w:rPr>
          <w:rFonts w:asciiTheme="majorHAnsi" w:hAnsiTheme="majorHAnsi"/>
          <w:sz w:val="22"/>
          <w:szCs w:val="22"/>
        </w:rPr>
      </w:pPr>
      <w:r>
        <w:rPr>
          <w:rFonts w:asciiTheme="majorHAnsi" w:hAnsiTheme="majorHAnsi"/>
          <w:sz w:val="22"/>
          <w:szCs w:val="22"/>
        </w:rPr>
        <w:t>This section</w:t>
      </w:r>
      <w:r w:rsidR="004774A6">
        <w:rPr>
          <w:rFonts w:asciiTheme="majorHAnsi" w:hAnsiTheme="majorHAnsi"/>
          <w:sz w:val="22"/>
          <w:szCs w:val="22"/>
        </w:rPr>
        <w:t xml:space="preserve"> </w:t>
      </w:r>
      <w:r w:rsidR="00D10605" w:rsidRPr="002A676A">
        <w:rPr>
          <w:rFonts w:asciiTheme="majorHAnsi" w:hAnsiTheme="majorHAnsi"/>
          <w:sz w:val="22"/>
          <w:szCs w:val="22"/>
        </w:rPr>
        <w:t xml:space="preserve">draws attention to </w:t>
      </w:r>
      <w:r w:rsidR="0089248E" w:rsidRPr="002A676A">
        <w:rPr>
          <w:rFonts w:asciiTheme="majorHAnsi" w:hAnsiTheme="majorHAnsi"/>
          <w:sz w:val="22"/>
          <w:szCs w:val="22"/>
        </w:rPr>
        <w:t xml:space="preserve">the </w:t>
      </w:r>
      <w:r w:rsidR="0059043F" w:rsidRPr="002A676A">
        <w:rPr>
          <w:rFonts w:asciiTheme="majorHAnsi" w:hAnsiTheme="majorHAnsi"/>
          <w:sz w:val="22"/>
          <w:szCs w:val="22"/>
        </w:rPr>
        <w:t xml:space="preserve">disquieting </w:t>
      </w:r>
      <w:r w:rsidR="0089248E" w:rsidRPr="002A676A">
        <w:rPr>
          <w:rFonts w:asciiTheme="majorHAnsi" w:hAnsiTheme="majorHAnsi"/>
          <w:sz w:val="22"/>
          <w:szCs w:val="22"/>
        </w:rPr>
        <w:t>interplay</w:t>
      </w:r>
      <w:r w:rsidR="00C91495" w:rsidRPr="002A676A">
        <w:rPr>
          <w:rFonts w:asciiTheme="majorHAnsi" w:hAnsiTheme="majorHAnsi"/>
          <w:sz w:val="22"/>
          <w:szCs w:val="22"/>
        </w:rPr>
        <w:t xml:space="preserve"> of </w:t>
      </w:r>
      <w:r w:rsidR="0089248E" w:rsidRPr="002A676A">
        <w:rPr>
          <w:rFonts w:asciiTheme="majorHAnsi" w:hAnsiTheme="majorHAnsi"/>
          <w:sz w:val="22"/>
          <w:szCs w:val="22"/>
        </w:rPr>
        <w:t xml:space="preserve">wine with </w:t>
      </w:r>
      <w:r w:rsidR="00C91495" w:rsidRPr="002A676A">
        <w:rPr>
          <w:rFonts w:asciiTheme="majorHAnsi" w:hAnsiTheme="majorHAnsi"/>
          <w:sz w:val="22"/>
          <w:szCs w:val="22"/>
        </w:rPr>
        <w:t>property and vi</w:t>
      </w:r>
      <w:r w:rsidR="00147C36" w:rsidRPr="002A676A">
        <w:rPr>
          <w:rFonts w:asciiTheme="majorHAnsi" w:hAnsiTheme="majorHAnsi"/>
          <w:sz w:val="22"/>
          <w:szCs w:val="22"/>
        </w:rPr>
        <w:t>olence</w:t>
      </w:r>
      <w:r w:rsidR="0089248E" w:rsidRPr="002A676A">
        <w:rPr>
          <w:rFonts w:asciiTheme="majorHAnsi" w:hAnsiTheme="majorHAnsi"/>
          <w:sz w:val="22"/>
          <w:szCs w:val="22"/>
        </w:rPr>
        <w:t>.</w:t>
      </w:r>
      <w:r w:rsidR="004774A6">
        <w:rPr>
          <w:rFonts w:asciiTheme="majorHAnsi" w:hAnsiTheme="majorHAnsi"/>
          <w:sz w:val="22"/>
          <w:szCs w:val="22"/>
        </w:rPr>
        <w:t xml:space="preserve"> </w:t>
      </w:r>
      <w:r w:rsidR="00B75AE2" w:rsidRPr="002A676A">
        <w:rPr>
          <w:rFonts w:asciiTheme="majorHAnsi" w:hAnsiTheme="majorHAnsi"/>
          <w:sz w:val="22"/>
          <w:szCs w:val="22"/>
        </w:rPr>
        <w:t>By merging insights from the recent sale of a wine farm with different ways that that property ownership is</w:t>
      </w:r>
      <w:r w:rsidR="00B75AE2">
        <w:rPr>
          <w:rFonts w:asciiTheme="majorHAnsi" w:hAnsiTheme="majorHAnsi"/>
          <w:sz w:val="22"/>
          <w:szCs w:val="22"/>
        </w:rPr>
        <w:t xml:space="preserve"> </w:t>
      </w:r>
      <w:r w:rsidR="00B75AE2" w:rsidRPr="002A676A">
        <w:rPr>
          <w:rFonts w:asciiTheme="majorHAnsi" w:hAnsiTheme="majorHAnsi"/>
          <w:sz w:val="22"/>
          <w:szCs w:val="22"/>
        </w:rPr>
        <w:t>imagined, the potential for conflict and violence becomes more visible.</w:t>
      </w:r>
      <w:r w:rsidR="00B75AE2">
        <w:rPr>
          <w:rFonts w:asciiTheme="majorHAnsi" w:hAnsiTheme="majorHAnsi"/>
          <w:sz w:val="22"/>
          <w:szCs w:val="22"/>
        </w:rPr>
        <w:t xml:space="preserve"> </w:t>
      </w:r>
      <w:r>
        <w:rPr>
          <w:rFonts w:asciiTheme="majorHAnsi" w:eastAsiaTheme="majorEastAsia" w:hAnsiTheme="majorHAnsi" w:cs="Arial"/>
          <w:sz w:val="22"/>
          <w:szCs w:val="22"/>
        </w:rPr>
        <w:t>My</w:t>
      </w:r>
      <w:r w:rsidR="00244B0D" w:rsidRPr="002A676A">
        <w:rPr>
          <w:rFonts w:asciiTheme="majorHAnsi" w:eastAsiaTheme="majorEastAsia" w:hAnsiTheme="majorHAnsi" w:cs="Arial"/>
          <w:sz w:val="22"/>
          <w:szCs w:val="22"/>
        </w:rPr>
        <w:t xml:space="preserve"> understanding that violence exists in the heart of property has been informed by authors s</w:t>
      </w:r>
      <w:r w:rsidR="00F07E8A">
        <w:rPr>
          <w:rFonts w:asciiTheme="majorHAnsi" w:eastAsiaTheme="majorEastAsia" w:hAnsiTheme="majorHAnsi" w:cs="Arial"/>
          <w:sz w:val="22"/>
          <w:szCs w:val="22"/>
        </w:rPr>
        <w:t xml:space="preserve">uch as </w:t>
      </w:r>
      <w:r w:rsidR="00972587" w:rsidRPr="002A676A">
        <w:rPr>
          <w:rFonts w:asciiTheme="majorHAnsi" w:eastAsiaTheme="majorEastAsia" w:hAnsiTheme="majorHAnsi" w:cs="Arial"/>
          <w:sz w:val="22"/>
          <w:szCs w:val="22"/>
        </w:rPr>
        <w:t xml:space="preserve">Tilly </w:t>
      </w:r>
      <w:r w:rsidR="00972587">
        <w:rPr>
          <w:rFonts w:asciiTheme="majorHAnsi" w:eastAsiaTheme="majorEastAsia" w:hAnsiTheme="majorHAnsi" w:cs="Arial"/>
          <w:sz w:val="22"/>
          <w:szCs w:val="22"/>
        </w:rPr>
        <w:t>(1990</w:t>
      </w:r>
      <w:r w:rsidR="00972587" w:rsidRPr="002A676A">
        <w:rPr>
          <w:rFonts w:asciiTheme="majorHAnsi" w:eastAsiaTheme="majorEastAsia" w:hAnsiTheme="majorHAnsi" w:cs="Arial"/>
          <w:sz w:val="22"/>
          <w:szCs w:val="22"/>
        </w:rPr>
        <w:t xml:space="preserve">), </w:t>
      </w:r>
      <w:r w:rsidR="00F07E8A">
        <w:rPr>
          <w:rFonts w:asciiTheme="majorHAnsi" w:eastAsiaTheme="majorEastAsia" w:hAnsiTheme="majorHAnsi" w:cs="Arial"/>
          <w:sz w:val="22"/>
          <w:szCs w:val="22"/>
        </w:rPr>
        <w:t>Blomley (2000; 2003</w:t>
      </w:r>
      <w:r w:rsidR="00244B0D" w:rsidRPr="002A676A">
        <w:rPr>
          <w:rFonts w:asciiTheme="majorHAnsi" w:eastAsiaTheme="majorEastAsia" w:hAnsiTheme="majorHAnsi" w:cs="Arial"/>
          <w:sz w:val="22"/>
          <w:szCs w:val="22"/>
        </w:rPr>
        <w:t>)</w:t>
      </w:r>
      <w:r w:rsidR="004774A6">
        <w:rPr>
          <w:rFonts w:asciiTheme="majorHAnsi" w:eastAsiaTheme="majorEastAsia" w:hAnsiTheme="majorHAnsi" w:cs="Arial"/>
          <w:sz w:val="22"/>
          <w:szCs w:val="22"/>
        </w:rPr>
        <w:t xml:space="preserve">, </w:t>
      </w:r>
      <w:r w:rsidR="00D046F8" w:rsidRPr="002A676A">
        <w:rPr>
          <w:rFonts w:asciiTheme="majorHAnsi" w:eastAsiaTheme="majorEastAsia" w:hAnsiTheme="majorHAnsi" w:cs="Arial"/>
          <w:sz w:val="22"/>
          <w:szCs w:val="22"/>
        </w:rPr>
        <w:t>Springer (</w:t>
      </w:r>
      <w:r w:rsidR="00EA5895" w:rsidRPr="002A676A">
        <w:rPr>
          <w:rFonts w:asciiTheme="majorHAnsi" w:eastAsiaTheme="majorEastAsia" w:hAnsiTheme="majorHAnsi" w:cs="Arial"/>
          <w:sz w:val="22"/>
          <w:szCs w:val="22"/>
        </w:rPr>
        <w:t xml:space="preserve">2011; </w:t>
      </w:r>
      <w:r w:rsidR="00D046F8" w:rsidRPr="002A676A">
        <w:rPr>
          <w:rFonts w:asciiTheme="majorHAnsi" w:eastAsiaTheme="majorEastAsia" w:hAnsiTheme="majorHAnsi" w:cs="Arial"/>
          <w:sz w:val="22"/>
          <w:szCs w:val="22"/>
        </w:rPr>
        <w:t>2012</w:t>
      </w:r>
      <w:r w:rsidR="00244B0D" w:rsidRPr="002A676A">
        <w:rPr>
          <w:rFonts w:asciiTheme="majorHAnsi" w:eastAsiaTheme="majorEastAsia" w:hAnsiTheme="majorHAnsi" w:cs="Arial"/>
          <w:sz w:val="22"/>
          <w:szCs w:val="22"/>
        </w:rPr>
        <w:t xml:space="preserve">) </w:t>
      </w:r>
      <w:r w:rsidR="002F57BD" w:rsidRPr="002A676A">
        <w:rPr>
          <w:rFonts w:asciiTheme="majorHAnsi" w:eastAsiaTheme="majorEastAsia" w:hAnsiTheme="majorHAnsi" w:cs="Arial"/>
          <w:sz w:val="22"/>
          <w:szCs w:val="22"/>
        </w:rPr>
        <w:t xml:space="preserve">and </w:t>
      </w:r>
      <w:r w:rsidR="00C57AD0">
        <w:rPr>
          <w:rFonts w:asciiTheme="majorHAnsi" w:eastAsiaTheme="majorEastAsia" w:hAnsiTheme="majorHAnsi" w:cs="Arial"/>
          <w:sz w:val="22"/>
          <w:szCs w:val="22"/>
        </w:rPr>
        <w:t>Corr</w:t>
      </w:r>
      <w:r w:rsidR="00244B0D" w:rsidRPr="002A676A">
        <w:rPr>
          <w:rFonts w:asciiTheme="majorHAnsi" w:eastAsiaTheme="majorEastAsia" w:hAnsiTheme="majorHAnsi" w:cs="Arial"/>
          <w:sz w:val="22"/>
          <w:szCs w:val="22"/>
        </w:rPr>
        <w:t>e</w:t>
      </w:r>
      <w:r w:rsidR="00C57AD0">
        <w:rPr>
          <w:rFonts w:asciiTheme="majorHAnsi" w:eastAsiaTheme="majorEastAsia" w:hAnsiTheme="majorHAnsi" w:cs="Arial"/>
          <w:sz w:val="22"/>
          <w:szCs w:val="22"/>
        </w:rPr>
        <w:t>i</w:t>
      </w:r>
      <w:r w:rsidR="00244B0D" w:rsidRPr="002A676A">
        <w:rPr>
          <w:rFonts w:asciiTheme="majorHAnsi" w:eastAsiaTheme="majorEastAsia" w:hAnsiTheme="majorHAnsi" w:cs="Arial"/>
          <w:sz w:val="22"/>
          <w:szCs w:val="22"/>
        </w:rPr>
        <w:t xml:space="preserve">a (2013) among others. Collectively these authors show that property </w:t>
      </w:r>
      <w:r w:rsidR="00244B0D" w:rsidRPr="002A676A">
        <w:rPr>
          <w:rFonts w:asciiTheme="majorHAnsi" w:hAnsiTheme="majorHAnsi"/>
          <w:sz w:val="22"/>
          <w:szCs w:val="22"/>
          <w:shd w:val="clear" w:color="auto" w:fill="FFFFFF"/>
        </w:rPr>
        <w:t>is only quieted through acts of sustained violence.</w:t>
      </w:r>
      <w:r w:rsidR="00244B0D" w:rsidRPr="002A676A">
        <w:rPr>
          <w:rStyle w:val="apple-converted-space"/>
          <w:rFonts w:asciiTheme="majorHAnsi" w:hAnsiTheme="majorHAnsi"/>
          <w:sz w:val="22"/>
          <w:szCs w:val="22"/>
          <w:shd w:val="clear" w:color="auto" w:fill="FFFFFF"/>
        </w:rPr>
        <w:t> </w:t>
      </w:r>
      <w:r w:rsidR="00244B0D" w:rsidRPr="002A676A">
        <w:rPr>
          <w:rFonts w:asciiTheme="majorHAnsi" w:eastAsiaTheme="majorEastAsia" w:hAnsiTheme="majorHAnsi" w:cs="Arial"/>
          <w:sz w:val="22"/>
          <w:szCs w:val="22"/>
        </w:rPr>
        <w:t xml:space="preserve"> Similar concerns occupy those engaged in land reform and restitution in </w:t>
      </w:r>
      <w:r w:rsidR="00A33397">
        <w:rPr>
          <w:rFonts w:asciiTheme="majorHAnsi" w:eastAsiaTheme="majorEastAsia" w:hAnsiTheme="majorHAnsi" w:cs="Arial"/>
          <w:sz w:val="22"/>
          <w:szCs w:val="22"/>
        </w:rPr>
        <w:t xml:space="preserve">general and </w:t>
      </w:r>
      <w:r w:rsidR="00244B0D" w:rsidRPr="002A676A">
        <w:rPr>
          <w:rFonts w:asciiTheme="majorHAnsi" w:hAnsiTheme="majorHAnsi"/>
          <w:sz w:val="22"/>
          <w:szCs w:val="22"/>
          <w:shd w:val="clear" w:color="auto" w:fill="FFFFFF"/>
        </w:rPr>
        <w:t>South Africa</w:t>
      </w:r>
      <w:r w:rsidR="00A33397">
        <w:rPr>
          <w:rFonts w:asciiTheme="majorHAnsi" w:hAnsiTheme="majorHAnsi"/>
          <w:sz w:val="22"/>
          <w:szCs w:val="22"/>
          <w:shd w:val="clear" w:color="auto" w:fill="FFFFFF"/>
        </w:rPr>
        <w:t xml:space="preserve"> in </w:t>
      </w:r>
      <w:r w:rsidR="00653B74">
        <w:rPr>
          <w:rFonts w:asciiTheme="majorHAnsi" w:hAnsiTheme="majorHAnsi"/>
          <w:sz w:val="22"/>
          <w:szCs w:val="22"/>
          <w:shd w:val="clear" w:color="auto" w:fill="FFFFFF"/>
        </w:rPr>
        <w:t>particular</w:t>
      </w:r>
      <w:r w:rsidR="00244B0D" w:rsidRPr="002A676A">
        <w:rPr>
          <w:rFonts w:asciiTheme="majorHAnsi" w:hAnsiTheme="majorHAnsi"/>
          <w:sz w:val="22"/>
          <w:szCs w:val="22"/>
          <w:shd w:val="clear" w:color="auto" w:fill="FFFFFF"/>
        </w:rPr>
        <w:t>. Entering into its third decade as a democracy</w:t>
      </w:r>
      <w:r w:rsidR="00EA5895" w:rsidRPr="002A676A">
        <w:rPr>
          <w:rFonts w:asciiTheme="majorHAnsi" w:hAnsiTheme="majorHAnsi"/>
          <w:sz w:val="22"/>
          <w:szCs w:val="22"/>
          <w:shd w:val="clear" w:color="auto" w:fill="FFFFFF"/>
        </w:rPr>
        <w:t>,</w:t>
      </w:r>
      <w:r w:rsidR="00244B0D" w:rsidRPr="002A676A">
        <w:rPr>
          <w:rFonts w:asciiTheme="majorHAnsi" w:hAnsiTheme="majorHAnsi"/>
          <w:sz w:val="22"/>
          <w:szCs w:val="22"/>
          <w:shd w:val="clear" w:color="auto" w:fill="FFFFFF"/>
        </w:rPr>
        <w:t xml:space="preserve"> this country is a lively, shifting setti</w:t>
      </w:r>
      <w:r w:rsidR="00EA5895" w:rsidRPr="002A676A">
        <w:rPr>
          <w:rFonts w:asciiTheme="majorHAnsi" w:hAnsiTheme="majorHAnsi"/>
          <w:sz w:val="22"/>
          <w:szCs w:val="22"/>
          <w:shd w:val="clear" w:color="auto" w:fill="FFFFFF"/>
        </w:rPr>
        <w:t>ng for this study</w:t>
      </w:r>
      <w:r>
        <w:rPr>
          <w:rFonts w:asciiTheme="majorHAnsi" w:hAnsiTheme="majorHAnsi"/>
          <w:sz w:val="22"/>
          <w:szCs w:val="22"/>
          <w:shd w:val="clear" w:color="auto" w:fill="FFFFFF"/>
        </w:rPr>
        <w:t>, where p</w:t>
      </w:r>
      <w:r w:rsidR="00244B0D" w:rsidRPr="002A676A">
        <w:rPr>
          <w:rFonts w:asciiTheme="majorHAnsi" w:hAnsiTheme="majorHAnsi"/>
          <w:sz w:val="22"/>
          <w:szCs w:val="22"/>
          <w:shd w:val="clear" w:color="auto" w:fill="FFFFFF"/>
        </w:rPr>
        <w:t>articular material is drawn from the rich geographies of Cape viticulture with its long history of unquiet title</w:t>
      </w:r>
      <w:r>
        <w:rPr>
          <w:rFonts w:asciiTheme="majorHAnsi" w:eastAsiaTheme="majorEastAsia" w:hAnsiTheme="majorHAnsi" w:cs="Arial"/>
          <w:sz w:val="22"/>
          <w:szCs w:val="22"/>
        </w:rPr>
        <w:t>. As a means of</w:t>
      </w:r>
      <w:r w:rsidR="00244B0D" w:rsidRPr="002A676A">
        <w:rPr>
          <w:rFonts w:asciiTheme="majorHAnsi" w:eastAsiaTheme="majorEastAsia" w:hAnsiTheme="majorHAnsi" w:cs="Arial"/>
          <w:sz w:val="22"/>
          <w:szCs w:val="22"/>
        </w:rPr>
        <w:t xml:space="preserve"> introducing the contingent and ever-present nature of </w:t>
      </w:r>
      <w:r w:rsidR="00EA5895" w:rsidRPr="002A676A">
        <w:rPr>
          <w:rFonts w:asciiTheme="majorHAnsi" w:eastAsiaTheme="majorEastAsia" w:hAnsiTheme="majorHAnsi" w:cs="Arial"/>
          <w:sz w:val="22"/>
          <w:szCs w:val="22"/>
        </w:rPr>
        <w:t xml:space="preserve">violence in viticulture </w:t>
      </w:r>
      <w:r w:rsidR="00244B0D" w:rsidRPr="002A676A">
        <w:rPr>
          <w:rFonts w:asciiTheme="majorHAnsi" w:eastAsiaTheme="majorEastAsia" w:hAnsiTheme="majorHAnsi" w:cs="Arial"/>
          <w:sz w:val="22"/>
          <w:szCs w:val="22"/>
        </w:rPr>
        <w:t xml:space="preserve">I do not begin with the start of </w:t>
      </w:r>
      <w:r w:rsidR="00244B0D" w:rsidRPr="002A676A">
        <w:rPr>
          <w:rFonts w:asciiTheme="majorHAnsi" w:eastAsiaTheme="majorEastAsia" w:hAnsiTheme="majorHAnsi" w:cs="Arial"/>
          <w:sz w:val="22"/>
          <w:szCs w:val="22"/>
        </w:rPr>
        <w:lastRenderedPageBreak/>
        <w:t xml:space="preserve">winemaking in </w:t>
      </w:r>
      <w:r w:rsidR="00675384" w:rsidRPr="002A676A">
        <w:rPr>
          <w:rFonts w:asciiTheme="majorHAnsi" w:eastAsiaTheme="majorEastAsia" w:hAnsiTheme="majorHAnsi" w:cs="Arial"/>
          <w:sz w:val="22"/>
          <w:szCs w:val="22"/>
        </w:rPr>
        <w:t xml:space="preserve">the Cape in </w:t>
      </w:r>
      <w:r w:rsidR="00244B0D" w:rsidRPr="002A676A">
        <w:rPr>
          <w:rFonts w:asciiTheme="majorHAnsi" w:eastAsiaTheme="majorEastAsia" w:hAnsiTheme="majorHAnsi" w:cs="Arial"/>
          <w:sz w:val="22"/>
          <w:szCs w:val="22"/>
        </w:rPr>
        <w:t>the mid-17</w:t>
      </w:r>
      <w:r w:rsidR="00244B0D" w:rsidRPr="002A676A">
        <w:rPr>
          <w:rFonts w:asciiTheme="majorHAnsi" w:eastAsiaTheme="majorEastAsia" w:hAnsiTheme="majorHAnsi" w:cs="Arial"/>
          <w:sz w:val="22"/>
          <w:szCs w:val="22"/>
          <w:vertAlign w:val="superscript"/>
        </w:rPr>
        <w:t>th</w:t>
      </w:r>
      <w:r w:rsidR="00244B0D" w:rsidRPr="002A676A">
        <w:rPr>
          <w:rFonts w:asciiTheme="majorHAnsi" w:eastAsiaTheme="majorEastAsia" w:hAnsiTheme="majorHAnsi" w:cs="Arial"/>
          <w:sz w:val="22"/>
          <w:szCs w:val="22"/>
        </w:rPr>
        <w:t xml:space="preserve"> century, but with a recent purchase of property - a wine farm in Franschhoek. What may have seemed at the time of acquisition to be a straightforward purchase of a Franschhoek farm also represents a flashpoint for the themes of my thesis. </w:t>
      </w:r>
      <w:r w:rsidR="0079110D">
        <w:rPr>
          <w:rFonts w:asciiTheme="majorHAnsi" w:eastAsiaTheme="majorEastAsia" w:hAnsiTheme="majorHAnsi" w:cs="Arial"/>
          <w:sz w:val="22"/>
          <w:szCs w:val="22"/>
        </w:rPr>
        <w:t>On</w:t>
      </w:r>
      <w:r w:rsidR="00A33397">
        <w:rPr>
          <w:rFonts w:asciiTheme="majorHAnsi" w:eastAsiaTheme="majorEastAsia" w:hAnsiTheme="majorHAnsi" w:cs="Arial"/>
          <w:sz w:val="22"/>
          <w:szCs w:val="22"/>
        </w:rPr>
        <w:t xml:space="preserve"> 29</w:t>
      </w:r>
      <w:r w:rsidR="00A33397" w:rsidRPr="00A33397">
        <w:rPr>
          <w:rFonts w:asciiTheme="majorHAnsi" w:eastAsiaTheme="majorEastAsia" w:hAnsiTheme="majorHAnsi" w:cs="Arial"/>
          <w:sz w:val="22"/>
          <w:szCs w:val="22"/>
          <w:vertAlign w:val="superscript"/>
        </w:rPr>
        <w:t>th</w:t>
      </w:r>
      <w:r w:rsidR="00A33397">
        <w:rPr>
          <w:rFonts w:asciiTheme="majorHAnsi" w:eastAsiaTheme="majorEastAsia" w:hAnsiTheme="majorHAnsi" w:cs="Arial"/>
          <w:sz w:val="22"/>
          <w:szCs w:val="22"/>
        </w:rPr>
        <w:t xml:space="preserve"> May 2014, South Africa’s </w:t>
      </w:r>
      <w:r w:rsidR="00A33397" w:rsidRPr="00A33397">
        <w:rPr>
          <w:rFonts w:asciiTheme="majorHAnsi" w:eastAsiaTheme="majorEastAsia" w:hAnsiTheme="majorHAnsi" w:cs="Arial"/>
          <w:i/>
          <w:iCs/>
          <w:sz w:val="22"/>
          <w:szCs w:val="22"/>
        </w:rPr>
        <w:t>Mail and Guardian</w:t>
      </w:r>
      <w:r w:rsidR="00A33397">
        <w:rPr>
          <w:rFonts w:asciiTheme="majorHAnsi" w:eastAsiaTheme="majorEastAsia" w:hAnsiTheme="majorHAnsi" w:cs="Arial"/>
          <w:sz w:val="22"/>
          <w:szCs w:val="22"/>
        </w:rPr>
        <w:t xml:space="preserve"> newspaper published an </w:t>
      </w:r>
      <w:r w:rsidR="00244B0D" w:rsidRPr="002A676A">
        <w:rPr>
          <w:rFonts w:asciiTheme="majorHAnsi" w:hAnsiTheme="majorHAnsi"/>
          <w:sz w:val="22"/>
          <w:szCs w:val="22"/>
        </w:rPr>
        <w:t xml:space="preserve">open letter from the </w:t>
      </w:r>
      <w:r w:rsidR="002A3581" w:rsidRPr="002A676A">
        <w:rPr>
          <w:rFonts w:asciiTheme="majorHAnsi" w:hAnsiTheme="majorHAnsi"/>
          <w:sz w:val="22"/>
          <w:szCs w:val="22"/>
        </w:rPr>
        <w:t xml:space="preserve">land commissar of the </w:t>
      </w:r>
      <w:r w:rsidR="00244B0D" w:rsidRPr="002A676A">
        <w:rPr>
          <w:rFonts w:asciiTheme="majorHAnsi" w:hAnsiTheme="majorHAnsi"/>
          <w:sz w:val="22"/>
          <w:szCs w:val="22"/>
        </w:rPr>
        <w:t>Economic Freedom Fighters (EFF)</w:t>
      </w:r>
      <w:r w:rsidR="00E20DDA">
        <w:rPr>
          <w:rFonts w:asciiTheme="majorHAnsi" w:hAnsiTheme="majorHAnsi"/>
          <w:sz w:val="22"/>
          <w:szCs w:val="22"/>
        </w:rPr>
        <w:t>.</w:t>
      </w:r>
      <w:r w:rsidR="002A3581" w:rsidRPr="002A676A">
        <w:rPr>
          <w:rStyle w:val="FootnoteReference"/>
          <w:rFonts w:asciiTheme="majorHAnsi" w:hAnsiTheme="majorHAnsi"/>
          <w:sz w:val="22"/>
          <w:szCs w:val="22"/>
        </w:rPr>
        <w:footnoteReference w:id="4"/>
      </w:r>
      <w:r w:rsidR="003167B5">
        <w:rPr>
          <w:rFonts w:asciiTheme="majorHAnsi" w:hAnsiTheme="majorHAnsi"/>
          <w:sz w:val="22"/>
          <w:szCs w:val="22"/>
        </w:rPr>
        <w:t xml:space="preserve"> </w:t>
      </w:r>
      <w:r w:rsidR="00A33397" w:rsidRPr="00A33397">
        <w:rPr>
          <w:rFonts w:asciiTheme="majorHAnsi" w:hAnsiTheme="majorHAnsi"/>
          <w:sz w:val="22"/>
          <w:szCs w:val="22"/>
        </w:rPr>
        <w:t>The EFF was formed in 2013 by Julius Malema after losing his leadership of</w:t>
      </w:r>
      <w:r w:rsidR="003167B5">
        <w:rPr>
          <w:rFonts w:asciiTheme="majorHAnsi" w:hAnsiTheme="majorHAnsi"/>
          <w:sz w:val="22"/>
          <w:szCs w:val="22"/>
        </w:rPr>
        <w:t xml:space="preserve"> ANCYL</w:t>
      </w:r>
      <w:r w:rsidR="005C4CE2">
        <w:rPr>
          <w:rFonts w:asciiTheme="majorHAnsi" w:hAnsiTheme="majorHAnsi"/>
          <w:sz w:val="22"/>
          <w:szCs w:val="22"/>
        </w:rPr>
        <w:t xml:space="preserve"> </w:t>
      </w:r>
      <w:r w:rsidR="003167B5">
        <w:rPr>
          <w:rFonts w:asciiTheme="majorHAnsi" w:hAnsiTheme="majorHAnsi"/>
          <w:sz w:val="22"/>
          <w:szCs w:val="22"/>
        </w:rPr>
        <w:t>(</w:t>
      </w:r>
      <w:r w:rsidR="005C4CE2">
        <w:rPr>
          <w:rFonts w:asciiTheme="majorHAnsi" w:hAnsiTheme="majorHAnsi"/>
          <w:sz w:val="22"/>
          <w:szCs w:val="22"/>
        </w:rPr>
        <w:t>the youth organization integrated into</w:t>
      </w:r>
      <w:r w:rsidR="00CA6DF9">
        <w:rPr>
          <w:rFonts w:asciiTheme="majorHAnsi" w:hAnsiTheme="majorHAnsi"/>
          <w:sz w:val="22"/>
          <w:szCs w:val="22"/>
        </w:rPr>
        <w:t xml:space="preserve"> the </w:t>
      </w:r>
      <w:r w:rsidR="00A33397" w:rsidRPr="00A33397">
        <w:rPr>
          <w:rFonts w:asciiTheme="majorHAnsi" w:hAnsiTheme="majorHAnsi"/>
          <w:sz w:val="22"/>
          <w:szCs w:val="22"/>
        </w:rPr>
        <w:t>A</w:t>
      </w:r>
      <w:r w:rsidR="008F27E4">
        <w:rPr>
          <w:rFonts w:asciiTheme="majorHAnsi" w:hAnsiTheme="majorHAnsi"/>
          <w:sz w:val="22"/>
          <w:szCs w:val="22"/>
        </w:rPr>
        <w:t xml:space="preserve">frican </w:t>
      </w:r>
      <w:r w:rsidR="00A33397" w:rsidRPr="00A33397">
        <w:rPr>
          <w:rFonts w:asciiTheme="majorHAnsi" w:hAnsiTheme="majorHAnsi"/>
          <w:sz w:val="22"/>
          <w:szCs w:val="22"/>
        </w:rPr>
        <w:t>N</w:t>
      </w:r>
      <w:r w:rsidR="008F27E4">
        <w:rPr>
          <w:rFonts w:asciiTheme="majorHAnsi" w:hAnsiTheme="majorHAnsi"/>
          <w:sz w:val="22"/>
          <w:szCs w:val="22"/>
        </w:rPr>
        <w:t xml:space="preserve">ational </w:t>
      </w:r>
      <w:r w:rsidR="00A33397" w:rsidRPr="00A33397">
        <w:rPr>
          <w:rFonts w:asciiTheme="majorHAnsi" w:hAnsiTheme="majorHAnsi"/>
          <w:sz w:val="22"/>
          <w:szCs w:val="22"/>
        </w:rPr>
        <w:t>C</w:t>
      </w:r>
      <w:r w:rsidR="00CA6DF9">
        <w:rPr>
          <w:rFonts w:asciiTheme="majorHAnsi" w:hAnsiTheme="majorHAnsi"/>
          <w:sz w:val="22"/>
          <w:szCs w:val="22"/>
        </w:rPr>
        <w:t>ongress party</w:t>
      </w:r>
      <w:r w:rsidR="003167B5">
        <w:rPr>
          <w:rFonts w:asciiTheme="majorHAnsi" w:hAnsiTheme="majorHAnsi"/>
          <w:sz w:val="22"/>
          <w:szCs w:val="22"/>
        </w:rPr>
        <w:t>)</w:t>
      </w:r>
      <w:r w:rsidR="00A33397" w:rsidRPr="00A33397">
        <w:rPr>
          <w:rFonts w:asciiTheme="majorHAnsi" w:hAnsiTheme="majorHAnsi"/>
          <w:sz w:val="22"/>
          <w:szCs w:val="22"/>
        </w:rPr>
        <w:t xml:space="preserve"> for fostering opposition </w:t>
      </w:r>
      <w:r w:rsidR="00A33397">
        <w:rPr>
          <w:rFonts w:asciiTheme="majorHAnsi" w:hAnsiTheme="majorHAnsi"/>
          <w:sz w:val="22"/>
          <w:szCs w:val="22"/>
        </w:rPr>
        <w:t xml:space="preserve">to </w:t>
      </w:r>
      <w:r w:rsidR="008F27E4">
        <w:rPr>
          <w:rFonts w:asciiTheme="majorHAnsi" w:hAnsiTheme="majorHAnsi"/>
          <w:sz w:val="22"/>
          <w:szCs w:val="22"/>
        </w:rPr>
        <w:t xml:space="preserve">some of its </w:t>
      </w:r>
      <w:r w:rsidR="00A33397">
        <w:rPr>
          <w:rFonts w:asciiTheme="majorHAnsi" w:hAnsiTheme="majorHAnsi"/>
          <w:sz w:val="22"/>
          <w:szCs w:val="22"/>
        </w:rPr>
        <w:t xml:space="preserve">leading </w:t>
      </w:r>
      <w:r w:rsidR="008F27E4">
        <w:rPr>
          <w:rFonts w:asciiTheme="majorHAnsi" w:hAnsiTheme="majorHAnsi"/>
          <w:sz w:val="22"/>
          <w:szCs w:val="22"/>
        </w:rPr>
        <w:t>p</w:t>
      </w:r>
      <w:r w:rsidR="00A33397">
        <w:rPr>
          <w:rFonts w:asciiTheme="majorHAnsi" w:hAnsiTheme="majorHAnsi"/>
          <w:sz w:val="22"/>
          <w:szCs w:val="22"/>
        </w:rPr>
        <w:t xml:space="preserve">olitical </w:t>
      </w:r>
      <w:r w:rsidR="008F27E4">
        <w:rPr>
          <w:rFonts w:asciiTheme="majorHAnsi" w:hAnsiTheme="majorHAnsi"/>
          <w:sz w:val="22"/>
          <w:szCs w:val="22"/>
        </w:rPr>
        <w:t>figures</w:t>
      </w:r>
      <w:r w:rsidR="00A33397">
        <w:rPr>
          <w:rFonts w:asciiTheme="majorHAnsi" w:hAnsiTheme="majorHAnsi"/>
          <w:sz w:val="22"/>
          <w:szCs w:val="22"/>
        </w:rPr>
        <w:t>. The letter was directly addressed to Sir Richard Branson. As</w:t>
      </w:r>
      <w:r w:rsidR="00244B0D" w:rsidRPr="002A676A">
        <w:rPr>
          <w:rFonts w:asciiTheme="majorHAnsi" w:hAnsiTheme="majorHAnsi"/>
          <w:sz w:val="22"/>
          <w:szCs w:val="22"/>
        </w:rPr>
        <w:t xml:space="preserve"> these extracts indicate</w:t>
      </w:r>
      <w:r w:rsidR="00A33397">
        <w:rPr>
          <w:rFonts w:asciiTheme="majorHAnsi" w:hAnsiTheme="majorHAnsi"/>
          <w:sz w:val="22"/>
          <w:szCs w:val="22"/>
        </w:rPr>
        <w:t>, when</w:t>
      </w:r>
      <w:r w:rsidR="00244B0D" w:rsidRPr="002A676A">
        <w:rPr>
          <w:rFonts w:asciiTheme="majorHAnsi" w:hAnsiTheme="majorHAnsi"/>
          <w:sz w:val="22"/>
          <w:szCs w:val="22"/>
        </w:rPr>
        <w:t xml:space="preserve"> talking about a wine farm as property in Franschhoek it is not a conversation about technical questions of land use in terms </w:t>
      </w:r>
      <w:r w:rsidR="00E27C46" w:rsidRPr="002A676A">
        <w:rPr>
          <w:rFonts w:asciiTheme="majorHAnsi" w:hAnsiTheme="majorHAnsi"/>
          <w:sz w:val="22"/>
          <w:szCs w:val="22"/>
        </w:rPr>
        <w:t>of winemaking</w:t>
      </w:r>
      <w:r w:rsidR="00244B0D" w:rsidRPr="002A676A">
        <w:rPr>
          <w:rFonts w:asciiTheme="majorHAnsi" w:hAnsiTheme="majorHAnsi"/>
          <w:sz w:val="22"/>
          <w:szCs w:val="22"/>
        </w:rPr>
        <w:t>. There are questions about social order and human subjectivities in which the potential for violence is embedded (Ryan 1984)</w:t>
      </w:r>
      <w:r w:rsidR="00244B0D" w:rsidRPr="002A676A">
        <w:rPr>
          <w:rFonts w:asciiTheme="majorHAnsi" w:eastAsiaTheme="majorEastAsia" w:hAnsiTheme="majorHAnsi" w:cs="Arial"/>
          <w:sz w:val="22"/>
          <w:szCs w:val="22"/>
        </w:rPr>
        <w:t>.</w:t>
      </w:r>
    </w:p>
    <w:p w:rsidR="00B3510A" w:rsidRPr="002A676A" w:rsidRDefault="00B3510A" w:rsidP="003C2244">
      <w:pPr>
        <w:spacing w:line="360" w:lineRule="auto"/>
        <w:jc w:val="lowKashida"/>
        <w:rPr>
          <w:rFonts w:asciiTheme="majorHAnsi" w:eastAsiaTheme="majorEastAsia" w:hAnsiTheme="majorHAnsi" w:cs="Arial"/>
          <w:i/>
          <w:iCs/>
          <w:sz w:val="22"/>
          <w:szCs w:val="22"/>
        </w:rPr>
      </w:pPr>
    </w:p>
    <w:p w:rsidR="00244B0D" w:rsidRPr="002A676A" w:rsidRDefault="003872D4" w:rsidP="001E7097">
      <w:pPr>
        <w:jc w:val="lowKashida"/>
        <w:rPr>
          <w:rFonts w:asciiTheme="majorHAnsi" w:eastAsiaTheme="majorEastAsia" w:hAnsiTheme="majorHAnsi" w:cs="Arial"/>
          <w:i/>
          <w:iCs/>
          <w:sz w:val="22"/>
          <w:szCs w:val="22"/>
        </w:rPr>
      </w:pPr>
      <w:r w:rsidRPr="002A676A">
        <w:rPr>
          <w:rFonts w:asciiTheme="majorHAnsi" w:eastAsiaTheme="majorEastAsia" w:hAnsiTheme="majorHAnsi" w:cs="Arial"/>
          <w:i/>
          <w:iCs/>
          <w:sz w:val="22"/>
          <w:szCs w:val="22"/>
        </w:rPr>
        <w:t>“</w:t>
      </w:r>
      <w:r w:rsidR="00244B0D" w:rsidRPr="002A676A">
        <w:rPr>
          <w:rFonts w:asciiTheme="majorHAnsi" w:eastAsiaTheme="majorEastAsia" w:hAnsiTheme="majorHAnsi" w:cs="Arial"/>
          <w:i/>
          <w:iCs/>
          <w:sz w:val="22"/>
          <w:szCs w:val="22"/>
        </w:rPr>
        <w:t>Dear Mr. Branson,</w:t>
      </w:r>
    </w:p>
    <w:p w:rsidR="000438F2" w:rsidRPr="002A676A" w:rsidRDefault="000438F2" w:rsidP="001E7097">
      <w:pPr>
        <w:jc w:val="lowKashida"/>
        <w:rPr>
          <w:rFonts w:asciiTheme="majorHAnsi" w:eastAsiaTheme="majorEastAsia" w:hAnsiTheme="majorHAnsi" w:cs="Arial"/>
          <w:i/>
          <w:iCs/>
          <w:sz w:val="22"/>
          <w:szCs w:val="22"/>
        </w:rPr>
      </w:pPr>
    </w:p>
    <w:p w:rsidR="00244B0D" w:rsidRPr="002A676A" w:rsidRDefault="00244B0D" w:rsidP="001E7097">
      <w:pPr>
        <w:jc w:val="lowKashida"/>
        <w:rPr>
          <w:rFonts w:asciiTheme="majorHAnsi" w:eastAsiaTheme="majorEastAsia" w:hAnsiTheme="majorHAnsi" w:cs="Arial"/>
          <w:i/>
          <w:iCs/>
          <w:sz w:val="22"/>
          <w:szCs w:val="22"/>
        </w:rPr>
      </w:pPr>
      <w:r w:rsidRPr="002A676A">
        <w:rPr>
          <w:rFonts w:asciiTheme="majorHAnsi" w:eastAsiaTheme="majorEastAsia" w:hAnsiTheme="majorHAnsi" w:cs="Arial"/>
          <w:i/>
          <w:iCs/>
          <w:sz w:val="22"/>
          <w:szCs w:val="22"/>
        </w:rPr>
        <w:t xml:space="preserve">My name is Andile Mngxitama and I am the Economic Freedom Fighters’ commissar for land and agrarian revolution. Our media reports that you have just bought yourself a 40 hectare wine farm in Franschhoek.  Sir, you have just bought stolen property. </w:t>
      </w:r>
    </w:p>
    <w:p w:rsidR="00244B0D" w:rsidRPr="002A676A" w:rsidRDefault="00244B0D" w:rsidP="001E7097">
      <w:pPr>
        <w:jc w:val="lowKashida"/>
        <w:rPr>
          <w:rFonts w:asciiTheme="majorHAnsi" w:eastAsiaTheme="majorEastAsia" w:hAnsiTheme="majorHAnsi" w:cs="Arial"/>
          <w:i/>
          <w:iCs/>
          <w:sz w:val="22"/>
          <w:szCs w:val="22"/>
        </w:rPr>
      </w:pPr>
    </w:p>
    <w:p w:rsidR="00244B0D" w:rsidRPr="002A676A" w:rsidRDefault="00244B0D" w:rsidP="001E7097">
      <w:pPr>
        <w:jc w:val="lowKashida"/>
        <w:rPr>
          <w:rFonts w:asciiTheme="majorHAnsi" w:eastAsiaTheme="majorEastAsia" w:hAnsiTheme="majorHAnsi" w:cs="Arial"/>
          <w:i/>
          <w:iCs/>
          <w:sz w:val="22"/>
          <w:szCs w:val="22"/>
        </w:rPr>
      </w:pPr>
      <w:r w:rsidRPr="002A676A">
        <w:rPr>
          <w:rFonts w:asciiTheme="majorHAnsi" w:eastAsiaTheme="majorEastAsia" w:hAnsiTheme="majorHAnsi" w:cs="Arial"/>
          <w:i/>
          <w:iCs/>
          <w:sz w:val="22"/>
          <w:szCs w:val="22"/>
        </w:rPr>
        <w:t>The consequence of your participation in this illegal transaction is that the EFF policy of land expropriation without compensation may in the near future affect your investment adversely….It behooves me to warn you that…. an act of evil doesn’t erode with the passing to time. So from our perspective, it doesn’t matter how many times the stolen land changes hands, it remains stolen property…… To make this settler idiom clearer, let me give you an analogy. Basically, it’s as though I came to your house with a marauding armed gang and forced you and your family out of your house into the coldness of the streets. Then, I wrote a piece of paper, called it a title deed and put my name on it; this paper I sent to the gang headquarters as evidence of my ownership of your house. The title deed you have is a piece of paper written by the original land thieves to give them illegal dominion over property that doesn’t belong to them. The title deed here, sir, is a pathetic attempt by the land usurper to legalize an act of illegality.</w:t>
      </w:r>
    </w:p>
    <w:p w:rsidR="00244B0D" w:rsidRPr="002A676A" w:rsidRDefault="00244B0D" w:rsidP="001E7097">
      <w:pPr>
        <w:jc w:val="lowKashida"/>
        <w:rPr>
          <w:rFonts w:asciiTheme="majorHAnsi" w:eastAsiaTheme="majorEastAsia" w:hAnsiTheme="majorHAnsi" w:cs="Arial"/>
          <w:i/>
          <w:iCs/>
          <w:sz w:val="22"/>
          <w:szCs w:val="22"/>
        </w:rPr>
      </w:pPr>
    </w:p>
    <w:p w:rsidR="00244B0D" w:rsidRPr="002A676A" w:rsidRDefault="00244B0D" w:rsidP="001E7097">
      <w:pPr>
        <w:jc w:val="lowKashida"/>
        <w:rPr>
          <w:rFonts w:asciiTheme="majorHAnsi" w:eastAsiaTheme="majorEastAsia" w:hAnsiTheme="majorHAnsi" w:cs="Arial"/>
          <w:i/>
          <w:iCs/>
          <w:sz w:val="22"/>
          <w:szCs w:val="22"/>
        </w:rPr>
      </w:pPr>
      <w:r w:rsidRPr="002A676A">
        <w:rPr>
          <w:rFonts w:asciiTheme="majorHAnsi" w:eastAsiaTheme="majorEastAsia" w:hAnsiTheme="majorHAnsi" w:cs="Arial"/>
          <w:i/>
          <w:iCs/>
          <w:sz w:val="22"/>
          <w:szCs w:val="22"/>
        </w:rPr>
        <w:t>The land thieves undertook genocide against the legitimate landowners. This genocide has not been accounted for nor have reparations been paid…. As you can see, we are a nation with deep problems. The descendants of the original landowners have been reduced to slaves….</w:t>
      </w:r>
      <w:r w:rsidR="00E27C46" w:rsidRPr="002A676A">
        <w:rPr>
          <w:rFonts w:asciiTheme="majorHAnsi" w:eastAsiaTheme="majorEastAsia" w:hAnsiTheme="majorHAnsi" w:cs="Arial"/>
          <w:i/>
          <w:iCs/>
          <w:sz w:val="22"/>
          <w:szCs w:val="22"/>
        </w:rPr>
        <w:t>farm workers</w:t>
      </w:r>
      <w:r w:rsidRPr="002A676A">
        <w:rPr>
          <w:rFonts w:asciiTheme="majorHAnsi" w:eastAsiaTheme="majorEastAsia" w:hAnsiTheme="majorHAnsi" w:cs="Arial"/>
          <w:i/>
          <w:iCs/>
          <w:sz w:val="22"/>
          <w:szCs w:val="22"/>
        </w:rPr>
        <w:t xml:space="preserve"> who work those vineyards earn as little as R1 400 a month. This is a legislated form of slavery by our democratic government. The EFF has called for a R5 000 minimum wage for </w:t>
      </w:r>
      <w:r w:rsidR="00E27C46" w:rsidRPr="002A676A">
        <w:rPr>
          <w:rFonts w:asciiTheme="majorHAnsi" w:eastAsiaTheme="majorEastAsia" w:hAnsiTheme="majorHAnsi" w:cs="Arial"/>
          <w:i/>
          <w:iCs/>
          <w:sz w:val="22"/>
          <w:szCs w:val="22"/>
        </w:rPr>
        <w:t>farm workers</w:t>
      </w:r>
      <w:r w:rsidRPr="002A676A">
        <w:rPr>
          <w:rFonts w:asciiTheme="majorHAnsi" w:eastAsiaTheme="majorEastAsia" w:hAnsiTheme="majorHAnsi" w:cs="Arial"/>
          <w:i/>
          <w:iCs/>
          <w:sz w:val="22"/>
          <w:szCs w:val="22"/>
        </w:rPr>
        <w:t>…. I believe I have brought the most important information to your attention. What you do with it is really between you and your God. Those buying land in our country can no longer plead ignorance…</w:t>
      </w:r>
      <w:r w:rsidR="003872D4" w:rsidRPr="002A676A">
        <w:rPr>
          <w:rFonts w:asciiTheme="majorHAnsi" w:eastAsiaTheme="majorEastAsia" w:hAnsiTheme="majorHAnsi" w:cs="Arial"/>
          <w:i/>
          <w:iCs/>
          <w:sz w:val="22"/>
          <w:szCs w:val="22"/>
        </w:rPr>
        <w:t>”</w:t>
      </w:r>
    </w:p>
    <w:p w:rsidR="000438F2" w:rsidRPr="002A676A" w:rsidRDefault="000438F2" w:rsidP="001E7097">
      <w:pPr>
        <w:jc w:val="lowKashida"/>
        <w:rPr>
          <w:rFonts w:asciiTheme="majorHAnsi" w:eastAsiaTheme="majorEastAsia" w:hAnsiTheme="majorHAnsi" w:cs="Arial"/>
          <w:i/>
          <w:iCs/>
          <w:sz w:val="22"/>
          <w:szCs w:val="22"/>
        </w:rPr>
      </w:pPr>
    </w:p>
    <w:p w:rsidR="00244B0D" w:rsidRPr="002A676A" w:rsidRDefault="00CA464F" w:rsidP="001E7097">
      <w:pPr>
        <w:jc w:val="lowKashida"/>
        <w:rPr>
          <w:rFonts w:asciiTheme="majorHAnsi" w:eastAsiaTheme="majorEastAsia" w:hAnsiTheme="majorHAnsi" w:cs="Arial"/>
          <w:i/>
          <w:iCs/>
          <w:sz w:val="22"/>
          <w:szCs w:val="22"/>
        </w:rPr>
      </w:pPr>
      <w:r w:rsidRPr="002A676A">
        <w:rPr>
          <w:rFonts w:asciiTheme="majorHAnsi" w:eastAsiaTheme="majorEastAsia" w:hAnsiTheme="majorHAnsi" w:cs="Arial"/>
          <w:i/>
          <w:iCs/>
          <w:sz w:val="22"/>
          <w:szCs w:val="22"/>
        </w:rPr>
        <w:t>(From: T</w:t>
      </w:r>
      <w:r w:rsidR="00244B0D" w:rsidRPr="002A676A">
        <w:rPr>
          <w:rFonts w:asciiTheme="majorHAnsi" w:eastAsiaTheme="majorEastAsia" w:hAnsiTheme="majorHAnsi" w:cs="Arial"/>
          <w:i/>
          <w:iCs/>
          <w:sz w:val="22"/>
          <w:szCs w:val="22"/>
        </w:rPr>
        <w:t>he Mail and Guardian, May 29, 2014: 33)</w:t>
      </w:r>
      <w:r w:rsidR="003872D4" w:rsidRPr="002A676A">
        <w:rPr>
          <w:rFonts w:asciiTheme="majorHAnsi" w:eastAsiaTheme="majorEastAsia" w:hAnsiTheme="majorHAnsi" w:cs="Arial"/>
          <w:i/>
          <w:iCs/>
          <w:sz w:val="22"/>
          <w:szCs w:val="22"/>
        </w:rPr>
        <w:t>.</w:t>
      </w:r>
    </w:p>
    <w:p w:rsidR="0061395F" w:rsidRPr="002A676A" w:rsidRDefault="0061395F" w:rsidP="003C2244">
      <w:pPr>
        <w:spacing w:line="360" w:lineRule="auto"/>
        <w:jc w:val="lowKashida"/>
        <w:rPr>
          <w:rFonts w:asciiTheme="majorHAnsi" w:eastAsiaTheme="majorEastAsia" w:hAnsiTheme="majorHAnsi" w:cs="Arial"/>
          <w:i/>
          <w:iCs/>
          <w:sz w:val="22"/>
          <w:szCs w:val="22"/>
        </w:rPr>
      </w:pPr>
    </w:p>
    <w:p w:rsidR="00E53BCC" w:rsidRPr="002A676A" w:rsidRDefault="00244B0D" w:rsidP="001F082F">
      <w:pPr>
        <w:spacing w:line="360" w:lineRule="auto"/>
        <w:jc w:val="lowKashida"/>
        <w:rPr>
          <w:rFonts w:asciiTheme="majorHAnsi" w:hAnsiTheme="majorHAnsi"/>
          <w:sz w:val="22"/>
          <w:szCs w:val="22"/>
        </w:rPr>
      </w:pPr>
      <w:r w:rsidRPr="002A676A">
        <w:rPr>
          <w:rFonts w:asciiTheme="majorHAnsi" w:hAnsiTheme="majorHAnsi"/>
          <w:sz w:val="22"/>
          <w:szCs w:val="22"/>
        </w:rPr>
        <w:lastRenderedPageBreak/>
        <w:t>In referencing t</w:t>
      </w:r>
      <w:r w:rsidR="0061395F" w:rsidRPr="002A676A">
        <w:rPr>
          <w:rFonts w:asciiTheme="majorHAnsi" w:hAnsiTheme="majorHAnsi"/>
          <w:sz w:val="22"/>
          <w:szCs w:val="22"/>
        </w:rPr>
        <w:t>his letter, I am not emphasizing</w:t>
      </w:r>
      <w:r w:rsidRPr="002A676A">
        <w:rPr>
          <w:rFonts w:asciiTheme="majorHAnsi" w:hAnsiTheme="majorHAnsi"/>
          <w:sz w:val="22"/>
          <w:szCs w:val="22"/>
        </w:rPr>
        <w:t xml:space="preserve"> another</w:t>
      </w:r>
      <w:r w:rsidR="0061395F" w:rsidRPr="002A676A">
        <w:rPr>
          <w:rFonts w:asciiTheme="majorHAnsi" w:hAnsiTheme="majorHAnsi"/>
          <w:sz w:val="22"/>
          <w:szCs w:val="22"/>
        </w:rPr>
        <w:t xml:space="preserve"> example of a not-yet-completed </w:t>
      </w:r>
      <w:r w:rsidRPr="002A676A">
        <w:rPr>
          <w:rFonts w:asciiTheme="majorHAnsi" w:hAnsiTheme="majorHAnsi"/>
          <w:sz w:val="22"/>
          <w:szCs w:val="22"/>
        </w:rPr>
        <w:t>liberation from colonial status in Africa. I am interested only in the underlying tensions between violence and wine. What Mngxitama’s letter highlights is that the spatial production of this tension emanates not only from within a particular property, but occurs in a fraught conte</w:t>
      </w:r>
      <w:r w:rsidR="007E2847">
        <w:rPr>
          <w:rFonts w:asciiTheme="majorHAnsi" w:hAnsiTheme="majorHAnsi"/>
          <w:sz w:val="22"/>
          <w:szCs w:val="22"/>
        </w:rPr>
        <w:t xml:space="preserve">xt of land and labour reform amidst </w:t>
      </w:r>
      <w:r w:rsidRPr="002A676A">
        <w:rPr>
          <w:rFonts w:asciiTheme="majorHAnsi" w:hAnsiTheme="majorHAnsi"/>
          <w:sz w:val="22"/>
          <w:szCs w:val="22"/>
        </w:rPr>
        <w:t xml:space="preserve">some intransigent contemporary political formations. </w:t>
      </w:r>
    </w:p>
    <w:p w:rsidR="00E53BCC" w:rsidRPr="002A676A" w:rsidRDefault="00E53BCC" w:rsidP="001F082F">
      <w:pPr>
        <w:spacing w:line="360" w:lineRule="auto"/>
        <w:jc w:val="lowKashida"/>
        <w:rPr>
          <w:rFonts w:asciiTheme="majorHAnsi" w:hAnsiTheme="majorHAnsi"/>
          <w:sz w:val="22"/>
          <w:szCs w:val="22"/>
        </w:rPr>
      </w:pPr>
    </w:p>
    <w:p w:rsidR="00B3510A" w:rsidRPr="002A676A" w:rsidRDefault="00244B0D" w:rsidP="00BA33B6">
      <w:pPr>
        <w:spacing w:line="360" w:lineRule="auto"/>
        <w:jc w:val="lowKashida"/>
        <w:rPr>
          <w:rFonts w:asciiTheme="majorHAnsi" w:hAnsiTheme="majorHAnsi"/>
          <w:sz w:val="22"/>
          <w:szCs w:val="22"/>
        </w:rPr>
      </w:pPr>
      <w:r w:rsidRPr="002A676A">
        <w:rPr>
          <w:rFonts w:asciiTheme="majorHAnsi" w:hAnsiTheme="majorHAnsi"/>
          <w:sz w:val="22"/>
          <w:szCs w:val="22"/>
        </w:rPr>
        <w:t>This thesis deliberately moves away from a linear postcolonial line of inquiry in an explicit effort to access “worlds and knowledges otherwise” (Karkov &amp; Robbins 2014:3).  Eschewing the limitations of any so-called ‘post</w:t>
      </w:r>
      <w:r w:rsidR="001340AA" w:rsidRPr="002A676A">
        <w:rPr>
          <w:rFonts w:asciiTheme="majorHAnsi" w:hAnsiTheme="majorHAnsi"/>
          <w:sz w:val="22"/>
          <w:szCs w:val="22"/>
        </w:rPr>
        <w:t>’ moment on a given time scale,</w:t>
      </w:r>
      <w:r w:rsidRPr="002A676A">
        <w:rPr>
          <w:rFonts w:asciiTheme="majorHAnsi" w:hAnsiTheme="majorHAnsi"/>
          <w:sz w:val="22"/>
          <w:szCs w:val="22"/>
        </w:rPr>
        <w:t xml:space="preserve"> this thesis uses wine as an unsettling registe</w:t>
      </w:r>
      <w:r w:rsidR="008F5F90" w:rsidRPr="002A676A">
        <w:rPr>
          <w:rFonts w:asciiTheme="majorHAnsi" w:hAnsiTheme="majorHAnsi"/>
          <w:sz w:val="22"/>
          <w:szCs w:val="22"/>
        </w:rPr>
        <w:t>r of</w:t>
      </w:r>
      <w:r w:rsidRPr="002A676A">
        <w:rPr>
          <w:rFonts w:asciiTheme="majorHAnsi" w:hAnsiTheme="majorHAnsi"/>
          <w:sz w:val="22"/>
          <w:szCs w:val="22"/>
        </w:rPr>
        <w:t xml:space="preserve"> violence. </w:t>
      </w:r>
      <w:r w:rsidR="007C5395" w:rsidRPr="002A676A">
        <w:rPr>
          <w:rFonts w:asciiTheme="majorHAnsi" w:hAnsiTheme="majorHAnsi"/>
          <w:sz w:val="22"/>
          <w:szCs w:val="22"/>
        </w:rPr>
        <w:t xml:space="preserve">As </w:t>
      </w:r>
      <w:r w:rsidR="003167B5">
        <w:rPr>
          <w:rFonts w:asciiTheme="majorHAnsi" w:hAnsiTheme="majorHAnsi"/>
          <w:sz w:val="22"/>
          <w:szCs w:val="22"/>
        </w:rPr>
        <w:t xml:space="preserve">something </w:t>
      </w:r>
      <w:r w:rsidR="007C5395" w:rsidRPr="002A676A">
        <w:rPr>
          <w:rFonts w:asciiTheme="majorHAnsi" w:hAnsiTheme="majorHAnsi"/>
          <w:sz w:val="22"/>
          <w:szCs w:val="22"/>
        </w:rPr>
        <w:t>more-than-postcolonial and also more-than-human</w:t>
      </w:r>
      <w:r w:rsidR="00CB4E4B">
        <w:rPr>
          <w:rFonts w:asciiTheme="majorHAnsi" w:hAnsiTheme="majorHAnsi"/>
          <w:sz w:val="22"/>
          <w:szCs w:val="22"/>
        </w:rPr>
        <w:t>,</w:t>
      </w:r>
      <w:r w:rsidR="001F082F" w:rsidRPr="002A676A">
        <w:rPr>
          <w:rStyle w:val="FootnoteReference"/>
          <w:rFonts w:asciiTheme="majorHAnsi" w:hAnsiTheme="majorHAnsi"/>
          <w:sz w:val="22"/>
          <w:szCs w:val="22"/>
        </w:rPr>
        <w:footnoteReference w:id="5"/>
      </w:r>
      <w:r w:rsidR="007C5395" w:rsidRPr="002A676A">
        <w:rPr>
          <w:rFonts w:asciiTheme="majorHAnsi" w:hAnsiTheme="majorHAnsi"/>
          <w:sz w:val="22"/>
          <w:szCs w:val="22"/>
        </w:rPr>
        <w:t xml:space="preserve"> wine</w:t>
      </w:r>
      <w:r w:rsidR="003167B5">
        <w:rPr>
          <w:rFonts w:asciiTheme="majorHAnsi" w:hAnsiTheme="majorHAnsi"/>
          <w:sz w:val="22"/>
          <w:szCs w:val="22"/>
        </w:rPr>
        <w:t xml:space="preserve"> </w:t>
      </w:r>
      <w:r w:rsidR="007C5395" w:rsidRPr="002A676A">
        <w:rPr>
          <w:rFonts w:asciiTheme="majorHAnsi" w:hAnsiTheme="majorHAnsi"/>
          <w:sz w:val="22"/>
          <w:szCs w:val="22"/>
        </w:rPr>
        <w:t>is used as the central modality of connections including those between human bodies, land and geo-political worlds.</w:t>
      </w:r>
      <w:r w:rsidR="007C5395" w:rsidRPr="002A676A">
        <w:rPr>
          <w:rStyle w:val="FootnoteReference"/>
          <w:rFonts w:asciiTheme="majorHAnsi" w:hAnsiTheme="majorHAnsi"/>
          <w:sz w:val="22"/>
          <w:szCs w:val="22"/>
        </w:rPr>
        <w:footnoteReference w:id="6"/>
      </w:r>
      <w:r w:rsidR="003167B5">
        <w:rPr>
          <w:rFonts w:asciiTheme="majorHAnsi" w:hAnsiTheme="majorHAnsi"/>
          <w:sz w:val="22"/>
          <w:szCs w:val="22"/>
        </w:rPr>
        <w:t xml:space="preserve"> </w:t>
      </w:r>
      <w:r w:rsidR="001F082F" w:rsidRPr="002A676A">
        <w:rPr>
          <w:rFonts w:asciiTheme="majorHAnsi" w:hAnsiTheme="majorHAnsi"/>
          <w:sz w:val="22"/>
          <w:szCs w:val="22"/>
        </w:rPr>
        <w:t>Deployed in this way,</w:t>
      </w:r>
      <w:r w:rsidRPr="002A676A">
        <w:rPr>
          <w:rFonts w:asciiTheme="majorHAnsi" w:hAnsiTheme="majorHAnsi"/>
          <w:sz w:val="22"/>
          <w:szCs w:val="22"/>
        </w:rPr>
        <w:t xml:space="preserve"> wine is a disturbing analytic</w:t>
      </w:r>
      <w:r w:rsidR="00CB4E4B">
        <w:rPr>
          <w:rFonts w:asciiTheme="majorHAnsi" w:hAnsiTheme="majorHAnsi"/>
          <w:sz w:val="22"/>
          <w:szCs w:val="22"/>
        </w:rPr>
        <w:t>,</w:t>
      </w:r>
      <w:r w:rsidRPr="002A676A">
        <w:rPr>
          <w:rFonts w:asciiTheme="majorHAnsi" w:hAnsiTheme="majorHAnsi"/>
          <w:sz w:val="22"/>
          <w:szCs w:val="22"/>
        </w:rPr>
        <w:t xml:space="preserve"> f</w:t>
      </w:r>
      <w:r w:rsidRPr="002A676A">
        <w:rPr>
          <w:rFonts w:asciiTheme="majorHAnsi" w:eastAsiaTheme="majorEastAsia" w:hAnsiTheme="majorHAnsi"/>
          <w:sz w:val="22"/>
          <w:szCs w:val="22"/>
        </w:rPr>
        <w:t>or while it is o</w:t>
      </w:r>
      <w:r w:rsidR="003167B5">
        <w:rPr>
          <w:rFonts w:asciiTheme="majorHAnsi" w:eastAsiaTheme="majorEastAsia" w:hAnsiTheme="majorHAnsi"/>
          <w:sz w:val="22"/>
          <w:szCs w:val="22"/>
        </w:rPr>
        <w:t>bviously a consumable commodity</w:t>
      </w:r>
      <w:r w:rsidR="00CB4E4B">
        <w:rPr>
          <w:rFonts w:asciiTheme="majorHAnsi" w:eastAsiaTheme="majorEastAsia" w:hAnsiTheme="majorHAnsi"/>
          <w:sz w:val="22"/>
          <w:szCs w:val="22"/>
        </w:rPr>
        <w:t>,</w:t>
      </w:r>
      <w:r w:rsidRPr="002A676A">
        <w:rPr>
          <w:rFonts w:asciiTheme="majorHAnsi" w:eastAsiaTheme="majorEastAsia" w:hAnsiTheme="majorHAnsi"/>
          <w:sz w:val="22"/>
          <w:szCs w:val="22"/>
        </w:rPr>
        <w:t xml:space="preserve"> the integrated and attendant violence is not easily confined within the individual bodies at which it is targeted.  </w:t>
      </w:r>
      <w:r w:rsidRPr="002A676A">
        <w:rPr>
          <w:rFonts w:asciiTheme="majorHAnsi" w:eastAsiaTheme="majorEastAsia" w:hAnsiTheme="majorHAnsi" w:cs="TradeGothic"/>
          <w:sz w:val="22"/>
          <w:szCs w:val="22"/>
        </w:rPr>
        <w:t xml:space="preserve">Looking at the same concept another way, </w:t>
      </w:r>
      <w:r w:rsidRPr="002A676A">
        <w:rPr>
          <w:rFonts w:asciiTheme="majorHAnsi" w:eastAsiaTheme="majorEastAsia" w:hAnsiTheme="majorHAnsi" w:cs="TradeGothic"/>
          <w:sz w:val="22"/>
          <w:szCs w:val="22"/>
          <w:lang w:val="en-GB"/>
        </w:rPr>
        <w:t>the</w:t>
      </w:r>
      <w:r w:rsidRPr="002A676A">
        <w:rPr>
          <w:rFonts w:asciiTheme="majorHAnsi" w:eastAsiaTheme="majorEastAsia" w:hAnsiTheme="majorHAnsi"/>
          <w:sz w:val="22"/>
          <w:szCs w:val="22"/>
        </w:rPr>
        <w:t xml:space="preserve"> circulatory motion of wine as an object of inquiry is akin to the ‘dance of agency’ described by Pickering</w:t>
      </w:r>
      <w:r w:rsidR="00B65A49" w:rsidRPr="002A676A">
        <w:rPr>
          <w:rFonts w:asciiTheme="majorHAnsi" w:eastAsiaTheme="majorEastAsia" w:hAnsiTheme="majorHAnsi"/>
          <w:sz w:val="22"/>
          <w:szCs w:val="22"/>
        </w:rPr>
        <w:t xml:space="preserve"> (</w:t>
      </w:r>
      <w:r w:rsidR="004D1615" w:rsidRPr="002A676A">
        <w:rPr>
          <w:rFonts w:asciiTheme="majorHAnsi" w:eastAsiaTheme="majorEastAsia" w:hAnsiTheme="majorHAnsi"/>
          <w:sz w:val="22"/>
          <w:szCs w:val="22"/>
        </w:rPr>
        <w:t>2011)</w:t>
      </w:r>
      <w:r w:rsidRPr="002A676A">
        <w:rPr>
          <w:rFonts w:asciiTheme="majorHAnsi" w:eastAsiaTheme="majorEastAsia" w:hAnsiTheme="majorHAnsi"/>
          <w:sz w:val="22"/>
          <w:szCs w:val="22"/>
        </w:rPr>
        <w:t>.</w:t>
      </w:r>
      <w:r w:rsidRPr="002A676A">
        <w:rPr>
          <w:rFonts w:asciiTheme="majorHAnsi" w:eastAsiaTheme="majorEastAsia" w:hAnsiTheme="majorHAnsi" w:cs="TradeGothic"/>
          <w:sz w:val="22"/>
          <w:szCs w:val="22"/>
          <w:lang w:val="en-GB"/>
        </w:rPr>
        <w:t xml:space="preserve"> This motion is “a performative, transformative and productive back and forth between human and non-human agency”</w:t>
      </w:r>
      <w:r w:rsidRPr="002A676A">
        <w:rPr>
          <w:rFonts w:asciiTheme="majorHAnsi" w:eastAsiaTheme="majorEastAsia" w:hAnsiTheme="majorHAnsi"/>
          <w:sz w:val="22"/>
          <w:szCs w:val="22"/>
        </w:rPr>
        <w:t xml:space="preserve"> that evokes the notion of intertwined histories (Pickering 2011:3)</w:t>
      </w:r>
      <w:r w:rsidR="004D1615" w:rsidRPr="002A676A">
        <w:rPr>
          <w:rFonts w:asciiTheme="majorHAnsi" w:eastAsiaTheme="majorEastAsia" w:hAnsiTheme="majorHAnsi"/>
          <w:sz w:val="22"/>
          <w:szCs w:val="22"/>
        </w:rPr>
        <w:t>.</w:t>
      </w:r>
      <w:r w:rsidR="003167B5">
        <w:rPr>
          <w:rFonts w:asciiTheme="majorHAnsi" w:eastAsiaTheme="majorEastAsia" w:hAnsiTheme="majorHAnsi"/>
          <w:sz w:val="22"/>
          <w:szCs w:val="22"/>
        </w:rPr>
        <w:t xml:space="preserve"> </w:t>
      </w:r>
      <w:r w:rsidR="00E01452" w:rsidRPr="002A676A">
        <w:rPr>
          <w:rFonts w:asciiTheme="majorHAnsi" w:hAnsiTheme="majorHAnsi"/>
          <w:sz w:val="22"/>
          <w:szCs w:val="22"/>
        </w:rPr>
        <w:t>Taking the idea of connected</w:t>
      </w:r>
      <w:r w:rsidR="00675384" w:rsidRPr="002A676A">
        <w:rPr>
          <w:rFonts w:asciiTheme="majorHAnsi" w:hAnsiTheme="majorHAnsi"/>
          <w:sz w:val="22"/>
          <w:szCs w:val="22"/>
        </w:rPr>
        <w:t xml:space="preserve"> changing agency as a cue, I </w:t>
      </w:r>
      <w:r w:rsidR="00430B6A" w:rsidRPr="002A676A">
        <w:rPr>
          <w:rFonts w:asciiTheme="majorHAnsi" w:hAnsiTheme="majorHAnsi"/>
          <w:sz w:val="22"/>
          <w:szCs w:val="22"/>
        </w:rPr>
        <w:t xml:space="preserve">have organized the material in this thesis so as to enable a narrative mode </w:t>
      </w:r>
      <w:r w:rsidR="00BA33B6">
        <w:rPr>
          <w:rFonts w:asciiTheme="majorHAnsi" w:hAnsiTheme="majorHAnsi"/>
          <w:sz w:val="22"/>
          <w:szCs w:val="22"/>
        </w:rPr>
        <w:t xml:space="preserve">which may </w:t>
      </w:r>
      <w:r w:rsidR="00430B6A" w:rsidRPr="002A676A">
        <w:rPr>
          <w:rFonts w:asciiTheme="majorHAnsi" w:hAnsiTheme="majorHAnsi"/>
          <w:sz w:val="22"/>
          <w:szCs w:val="22"/>
        </w:rPr>
        <w:t xml:space="preserve">contain the messy </w:t>
      </w:r>
      <w:r w:rsidR="001F082F" w:rsidRPr="002A676A">
        <w:rPr>
          <w:rFonts w:asciiTheme="majorHAnsi" w:hAnsiTheme="majorHAnsi"/>
          <w:sz w:val="22"/>
          <w:szCs w:val="22"/>
        </w:rPr>
        <w:t xml:space="preserve">life </w:t>
      </w:r>
      <w:r w:rsidR="00430B6A" w:rsidRPr="002A676A">
        <w:rPr>
          <w:rFonts w:asciiTheme="majorHAnsi" w:hAnsiTheme="majorHAnsi"/>
          <w:sz w:val="22"/>
          <w:szCs w:val="22"/>
        </w:rPr>
        <w:t xml:space="preserve">of a farm and the ways in which it </w:t>
      </w:r>
      <w:r w:rsidR="001F082F" w:rsidRPr="002A676A">
        <w:rPr>
          <w:rFonts w:asciiTheme="majorHAnsi" w:hAnsiTheme="majorHAnsi"/>
          <w:sz w:val="22"/>
          <w:szCs w:val="22"/>
        </w:rPr>
        <w:t xml:space="preserve">exists in </w:t>
      </w:r>
      <w:r w:rsidR="00430B6A" w:rsidRPr="002A676A">
        <w:rPr>
          <w:rFonts w:asciiTheme="majorHAnsi" w:hAnsiTheme="majorHAnsi"/>
          <w:sz w:val="22"/>
          <w:szCs w:val="22"/>
        </w:rPr>
        <w:t xml:space="preserve">a context of repercussive violence in South Africa. This particular mode of ordering facilitates movement through the complexities of heterogeneous action and also provides analytical insights into the tensions that play themselves out in the spaces of Delta. Thus the text is not aimed to </w:t>
      </w:r>
      <w:r w:rsidR="00865ED5" w:rsidRPr="002A676A">
        <w:rPr>
          <w:rFonts w:asciiTheme="majorHAnsi" w:hAnsiTheme="majorHAnsi"/>
          <w:sz w:val="22"/>
          <w:szCs w:val="22"/>
        </w:rPr>
        <w:t>simply</w:t>
      </w:r>
      <w:r w:rsidR="00430B6A" w:rsidRPr="002A676A">
        <w:rPr>
          <w:rFonts w:asciiTheme="majorHAnsi" w:hAnsiTheme="majorHAnsi"/>
          <w:sz w:val="22"/>
          <w:szCs w:val="22"/>
        </w:rPr>
        <w:t xml:space="preserve"> illuminate th</w:t>
      </w:r>
      <w:r w:rsidR="00797F4A" w:rsidRPr="002A676A">
        <w:rPr>
          <w:rFonts w:asciiTheme="majorHAnsi" w:hAnsiTheme="majorHAnsi"/>
          <w:sz w:val="22"/>
          <w:szCs w:val="22"/>
        </w:rPr>
        <w:t>e development of Cape</w:t>
      </w:r>
      <w:r w:rsidR="00675384" w:rsidRPr="002A676A">
        <w:rPr>
          <w:rFonts w:asciiTheme="majorHAnsi" w:hAnsiTheme="majorHAnsi"/>
          <w:sz w:val="22"/>
          <w:szCs w:val="22"/>
        </w:rPr>
        <w:t xml:space="preserve"> wine</w:t>
      </w:r>
      <w:r w:rsidR="00797F4A" w:rsidRPr="002A676A">
        <w:rPr>
          <w:rFonts w:asciiTheme="majorHAnsi" w:hAnsiTheme="majorHAnsi"/>
          <w:sz w:val="22"/>
          <w:szCs w:val="22"/>
        </w:rPr>
        <w:t>-</w:t>
      </w:r>
      <w:r w:rsidR="00D77A11" w:rsidRPr="002A676A">
        <w:rPr>
          <w:rFonts w:asciiTheme="majorHAnsi" w:hAnsiTheme="majorHAnsi"/>
          <w:sz w:val="22"/>
          <w:szCs w:val="22"/>
        </w:rPr>
        <w:t xml:space="preserve">making. The thesis </w:t>
      </w:r>
      <w:r w:rsidR="00430B6A" w:rsidRPr="002A676A">
        <w:rPr>
          <w:rFonts w:asciiTheme="majorHAnsi" w:hAnsiTheme="majorHAnsi"/>
          <w:sz w:val="22"/>
          <w:szCs w:val="22"/>
        </w:rPr>
        <w:t xml:space="preserve">remains foremost an investigative, violence-centred geography of wine.  </w:t>
      </w:r>
    </w:p>
    <w:p w:rsidR="00797F4A" w:rsidRPr="002A676A" w:rsidRDefault="00797F4A" w:rsidP="00B16285">
      <w:pPr>
        <w:spacing w:line="360" w:lineRule="auto"/>
        <w:jc w:val="both"/>
        <w:rPr>
          <w:rFonts w:asciiTheme="majorHAnsi" w:eastAsiaTheme="majorEastAsia" w:hAnsiTheme="majorHAnsi" w:cs="Arial"/>
          <w:sz w:val="22"/>
          <w:szCs w:val="22"/>
        </w:rPr>
      </w:pPr>
    </w:p>
    <w:p w:rsidR="00244B0D" w:rsidRPr="002A676A" w:rsidRDefault="00274122" w:rsidP="00B16285">
      <w:pPr>
        <w:spacing w:line="360" w:lineRule="auto"/>
        <w:jc w:val="both"/>
        <w:rPr>
          <w:rFonts w:asciiTheme="majorHAnsi" w:eastAsiaTheme="majorEastAsia" w:hAnsiTheme="majorHAnsi" w:cs="Arial"/>
          <w:sz w:val="22"/>
          <w:szCs w:val="22"/>
        </w:rPr>
      </w:pPr>
      <w:r w:rsidRPr="002A676A">
        <w:rPr>
          <w:rFonts w:asciiTheme="majorHAnsi" w:eastAsiaTheme="majorEastAsia" w:hAnsiTheme="majorHAnsi" w:cs="Arial"/>
          <w:sz w:val="22"/>
          <w:szCs w:val="22"/>
        </w:rPr>
        <w:t>1.</w:t>
      </w:r>
      <w:r w:rsidR="00794352" w:rsidRPr="002A676A">
        <w:rPr>
          <w:rFonts w:asciiTheme="majorHAnsi" w:eastAsiaTheme="majorEastAsia" w:hAnsiTheme="majorHAnsi" w:cs="Arial"/>
          <w:sz w:val="22"/>
          <w:szCs w:val="22"/>
        </w:rPr>
        <w:t>3</w:t>
      </w:r>
      <w:r w:rsidR="00DF2EC0">
        <w:rPr>
          <w:rFonts w:asciiTheme="majorHAnsi" w:eastAsiaTheme="majorEastAsia" w:hAnsiTheme="majorHAnsi" w:cs="Arial"/>
          <w:sz w:val="22"/>
          <w:szCs w:val="22"/>
        </w:rPr>
        <w:t xml:space="preserve"> </w:t>
      </w:r>
      <w:r w:rsidR="004B6E70">
        <w:rPr>
          <w:rFonts w:asciiTheme="majorHAnsi" w:eastAsiaTheme="majorEastAsia" w:hAnsiTheme="majorHAnsi" w:cs="Arial"/>
          <w:sz w:val="22"/>
          <w:szCs w:val="22"/>
        </w:rPr>
        <w:t xml:space="preserve"> </w:t>
      </w:r>
      <w:r w:rsidR="004C5BB3" w:rsidRPr="002A676A">
        <w:rPr>
          <w:rFonts w:asciiTheme="majorHAnsi" w:eastAsiaTheme="majorEastAsia" w:hAnsiTheme="majorHAnsi" w:cs="Arial"/>
          <w:sz w:val="22"/>
          <w:szCs w:val="22"/>
        </w:rPr>
        <w:t xml:space="preserve">PROPERTIES OF VIOLENCE </w:t>
      </w:r>
    </w:p>
    <w:p w:rsidR="00244B0D" w:rsidRPr="002A676A" w:rsidRDefault="00244B0D" w:rsidP="00771CCF">
      <w:pPr>
        <w:spacing w:line="360" w:lineRule="auto"/>
        <w:jc w:val="both"/>
        <w:rPr>
          <w:rFonts w:asciiTheme="majorHAnsi" w:hAnsiTheme="majorHAnsi"/>
          <w:sz w:val="22"/>
          <w:szCs w:val="22"/>
        </w:rPr>
      </w:pPr>
    </w:p>
    <w:p w:rsidR="003167B5" w:rsidRDefault="0099451A" w:rsidP="002D0496">
      <w:pPr>
        <w:spacing w:line="360" w:lineRule="auto"/>
        <w:jc w:val="both"/>
        <w:rPr>
          <w:rFonts w:asciiTheme="majorHAnsi" w:eastAsiaTheme="majorEastAsia" w:hAnsiTheme="majorHAnsi" w:cs="Arial"/>
          <w:sz w:val="22"/>
          <w:szCs w:val="22"/>
        </w:rPr>
      </w:pPr>
      <w:r w:rsidRPr="002A676A">
        <w:rPr>
          <w:rFonts w:asciiTheme="majorHAnsi" w:hAnsiTheme="majorHAnsi"/>
          <w:sz w:val="22"/>
          <w:szCs w:val="22"/>
          <w:lang w:val="en-GB" w:eastAsia="en-GB"/>
        </w:rPr>
        <w:t>As one outcome, t</w:t>
      </w:r>
      <w:r w:rsidR="00B16285" w:rsidRPr="002A676A">
        <w:rPr>
          <w:rFonts w:asciiTheme="majorHAnsi" w:hAnsiTheme="majorHAnsi"/>
          <w:sz w:val="22"/>
          <w:szCs w:val="22"/>
          <w:lang w:val="en-GB" w:eastAsia="en-GB"/>
        </w:rPr>
        <w:t>hi</w:t>
      </w:r>
      <w:r w:rsidR="0059043F" w:rsidRPr="002A676A">
        <w:rPr>
          <w:rFonts w:asciiTheme="majorHAnsi" w:hAnsiTheme="majorHAnsi"/>
          <w:sz w:val="22"/>
          <w:szCs w:val="22"/>
          <w:lang w:val="en-GB" w:eastAsia="en-GB"/>
        </w:rPr>
        <w:t>s t</w:t>
      </w:r>
      <w:r w:rsidR="00101440" w:rsidRPr="002A676A">
        <w:rPr>
          <w:rFonts w:asciiTheme="majorHAnsi" w:hAnsiTheme="majorHAnsi"/>
          <w:sz w:val="22"/>
          <w:szCs w:val="22"/>
          <w:lang w:val="en-GB" w:eastAsia="en-GB"/>
        </w:rPr>
        <w:t>hesis is intended to create a</w:t>
      </w:r>
      <w:r w:rsidR="006D1BF5" w:rsidRPr="002A676A">
        <w:rPr>
          <w:rFonts w:asciiTheme="majorHAnsi" w:hAnsiTheme="majorHAnsi"/>
          <w:sz w:val="22"/>
          <w:szCs w:val="22"/>
          <w:lang w:val="en-GB" w:eastAsia="en-GB"/>
        </w:rPr>
        <w:t>nother</w:t>
      </w:r>
      <w:r w:rsidR="00B16285" w:rsidRPr="002A676A">
        <w:rPr>
          <w:rFonts w:asciiTheme="majorHAnsi" w:hAnsiTheme="majorHAnsi"/>
          <w:sz w:val="22"/>
          <w:szCs w:val="22"/>
          <w:lang w:val="en-GB" w:eastAsia="en-GB"/>
        </w:rPr>
        <w:t xml:space="preserve"> space for dialogue </w:t>
      </w:r>
      <w:r w:rsidR="002B5A19" w:rsidRPr="002A676A">
        <w:rPr>
          <w:rFonts w:asciiTheme="majorHAnsi" w:hAnsiTheme="majorHAnsi"/>
          <w:sz w:val="22"/>
          <w:szCs w:val="22"/>
          <w:lang w:val="en-GB" w:eastAsia="en-GB"/>
        </w:rPr>
        <w:t>around the spatiality of violence. Towards this end, e</w:t>
      </w:r>
      <w:r w:rsidR="00B16285" w:rsidRPr="002A676A">
        <w:rPr>
          <w:rFonts w:asciiTheme="majorHAnsi" w:hAnsiTheme="majorHAnsi"/>
          <w:sz w:val="22"/>
          <w:szCs w:val="22"/>
          <w:lang w:val="en-GB" w:eastAsia="en-GB"/>
        </w:rPr>
        <w:t>ssentializing</w:t>
      </w:r>
      <w:r w:rsidR="00A947ED" w:rsidRPr="002A676A">
        <w:rPr>
          <w:rFonts w:asciiTheme="majorHAnsi" w:hAnsiTheme="majorHAnsi"/>
          <w:sz w:val="22"/>
          <w:szCs w:val="22"/>
          <w:lang w:val="en-GB" w:eastAsia="en-GB"/>
        </w:rPr>
        <w:t xml:space="preserve"> typologies </w:t>
      </w:r>
      <w:r w:rsidR="006306F5" w:rsidRPr="002A676A">
        <w:rPr>
          <w:rFonts w:asciiTheme="majorHAnsi" w:hAnsiTheme="majorHAnsi"/>
          <w:sz w:val="22"/>
          <w:szCs w:val="22"/>
          <w:lang w:val="en-GB" w:eastAsia="en-GB"/>
        </w:rPr>
        <w:t>are avoided</w:t>
      </w:r>
      <w:r w:rsidR="0079110D">
        <w:rPr>
          <w:rFonts w:asciiTheme="majorHAnsi" w:hAnsiTheme="majorHAnsi"/>
          <w:sz w:val="22"/>
          <w:szCs w:val="22"/>
          <w:lang w:val="en-GB" w:eastAsia="en-GB"/>
        </w:rPr>
        <w:t>,</w:t>
      </w:r>
      <w:r w:rsidR="003167B5">
        <w:rPr>
          <w:rFonts w:asciiTheme="majorHAnsi" w:hAnsiTheme="majorHAnsi"/>
          <w:sz w:val="22"/>
          <w:szCs w:val="22"/>
          <w:lang w:val="en-GB" w:eastAsia="en-GB"/>
        </w:rPr>
        <w:t xml:space="preserve"> </w:t>
      </w:r>
      <w:r w:rsidR="00A947ED" w:rsidRPr="002A676A">
        <w:rPr>
          <w:rFonts w:asciiTheme="majorHAnsi" w:hAnsiTheme="majorHAnsi"/>
          <w:sz w:val="22"/>
          <w:szCs w:val="22"/>
          <w:lang w:val="en-GB" w:eastAsia="en-GB"/>
        </w:rPr>
        <w:t xml:space="preserve">as </w:t>
      </w:r>
      <w:r w:rsidR="004721B5">
        <w:rPr>
          <w:rFonts w:asciiTheme="majorHAnsi" w:hAnsiTheme="majorHAnsi"/>
          <w:sz w:val="22"/>
          <w:szCs w:val="22"/>
          <w:lang w:val="en-GB" w:eastAsia="en-GB"/>
        </w:rPr>
        <w:t xml:space="preserve">is any </w:t>
      </w:r>
      <w:r w:rsidR="004721B5">
        <w:rPr>
          <w:rFonts w:asciiTheme="majorHAnsi" w:hAnsiTheme="majorHAnsi"/>
          <w:sz w:val="22"/>
          <w:szCs w:val="22"/>
          <w:lang w:val="en-GB" w:eastAsia="en-GB"/>
        </w:rPr>
        <w:lastRenderedPageBreak/>
        <w:t xml:space="preserve">tendency to broadly assign </w:t>
      </w:r>
      <w:r w:rsidR="006306F5" w:rsidRPr="002A676A">
        <w:rPr>
          <w:rFonts w:asciiTheme="majorHAnsi" w:hAnsiTheme="majorHAnsi"/>
          <w:sz w:val="22"/>
          <w:szCs w:val="22"/>
          <w:lang w:val="en-GB" w:eastAsia="en-GB"/>
        </w:rPr>
        <w:t>violence to any group. However</w:t>
      </w:r>
      <w:r w:rsidR="003167B5">
        <w:rPr>
          <w:rFonts w:asciiTheme="majorHAnsi" w:hAnsiTheme="majorHAnsi"/>
          <w:sz w:val="22"/>
          <w:szCs w:val="22"/>
          <w:lang w:val="en-GB" w:eastAsia="en-GB"/>
        </w:rPr>
        <w:t>,</w:t>
      </w:r>
      <w:r w:rsidR="00B16285" w:rsidRPr="002A676A">
        <w:rPr>
          <w:rFonts w:asciiTheme="majorHAnsi" w:hAnsiTheme="majorHAnsi"/>
          <w:sz w:val="22"/>
          <w:szCs w:val="22"/>
          <w:lang w:val="en-GB" w:eastAsia="en-GB"/>
        </w:rPr>
        <w:t xml:space="preserve"> to bring into focus the interactions </w:t>
      </w:r>
      <w:r w:rsidR="0059043F" w:rsidRPr="002A676A">
        <w:rPr>
          <w:rFonts w:asciiTheme="majorHAnsi" w:hAnsiTheme="majorHAnsi"/>
          <w:sz w:val="22"/>
          <w:szCs w:val="22"/>
          <w:lang w:val="en-GB" w:eastAsia="en-GB"/>
        </w:rPr>
        <w:t xml:space="preserve">that are </w:t>
      </w:r>
      <w:r w:rsidR="00B16285" w:rsidRPr="002A676A">
        <w:rPr>
          <w:rFonts w:asciiTheme="majorHAnsi" w:hAnsiTheme="majorHAnsi"/>
          <w:sz w:val="22"/>
          <w:szCs w:val="22"/>
          <w:lang w:val="en-GB" w:eastAsia="en-GB"/>
        </w:rPr>
        <w:t>explored</w:t>
      </w:r>
      <w:r w:rsidR="006306F5" w:rsidRPr="002A676A">
        <w:rPr>
          <w:rFonts w:asciiTheme="majorHAnsi" w:hAnsiTheme="majorHAnsi"/>
          <w:sz w:val="22"/>
          <w:szCs w:val="22"/>
          <w:lang w:val="en-GB" w:eastAsia="en-GB"/>
        </w:rPr>
        <w:t>,</w:t>
      </w:r>
      <w:r w:rsidR="00E14815" w:rsidRPr="002A676A">
        <w:rPr>
          <w:rFonts w:asciiTheme="majorHAnsi" w:hAnsiTheme="majorHAnsi"/>
          <w:sz w:val="22"/>
          <w:szCs w:val="22"/>
          <w:lang w:val="en-GB" w:eastAsia="en-GB"/>
        </w:rPr>
        <w:t xml:space="preserve"> it is helpful</w:t>
      </w:r>
      <w:r w:rsidR="0059043F" w:rsidRPr="002A676A">
        <w:rPr>
          <w:rFonts w:asciiTheme="majorHAnsi" w:hAnsiTheme="majorHAnsi"/>
          <w:sz w:val="22"/>
          <w:szCs w:val="22"/>
          <w:lang w:val="en-GB" w:eastAsia="en-GB"/>
        </w:rPr>
        <w:t xml:space="preserve"> to be aware </w:t>
      </w:r>
      <w:r w:rsidR="006306F5" w:rsidRPr="002A676A">
        <w:rPr>
          <w:rFonts w:asciiTheme="majorHAnsi" w:hAnsiTheme="majorHAnsi"/>
          <w:sz w:val="22"/>
          <w:szCs w:val="22"/>
          <w:lang w:val="en-GB" w:eastAsia="en-GB"/>
        </w:rPr>
        <w:t xml:space="preserve">of </w:t>
      </w:r>
      <w:r w:rsidR="00771CCF" w:rsidRPr="002A676A">
        <w:rPr>
          <w:rFonts w:asciiTheme="majorHAnsi" w:eastAsiaTheme="majorEastAsia" w:hAnsiTheme="majorHAnsi" w:cs="Arial"/>
          <w:sz w:val="22"/>
          <w:szCs w:val="22"/>
        </w:rPr>
        <w:t>three</w:t>
      </w:r>
      <w:r w:rsidR="003167B5">
        <w:rPr>
          <w:rFonts w:asciiTheme="majorHAnsi" w:eastAsiaTheme="majorEastAsia" w:hAnsiTheme="majorHAnsi" w:cs="Arial"/>
          <w:sz w:val="22"/>
          <w:szCs w:val="22"/>
        </w:rPr>
        <w:t xml:space="preserve"> </w:t>
      </w:r>
      <w:r w:rsidR="0059043F" w:rsidRPr="002A676A">
        <w:rPr>
          <w:rFonts w:asciiTheme="majorHAnsi" w:eastAsiaTheme="majorEastAsia" w:hAnsiTheme="majorHAnsi" w:cs="Arial"/>
          <w:sz w:val="22"/>
          <w:szCs w:val="22"/>
        </w:rPr>
        <w:t>types of violence</w:t>
      </w:r>
      <w:r w:rsidR="003167B5">
        <w:rPr>
          <w:rFonts w:asciiTheme="majorHAnsi" w:eastAsiaTheme="majorEastAsia" w:hAnsiTheme="majorHAnsi" w:cs="Arial"/>
          <w:sz w:val="22"/>
          <w:szCs w:val="22"/>
        </w:rPr>
        <w:t xml:space="preserve"> that are</w:t>
      </w:r>
      <w:r w:rsidR="006D1BF5" w:rsidRPr="002A676A">
        <w:rPr>
          <w:rFonts w:asciiTheme="majorHAnsi" w:eastAsiaTheme="majorEastAsia" w:hAnsiTheme="majorHAnsi" w:cs="Arial"/>
          <w:sz w:val="22"/>
          <w:szCs w:val="22"/>
        </w:rPr>
        <w:t xml:space="preserve"> identifiable as </w:t>
      </w:r>
      <w:r w:rsidR="00933A95">
        <w:rPr>
          <w:rFonts w:asciiTheme="majorHAnsi" w:eastAsiaTheme="majorEastAsia" w:hAnsiTheme="majorHAnsi" w:cs="Arial"/>
          <w:sz w:val="22"/>
          <w:szCs w:val="22"/>
        </w:rPr>
        <w:t xml:space="preserve">(1) </w:t>
      </w:r>
      <w:r w:rsidR="006D1BF5" w:rsidRPr="002A676A">
        <w:rPr>
          <w:rFonts w:asciiTheme="majorHAnsi" w:eastAsiaTheme="majorEastAsia" w:hAnsiTheme="majorHAnsi" w:cs="Arial"/>
          <w:sz w:val="22"/>
          <w:szCs w:val="22"/>
        </w:rPr>
        <w:t>embodied</w:t>
      </w:r>
      <w:r w:rsidR="00244B0D" w:rsidRPr="002A676A">
        <w:rPr>
          <w:rFonts w:asciiTheme="majorHAnsi" w:eastAsiaTheme="majorEastAsia" w:hAnsiTheme="majorHAnsi" w:cs="Arial"/>
          <w:sz w:val="22"/>
          <w:szCs w:val="22"/>
        </w:rPr>
        <w:t xml:space="preserve">, </w:t>
      </w:r>
      <w:r w:rsidR="00933A95">
        <w:rPr>
          <w:rFonts w:asciiTheme="majorHAnsi" w:eastAsiaTheme="majorEastAsia" w:hAnsiTheme="majorHAnsi" w:cs="Arial"/>
          <w:sz w:val="22"/>
          <w:szCs w:val="22"/>
        </w:rPr>
        <w:t xml:space="preserve">(2) </w:t>
      </w:r>
      <w:r w:rsidR="006D1BF5" w:rsidRPr="002A676A">
        <w:rPr>
          <w:rFonts w:asciiTheme="majorHAnsi" w:eastAsiaTheme="majorEastAsia" w:hAnsiTheme="majorHAnsi" w:cs="Arial"/>
          <w:sz w:val="22"/>
          <w:szCs w:val="22"/>
        </w:rPr>
        <w:t xml:space="preserve">existing in </w:t>
      </w:r>
      <w:r w:rsidR="00244B0D" w:rsidRPr="002A676A">
        <w:rPr>
          <w:rFonts w:asciiTheme="majorHAnsi" w:eastAsiaTheme="majorEastAsia" w:hAnsiTheme="majorHAnsi" w:cs="Arial"/>
          <w:sz w:val="22"/>
          <w:szCs w:val="22"/>
        </w:rPr>
        <w:t xml:space="preserve">particular structures and </w:t>
      </w:r>
      <w:r w:rsidR="00933A95">
        <w:rPr>
          <w:rFonts w:asciiTheme="majorHAnsi" w:eastAsiaTheme="majorEastAsia" w:hAnsiTheme="majorHAnsi" w:cs="Arial"/>
          <w:sz w:val="22"/>
          <w:szCs w:val="22"/>
        </w:rPr>
        <w:t xml:space="preserve">(3) </w:t>
      </w:r>
      <w:r w:rsidR="006D1BF5" w:rsidRPr="002A676A">
        <w:rPr>
          <w:rFonts w:asciiTheme="majorHAnsi" w:eastAsiaTheme="majorEastAsia" w:hAnsiTheme="majorHAnsi" w:cs="Arial"/>
          <w:sz w:val="22"/>
          <w:szCs w:val="22"/>
        </w:rPr>
        <w:t>in symbolic forms</w:t>
      </w:r>
      <w:r w:rsidR="00244B0D" w:rsidRPr="002A676A">
        <w:rPr>
          <w:rFonts w:asciiTheme="majorHAnsi" w:eastAsiaTheme="majorEastAsia" w:hAnsiTheme="majorHAnsi" w:cs="Arial"/>
          <w:sz w:val="22"/>
          <w:szCs w:val="22"/>
        </w:rPr>
        <w:t xml:space="preserve">. </w:t>
      </w:r>
    </w:p>
    <w:p w:rsidR="003167B5" w:rsidRDefault="003167B5" w:rsidP="002D0496">
      <w:pPr>
        <w:spacing w:line="360" w:lineRule="auto"/>
        <w:jc w:val="both"/>
        <w:rPr>
          <w:rFonts w:asciiTheme="majorHAnsi" w:eastAsiaTheme="majorEastAsia" w:hAnsiTheme="majorHAnsi" w:cs="Arial"/>
          <w:sz w:val="22"/>
          <w:szCs w:val="22"/>
        </w:rPr>
      </w:pPr>
    </w:p>
    <w:p w:rsidR="002D0496" w:rsidRDefault="009F4E10" w:rsidP="002D0496">
      <w:pPr>
        <w:spacing w:line="360" w:lineRule="auto"/>
        <w:jc w:val="both"/>
        <w:rPr>
          <w:rFonts w:asciiTheme="majorHAnsi" w:hAnsiTheme="majorHAnsi"/>
          <w:sz w:val="22"/>
          <w:szCs w:val="22"/>
        </w:rPr>
      </w:pPr>
      <w:r w:rsidRPr="002A676A">
        <w:rPr>
          <w:rFonts w:asciiTheme="majorHAnsi" w:hAnsiTheme="majorHAnsi" w:cs="Arial"/>
          <w:sz w:val="22"/>
          <w:szCs w:val="22"/>
          <w:shd w:val="clear" w:color="auto" w:fill="FFFFFF"/>
        </w:rPr>
        <w:t>E</w:t>
      </w:r>
      <w:r w:rsidR="00AB7FBE" w:rsidRPr="002A676A">
        <w:rPr>
          <w:rFonts w:asciiTheme="majorHAnsi" w:hAnsiTheme="majorHAnsi" w:cs="Arial"/>
          <w:sz w:val="22"/>
          <w:szCs w:val="22"/>
          <w:shd w:val="clear" w:color="auto" w:fill="FFFFFF"/>
        </w:rPr>
        <w:t xml:space="preserve">mbodied </w:t>
      </w:r>
      <w:r w:rsidR="004D1615" w:rsidRPr="002A676A">
        <w:rPr>
          <w:rFonts w:asciiTheme="majorHAnsi" w:hAnsiTheme="majorHAnsi" w:cs="Arial"/>
          <w:sz w:val="22"/>
          <w:szCs w:val="22"/>
          <w:shd w:val="clear" w:color="auto" w:fill="FFFFFF"/>
        </w:rPr>
        <w:t xml:space="preserve">violence </w:t>
      </w:r>
      <w:r w:rsidRPr="002A676A">
        <w:rPr>
          <w:rFonts w:asciiTheme="majorHAnsi" w:hAnsiTheme="majorHAnsi" w:cs="Arial"/>
          <w:sz w:val="22"/>
          <w:szCs w:val="22"/>
          <w:shd w:val="clear" w:color="auto" w:fill="FFFFFF"/>
        </w:rPr>
        <w:t>occurs</w:t>
      </w:r>
      <w:r w:rsidR="004D1615" w:rsidRPr="002A676A">
        <w:rPr>
          <w:rFonts w:asciiTheme="majorHAnsi" w:hAnsiTheme="majorHAnsi" w:cs="Arial"/>
          <w:sz w:val="22"/>
          <w:szCs w:val="22"/>
          <w:shd w:val="clear" w:color="auto" w:fill="FFFFFF"/>
        </w:rPr>
        <w:t xml:space="preserve"> </w:t>
      </w:r>
      <w:r w:rsidR="00B75AE2" w:rsidRPr="002A676A">
        <w:rPr>
          <w:rFonts w:asciiTheme="majorHAnsi" w:hAnsiTheme="majorHAnsi" w:cs="Arial"/>
          <w:sz w:val="22"/>
          <w:szCs w:val="22"/>
          <w:shd w:val="clear" w:color="auto" w:fill="FFFFFF"/>
        </w:rPr>
        <w:t>when</w:t>
      </w:r>
      <w:r w:rsidR="00B75AE2">
        <w:rPr>
          <w:rFonts w:asciiTheme="majorHAnsi" w:hAnsiTheme="majorHAnsi" w:cs="Arial"/>
          <w:sz w:val="22"/>
          <w:szCs w:val="22"/>
          <w:shd w:val="clear" w:color="auto" w:fill="FFFFFF"/>
        </w:rPr>
        <w:t xml:space="preserve"> </w:t>
      </w:r>
      <w:r w:rsidR="00B75AE2" w:rsidRPr="002A676A">
        <w:rPr>
          <w:rFonts w:asciiTheme="majorHAnsi" w:hAnsiTheme="majorHAnsi" w:cs="Arial"/>
          <w:sz w:val="22"/>
          <w:szCs w:val="22"/>
          <w:shd w:val="clear" w:color="auto" w:fill="FFFFFF"/>
        </w:rPr>
        <w:t>a</w:t>
      </w:r>
      <w:r w:rsidRPr="002A676A">
        <w:rPr>
          <w:rFonts w:asciiTheme="majorHAnsi" w:hAnsiTheme="majorHAnsi" w:cs="Arial"/>
          <w:sz w:val="22"/>
          <w:szCs w:val="22"/>
          <w:shd w:val="clear" w:color="auto" w:fill="FFFFFF"/>
        </w:rPr>
        <w:t xml:space="preserve"> direct act is committed by an identifiable actor. </w:t>
      </w:r>
      <w:r w:rsidR="006D1BF5" w:rsidRPr="002A676A">
        <w:rPr>
          <w:rFonts w:asciiTheme="majorHAnsi" w:hAnsiTheme="majorHAnsi" w:cs="Arial"/>
          <w:sz w:val="22"/>
          <w:szCs w:val="22"/>
          <w:shd w:val="clear" w:color="auto" w:fill="FFFFFF"/>
        </w:rPr>
        <w:t>Most e</w:t>
      </w:r>
      <w:r w:rsidR="006D1BF5" w:rsidRPr="002A676A">
        <w:rPr>
          <w:rFonts w:asciiTheme="majorHAnsi" w:hAnsiTheme="majorHAnsi"/>
          <w:sz w:val="22"/>
          <w:szCs w:val="22"/>
        </w:rPr>
        <w:t>xplanations of embodied violence attempt to count, or to account for, the occurrence of violent events that tend to take place in isolated or self-contained instances.  </w:t>
      </w:r>
      <w:r w:rsidR="006A6B0A" w:rsidRPr="002A676A">
        <w:rPr>
          <w:rFonts w:asciiTheme="majorHAnsi" w:hAnsiTheme="majorHAnsi" w:cs="Arial"/>
          <w:sz w:val="22"/>
          <w:szCs w:val="22"/>
          <w:shd w:val="clear" w:color="auto" w:fill="FFFFFF"/>
        </w:rPr>
        <w:t>In this f</w:t>
      </w:r>
      <w:r w:rsidR="00D25015" w:rsidRPr="002A676A">
        <w:rPr>
          <w:rFonts w:asciiTheme="majorHAnsi" w:hAnsiTheme="majorHAnsi" w:cs="Arial"/>
          <w:sz w:val="22"/>
          <w:szCs w:val="22"/>
          <w:shd w:val="clear" w:color="auto" w:fill="FFFFFF"/>
        </w:rPr>
        <w:t>orm of violence, as Wilcox (2014</w:t>
      </w:r>
      <w:r w:rsidR="006A6B0A" w:rsidRPr="002A676A">
        <w:rPr>
          <w:rFonts w:asciiTheme="majorHAnsi" w:hAnsiTheme="majorHAnsi" w:cs="Arial"/>
          <w:sz w:val="22"/>
          <w:szCs w:val="22"/>
          <w:shd w:val="clear" w:color="auto" w:fill="FFFFFF"/>
        </w:rPr>
        <w:t>) suggests, b</w:t>
      </w:r>
      <w:r w:rsidR="0099451A" w:rsidRPr="002A676A">
        <w:rPr>
          <w:rFonts w:asciiTheme="majorHAnsi" w:hAnsiTheme="majorHAnsi"/>
          <w:sz w:val="22"/>
          <w:szCs w:val="22"/>
        </w:rPr>
        <w:t>odies both direct violent acts and are constituted by practices that manage violence.</w:t>
      </w:r>
      <w:r w:rsidR="006A6B0A" w:rsidRPr="002A676A">
        <w:rPr>
          <w:rFonts w:asciiTheme="majorHAnsi" w:hAnsiTheme="majorHAnsi"/>
          <w:sz w:val="22"/>
          <w:szCs w:val="22"/>
        </w:rPr>
        <w:t xml:space="preserve"> Being attentive to</w:t>
      </w:r>
      <w:r w:rsidR="00277EC1" w:rsidRPr="002A676A">
        <w:rPr>
          <w:rFonts w:asciiTheme="majorHAnsi" w:hAnsiTheme="majorHAnsi"/>
          <w:sz w:val="22"/>
          <w:szCs w:val="22"/>
        </w:rPr>
        <w:t xml:space="preserve"> embodied violence</w:t>
      </w:r>
      <w:r w:rsidR="00DB6BFE">
        <w:rPr>
          <w:rFonts w:asciiTheme="majorHAnsi" w:hAnsiTheme="majorHAnsi"/>
          <w:sz w:val="22"/>
          <w:szCs w:val="22"/>
        </w:rPr>
        <w:t xml:space="preserve"> </w:t>
      </w:r>
      <w:r w:rsidR="0099451A" w:rsidRPr="002A676A">
        <w:rPr>
          <w:rFonts w:asciiTheme="majorHAnsi" w:hAnsiTheme="majorHAnsi"/>
          <w:sz w:val="22"/>
          <w:szCs w:val="22"/>
        </w:rPr>
        <w:t>helps to</w:t>
      </w:r>
      <w:r w:rsidR="00DB6BFE">
        <w:rPr>
          <w:rFonts w:asciiTheme="majorHAnsi" w:hAnsiTheme="majorHAnsi"/>
          <w:sz w:val="22"/>
          <w:szCs w:val="22"/>
        </w:rPr>
        <w:t xml:space="preserve"> </w:t>
      </w:r>
      <w:r w:rsidR="006A6B0A" w:rsidRPr="002A676A">
        <w:rPr>
          <w:rFonts w:asciiTheme="majorHAnsi" w:hAnsiTheme="majorHAnsi" w:cs="Arial"/>
          <w:sz w:val="22"/>
          <w:szCs w:val="22"/>
          <w:shd w:val="clear" w:color="auto" w:fill="FFFFFF"/>
        </w:rPr>
        <w:t>understand which bodies are more vulnerable or invulnerable in the workings of power</w:t>
      </w:r>
      <w:r w:rsidR="00933A95">
        <w:rPr>
          <w:rFonts w:asciiTheme="majorHAnsi" w:hAnsiTheme="majorHAnsi" w:cs="Arial"/>
          <w:sz w:val="22"/>
          <w:szCs w:val="22"/>
          <w:shd w:val="clear" w:color="auto" w:fill="FFFFFF"/>
        </w:rPr>
        <w:t xml:space="preserve"> in any given space</w:t>
      </w:r>
      <w:r w:rsidR="006A6B0A" w:rsidRPr="002A676A">
        <w:rPr>
          <w:rFonts w:asciiTheme="majorHAnsi" w:hAnsiTheme="majorHAnsi" w:cs="Arial"/>
          <w:sz w:val="22"/>
          <w:szCs w:val="22"/>
          <w:shd w:val="clear" w:color="auto" w:fill="FFFFFF"/>
        </w:rPr>
        <w:t xml:space="preserve">. </w:t>
      </w:r>
      <w:r w:rsidR="00E905F0" w:rsidRPr="002A676A">
        <w:rPr>
          <w:rFonts w:asciiTheme="majorHAnsi" w:hAnsiTheme="majorHAnsi"/>
          <w:sz w:val="22"/>
          <w:szCs w:val="22"/>
        </w:rPr>
        <w:t>However</w:t>
      </w:r>
      <w:r w:rsidR="00DB6BFE">
        <w:rPr>
          <w:rFonts w:asciiTheme="majorHAnsi" w:hAnsiTheme="majorHAnsi"/>
          <w:sz w:val="22"/>
          <w:szCs w:val="22"/>
        </w:rPr>
        <w:t>,</w:t>
      </w:r>
      <w:r w:rsidR="00E905F0" w:rsidRPr="002A676A">
        <w:rPr>
          <w:rFonts w:asciiTheme="majorHAnsi" w:hAnsiTheme="majorHAnsi"/>
          <w:sz w:val="22"/>
          <w:szCs w:val="22"/>
        </w:rPr>
        <w:t xml:space="preserve"> </w:t>
      </w:r>
      <w:r w:rsidR="00DB6BFE">
        <w:rPr>
          <w:rFonts w:asciiTheme="majorHAnsi" w:hAnsiTheme="majorHAnsi" w:cs="Arial"/>
          <w:sz w:val="22"/>
          <w:szCs w:val="22"/>
          <w:shd w:val="clear" w:color="auto" w:fill="FFFFFF"/>
        </w:rPr>
        <w:t xml:space="preserve">attention focused on </w:t>
      </w:r>
      <w:r w:rsidR="00E905F0" w:rsidRPr="002A676A">
        <w:rPr>
          <w:rFonts w:asciiTheme="majorHAnsi" w:hAnsiTheme="majorHAnsi" w:cs="Arial"/>
          <w:sz w:val="22"/>
          <w:szCs w:val="22"/>
          <w:shd w:val="clear" w:color="auto" w:fill="FFFFFF"/>
        </w:rPr>
        <w:t xml:space="preserve">embodied violence alone fails to capture a concept of the range of socially produced harms.  </w:t>
      </w:r>
      <w:r w:rsidR="00EB4170" w:rsidRPr="002A676A">
        <w:rPr>
          <w:rFonts w:asciiTheme="majorHAnsi" w:hAnsiTheme="majorHAnsi" w:cs="Arial"/>
          <w:sz w:val="22"/>
          <w:szCs w:val="22"/>
          <w:shd w:val="clear" w:color="auto" w:fill="FFFFFF"/>
        </w:rPr>
        <w:t>W</w:t>
      </w:r>
      <w:r w:rsidR="00EB4170" w:rsidRPr="002A676A">
        <w:rPr>
          <w:rFonts w:asciiTheme="majorHAnsi" w:hAnsiTheme="majorHAnsi"/>
          <w:sz w:val="22"/>
          <w:szCs w:val="22"/>
        </w:rPr>
        <w:t>hereas in instances of embodied violence</w:t>
      </w:r>
      <w:r w:rsidR="00CE436A" w:rsidRPr="002A676A">
        <w:rPr>
          <w:rFonts w:asciiTheme="majorHAnsi" w:hAnsiTheme="majorHAnsi"/>
          <w:sz w:val="22"/>
          <w:szCs w:val="22"/>
        </w:rPr>
        <w:t>,</w:t>
      </w:r>
      <w:r w:rsidR="004D7DE6">
        <w:rPr>
          <w:rFonts w:asciiTheme="majorHAnsi" w:hAnsiTheme="majorHAnsi"/>
          <w:sz w:val="22"/>
          <w:szCs w:val="22"/>
        </w:rPr>
        <w:t xml:space="preserve"> consequences can be traced to particular </w:t>
      </w:r>
      <w:r w:rsidR="00AF18E1">
        <w:rPr>
          <w:rFonts w:asciiTheme="majorHAnsi" w:hAnsiTheme="majorHAnsi"/>
          <w:sz w:val="22"/>
          <w:szCs w:val="22"/>
        </w:rPr>
        <w:t>sources or instances of direct harm</w:t>
      </w:r>
      <w:r w:rsidR="00EB4170" w:rsidRPr="002A676A">
        <w:rPr>
          <w:rFonts w:asciiTheme="majorHAnsi" w:hAnsiTheme="majorHAnsi"/>
          <w:sz w:val="22"/>
          <w:szCs w:val="22"/>
        </w:rPr>
        <w:t xml:space="preserve">, </w:t>
      </w:r>
      <w:r w:rsidR="00AF18E1">
        <w:rPr>
          <w:rFonts w:asciiTheme="majorHAnsi" w:hAnsiTheme="majorHAnsi" w:cs="Arial"/>
          <w:sz w:val="22"/>
          <w:szCs w:val="22"/>
          <w:shd w:val="clear" w:color="auto" w:fill="FFFFFF"/>
        </w:rPr>
        <w:t>such tracing</w:t>
      </w:r>
      <w:r w:rsidR="00DB6BFE">
        <w:rPr>
          <w:rFonts w:asciiTheme="majorHAnsi" w:hAnsiTheme="majorHAnsi"/>
          <w:sz w:val="22"/>
          <w:szCs w:val="22"/>
        </w:rPr>
        <w:t xml:space="preserve"> is not</w:t>
      </w:r>
      <w:r w:rsidR="004D7DE6">
        <w:rPr>
          <w:rFonts w:asciiTheme="majorHAnsi" w:hAnsiTheme="majorHAnsi"/>
          <w:sz w:val="22"/>
          <w:szCs w:val="22"/>
        </w:rPr>
        <w:t xml:space="preserve"> helpful</w:t>
      </w:r>
      <w:r w:rsidR="00DB6BFE">
        <w:rPr>
          <w:rFonts w:asciiTheme="majorHAnsi" w:hAnsiTheme="majorHAnsi"/>
          <w:sz w:val="22"/>
          <w:szCs w:val="22"/>
        </w:rPr>
        <w:t xml:space="preserve"> </w:t>
      </w:r>
      <w:r w:rsidR="00AF18E1" w:rsidRPr="002A676A">
        <w:rPr>
          <w:rFonts w:asciiTheme="majorHAnsi" w:hAnsiTheme="majorHAnsi"/>
          <w:sz w:val="22"/>
          <w:szCs w:val="22"/>
        </w:rPr>
        <w:t>in</w:t>
      </w:r>
      <w:r w:rsidR="00AF18E1">
        <w:rPr>
          <w:rFonts w:asciiTheme="majorHAnsi" w:hAnsiTheme="majorHAnsi" w:cs="Arial"/>
          <w:sz w:val="22"/>
          <w:szCs w:val="22"/>
          <w:shd w:val="clear" w:color="auto" w:fill="FFFFFF"/>
        </w:rPr>
        <w:t xml:space="preserve"> seeking structural violence</w:t>
      </w:r>
      <w:r w:rsidR="00EB4170" w:rsidRPr="002A676A">
        <w:rPr>
          <w:rFonts w:asciiTheme="majorHAnsi" w:hAnsiTheme="majorHAnsi"/>
          <w:sz w:val="22"/>
          <w:szCs w:val="22"/>
        </w:rPr>
        <w:t xml:space="preserve">. </w:t>
      </w:r>
      <w:r w:rsidR="00A21401" w:rsidRPr="002A676A">
        <w:rPr>
          <w:rFonts w:asciiTheme="majorHAnsi" w:hAnsiTheme="majorHAnsi" w:cs="Arial"/>
          <w:sz w:val="22"/>
          <w:szCs w:val="22"/>
          <w:shd w:val="clear" w:color="auto" w:fill="FFFFFF"/>
        </w:rPr>
        <w:t xml:space="preserve"> Instead, structural violence </w:t>
      </w:r>
      <w:r w:rsidR="00DB6BFE">
        <w:rPr>
          <w:rFonts w:asciiTheme="majorHAnsi" w:hAnsiTheme="majorHAnsi" w:cs="Arial"/>
          <w:sz w:val="22"/>
          <w:szCs w:val="22"/>
          <w:shd w:val="clear" w:color="auto" w:fill="FFFFFF"/>
        </w:rPr>
        <w:t>is found</w:t>
      </w:r>
      <w:r w:rsidR="00AF18E1">
        <w:rPr>
          <w:rFonts w:asciiTheme="majorHAnsi" w:hAnsiTheme="majorHAnsi" w:cs="Arial"/>
          <w:sz w:val="22"/>
          <w:szCs w:val="22"/>
          <w:shd w:val="clear" w:color="auto" w:fill="FFFFFF"/>
        </w:rPr>
        <w:t xml:space="preserve"> </w:t>
      </w:r>
      <w:r w:rsidR="00EB4170" w:rsidRPr="002A676A">
        <w:rPr>
          <w:rFonts w:asciiTheme="majorHAnsi" w:hAnsiTheme="majorHAnsi"/>
          <w:sz w:val="22"/>
          <w:szCs w:val="22"/>
        </w:rPr>
        <w:t xml:space="preserve">integrated into a social structure or built into an institution. </w:t>
      </w:r>
      <w:r w:rsidR="00AF18E1">
        <w:rPr>
          <w:rFonts w:asciiTheme="majorHAnsi" w:hAnsiTheme="majorHAnsi"/>
          <w:sz w:val="22"/>
          <w:szCs w:val="22"/>
        </w:rPr>
        <w:t>Indeed, “</w:t>
      </w:r>
      <w:r w:rsidR="00AF18E1">
        <w:rPr>
          <w:rFonts w:asciiTheme="majorHAnsi" w:hAnsiTheme="majorHAnsi" w:cs="Arial"/>
          <w:sz w:val="22"/>
          <w:szCs w:val="22"/>
          <w:shd w:val="clear" w:color="auto" w:fill="FFFFFF"/>
        </w:rPr>
        <w:t>s</w:t>
      </w:r>
      <w:r w:rsidR="0017375A" w:rsidRPr="002A676A">
        <w:rPr>
          <w:rFonts w:asciiTheme="majorHAnsi" w:hAnsiTheme="majorHAnsi" w:cs="Arial"/>
          <w:sz w:val="22"/>
          <w:szCs w:val="22"/>
          <w:shd w:val="clear" w:color="auto" w:fill="FFFFFF"/>
        </w:rPr>
        <w:t>ocieties are violent to the extent th</w:t>
      </w:r>
      <w:r w:rsidR="00E905F0" w:rsidRPr="002A676A">
        <w:rPr>
          <w:rFonts w:asciiTheme="majorHAnsi" w:hAnsiTheme="majorHAnsi" w:cs="Arial"/>
          <w:sz w:val="22"/>
          <w:szCs w:val="22"/>
          <w:shd w:val="clear" w:color="auto" w:fill="FFFFFF"/>
        </w:rPr>
        <w:t>at these structures or institutionalizations</w:t>
      </w:r>
      <w:r w:rsidR="00DB6BFE">
        <w:rPr>
          <w:rFonts w:asciiTheme="majorHAnsi" w:hAnsiTheme="majorHAnsi" w:cs="Arial"/>
          <w:sz w:val="22"/>
          <w:szCs w:val="22"/>
          <w:shd w:val="clear" w:color="auto" w:fill="FFFFFF"/>
        </w:rPr>
        <w:t xml:space="preserve"> </w:t>
      </w:r>
      <w:r w:rsidR="00E905F0" w:rsidRPr="002A676A">
        <w:rPr>
          <w:rFonts w:asciiTheme="majorHAnsi" w:hAnsiTheme="majorHAnsi" w:cs="Arial"/>
          <w:sz w:val="22"/>
          <w:szCs w:val="22"/>
          <w:shd w:val="clear" w:color="auto" w:fill="FFFFFF"/>
        </w:rPr>
        <w:t>impinge</w:t>
      </w:r>
      <w:r w:rsidR="00DB6BFE">
        <w:rPr>
          <w:rFonts w:asciiTheme="majorHAnsi" w:hAnsiTheme="majorHAnsi" w:cs="Arial"/>
          <w:sz w:val="22"/>
          <w:szCs w:val="22"/>
          <w:shd w:val="clear" w:color="auto" w:fill="FFFFFF"/>
        </w:rPr>
        <w:t xml:space="preserve"> </w:t>
      </w:r>
      <w:r w:rsidR="004D1615" w:rsidRPr="002A676A">
        <w:rPr>
          <w:rFonts w:asciiTheme="majorHAnsi" w:hAnsiTheme="majorHAnsi" w:cs="Arial"/>
          <w:sz w:val="22"/>
          <w:szCs w:val="22"/>
          <w:shd w:val="clear" w:color="auto" w:fill="FFFFFF"/>
        </w:rPr>
        <w:t>up</w:t>
      </w:r>
      <w:r w:rsidR="00244B0D" w:rsidRPr="002A676A">
        <w:rPr>
          <w:rFonts w:asciiTheme="majorHAnsi" w:hAnsiTheme="majorHAnsi" w:cs="Arial"/>
          <w:sz w:val="22"/>
          <w:szCs w:val="22"/>
          <w:shd w:val="clear" w:color="auto" w:fill="FFFFFF"/>
        </w:rPr>
        <w:t xml:space="preserve">on or </w:t>
      </w:r>
      <w:r w:rsidR="00E905F0" w:rsidRPr="002A676A">
        <w:rPr>
          <w:rFonts w:asciiTheme="majorHAnsi" w:hAnsiTheme="majorHAnsi" w:cs="Arial"/>
          <w:sz w:val="22"/>
          <w:szCs w:val="22"/>
          <w:shd w:val="clear" w:color="auto" w:fill="FFFFFF"/>
        </w:rPr>
        <w:t>reduce</w:t>
      </w:r>
      <w:r w:rsidR="0017375A" w:rsidRPr="002A676A">
        <w:rPr>
          <w:rFonts w:asciiTheme="majorHAnsi" w:hAnsiTheme="majorHAnsi" w:cs="Arial"/>
          <w:sz w:val="22"/>
          <w:szCs w:val="22"/>
          <w:shd w:val="clear" w:color="auto" w:fill="FFFFFF"/>
        </w:rPr>
        <w:t xml:space="preserve"> human potential</w:t>
      </w:r>
      <w:r w:rsidRPr="002A676A">
        <w:rPr>
          <w:rFonts w:asciiTheme="majorHAnsi" w:hAnsiTheme="majorHAnsi" w:cs="Arial"/>
          <w:sz w:val="22"/>
          <w:szCs w:val="22"/>
          <w:shd w:val="clear" w:color="auto" w:fill="FFFFFF"/>
        </w:rPr>
        <w:t>”</w:t>
      </w:r>
      <w:r w:rsidR="00DB6BFE">
        <w:rPr>
          <w:rFonts w:asciiTheme="majorHAnsi" w:hAnsiTheme="majorHAnsi" w:cs="Arial"/>
          <w:sz w:val="22"/>
          <w:szCs w:val="22"/>
          <w:shd w:val="clear" w:color="auto" w:fill="FFFFFF"/>
        </w:rPr>
        <w:t xml:space="preserve"> </w:t>
      </w:r>
      <w:r w:rsidR="006A6B0A" w:rsidRPr="002A676A">
        <w:rPr>
          <w:rFonts w:asciiTheme="majorHAnsi" w:hAnsiTheme="majorHAnsi" w:cs="Arial"/>
          <w:sz w:val="22"/>
          <w:szCs w:val="22"/>
          <w:shd w:val="clear" w:color="auto" w:fill="FFFFFF"/>
        </w:rPr>
        <w:t xml:space="preserve">(Galtung </w:t>
      </w:r>
      <w:r w:rsidR="0017375A" w:rsidRPr="002A676A">
        <w:rPr>
          <w:rFonts w:asciiTheme="majorHAnsi" w:hAnsiTheme="majorHAnsi" w:cs="Arial"/>
          <w:sz w:val="22"/>
          <w:szCs w:val="22"/>
          <w:shd w:val="clear" w:color="auto" w:fill="FFFFFF"/>
        </w:rPr>
        <w:t xml:space="preserve">1969:170). </w:t>
      </w:r>
      <w:r w:rsidR="001543A7" w:rsidRPr="002A676A">
        <w:rPr>
          <w:rFonts w:asciiTheme="majorHAnsi" w:hAnsiTheme="majorHAnsi"/>
          <w:sz w:val="22"/>
          <w:szCs w:val="22"/>
        </w:rPr>
        <w:t>It is arguable that while structural forms of violence may involve systems of rule, they can also pre-date and post-date these systems</w:t>
      </w:r>
      <w:r w:rsidR="00A21401" w:rsidRPr="002A676A">
        <w:rPr>
          <w:rFonts w:asciiTheme="majorHAnsi" w:hAnsiTheme="majorHAnsi"/>
          <w:sz w:val="22"/>
          <w:szCs w:val="22"/>
        </w:rPr>
        <w:t>.</w:t>
      </w:r>
      <w:r w:rsidR="001543A7" w:rsidRPr="002A676A">
        <w:rPr>
          <w:rFonts w:asciiTheme="majorHAnsi" w:hAnsiTheme="majorHAnsi"/>
          <w:sz w:val="22"/>
          <w:szCs w:val="22"/>
        </w:rPr>
        <w:t xml:space="preserve"> S</w:t>
      </w:r>
      <w:r w:rsidR="00A21401" w:rsidRPr="002A676A">
        <w:rPr>
          <w:rFonts w:asciiTheme="majorHAnsi" w:hAnsiTheme="majorHAnsi"/>
          <w:sz w:val="22"/>
          <w:szCs w:val="22"/>
        </w:rPr>
        <w:t xml:space="preserve">tructural </w:t>
      </w:r>
      <w:r w:rsidR="004D1615" w:rsidRPr="002A676A">
        <w:rPr>
          <w:rFonts w:asciiTheme="majorHAnsi" w:hAnsiTheme="majorHAnsi"/>
          <w:sz w:val="22"/>
          <w:szCs w:val="22"/>
        </w:rPr>
        <w:t xml:space="preserve">violence </w:t>
      </w:r>
      <w:r w:rsidR="00CC5728">
        <w:rPr>
          <w:rFonts w:asciiTheme="majorHAnsi" w:hAnsiTheme="majorHAnsi"/>
          <w:sz w:val="22"/>
          <w:szCs w:val="22"/>
        </w:rPr>
        <w:t>can be understood as</w:t>
      </w:r>
      <w:r w:rsidR="00CB4E4B">
        <w:rPr>
          <w:rFonts w:asciiTheme="majorHAnsi" w:hAnsiTheme="majorHAnsi"/>
          <w:sz w:val="22"/>
          <w:szCs w:val="22"/>
        </w:rPr>
        <w:t xml:space="preserve"> </w:t>
      </w:r>
      <w:r w:rsidR="00CC5728">
        <w:rPr>
          <w:rFonts w:asciiTheme="majorHAnsi" w:hAnsiTheme="majorHAnsi"/>
          <w:sz w:val="22"/>
          <w:szCs w:val="22"/>
        </w:rPr>
        <w:t>unequal power ratios instituted in human relations that</w:t>
      </w:r>
      <w:r w:rsidR="00DB6BFE">
        <w:rPr>
          <w:rFonts w:asciiTheme="majorHAnsi" w:hAnsiTheme="majorHAnsi"/>
          <w:sz w:val="22"/>
          <w:szCs w:val="22"/>
        </w:rPr>
        <w:t xml:space="preserve"> </w:t>
      </w:r>
      <w:r w:rsidR="00CC5728">
        <w:rPr>
          <w:rFonts w:asciiTheme="majorHAnsi" w:hAnsiTheme="majorHAnsi"/>
          <w:sz w:val="22"/>
          <w:szCs w:val="22"/>
        </w:rPr>
        <w:t>produce</w:t>
      </w:r>
      <w:r w:rsidR="00D0166F" w:rsidRPr="002A676A">
        <w:rPr>
          <w:rFonts w:asciiTheme="majorHAnsi" w:hAnsiTheme="majorHAnsi"/>
          <w:sz w:val="22"/>
          <w:szCs w:val="22"/>
        </w:rPr>
        <w:t xml:space="preserve"> unequal life chances</w:t>
      </w:r>
      <w:r w:rsidR="00DB6BFE">
        <w:rPr>
          <w:rFonts w:asciiTheme="majorHAnsi" w:hAnsiTheme="majorHAnsi"/>
          <w:sz w:val="22"/>
          <w:szCs w:val="22"/>
        </w:rPr>
        <w:t xml:space="preserve"> </w:t>
      </w:r>
      <w:r w:rsidR="001543A7" w:rsidRPr="002A676A">
        <w:rPr>
          <w:rFonts w:asciiTheme="majorHAnsi" w:hAnsiTheme="majorHAnsi"/>
          <w:sz w:val="22"/>
          <w:szCs w:val="22"/>
        </w:rPr>
        <w:t>(Galtung 1969:170)</w:t>
      </w:r>
      <w:r w:rsidR="00A21844" w:rsidRPr="002A676A">
        <w:rPr>
          <w:rFonts w:asciiTheme="majorHAnsi" w:hAnsiTheme="majorHAnsi"/>
          <w:sz w:val="22"/>
          <w:szCs w:val="22"/>
        </w:rPr>
        <w:t>.</w:t>
      </w:r>
    </w:p>
    <w:p w:rsidR="002D0496" w:rsidRDefault="002D0496" w:rsidP="002D0496">
      <w:pPr>
        <w:spacing w:line="360" w:lineRule="auto"/>
        <w:jc w:val="both"/>
        <w:rPr>
          <w:rFonts w:asciiTheme="majorHAnsi" w:hAnsiTheme="majorHAnsi"/>
          <w:sz w:val="22"/>
          <w:szCs w:val="22"/>
        </w:rPr>
      </w:pPr>
    </w:p>
    <w:p w:rsidR="00110428" w:rsidRPr="002D0496" w:rsidRDefault="00AB7FBE" w:rsidP="002D0496">
      <w:pPr>
        <w:spacing w:line="360" w:lineRule="auto"/>
        <w:jc w:val="both"/>
        <w:rPr>
          <w:rFonts w:asciiTheme="majorHAnsi" w:hAnsiTheme="majorHAnsi" w:cs="Arial"/>
          <w:sz w:val="22"/>
          <w:szCs w:val="22"/>
          <w:shd w:val="clear" w:color="auto" w:fill="FFFFFF"/>
        </w:rPr>
      </w:pPr>
      <w:r w:rsidRPr="002A676A">
        <w:rPr>
          <w:rFonts w:asciiTheme="majorHAnsi" w:hAnsiTheme="majorHAnsi"/>
          <w:sz w:val="22"/>
          <w:szCs w:val="22"/>
        </w:rPr>
        <w:t>The third form, symbolic violence</w:t>
      </w:r>
      <w:r w:rsidR="00B65A49" w:rsidRPr="002A676A">
        <w:rPr>
          <w:rFonts w:asciiTheme="majorHAnsi" w:hAnsiTheme="majorHAnsi"/>
          <w:sz w:val="22"/>
          <w:szCs w:val="22"/>
        </w:rPr>
        <w:t>,</w:t>
      </w:r>
      <w:r w:rsidR="00157A80">
        <w:rPr>
          <w:rFonts w:asciiTheme="majorHAnsi" w:hAnsiTheme="majorHAnsi"/>
          <w:sz w:val="22"/>
          <w:szCs w:val="22"/>
        </w:rPr>
        <w:t xml:space="preserve"> </w:t>
      </w:r>
      <w:r w:rsidR="00244B0D" w:rsidRPr="002A676A">
        <w:rPr>
          <w:rFonts w:asciiTheme="majorHAnsi" w:hAnsiTheme="majorHAnsi"/>
          <w:sz w:val="22"/>
          <w:szCs w:val="22"/>
        </w:rPr>
        <w:t>lacks</w:t>
      </w:r>
      <w:r w:rsidR="00684DD4">
        <w:rPr>
          <w:rFonts w:asciiTheme="majorHAnsi" w:hAnsiTheme="majorHAnsi"/>
          <w:sz w:val="22"/>
          <w:szCs w:val="22"/>
        </w:rPr>
        <w:t xml:space="preserve">, as Morgan </w:t>
      </w:r>
      <w:r w:rsidR="00C835D0">
        <w:rPr>
          <w:rFonts w:asciiTheme="majorHAnsi" w:hAnsiTheme="majorHAnsi"/>
          <w:sz w:val="22"/>
          <w:szCs w:val="22"/>
        </w:rPr>
        <w:t>et al.</w:t>
      </w:r>
      <w:r w:rsidR="00157A80">
        <w:rPr>
          <w:rFonts w:asciiTheme="majorHAnsi" w:hAnsiTheme="majorHAnsi"/>
          <w:sz w:val="22"/>
          <w:szCs w:val="22"/>
        </w:rPr>
        <w:t xml:space="preserve"> </w:t>
      </w:r>
      <w:r w:rsidR="00684DD4">
        <w:rPr>
          <w:rFonts w:asciiTheme="majorHAnsi" w:hAnsiTheme="majorHAnsi"/>
          <w:sz w:val="22"/>
          <w:szCs w:val="22"/>
        </w:rPr>
        <w:t>(</w:t>
      </w:r>
      <w:r w:rsidR="00F21358">
        <w:rPr>
          <w:rFonts w:asciiTheme="majorHAnsi" w:hAnsiTheme="majorHAnsi"/>
          <w:sz w:val="22"/>
          <w:szCs w:val="22"/>
        </w:rPr>
        <w:t>2006</w:t>
      </w:r>
      <w:r w:rsidR="00684DD4">
        <w:rPr>
          <w:rFonts w:asciiTheme="majorHAnsi" w:hAnsiTheme="majorHAnsi"/>
          <w:sz w:val="22"/>
          <w:szCs w:val="22"/>
        </w:rPr>
        <w:t>)</w:t>
      </w:r>
      <w:r w:rsidR="00CB4E4B">
        <w:rPr>
          <w:rFonts w:asciiTheme="majorHAnsi" w:hAnsiTheme="majorHAnsi"/>
          <w:sz w:val="22"/>
          <w:szCs w:val="22"/>
        </w:rPr>
        <w:t xml:space="preserve"> </w:t>
      </w:r>
      <w:r w:rsidR="00F21358">
        <w:rPr>
          <w:rFonts w:asciiTheme="majorHAnsi" w:hAnsiTheme="majorHAnsi"/>
          <w:sz w:val="22"/>
          <w:szCs w:val="22"/>
        </w:rPr>
        <w:t>put</w:t>
      </w:r>
      <w:r w:rsidR="00596051">
        <w:rPr>
          <w:rFonts w:asciiTheme="majorHAnsi" w:hAnsiTheme="majorHAnsi"/>
          <w:sz w:val="22"/>
          <w:szCs w:val="22"/>
        </w:rPr>
        <w:t xml:space="preserve"> it</w:t>
      </w:r>
      <w:r w:rsidR="00157A80">
        <w:rPr>
          <w:rFonts w:asciiTheme="majorHAnsi" w:hAnsiTheme="majorHAnsi"/>
          <w:sz w:val="22"/>
          <w:szCs w:val="22"/>
        </w:rPr>
        <w:t>,</w:t>
      </w:r>
      <w:r w:rsidR="00684DD4">
        <w:rPr>
          <w:rFonts w:asciiTheme="majorHAnsi" w:hAnsiTheme="majorHAnsi"/>
          <w:sz w:val="22"/>
          <w:szCs w:val="22"/>
        </w:rPr>
        <w:t xml:space="preserve"> “</w:t>
      </w:r>
      <w:r w:rsidR="00244B0D" w:rsidRPr="002A676A">
        <w:rPr>
          <w:rFonts w:asciiTheme="majorHAnsi" w:hAnsiTheme="majorHAnsi"/>
          <w:sz w:val="22"/>
          <w:szCs w:val="22"/>
        </w:rPr>
        <w:t xml:space="preserve">the intentional </w:t>
      </w:r>
      <w:r w:rsidR="00684DD4">
        <w:rPr>
          <w:rFonts w:asciiTheme="majorHAnsi" w:hAnsiTheme="majorHAnsi"/>
          <w:sz w:val="22"/>
          <w:szCs w:val="22"/>
        </w:rPr>
        <w:t>and instrumental quality of brute</w:t>
      </w:r>
      <w:r w:rsidR="00244B0D" w:rsidRPr="002A676A">
        <w:rPr>
          <w:rFonts w:asciiTheme="majorHAnsi" w:hAnsiTheme="majorHAnsi"/>
          <w:sz w:val="22"/>
          <w:szCs w:val="22"/>
        </w:rPr>
        <w:t xml:space="preserve"> violence</w:t>
      </w:r>
      <w:r w:rsidR="00684DD4">
        <w:rPr>
          <w:rFonts w:asciiTheme="majorHAnsi" w:hAnsiTheme="majorHAnsi"/>
          <w:sz w:val="22"/>
          <w:szCs w:val="22"/>
        </w:rPr>
        <w:t>” as well as not having the</w:t>
      </w:r>
      <w:r w:rsidR="00244B0D" w:rsidRPr="002A676A">
        <w:rPr>
          <w:rFonts w:asciiTheme="majorHAnsi" w:hAnsiTheme="majorHAnsi"/>
          <w:sz w:val="22"/>
          <w:szCs w:val="22"/>
        </w:rPr>
        <w:t xml:space="preserve"> functional nature of structural </w:t>
      </w:r>
      <w:r w:rsidRPr="002A676A">
        <w:rPr>
          <w:rFonts w:asciiTheme="majorHAnsi" w:hAnsiTheme="majorHAnsi"/>
          <w:sz w:val="22"/>
          <w:szCs w:val="22"/>
        </w:rPr>
        <w:t xml:space="preserve">violence. </w:t>
      </w:r>
      <w:r w:rsidR="001543A7" w:rsidRPr="002A676A">
        <w:rPr>
          <w:rFonts w:asciiTheme="majorHAnsi" w:hAnsiTheme="majorHAnsi"/>
          <w:sz w:val="22"/>
          <w:szCs w:val="22"/>
        </w:rPr>
        <w:t xml:space="preserve">It is a </w:t>
      </w:r>
      <w:r w:rsidR="00655057" w:rsidRPr="002A676A">
        <w:rPr>
          <w:rFonts w:asciiTheme="majorHAnsi" w:hAnsiTheme="majorHAnsi"/>
          <w:sz w:val="22"/>
          <w:szCs w:val="22"/>
        </w:rPr>
        <w:t xml:space="preserve">more </w:t>
      </w:r>
      <w:r w:rsidR="00477B29">
        <w:rPr>
          <w:rFonts w:asciiTheme="majorHAnsi" w:hAnsiTheme="majorHAnsi"/>
          <w:sz w:val="22"/>
          <w:szCs w:val="22"/>
        </w:rPr>
        <w:t>subdued but</w:t>
      </w:r>
      <w:r w:rsidR="00B65A49" w:rsidRPr="002A676A">
        <w:rPr>
          <w:rFonts w:asciiTheme="majorHAnsi" w:hAnsiTheme="majorHAnsi"/>
          <w:sz w:val="22"/>
          <w:szCs w:val="22"/>
        </w:rPr>
        <w:t xml:space="preserve"> pernicious expression of violence that operates through everyday modes of power. </w:t>
      </w:r>
      <w:r w:rsidR="001543A7" w:rsidRPr="002A676A">
        <w:rPr>
          <w:rFonts w:asciiTheme="majorHAnsi" w:hAnsiTheme="majorHAnsi"/>
          <w:sz w:val="22"/>
          <w:szCs w:val="22"/>
        </w:rPr>
        <w:t>S</w:t>
      </w:r>
      <w:r w:rsidR="00244B0D" w:rsidRPr="002A676A">
        <w:rPr>
          <w:rFonts w:asciiTheme="majorHAnsi" w:hAnsiTheme="majorHAnsi"/>
          <w:sz w:val="22"/>
          <w:szCs w:val="22"/>
        </w:rPr>
        <w:t>ymbolic violence can be considered gener</w:t>
      </w:r>
      <w:r w:rsidRPr="002A676A">
        <w:rPr>
          <w:rFonts w:asciiTheme="majorHAnsi" w:hAnsiTheme="majorHAnsi"/>
          <w:sz w:val="22"/>
          <w:szCs w:val="22"/>
        </w:rPr>
        <w:t>ative</w:t>
      </w:r>
      <w:r w:rsidR="006B7696">
        <w:rPr>
          <w:rFonts w:asciiTheme="majorHAnsi" w:hAnsiTheme="majorHAnsi"/>
          <w:sz w:val="22"/>
          <w:szCs w:val="22"/>
        </w:rPr>
        <w:t xml:space="preserve"> inasmuch</w:t>
      </w:r>
      <w:r w:rsidR="005D304E">
        <w:rPr>
          <w:rFonts w:asciiTheme="majorHAnsi" w:hAnsiTheme="majorHAnsi"/>
          <w:sz w:val="22"/>
          <w:szCs w:val="22"/>
        </w:rPr>
        <w:t xml:space="preserve"> </w:t>
      </w:r>
      <w:r w:rsidR="006B7696">
        <w:rPr>
          <w:rFonts w:asciiTheme="majorHAnsi" w:hAnsiTheme="majorHAnsi"/>
          <w:sz w:val="22"/>
          <w:szCs w:val="22"/>
        </w:rPr>
        <w:t xml:space="preserve">as </w:t>
      </w:r>
      <w:r w:rsidR="007E7CFB">
        <w:rPr>
          <w:rFonts w:asciiTheme="majorHAnsi" w:hAnsiTheme="majorHAnsi"/>
          <w:sz w:val="22"/>
          <w:szCs w:val="22"/>
        </w:rPr>
        <w:t xml:space="preserve">it </w:t>
      </w:r>
      <w:r w:rsidR="006B7696">
        <w:rPr>
          <w:rFonts w:asciiTheme="majorHAnsi" w:hAnsiTheme="majorHAnsi"/>
          <w:sz w:val="22"/>
          <w:szCs w:val="22"/>
        </w:rPr>
        <w:t xml:space="preserve">procreates aspects of </w:t>
      </w:r>
      <w:r w:rsidR="00625D2F">
        <w:rPr>
          <w:rFonts w:asciiTheme="majorHAnsi" w:hAnsiTheme="majorHAnsi"/>
          <w:sz w:val="22"/>
          <w:szCs w:val="22"/>
        </w:rPr>
        <w:t>social life</w:t>
      </w:r>
      <w:r w:rsidR="00193A85">
        <w:rPr>
          <w:rFonts w:asciiTheme="majorHAnsi" w:hAnsiTheme="majorHAnsi"/>
          <w:sz w:val="22"/>
          <w:szCs w:val="22"/>
        </w:rPr>
        <w:t xml:space="preserve"> “in specific ways that</w:t>
      </w:r>
      <w:r w:rsidR="004B6E70">
        <w:rPr>
          <w:rFonts w:asciiTheme="majorHAnsi" w:hAnsiTheme="majorHAnsi"/>
          <w:sz w:val="22"/>
          <w:szCs w:val="22"/>
        </w:rPr>
        <w:t xml:space="preserve"> </w:t>
      </w:r>
      <w:r w:rsidR="00244B0D" w:rsidRPr="002A676A">
        <w:rPr>
          <w:rFonts w:asciiTheme="majorHAnsi" w:hAnsiTheme="majorHAnsi"/>
          <w:sz w:val="22"/>
          <w:szCs w:val="22"/>
        </w:rPr>
        <w:t xml:space="preserve">depend on violent </w:t>
      </w:r>
      <w:r w:rsidR="00193A85">
        <w:rPr>
          <w:rFonts w:asciiTheme="majorHAnsi" w:hAnsiTheme="majorHAnsi"/>
          <w:sz w:val="22"/>
          <w:szCs w:val="22"/>
        </w:rPr>
        <w:t xml:space="preserve">meanings, </w:t>
      </w:r>
      <w:r w:rsidR="00244B0D" w:rsidRPr="002A676A">
        <w:rPr>
          <w:rFonts w:asciiTheme="majorHAnsi" w:hAnsiTheme="majorHAnsi"/>
          <w:sz w:val="22"/>
          <w:szCs w:val="22"/>
        </w:rPr>
        <w:t>expression</w:t>
      </w:r>
      <w:r w:rsidR="00193A85">
        <w:rPr>
          <w:rFonts w:asciiTheme="majorHAnsi" w:hAnsiTheme="majorHAnsi"/>
          <w:sz w:val="22"/>
          <w:szCs w:val="22"/>
        </w:rPr>
        <w:t xml:space="preserve"> and action”</w:t>
      </w:r>
      <w:r w:rsidR="00947DE8">
        <w:rPr>
          <w:rFonts w:asciiTheme="majorHAnsi" w:hAnsiTheme="majorHAnsi"/>
          <w:sz w:val="22"/>
          <w:szCs w:val="22"/>
        </w:rPr>
        <w:t xml:space="preserve"> </w:t>
      </w:r>
      <w:r w:rsidR="009429EA">
        <w:rPr>
          <w:rFonts w:asciiTheme="majorHAnsi" w:hAnsiTheme="majorHAnsi"/>
          <w:sz w:val="22"/>
          <w:szCs w:val="22"/>
        </w:rPr>
        <w:t xml:space="preserve">(Colaguori </w:t>
      </w:r>
      <w:r w:rsidR="00193A85">
        <w:rPr>
          <w:rFonts w:asciiTheme="majorHAnsi" w:hAnsiTheme="majorHAnsi"/>
          <w:sz w:val="22"/>
          <w:szCs w:val="22"/>
        </w:rPr>
        <w:t xml:space="preserve">2010:392). </w:t>
      </w:r>
      <w:r w:rsidRPr="002A676A">
        <w:rPr>
          <w:rFonts w:asciiTheme="majorHAnsi" w:hAnsiTheme="majorHAnsi"/>
          <w:sz w:val="22"/>
          <w:szCs w:val="22"/>
        </w:rPr>
        <w:t>An end result is that people become unable to visualize or mobilize themselves differently.</w:t>
      </w:r>
      <w:r w:rsidR="00947DE8">
        <w:rPr>
          <w:rFonts w:asciiTheme="majorHAnsi" w:hAnsiTheme="majorHAnsi"/>
          <w:sz w:val="22"/>
          <w:szCs w:val="22"/>
        </w:rPr>
        <w:t xml:space="preserve"> </w:t>
      </w:r>
      <w:r w:rsidR="002B769F" w:rsidRPr="002A676A">
        <w:rPr>
          <w:rFonts w:asciiTheme="majorHAnsi" w:hAnsiTheme="majorHAnsi"/>
          <w:sz w:val="22"/>
          <w:szCs w:val="22"/>
        </w:rPr>
        <w:t xml:space="preserve">My understanding of symbolic violence combines the insights of Bourdieu </w:t>
      </w:r>
      <w:r w:rsidR="000B02C8" w:rsidRPr="002A676A">
        <w:rPr>
          <w:rFonts w:asciiTheme="majorHAnsi" w:hAnsiTheme="majorHAnsi"/>
          <w:sz w:val="22"/>
          <w:szCs w:val="22"/>
        </w:rPr>
        <w:t>(1989</w:t>
      </w:r>
      <w:r w:rsidR="005C0145" w:rsidRPr="002A676A">
        <w:rPr>
          <w:rFonts w:asciiTheme="majorHAnsi" w:hAnsiTheme="majorHAnsi"/>
          <w:sz w:val="22"/>
          <w:szCs w:val="22"/>
        </w:rPr>
        <w:t xml:space="preserve">) </w:t>
      </w:r>
      <w:r w:rsidR="002B769F" w:rsidRPr="002A676A">
        <w:rPr>
          <w:rFonts w:asciiTheme="majorHAnsi" w:hAnsiTheme="majorHAnsi"/>
          <w:sz w:val="22"/>
          <w:szCs w:val="22"/>
        </w:rPr>
        <w:t>and Comaroff</w:t>
      </w:r>
      <w:r w:rsidR="005C0145" w:rsidRPr="002A676A">
        <w:rPr>
          <w:rFonts w:asciiTheme="majorHAnsi" w:hAnsiTheme="majorHAnsi"/>
          <w:sz w:val="22"/>
          <w:szCs w:val="22"/>
        </w:rPr>
        <w:t xml:space="preserve"> (1985)</w:t>
      </w:r>
      <w:r w:rsidR="002B769F" w:rsidRPr="002A676A">
        <w:rPr>
          <w:rFonts w:asciiTheme="majorHAnsi" w:hAnsiTheme="majorHAnsi"/>
          <w:sz w:val="22"/>
          <w:szCs w:val="22"/>
        </w:rPr>
        <w:t xml:space="preserve"> respectively</w:t>
      </w:r>
      <w:r w:rsidR="00361B78" w:rsidRPr="002A676A">
        <w:rPr>
          <w:rFonts w:asciiTheme="majorHAnsi" w:hAnsiTheme="majorHAnsi"/>
          <w:sz w:val="22"/>
          <w:szCs w:val="22"/>
        </w:rPr>
        <w:t>,</w:t>
      </w:r>
      <w:r w:rsidR="00933A95">
        <w:rPr>
          <w:rFonts w:asciiTheme="majorHAnsi" w:hAnsiTheme="majorHAnsi"/>
          <w:sz w:val="22"/>
          <w:szCs w:val="22"/>
        </w:rPr>
        <w:t xml:space="preserve"> insofar as it </w:t>
      </w:r>
      <w:r w:rsidR="007E7CFB">
        <w:rPr>
          <w:rFonts w:asciiTheme="majorHAnsi" w:hAnsiTheme="majorHAnsi"/>
          <w:sz w:val="22"/>
          <w:szCs w:val="22"/>
        </w:rPr>
        <w:t xml:space="preserve">comprehends </w:t>
      </w:r>
      <w:r w:rsidR="002B769F" w:rsidRPr="002A676A">
        <w:rPr>
          <w:rFonts w:asciiTheme="majorHAnsi" w:hAnsiTheme="majorHAnsi"/>
          <w:sz w:val="22"/>
          <w:szCs w:val="22"/>
        </w:rPr>
        <w:t xml:space="preserve">the stultifying effect of </w:t>
      </w:r>
      <w:r w:rsidR="00655057" w:rsidRPr="002A676A">
        <w:rPr>
          <w:rFonts w:asciiTheme="majorHAnsi" w:hAnsiTheme="majorHAnsi"/>
          <w:sz w:val="22"/>
          <w:szCs w:val="22"/>
        </w:rPr>
        <w:t xml:space="preserve">an individual’s </w:t>
      </w:r>
      <w:r w:rsidR="00E87EF1" w:rsidRPr="002A676A">
        <w:rPr>
          <w:rFonts w:asciiTheme="majorHAnsi" w:hAnsiTheme="majorHAnsi"/>
          <w:sz w:val="22"/>
          <w:szCs w:val="22"/>
        </w:rPr>
        <w:t xml:space="preserve">absorption of </w:t>
      </w:r>
      <w:r w:rsidR="00596051">
        <w:rPr>
          <w:rFonts w:asciiTheme="majorHAnsi" w:hAnsiTheme="majorHAnsi"/>
          <w:sz w:val="22"/>
          <w:szCs w:val="22"/>
        </w:rPr>
        <w:t xml:space="preserve">social norms </w:t>
      </w:r>
      <w:r w:rsidR="00933A95">
        <w:rPr>
          <w:rFonts w:asciiTheme="majorHAnsi" w:hAnsiTheme="majorHAnsi"/>
          <w:sz w:val="22"/>
          <w:szCs w:val="22"/>
        </w:rPr>
        <w:t>while also remaining sensitive to the fact</w:t>
      </w:r>
      <w:r w:rsidR="002B769F" w:rsidRPr="002A676A">
        <w:rPr>
          <w:rFonts w:asciiTheme="majorHAnsi" w:hAnsiTheme="majorHAnsi"/>
          <w:sz w:val="22"/>
          <w:szCs w:val="22"/>
        </w:rPr>
        <w:t xml:space="preserve"> that socialization is not always unconsciously absorbed. There are</w:t>
      </w:r>
      <w:r w:rsidR="00596051">
        <w:rPr>
          <w:rFonts w:asciiTheme="majorHAnsi" w:hAnsiTheme="majorHAnsi"/>
          <w:sz w:val="22"/>
          <w:szCs w:val="22"/>
        </w:rPr>
        <w:t>,</w:t>
      </w:r>
      <w:r w:rsidR="00947DE8">
        <w:rPr>
          <w:rFonts w:asciiTheme="majorHAnsi" w:hAnsiTheme="majorHAnsi"/>
          <w:sz w:val="22"/>
          <w:szCs w:val="22"/>
        </w:rPr>
        <w:t xml:space="preserve"> </w:t>
      </w:r>
      <w:r w:rsidR="00361B78" w:rsidRPr="002A676A">
        <w:rPr>
          <w:rFonts w:asciiTheme="majorHAnsi" w:hAnsiTheme="majorHAnsi"/>
          <w:sz w:val="22"/>
          <w:szCs w:val="22"/>
        </w:rPr>
        <w:t xml:space="preserve">moreover, almost </w:t>
      </w:r>
      <w:r w:rsidR="002B769F" w:rsidRPr="002A676A">
        <w:rPr>
          <w:rFonts w:asciiTheme="majorHAnsi" w:hAnsiTheme="majorHAnsi"/>
          <w:sz w:val="22"/>
          <w:szCs w:val="22"/>
        </w:rPr>
        <w:t xml:space="preserve">always moments of </w:t>
      </w:r>
      <w:r w:rsidR="00933A95">
        <w:rPr>
          <w:rFonts w:asciiTheme="majorHAnsi" w:hAnsiTheme="majorHAnsi"/>
          <w:sz w:val="22"/>
          <w:szCs w:val="22"/>
        </w:rPr>
        <w:t>paradox or contradiction</w:t>
      </w:r>
      <w:r w:rsidR="005475CC" w:rsidRPr="002A676A">
        <w:rPr>
          <w:rFonts w:asciiTheme="majorHAnsi" w:hAnsiTheme="majorHAnsi"/>
          <w:sz w:val="22"/>
          <w:szCs w:val="22"/>
        </w:rPr>
        <w:t xml:space="preserve"> which</w:t>
      </w:r>
      <w:r w:rsidR="00933A95">
        <w:rPr>
          <w:rFonts w:asciiTheme="majorHAnsi" w:hAnsiTheme="majorHAnsi"/>
          <w:sz w:val="22"/>
          <w:szCs w:val="22"/>
        </w:rPr>
        <w:t xml:space="preserve"> humans can respond to </w:t>
      </w:r>
      <w:r w:rsidR="002B769F" w:rsidRPr="002A676A">
        <w:rPr>
          <w:rFonts w:asciiTheme="majorHAnsi" w:hAnsiTheme="majorHAnsi"/>
          <w:sz w:val="22"/>
          <w:szCs w:val="22"/>
        </w:rPr>
        <w:t xml:space="preserve">or subvert.  </w:t>
      </w:r>
      <w:r w:rsidR="005475CC" w:rsidRPr="002A676A">
        <w:rPr>
          <w:rFonts w:asciiTheme="majorHAnsi" w:hAnsiTheme="majorHAnsi"/>
          <w:sz w:val="22"/>
          <w:szCs w:val="22"/>
        </w:rPr>
        <w:t>However, r</w:t>
      </w:r>
      <w:r w:rsidR="001543A7" w:rsidRPr="002A676A">
        <w:rPr>
          <w:rFonts w:asciiTheme="majorHAnsi" w:hAnsiTheme="majorHAnsi"/>
          <w:sz w:val="22"/>
          <w:szCs w:val="22"/>
        </w:rPr>
        <w:t xml:space="preserve">elative success in the </w:t>
      </w:r>
      <w:r w:rsidR="005C0145" w:rsidRPr="002A676A">
        <w:rPr>
          <w:rFonts w:asciiTheme="majorHAnsi" w:hAnsiTheme="majorHAnsi"/>
          <w:sz w:val="22"/>
          <w:szCs w:val="22"/>
        </w:rPr>
        <w:t>outcome</w:t>
      </w:r>
      <w:r w:rsidR="001543A7" w:rsidRPr="002A676A">
        <w:rPr>
          <w:rFonts w:asciiTheme="majorHAnsi" w:hAnsiTheme="majorHAnsi"/>
          <w:sz w:val="22"/>
          <w:szCs w:val="22"/>
        </w:rPr>
        <w:t>s</w:t>
      </w:r>
      <w:r w:rsidR="004B6E70">
        <w:rPr>
          <w:rFonts w:asciiTheme="majorHAnsi" w:hAnsiTheme="majorHAnsi"/>
          <w:sz w:val="22"/>
          <w:szCs w:val="22"/>
        </w:rPr>
        <w:t xml:space="preserve"> </w:t>
      </w:r>
      <w:r w:rsidR="005475CC" w:rsidRPr="002A676A">
        <w:rPr>
          <w:rFonts w:asciiTheme="majorHAnsi" w:hAnsiTheme="majorHAnsi"/>
          <w:sz w:val="22"/>
          <w:szCs w:val="22"/>
        </w:rPr>
        <w:t>of such</w:t>
      </w:r>
      <w:r w:rsidR="001543A7" w:rsidRPr="002A676A">
        <w:rPr>
          <w:rFonts w:asciiTheme="majorHAnsi" w:hAnsiTheme="majorHAnsi"/>
          <w:sz w:val="22"/>
          <w:szCs w:val="22"/>
        </w:rPr>
        <w:t xml:space="preserve"> moments</w:t>
      </w:r>
      <w:r w:rsidR="00361B78" w:rsidRPr="002A676A">
        <w:rPr>
          <w:rFonts w:asciiTheme="majorHAnsi" w:hAnsiTheme="majorHAnsi"/>
          <w:sz w:val="22"/>
          <w:szCs w:val="22"/>
        </w:rPr>
        <w:t xml:space="preserve"> is</w:t>
      </w:r>
      <w:r w:rsidR="001543A7" w:rsidRPr="002A676A">
        <w:rPr>
          <w:rFonts w:asciiTheme="majorHAnsi" w:hAnsiTheme="majorHAnsi"/>
          <w:sz w:val="22"/>
          <w:szCs w:val="22"/>
        </w:rPr>
        <w:t xml:space="preserve"> arguably </w:t>
      </w:r>
      <w:r w:rsidR="005C0145" w:rsidRPr="002A676A">
        <w:rPr>
          <w:rFonts w:asciiTheme="majorHAnsi" w:hAnsiTheme="majorHAnsi"/>
          <w:sz w:val="22"/>
          <w:szCs w:val="22"/>
        </w:rPr>
        <w:t xml:space="preserve">more </w:t>
      </w:r>
      <w:r w:rsidR="005475CC" w:rsidRPr="002A676A">
        <w:rPr>
          <w:rFonts w:asciiTheme="majorHAnsi" w:hAnsiTheme="majorHAnsi"/>
          <w:sz w:val="22"/>
          <w:szCs w:val="22"/>
        </w:rPr>
        <w:t>often</w:t>
      </w:r>
      <w:r w:rsidR="004B6E70">
        <w:rPr>
          <w:rFonts w:asciiTheme="majorHAnsi" w:hAnsiTheme="majorHAnsi"/>
          <w:sz w:val="22"/>
          <w:szCs w:val="22"/>
        </w:rPr>
        <w:t xml:space="preserve"> </w:t>
      </w:r>
      <w:r w:rsidR="005C0145" w:rsidRPr="002A676A">
        <w:rPr>
          <w:rFonts w:asciiTheme="majorHAnsi" w:hAnsiTheme="majorHAnsi"/>
          <w:sz w:val="22"/>
          <w:szCs w:val="22"/>
        </w:rPr>
        <w:t xml:space="preserve">a question of </w:t>
      </w:r>
      <w:r w:rsidR="005475CC" w:rsidRPr="002A676A">
        <w:rPr>
          <w:rFonts w:asciiTheme="majorHAnsi" w:hAnsiTheme="majorHAnsi"/>
          <w:sz w:val="22"/>
          <w:szCs w:val="22"/>
        </w:rPr>
        <w:t>a</w:t>
      </w:r>
      <w:r w:rsidR="005C0145" w:rsidRPr="002A676A">
        <w:rPr>
          <w:rFonts w:asciiTheme="majorHAnsi" w:hAnsiTheme="majorHAnsi"/>
          <w:sz w:val="22"/>
          <w:szCs w:val="22"/>
        </w:rPr>
        <w:t xml:space="preserve"> macro-environment than i</w:t>
      </w:r>
      <w:r w:rsidR="00361B78" w:rsidRPr="002A676A">
        <w:rPr>
          <w:rFonts w:asciiTheme="majorHAnsi" w:hAnsiTheme="majorHAnsi"/>
          <w:sz w:val="22"/>
          <w:szCs w:val="22"/>
        </w:rPr>
        <w:t>t is of</w:t>
      </w:r>
      <w:r w:rsidR="001543A7" w:rsidRPr="002A676A">
        <w:rPr>
          <w:rFonts w:asciiTheme="majorHAnsi" w:hAnsiTheme="majorHAnsi"/>
          <w:sz w:val="22"/>
          <w:szCs w:val="22"/>
        </w:rPr>
        <w:t xml:space="preserve"> individual agency. Concerning </w:t>
      </w:r>
      <w:r w:rsidR="00361B78" w:rsidRPr="002A676A">
        <w:rPr>
          <w:rFonts w:asciiTheme="majorHAnsi" w:hAnsiTheme="majorHAnsi"/>
          <w:sz w:val="22"/>
          <w:szCs w:val="22"/>
        </w:rPr>
        <w:t xml:space="preserve">Delta, I will </w:t>
      </w:r>
      <w:r w:rsidR="001543A7" w:rsidRPr="002A676A">
        <w:rPr>
          <w:rFonts w:asciiTheme="majorHAnsi" w:hAnsiTheme="majorHAnsi"/>
          <w:sz w:val="22"/>
          <w:szCs w:val="22"/>
        </w:rPr>
        <w:t xml:space="preserve">suggest </w:t>
      </w:r>
      <w:r w:rsidR="00361B78" w:rsidRPr="002A676A">
        <w:rPr>
          <w:rFonts w:asciiTheme="majorHAnsi" w:hAnsiTheme="majorHAnsi"/>
          <w:sz w:val="22"/>
          <w:szCs w:val="22"/>
        </w:rPr>
        <w:t>that</w:t>
      </w:r>
      <w:r w:rsidR="00947DE8">
        <w:rPr>
          <w:rFonts w:asciiTheme="majorHAnsi" w:hAnsiTheme="majorHAnsi"/>
          <w:sz w:val="22"/>
          <w:szCs w:val="22"/>
        </w:rPr>
        <w:t xml:space="preserve"> </w:t>
      </w:r>
      <w:r w:rsidR="005C0145" w:rsidRPr="002A676A">
        <w:rPr>
          <w:rFonts w:asciiTheme="majorHAnsi" w:hAnsiTheme="majorHAnsi"/>
          <w:sz w:val="22"/>
          <w:szCs w:val="22"/>
        </w:rPr>
        <w:t xml:space="preserve">even if choices are possible, </w:t>
      </w:r>
      <w:r w:rsidR="001543A7" w:rsidRPr="002A676A">
        <w:rPr>
          <w:rFonts w:asciiTheme="majorHAnsi" w:hAnsiTheme="majorHAnsi"/>
          <w:sz w:val="22"/>
          <w:szCs w:val="22"/>
        </w:rPr>
        <w:t xml:space="preserve">as </w:t>
      </w:r>
      <w:r w:rsidR="005475CC" w:rsidRPr="002A676A">
        <w:rPr>
          <w:rFonts w:asciiTheme="majorHAnsi" w:hAnsiTheme="majorHAnsi"/>
          <w:sz w:val="22"/>
          <w:szCs w:val="22"/>
        </w:rPr>
        <w:t xml:space="preserve">indeed </w:t>
      </w:r>
      <w:r w:rsidR="001543A7" w:rsidRPr="002A676A">
        <w:rPr>
          <w:rFonts w:asciiTheme="majorHAnsi" w:hAnsiTheme="majorHAnsi"/>
          <w:sz w:val="22"/>
          <w:szCs w:val="22"/>
        </w:rPr>
        <w:t xml:space="preserve">they </w:t>
      </w:r>
      <w:r w:rsidR="00947DE8">
        <w:rPr>
          <w:rFonts w:asciiTheme="majorHAnsi" w:hAnsiTheme="majorHAnsi"/>
          <w:sz w:val="22"/>
          <w:szCs w:val="22"/>
        </w:rPr>
        <w:t xml:space="preserve">almost always </w:t>
      </w:r>
      <w:r w:rsidR="001543A7" w:rsidRPr="002A676A">
        <w:rPr>
          <w:rFonts w:asciiTheme="majorHAnsi" w:hAnsiTheme="majorHAnsi"/>
          <w:sz w:val="22"/>
          <w:szCs w:val="22"/>
        </w:rPr>
        <w:t xml:space="preserve">are, </w:t>
      </w:r>
      <w:r w:rsidR="005C0145" w:rsidRPr="002A676A">
        <w:rPr>
          <w:rFonts w:asciiTheme="majorHAnsi" w:hAnsiTheme="majorHAnsi"/>
          <w:sz w:val="22"/>
          <w:szCs w:val="22"/>
        </w:rPr>
        <w:t xml:space="preserve">the </w:t>
      </w:r>
      <w:r w:rsidR="00361B78" w:rsidRPr="002A676A">
        <w:rPr>
          <w:rFonts w:asciiTheme="majorHAnsi" w:hAnsiTheme="majorHAnsi"/>
          <w:sz w:val="22"/>
          <w:szCs w:val="22"/>
        </w:rPr>
        <w:t xml:space="preserve">nature </w:t>
      </w:r>
      <w:r w:rsidR="001543A7" w:rsidRPr="002A676A">
        <w:rPr>
          <w:rFonts w:asciiTheme="majorHAnsi" w:hAnsiTheme="majorHAnsi"/>
          <w:sz w:val="22"/>
          <w:szCs w:val="22"/>
        </w:rPr>
        <w:t xml:space="preserve">of the </w:t>
      </w:r>
      <w:r w:rsidR="005C0145" w:rsidRPr="002A676A">
        <w:rPr>
          <w:rFonts w:asciiTheme="majorHAnsi" w:hAnsiTheme="majorHAnsi"/>
          <w:sz w:val="22"/>
          <w:szCs w:val="22"/>
        </w:rPr>
        <w:t xml:space="preserve">politics of the day </w:t>
      </w:r>
      <w:r w:rsidR="00361B78" w:rsidRPr="002A676A">
        <w:rPr>
          <w:rFonts w:asciiTheme="majorHAnsi" w:hAnsiTheme="majorHAnsi"/>
          <w:sz w:val="22"/>
          <w:szCs w:val="22"/>
        </w:rPr>
        <w:t xml:space="preserve">can </w:t>
      </w:r>
      <w:r w:rsidR="00361B78" w:rsidRPr="002A676A">
        <w:rPr>
          <w:rFonts w:asciiTheme="majorHAnsi" w:hAnsiTheme="majorHAnsi"/>
          <w:sz w:val="22"/>
          <w:szCs w:val="22"/>
        </w:rPr>
        <w:lastRenderedPageBreak/>
        <w:t>thwart</w:t>
      </w:r>
      <w:r w:rsidR="001543A7" w:rsidRPr="002A676A">
        <w:rPr>
          <w:rFonts w:asciiTheme="majorHAnsi" w:hAnsiTheme="majorHAnsi"/>
          <w:sz w:val="22"/>
          <w:szCs w:val="22"/>
        </w:rPr>
        <w:t xml:space="preserve"> attempts to secure change outside </w:t>
      </w:r>
      <w:r w:rsidR="005475CC" w:rsidRPr="002A676A">
        <w:rPr>
          <w:rFonts w:asciiTheme="majorHAnsi" w:hAnsiTheme="majorHAnsi"/>
          <w:sz w:val="22"/>
          <w:szCs w:val="22"/>
        </w:rPr>
        <w:t>of mainstream</w:t>
      </w:r>
      <w:r w:rsidR="00CE5F9D" w:rsidRPr="002A676A">
        <w:rPr>
          <w:rFonts w:asciiTheme="majorHAnsi" w:hAnsiTheme="majorHAnsi"/>
          <w:sz w:val="22"/>
          <w:szCs w:val="22"/>
        </w:rPr>
        <w:t xml:space="preserve"> discourse</w:t>
      </w:r>
      <w:r w:rsidR="001543A7" w:rsidRPr="002A676A">
        <w:rPr>
          <w:rFonts w:asciiTheme="majorHAnsi" w:hAnsiTheme="majorHAnsi"/>
          <w:sz w:val="22"/>
          <w:szCs w:val="22"/>
        </w:rPr>
        <w:t>. In</w:t>
      </w:r>
      <w:r w:rsidR="00361B78" w:rsidRPr="002A676A">
        <w:rPr>
          <w:rFonts w:asciiTheme="majorHAnsi" w:hAnsiTheme="majorHAnsi"/>
          <w:sz w:val="22"/>
          <w:szCs w:val="22"/>
        </w:rPr>
        <w:t xml:space="preserve"> personal </w:t>
      </w:r>
      <w:r w:rsidR="009E6461" w:rsidRPr="002A676A">
        <w:rPr>
          <w:rFonts w:asciiTheme="majorHAnsi" w:hAnsiTheme="majorHAnsi"/>
          <w:sz w:val="22"/>
          <w:szCs w:val="22"/>
        </w:rPr>
        <w:t>terms</w:t>
      </w:r>
      <w:r w:rsidR="005475CC" w:rsidRPr="002A676A">
        <w:rPr>
          <w:rFonts w:asciiTheme="majorHAnsi" w:hAnsiTheme="majorHAnsi"/>
          <w:sz w:val="22"/>
          <w:szCs w:val="22"/>
        </w:rPr>
        <w:t xml:space="preserve"> too</w:t>
      </w:r>
      <w:r w:rsidR="00CE5F9D" w:rsidRPr="002A676A">
        <w:rPr>
          <w:rFonts w:asciiTheme="majorHAnsi" w:hAnsiTheme="majorHAnsi"/>
          <w:sz w:val="22"/>
          <w:szCs w:val="22"/>
        </w:rPr>
        <w:t>,</w:t>
      </w:r>
      <w:r w:rsidR="009E6461" w:rsidRPr="002A676A">
        <w:rPr>
          <w:rFonts w:asciiTheme="majorHAnsi" w:hAnsiTheme="majorHAnsi"/>
          <w:sz w:val="22"/>
          <w:szCs w:val="22"/>
        </w:rPr>
        <w:t xml:space="preserve"> security and well-</w:t>
      </w:r>
      <w:r w:rsidR="001543A7" w:rsidRPr="002A676A">
        <w:rPr>
          <w:rFonts w:asciiTheme="majorHAnsi" w:hAnsiTheme="majorHAnsi"/>
          <w:sz w:val="22"/>
          <w:szCs w:val="22"/>
        </w:rPr>
        <w:t>being also</w:t>
      </w:r>
      <w:r w:rsidR="00173854">
        <w:rPr>
          <w:rFonts w:asciiTheme="majorHAnsi" w:hAnsiTheme="majorHAnsi"/>
          <w:sz w:val="22"/>
          <w:szCs w:val="22"/>
        </w:rPr>
        <w:t xml:space="preserve"> </w:t>
      </w:r>
      <w:r w:rsidR="005475CC" w:rsidRPr="002A676A">
        <w:rPr>
          <w:rFonts w:asciiTheme="majorHAnsi" w:hAnsiTheme="majorHAnsi"/>
          <w:sz w:val="22"/>
          <w:szCs w:val="22"/>
        </w:rPr>
        <w:t xml:space="preserve">arguably </w:t>
      </w:r>
      <w:r w:rsidR="005C0145" w:rsidRPr="002A676A">
        <w:rPr>
          <w:rFonts w:asciiTheme="majorHAnsi" w:hAnsiTheme="majorHAnsi"/>
          <w:sz w:val="22"/>
          <w:szCs w:val="22"/>
        </w:rPr>
        <w:t xml:space="preserve">depend </w:t>
      </w:r>
      <w:r w:rsidR="00361B78" w:rsidRPr="002A676A">
        <w:rPr>
          <w:rFonts w:asciiTheme="majorHAnsi" w:hAnsiTheme="majorHAnsi"/>
          <w:sz w:val="22"/>
          <w:szCs w:val="22"/>
        </w:rPr>
        <w:t>less on es</w:t>
      </w:r>
      <w:r w:rsidR="00933A95">
        <w:rPr>
          <w:rFonts w:asciiTheme="majorHAnsi" w:hAnsiTheme="majorHAnsi"/>
          <w:sz w:val="22"/>
          <w:szCs w:val="22"/>
        </w:rPr>
        <w:t xml:space="preserve">tablishing </w:t>
      </w:r>
      <w:r w:rsidR="00E27C46">
        <w:rPr>
          <w:rFonts w:asciiTheme="majorHAnsi" w:hAnsiTheme="majorHAnsi"/>
          <w:sz w:val="22"/>
          <w:szCs w:val="22"/>
        </w:rPr>
        <w:t xml:space="preserve">an </w:t>
      </w:r>
      <w:r w:rsidR="00E27C46" w:rsidRPr="002A676A">
        <w:rPr>
          <w:rFonts w:asciiTheme="majorHAnsi" w:hAnsiTheme="majorHAnsi"/>
          <w:sz w:val="22"/>
          <w:szCs w:val="22"/>
        </w:rPr>
        <w:t>‘independent</w:t>
      </w:r>
      <w:r w:rsidR="00933A95">
        <w:rPr>
          <w:rFonts w:asciiTheme="majorHAnsi" w:hAnsiTheme="majorHAnsi"/>
          <w:sz w:val="22"/>
          <w:szCs w:val="22"/>
        </w:rPr>
        <w:t>’</w:t>
      </w:r>
      <w:r w:rsidR="009E6461" w:rsidRPr="002A676A">
        <w:rPr>
          <w:rFonts w:asciiTheme="majorHAnsi" w:hAnsiTheme="majorHAnsi"/>
          <w:sz w:val="22"/>
          <w:szCs w:val="22"/>
        </w:rPr>
        <w:t xml:space="preserve"> self-</w:t>
      </w:r>
      <w:r w:rsidR="00361B78" w:rsidRPr="002A676A">
        <w:rPr>
          <w:rFonts w:asciiTheme="majorHAnsi" w:hAnsiTheme="majorHAnsi"/>
          <w:sz w:val="22"/>
          <w:szCs w:val="22"/>
        </w:rPr>
        <w:t xml:space="preserve">identity than </w:t>
      </w:r>
      <w:r w:rsidR="005475CC" w:rsidRPr="002A676A">
        <w:rPr>
          <w:rFonts w:asciiTheme="majorHAnsi" w:hAnsiTheme="majorHAnsi"/>
          <w:sz w:val="22"/>
          <w:szCs w:val="22"/>
        </w:rPr>
        <w:t>up</w:t>
      </w:r>
      <w:r w:rsidR="005C0145" w:rsidRPr="002A676A">
        <w:rPr>
          <w:rFonts w:asciiTheme="majorHAnsi" w:hAnsiTheme="majorHAnsi"/>
          <w:sz w:val="22"/>
          <w:szCs w:val="22"/>
        </w:rPr>
        <w:t xml:space="preserve">on a certain level of </w:t>
      </w:r>
      <w:r w:rsidR="00CE5F9D" w:rsidRPr="002A676A">
        <w:rPr>
          <w:rFonts w:asciiTheme="majorHAnsi" w:hAnsiTheme="majorHAnsi"/>
          <w:sz w:val="22"/>
          <w:szCs w:val="22"/>
        </w:rPr>
        <w:t xml:space="preserve">individual </w:t>
      </w:r>
      <w:r w:rsidR="005C0145" w:rsidRPr="002A676A">
        <w:rPr>
          <w:rFonts w:asciiTheme="majorHAnsi" w:hAnsiTheme="majorHAnsi"/>
          <w:sz w:val="22"/>
          <w:szCs w:val="22"/>
        </w:rPr>
        <w:t>compliance with prevailing socio-political trends.</w:t>
      </w:r>
    </w:p>
    <w:p w:rsidR="0079110D" w:rsidRPr="002A676A" w:rsidRDefault="0079110D" w:rsidP="00CC5728">
      <w:pPr>
        <w:spacing w:line="360" w:lineRule="auto"/>
        <w:jc w:val="both"/>
        <w:rPr>
          <w:rFonts w:asciiTheme="majorHAnsi" w:hAnsiTheme="majorHAnsi"/>
          <w:sz w:val="22"/>
          <w:szCs w:val="22"/>
        </w:rPr>
      </w:pPr>
    </w:p>
    <w:p w:rsidR="005E04DD" w:rsidRPr="002A676A" w:rsidRDefault="002B5A19" w:rsidP="00DC1282">
      <w:pPr>
        <w:pStyle w:val="NoSpacing"/>
        <w:spacing w:line="360" w:lineRule="auto"/>
        <w:jc w:val="both"/>
        <w:rPr>
          <w:rFonts w:asciiTheme="majorHAnsi" w:hAnsiTheme="majorHAnsi"/>
          <w:sz w:val="22"/>
          <w:szCs w:val="22"/>
        </w:rPr>
      </w:pPr>
      <w:r w:rsidRPr="002A676A">
        <w:rPr>
          <w:rFonts w:asciiTheme="majorHAnsi" w:eastAsiaTheme="majorEastAsia" w:hAnsiTheme="majorHAnsi" w:cs="Arial"/>
          <w:sz w:val="22"/>
          <w:szCs w:val="22"/>
        </w:rPr>
        <w:t xml:space="preserve">In sum, </w:t>
      </w:r>
      <w:r w:rsidRPr="002A676A">
        <w:rPr>
          <w:rFonts w:asciiTheme="majorHAnsi" w:hAnsiTheme="majorHAnsi"/>
          <w:sz w:val="22"/>
          <w:szCs w:val="22"/>
        </w:rPr>
        <w:t>v</w:t>
      </w:r>
      <w:r w:rsidR="00A87508" w:rsidRPr="002A676A">
        <w:rPr>
          <w:rFonts w:asciiTheme="majorHAnsi" w:hAnsiTheme="majorHAnsi"/>
          <w:sz w:val="22"/>
          <w:szCs w:val="22"/>
        </w:rPr>
        <w:t>iolence</w:t>
      </w:r>
      <w:r w:rsidR="00947DE8">
        <w:rPr>
          <w:rFonts w:asciiTheme="majorHAnsi" w:hAnsiTheme="majorHAnsi"/>
          <w:sz w:val="22"/>
          <w:szCs w:val="22"/>
        </w:rPr>
        <w:t xml:space="preserve"> </w:t>
      </w:r>
      <w:r w:rsidRPr="002A676A">
        <w:rPr>
          <w:rFonts w:asciiTheme="majorHAnsi" w:hAnsiTheme="majorHAnsi"/>
          <w:sz w:val="22"/>
          <w:szCs w:val="22"/>
        </w:rPr>
        <w:t xml:space="preserve">is understood </w:t>
      </w:r>
      <w:r w:rsidR="005E04DD" w:rsidRPr="002A676A">
        <w:rPr>
          <w:rFonts w:asciiTheme="majorHAnsi" w:hAnsiTheme="majorHAnsi"/>
          <w:sz w:val="22"/>
          <w:szCs w:val="22"/>
        </w:rPr>
        <w:t>as a</w:t>
      </w:r>
      <w:r w:rsidR="00947DE8">
        <w:rPr>
          <w:rFonts w:asciiTheme="majorHAnsi" w:hAnsiTheme="majorHAnsi"/>
          <w:sz w:val="22"/>
          <w:szCs w:val="22"/>
        </w:rPr>
        <w:t xml:space="preserve"> </w:t>
      </w:r>
      <w:r w:rsidR="003458C1" w:rsidRPr="002A676A">
        <w:rPr>
          <w:rFonts w:asciiTheme="majorHAnsi" w:hAnsiTheme="majorHAnsi"/>
          <w:sz w:val="22"/>
          <w:szCs w:val="22"/>
        </w:rPr>
        <w:t xml:space="preserve">multivalent phenomenon </w:t>
      </w:r>
      <w:r w:rsidR="00396B2D" w:rsidRPr="002A676A">
        <w:rPr>
          <w:rFonts w:asciiTheme="majorHAnsi" w:hAnsiTheme="majorHAnsi"/>
          <w:sz w:val="22"/>
          <w:szCs w:val="22"/>
        </w:rPr>
        <w:t>derived from wider</w:t>
      </w:r>
      <w:r w:rsidR="0030746D" w:rsidRPr="002A676A">
        <w:rPr>
          <w:rFonts w:asciiTheme="majorHAnsi" w:hAnsiTheme="majorHAnsi"/>
          <w:sz w:val="22"/>
          <w:szCs w:val="22"/>
        </w:rPr>
        <w:t xml:space="preserve"> geographical</w:t>
      </w:r>
      <w:r w:rsidR="00396B2D" w:rsidRPr="002A676A">
        <w:rPr>
          <w:rFonts w:asciiTheme="majorHAnsi" w:hAnsiTheme="majorHAnsi"/>
          <w:sz w:val="22"/>
          <w:szCs w:val="22"/>
        </w:rPr>
        <w:t xml:space="preserve"> phenomena</w:t>
      </w:r>
      <w:r w:rsidRPr="002A676A">
        <w:rPr>
          <w:rFonts w:asciiTheme="majorHAnsi" w:hAnsiTheme="majorHAnsi"/>
          <w:sz w:val="22"/>
          <w:szCs w:val="22"/>
        </w:rPr>
        <w:t>.</w:t>
      </w:r>
      <w:r w:rsidR="00173854">
        <w:rPr>
          <w:rFonts w:asciiTheme="majorHAnsi" w:hAnsiTheme="majorHAnsi"/>
          <w:sz w:val="22"/>
          <w:szCs w:val="22"/>
        </w:rPr>
        <w:t xml:space="preserve"> </w:t>
      </w:r>
      <w:r w:rsidRPr="002A676A">
        <w:rPr>
          <w:rFonts w:asciiTheme="majorHAnsi" w:hAnsiTheme="majorHAnsi"/>
          <w:sz w:val="22"/>
          <w:szCs w:val="22"/>
        </w:rPr>
        <w:t>This thesis seeks violence</w:t>
      </w:r>
      <w:r w:rsidR="00265060" w:rsidRPr="002A676A">
        <w:rPr>
          <w:rFonts w:asciiTheme="majorHAnsi" w:hAnsiTheme="majorHAnsi"/>
          <w:sz w:val="22"/>
          <w:szCs w:val="22"/>
        </w:rPr>
        <w:t xml:space="preserve"> in</w:t>
      </w:r>
      <w:r w:rsidR="00C2424A" w:rsidRPr="002A676A">
        <w:rPr>
          <w:rFonts w:asciiTheme="majorHAnsi" w:hAnsiTheme="majorHAnsi"/>
          <w:sz w:val="22"/>
          <w:szCs w:val="22"/>
        </w:rPr>
        <w:t xml:space="preserve"> its contingency – in the work of the</w:t>
      </w:r>
      <w:r w:rsidR="0009655A" w:rsidRPr="002A676A">
        <w:rPr>
          <w:rFonts w:asciiTheme="majorHAnsi" w:hAnsiTheme="majorHAnsi"/>
          <w:sz w:val="22"/>
          <w:szCs w:val="22"/>
        </w:rPr>
        <w:t xml:space="preserve"> land and</w:t>
      </w:r>
      <w:r w:rsidR="00C2424A" w:rsidRPr="002A676A">
        <w:rPr>
          <w:rFonts w:asciiTheme="majorHAnsi" w:hAnsiTheme="majorHAnsi"/>
          <w:sz w:val="22"/>
          <w:szCs w:val="22"/>
        </w:rPr>
        <w:t xml:space="preserve"> climate, the </w:t>
      </w:r>
      <w:r w:rsidR="00244B0D" w:rsidRPr="002A676A">
        <w:rPr>
          <w:rFonts w:asciiTheme="majorHAnsi" w:hAnsiTheme="majorHAnsi"/>
          <w:sz w:val="22"/>
          <w:szCs w:val="22"/>
        </w:rPr>
        <w:t xml:space="preserve">plants and people </w:t>
      </w:r>
      <w:r w:rsidR="00244B0D" w:rsidRPr="002A676A">
        <w:rPr>
          <w:rFonts w:asciiTheme="majorHAnsi" w:eastAsiaTheme="majorEastAsia" w:hAnsiTheme="majorHAnsi" w:cs="Arial"/>
          <w:sz w:val="22"/>
          <w:szCs w:val="22"/>
        </w:rPr>
        <w:t>and the spaces of their i</w:t>
      </w:r>
      <w:r w:rsidR="00C70176" w:rsidRPr="002A676A">
        <w:rPr>
          <w:rFonts w:asciiTheme="majorHAnsi" w:eastAsiaTheme="majorEastAsia" w:hAnsiTheme="majorHAnsi" w:cs="Arial"/>
          <w:sz w:val="22"/>
          <w:szCs w:val="22"/>
        </w:rPr>
        <w:t>nteractions</w:t>
      </w:r>
      <w:r w:rsidR="00C2424A" w:rsidRPr="002A676A">
        <w:rPr>
          <w:rFonts w:asciiTheme="majorHAnsi" w:hAnsiTheme="majorHAnsi"/>
          <w:sz w:val="22"/>
          <w:szCs w:val="22"/>
        </w:rPr>
        <w:t xml:space="preserve">. </w:t>
      </w:r>
      <w:r w:rsidRPr="002A676A">
        <w:rPr>
          <w:rFonts w:asciiTheme="majorHAnsi" w:eastAsiaTheme="majorEastAsia" w:hAnsiTheme="majorHAnsi" w:cs="Arial"/>
          <w:sz w:val="22"/>
          <w:szCs w:val="22"/>
        </w:rPr>
        <w:t>Direct embodied violence is largely recognized through intention. In identifying structural violence, attention is directed more towards consequentiality. Symbolic violenc</w:t>
      </w:r>
      <w:r w:rsidR="006A4FE7">
        <w:rPr>
          <w:rFonts w:asciiTheme="majorHAnsi" w:eastAsiaTheme="majorEastAsia" w:hAnsiTheme="majorHAnsi" w:cs="Arial"/>
          <w:sz w:val="22"/>
          <w:szCs w:val="22"/>
        </w:rPr>
        <w:t>e is made evident insofar as it</w:t>
      </w:r>
      <w:r w:rsidRPr="002A676A">
        <w:rPr>
          <w:rFonts w:asciiTheme="majorHAnsi" w:eastAsiaTheme="majorEastAsia" w:hAnsiTheme="majorHAnsi" w:cs="Arial"/>
          <w:sz w:val="22"/>
          <w:szCs w:val="22"/>
        </w:rPr>
        <w:t xml:space="preserve"> helps to di</w:t>
      </w:r>
      <w:r w:rsidR="00A10E51">
        <w:rPr>
          <w:rFonts w:asciiTheme="majorHAnsi" w:eastAsiaTheme="majorEastAsia" w:hAnsiTheme="majorHAnsi" w:cs="Arial"/>
          <w:sz w:val="22"/>
          <w:szCs w:val="22"/>
        </w:rPr>
        <w:t>rect embodied violence and</w:t>
      </w:r>
      <w:r w:rsidRPr="002A676A">
        <w:rPr>
          <w:rFonts w:asciiTheme="majorHAnsi" w:eastAsiaTheme="majorEastAsia" w:hAnsiTheme="majorHAnsi" w:cs="Arial"/>
          <w:sz w:val="22"/>
          <w:szCs w:val="22"/>
        </w:rPr>
        <w:t xml:space="preserve"> structural violence</w:t>
      </w:r>
      <w:r w:rsidR="00596051">
        <w:rPr>
          <w:rFonts w:asciiTheme="majorHAnsi" w:eastAsiaTheme="majorEastAsia" w:hAnsiTheme="majorHAnsi" w:cs="Arial"/>
          <w:sz w:val="22"/>
          <w:szCs w:val="22"/>
        </w:rPr>
        <w:t xml:space="preserve"> towards feeling right</w:t>
      </w:r>
      <w:r w:rsidR="00A10E51">
        <w:rPr>
          <w:rFonts w:asciiTheme="majorHAnsi" w:eastAsiaTheme="majorEastAsia" w:hAnsiTheme="majorHAnsi" w:cs="Arial"/>
          <w:sz w:val="22"/>
          <w:szCs w:val="22"/>
        </w:rPr>
        <w:t xml:space="preserve"> or</w:t>
      </w:r>
      <w:r w:rsidRPr="002A676A">
        <w:rPr>
          <w:rFonts w:asciiTheme="majorHAnsi" w:eastAsiaTheme="majorEastAsia" w:hAnsiTheme="majorHAnsi" w:cs="Arial"/>
          <w:sz w:val="22"/>
          <w:szCs w:val="22"/>
        </w:rPr>
        <w:t xml:space="preserve"> legitimate in a society. It is discerned less as a physical or existential matter and more as a problem of meaning.  </w:t>
      </w:r>
      <w:r w:rsidR="00A10E51">
        <w:rPr>
          <w:rFonts w:asciiTheme="majorHAnsi" w:eastAsiaTheme="majorEastAsia" w:hAnsiTheme="majorHAnsi" w:cs="Arial"/>
          <w:sz w:val="22"/>
          <w:szCs w:val="22"/>
        </w:rPr>
        <w:t>Recognition of the properties of these linked forms of violence emphasizes that it is a relational assemblage and not limited to localized or individually embodied manifestati</w:t>
      </w:r>
      <w:r w:rsidR="00596051">
        <w:rPr>
          <w:rFonts w:asciiTheme="majorHAnsi" w:eastAsiaTheme="majorEastAsia" w:hAnsiTheme="majorHAnsi" w:cs="Arial"/>
          <w:sz w:val="22"/>
          <w:szCs w:val="22"/>
        </w:rPr>
        <w:t>ons. Understanding violence</w:t>
      </w:r>
      <w:r w:rsidR="00A10E51">
        <w:rPr>
          <w:rFonts w:asciiTheme="majorHAnsi" w:eastAsiaTheme="majorEastAsia" w:hAnsiTheme="majorHAnsi" w:cs="Arial"/>
          <w:sz w:val="22"/>
          <w:szCs w:val="22"/>
        </w:rPr>
        <w:t xml:space="preserve"> as a multivalent phenomenon derived from </w:t>
      </w:r>
      <w:r w:rsidR="00596051">
        <w:rPr>
          <w:rFonts w:asciiTheme="majorHAnsi" w:eastAsiaTheme="majorEastAsia" w:hAnsiTheme="majorHAnsi" w:cs="Arial"/>
          <w:sz w:val="22"/>
          <w:szCs w:val="22"/>
        </w:rPr>
        <w:t>wider geographies</w:t>
      </w:r>
      <w:r w:rsidR="00173854">
        <w:rPr>
          <w:rFonts w:asciiTheme="majorHAnsi" w:eastAsiaTheme="majorEastAsia" w:hAnsiTheme="majorHAnsi" w:cs="Arial"/>
          <w:sz w:val="22"/>
          <w:szCs w:val="22"/>
        </w:rPr>
        <w:t>,</w:t>
      </w:r>
      <w:r w:rsidR="00596051">
        <w:rPr>
          <w:rFonts w:asciiTheme="majorHAnsi" w:eastAsiaTheme="majorEastAsia" w:hAnsiTheme="majorHAnsi" w:cs="Arial"/>
          <w:sz w:val="22"/>
          <w:szCs w:val="22"/>
        </w:rPr>
        <w:t xml:space="preserve"> I seek it</w:t>
      </w:r>
      <w:r w:rsidR="00A10E51">
        <w:rPr>
          <w:rFonts w:asciiTheme="majorHAnsi" w:eastAsiaTheme="majorEastAsia" w:hAnsiTheme="majorHAnsi" w:cs="Arial"/>
          <w:sz w:val="22"/>
          <w:szCs w:val="22"/>
        </w:rPr>
        <w:t xml:space="preserve"> in its contingency. Indeed if the contingent constitution of this wine farm is examined with the work of land and climate, plants and people and the spaces of their interactions, then apparently singular expressions of violence can be viewed as incorporated within broader socio-spatial patterns. </w:t>
      </w:r>
      <w:r w:rsidR="00C2424A" w:rsidRPr="002A676A">
        <w:rPr>
          <w:rFonts w:asciiTheme="majorHAnsi" w:hAnsiTheme="majorHAnsi"/>
          <w:sz w:val="22"/>
          <w:szCs w:val="22"/>
        </w:rPr>
        <w:t xml:space="preserve">In this way, </w:t>
      </w:r>
      <w:r w:rsidR="00D7477A" w:rsidRPr="002A676A">
        <w:rPr>
          <w:rFonts w:asciiTheme="majorHAnsi" w:eastAsiaTheme="majorEastAsia" w:hAnsiTheme="majorHAnsi" w:cs="Arial"/>
          <w:sz w:val="22"/>
          <w:szCs w:val="22"/>
        </w:rPr>
        <w:t>the</w:t>
      </w:r>
      <w:r w:rsidR="00BF17A1" w:rsidRPr="002A676A">
        <w:rPr>
          <w:rFonts w:asciiTheme="majorHAnsi" w:eastAsiaTheme="majorEastAsia" w:hAnsiTheme="majorHAnsi" w:cs="Arial"/>
          <w:sz w:val="22"/>
          <w:szCs w:val="22"/>
        </w:rPr>
        <w:t xml:space="preserve"> darker matter</w:t>
      </w:r>
      <w:r w:rsidR="00947DE8">
        <w:rPr>
          <w:rFonts w:asciiTheme="majorHAnsi" w:eastAsiaTheme="majorEastAsia" w:hAnsiTheme="majorHAnsi" w:cs="Arial"/>
          <w:sz w:val="22"/>
          <w:szCs w:val="22"/>
        </w:rPr>
        <w:t xml:space="preserve"> </w:t>
      </w:r>
      <w:r w:rsidR="00C341C7" w:rsidRPr="002A676A">
        <w:rPr>
          <w:rFonts w:asciiTheme="majorHAnsi" w:eastAsiaTheme="majorEastAsia" w:hAnsiTheme="majorHAnsi" w:cs="Arial"/>
          <w:sz w:val="22"/>
          <w:szCs w:val="22"/>
        </w:rPr>
        <w:t>in the constitution of this</w:t>
      </w:r>
      <w:r w:rsidR="009B6EC3" w:rsidRPr="002A676A">
        <w:rPr>
          <w:rFonts w:asciiTheme="majorHAnsi" w:eastAsiaTheme="majorEastAsia" w:hAnsiTheme="majorHAnsi" w:cs="Arial"/>
          <w:sz w:val="22"/>
          <w:szCs w:val="22"/>
        </w:rPr>
        <w:t xml:space="preserve"> locus amoenus</w:t>
      </w:r>
      <w:r w:rsidR="00783B29" w:rsidRPr="002A676A">
        <w:rPr>
          <w:rFonts w:asciiTheme="majorHAnsi" w:eastAsiaTheme="majorEastAsia" w:hAnsiTheme="majorHAnsi" w:cs="Arial"/>
          <w:sz w:val="22"/>
          <w:szCs w:val="22"/>
        </w:rPr>
        <w:t xml:space="preserve"> becomes more visible</w:t>
      </w:r>
      <w:r w:rsidR="00C2424A" w:rsidRPr="002A676A">
        <w:rPr>
          <w:rFonts w:asciiTheme="majorHAnsi" w:hAnsiTheme="majorHAnsi"/>
          <w:sz w:val="22"/>
          <w:szCs w:val="22"/>
        </w:rPr>
        <w:t xml:space="preserve">. </w:t>
      </w:r>
      <w:r w:rsidR="005E04DD" w:rsidRPr="002A676A">
        <w:rPr>
          <w:rFonts w:asciiTheme="majorHAnsi" w:hAnsiTheme="majorHAnsi"/>
          <w:sz w:val="22"/>
          <w:szCs w:val="22"/>
        </w:rPr>
        <w:t xml:space="preserve"> Simon Springer </w:t>
      </w:r>
      <w:r w:rsidR="006B38E3" w:rsidRPr="002A676A">
        <w:rPr>
          <w:rFonts w:asciiTheme="majorHAnsi" w:hAnsiTheme="majorHAnsi"/>
          <w:sz w:val="22"/>
          <w:szCs w:val="22"/>
        </w:rPr>
        <w:t>(2011:90) expresses</w:t>
      </w:r>
      <w:r w:rsidR="005E04DD" w:rsidRPr="002A676A">
        <w:rPr>
          <w:rFonts w:asciiTheme="majorHAnsi" w:hAnsiTheme="majorHAnsi"/>
          <w:sz w:val="22"/>
          <w:szCs w:val="22"/>
        </w:rPr>
        <w:t xml:space="preserve"> the emancipatory </w:t>
      </w:r>
      <w:r w:rsidR="006B38E3" w:rsidRPr="002A676A">
        <w:rPr>
          <w:rFonts w:asciiTheme="majorHAnsi" w:hAnsiTheme="majorHAnsi"/>
          <w:sz w:val="22"/>
          <w:szCs w:val="22"/>
        </w:rPr>
        <w:t>nature of this line of thinking</w:t>
      </w:r>
      <w:r w:rsidR="0079110D">
        <w:rPr>
          <w:rFonts w:asciiTheme="majorHAnsi" w:hAnsiTheme="majorHAnsi"/>
          <w:sz w:val="22"/>
          <w:szCs w:val="22"/>
        </w:rPr>
        <w:t xml:space="preserve"> by saying that</w:t>
      </w:r>
      <w:r w:rsidR="00DC1282">
        <w:rPr>
          <w:rFonts w:asciiTheme="majorHAnsi" w:hAnsiTheme="majorHAnsi"/>
          <w:sz w:val="22"/>
          <w:szCs w:val="22"/>
        </w:rPr>
        <w:t xml:space="preserve"> “w</w:t>
      </w:r>
      <w:r w:rsidR="005E04DD" w:rsidRPr="002A676A">
        <w:rPr>
          <w:rFonts w:asciiTheme="majorHAnsi" w:hAnsiTheme="majorHAnsi"/>
          <w:sz w:val="22"/>
          <w:szCs w:val="22"/>
        </w:rPr>
        <w:t>hat this re-theorization does is open up the supposed fixit</w:t>
      </w:r>
      <w:r w:rsidR="00783B29" w:rsidRPr="002A676A">
        <w:rPr>
          <w:rFonts w:asciiTheme="majorHAnsi" w:hAnsiTheme="majorHAnsi"/>
          <w:sz w:val="22"/>
          <w:szCs w:val="22"/>
        </w:rPr>
        <w:t>y, separation</w:t>
      </w:r>
      <w:r w:rsidR="005E04DD" w:rsidRPr="002A676A">
        <w:rPr>
          <w:rFonts w:asciiTheme="majorHAnsi" w:hAnsiTheme="majorHAnsi"/>
          <w:sz w:val="22"/>
          <w:szCs w:val="22"/>
        </w:rPr>
        <w:t xml:space="preserve"> and immutability of place to instead recognize it as always co-constituted by, mediated through, and integrated within the wider experiences of space. Such a radical rethinking of place fundamentally transforms </w:t>
      </w:r>
      <w:r w:rsidR="006A4FE7">
        <w:rPr>
          <w:rFonts w:asciiTheme="majorHAnsi" w:hAnsiTheme="majorHAnsi"/>
          <w:sz w:val="22"/>
          <w:szCs w:val="22"/>
        </w:rPr>
        <w:t>the way we understand violence.</w:t>
      </w:r>
      <w:r w:rsidR="00DC1282">
        <w:rPr>
          <w:rFonts w:asciiTheme="majorHAnsi" w:hAnsiTheme="majorHAnsi"/>
          <w:sz w:val="22"/>
          <w:szCs w:val="22"/>
        </w:rPr>
        <w:t>”</w:t>
      </w:r>
    </w:p>
    <w:p w:rsidR="00BF1C4C" w:rsidRPr="002A676A" w:rsidRDefault="00BF1C4C" w:rsidP="003C2244">
      <w:pPr>
        <w:spacing w:line="360" w:lineRule="auto"/>
        <w:jc w:val="lowKashida"/>
        <w:rPr>
          <w:rFonts w:asciiTheme="majorHAnsi" w:eastAsiaTheme="majorEastAsia" w:hAnsiTheme="majorHAnsi" w:cs="Arial"/>
          <w:sz w:val="22"/>
          <w:szCs w:val="22"/>
        </w:rPr>
      </w:pPr>
    </w:p>
    <w:p w:rsidR="00244B0D" w:rsidRPr="002A676A" w:rsidRDefault="00274122" w:rsidP="003C2244">
      <w:pPr>
        <w:spacing w:line="360" w:lineRule="auto"/>
        <w:jc w:val="lowKashida"/>
        <w:rPr>
          <w:rFonts w:asciiTheme="majorHAnsi" w:eastAsiaTheme="majorEastAsia" w:hAnsiTheme="majorHAnsi" w:cs="Arial"/>
          <w:iCs/>
          <w:sz w:val="22"/>
          <w:szCs w:val="22"/>
        </w:rPr>
      </w:pPr>
      <w:r w:rsidRPr="002A676A">
        <w:rPr>
          <w:rFonts w:asciiTheme="majorHAnsi" w:eastAsiaTheme="majorEastAsia" w:hAnsiTheme="majorHAnsi" w:cs="Arial"/>
          <w:sz w:val="22"/>
          <w:szCs w:val="22"/>
        </w:rPr>
        <w:t>1.</w:t>
      </w:r>
      <w:r w:rsidR="00794352" w:rsidRPr="002A676A">
        <w:rPr>
          <w:rFonts w:asciiTheme="majorHAnsi" w:eastAsiaTheme="majorEastAsia" w:hAnsiTheme="majorHAnsi" w:cs="Arial"/>
          <w:sz w:val="22"/>
          <w:szCs w:val="22"/>
        </w:rPr>
        <w:t>4</w:t>
      </w:r>
      <w:r w:rsidR="003B6B18">
        <w:rPr>
          <w:rFonts w:asciiTheme="majorHAnsi" w:eastAsiaTheme="majorEastAsia" w:hAnsiTheme="majorHAnsi" w:cs="Arial"/>
          <w:sz w:val="22"/>
          <w:szCs w:val="22"/>
        </w:rPr>
        <w:t xml:space="preserve"> </w:t>
      </w:r>
      <w:r w:rsidR="00186EDF">
        <w:rPr>
          <w:rFonts w:asciiTheme="majorHAnsi" w:eastAsiaTheme="majorEastAsia" w:hAnsiTheme="majorHAnsi" w:cs="Arial"/>
          <w:sz w:val="22"/>
          <w:szCs w:val="22"/>
        </w:rPr>
        <w:t xml:space="preserve">FRANSCHHOEK: </w:t>
      </w:r>
      <w:r w:rsidR="004C5BB3" w:rsidRPr="002A676A">
        <w:rPr>
          <w:rFonts w:asciiTheme="majorHAnsi" w:eastAsiaTheme="majorEastAsia" w:hAnsiTheme="majorHAnsi" w:cs="Arial"/>
          <w:sz w:val="22"/>
          <w:szCs w:val="22"/>
        </w:rPr>
        <w:t>AN AFRICAN LOCUS AMOENUS</w:t>
      </w:r>
    </w:p>
    <w:p w:rsidR="00274122" w:rsidRPr="002A676A" w:rsidRDefault="00274122" w:rsidP="003C2244">
      <w:pPr>
        <w:spacing w:line="360" w:lineRule="auto"/>
        <w:jc w:val="lowKashida"/>
        <w:rPr>
          <w:rFonts w:asciiTheme="majorHAnsi" w:eastAsiaTheme="majorEastAsia" w:hAnsiTheme="majorHAnsi" w:cs="Arial"/>
          <w:i/>
          <w:iCs/>
          <w:sz w:val="22"/>
          <w:szCs w:val="22"/>
        </w:rPr>
      </w:pPr>
    </w:p>
    <w:p w:rsidR="00C86D0D" w:rsidRPr="002A676A" w:rsidRDefault="00BA5509" w:rsidP="00967F54">
      <w:pPr>
        <w:spacing w:line="360" w:lineRule="auto"/>
        <w:jc w:val="lowKashida"/>
        <w:rPr>
          <w:rFonts w:asciiTheme="majorHAnsi" w:eastAsiaTheme="majorEastAsia" w:hAnsiTheme="majorHAnsi"/>
          <w:sz w:val="22"/>
          <w:szCs w:val="22"/>
        </w:rPr>
      </w:pPr>
      <w:r w:rsidRPr="002A676A">
        <w:rPr>
          <w:rFonts w:asciiTheme="majorHAnsi" w:hAnsiTheme="majorHAnsi"/>
          <w:sz w:val="22"/>
          <w:szCs w:val="22"/>
        </w:rPr>
        <w:t xml:space="preserve">The </w:t>
      </w:r>
      <w:r w:rsidRPr="002A676A">
        <w:rPr>
          <w:rFonts w:asciiTheme="majorHAnsi" w:hAnsiTheme="majorHAnsi"/>
          <w:iCs/>
          <w:sz w:val="22"/>
          <w:szCs w:val="22"/>
        </w:rPr>
        <w:t>locus</w:t>
      </w:r>
      <w:r w:rsidR="00B77C2F">
        <w:rPr>
          <w:rFonts w:asciiTheme="majorHAnsi" w:hAnsiTheme="majorHAnsi"/>
          <w:iCs/>
          <w:sz w:val="22"/>
          <w:szCs w:val="22"/>
        </w:rPr>
        <w:t xml:space="preserve"> </w:t>
      </w:r>
      <w:r w:rsidRPr="002A676A">
        <w:rPr>
          <w:rFonts w:asciiTheme="majorHAnsi" w:hAnsiTheme="majorHAnsi"/>
          <w:sz w:val="22"/>
          <w:szCs w:val="22"/>
        </w:rPr>
        <w:t>amoenus distills the central geographical paradox in this thesis: that a beautiful place, a safe refuge for many, ha</w:t>
      </w:r>
      <w:r w:rsidR="002478BA">
        <w:rPr>
          <w:rFonts w:asciiTheme="majorHAnsi" w:hAnsiTheme="majorHAnsi"/>
          <w:sz w:val="22"/>
          <w:szCs w:val="22"/>
        </w:rPr>
        <w:t>s an exploitative, violent dimension</w:t>
      </w:r>
      <w:r w:rsidRPr="002A676A">
        <w:rPr>
          <w:rFonts w:asciiTheme="majorHAnsi" w:hAnsiTheme="majorHAnsi"/>
          <w:sz w:val="22"/>
          <w:szCs w:val="22"/>
        </w:rPr>
        <w:t xml:space="preserve"> and that a situation of violent exploitation has a </w:t>
      </w:r>
      <w:r w:rsidRPr="002A676A">
        <w:rPr>
          <w:rFonts w:asciiTheme="majorHAnsi" w:hAnsiTheme="majorHAnsi"/>
          <w:iCs/>
          <w:sz w:val="22"/>
          <w:szCs w:val="22"/>
        </w:rPr>
        <w:t>locus</w:t>
      </w:r>
      <w:r w:rsidRPr="002A676A">
        <w:rPr>
          <w:rFonts w:asciiTheme="majorHAnsi" w:hAnsiTheme="majorHAnsi"/>
          <w:sz w:val="22"/>
          <w:szCs w:val="22"/>
        </w:rPr>
        <w:t xml:space="preserve"> amoenus</w:t>
      </w:r>
      <w:r w:rsidR="009E6461" w:rsidRPr="002A676A">
        <w:rPr>
          <w:rFonts w:asciiTheme="majorHAnsi" w:hAnsiTheme="majorHAnsi"/>
          <w:sz w:val="22"/>
          <w:szCs w:val="22"/>
        </w:rPr>
        <w:t>.</w:t>
      </w:r>
      <w:r w:rsidR="009E6461" w:rsidRPr="002A676A">
        <w:rPr>
          <w:rFonts w:asciiTheme="majorHAnsi" w:eastAsiaTheme="majorEastAsia" w:hAnsiTheme="majorHAnsi"/>
          <w:sz w:val="22"/>
          <w:szCs w:val="22"/>
        </w:rPr>
        <w:t xml:space="preserve">  As an apt setting</w:t>
      </w:r>
      <w:r w:rsidR="00E53BCC" w:rsidRPr="002A676A">
        <w:rPr>
          <w:rFonts w:asciiTheme="majorHAnsi" w:eastAsiaTheme="majorEastAsia" w:hAnsiTheme="majorHAnsi"/>
          <w:sz w:val="22"/>
          <w:szCs w:val="22"/>
        </w:rPr>
        <w:t>,</w:t>
      </w:r>
      <w:r w:rsidR="00B77C2F">
        <w:rPr>
          <w:rFonts w:asciiTheme="majorHAnsi" w:eastAsiaTheme="majorEastAsia" w:hAnsiTheme="majorHAnsi"/>
          <w:sz w:val="22"/>
          <w:szCs w:val="22"/>
        </w:rPr>
        <w:t xml:space="preserve"> </w:t>
      </w:r>
      <w:r w:rsidR="009E6461" w:rsidRPr="002A676A">
        <w:rPr>
          <w:rFonts w:asciiTheme="majorHAnsi" w:eastAsiaTheme="majorEastAsia" w:hAnsiTheme="majorHAnsi"/>
          <w:sz w:val="22"/>
          <w:szCs w:val="22"/>
        </w:rPr>
        <w:t xml:space="preserve">Franschhoek </w:t>
      </w:r>
      <w:r w:rsidR="00E53BCC" w:rsidRPr="002A676A">
        <w:rPr>
          <w:rFonts w:asciiTheme="majorHAnsi" w:eastAsiaTheme="majorEastAsia" w:hAnsiTheme="majorHAnsi"/>
          <w:sz w:val="22"/>
          <w:szCs w:val="22"/>
        </w:rPr>
        <w:t xml:space="preserve">is </w:t>
      </w:r>
      <w:r w:rsidR="009E6461" w:rsidRPr="002A676A">
        <w:rPr>
          <w:rFonts w:asciiTheme="majorHAnsi" w:eastAsiaTheme="majorEastAsia" w:hAnsiTheme="majorHAnsi"/>
          <w:sz w:val="22"/>
          <w:szCs w:val="22"/>
        </w:rPr>
        <w:t>an</w:t>
      </w:r>
      <w:r w:rsidR="00E53BCC" w:rsidRPr="002A676A">
        <w:rPr>
          <w:rFonts w:asciiTheme="majorHAnsi" w:eastAsiaTheme="majorEastAsia" w:hAnsiTheme="majorHAnsi"/>
          <w:sz w:val="22"/>
          <w:szCs w:val="22"/>
        </w:rPr>
        <w:t xml:space="preserve"> apparently</w:t>
      </w:r>
      <w:r w:rsidR="009E6461" w:rsidRPr="002A676A">
        <w:rPr>
          <w:rFonts w:asciiTheme="majorHAnsi" w:eastAsiaTheme="majorEastAsia" w:hAnsiTheme="majorHAnsi"/>
          <w:sz w:val="22"/>
          <w:szCs w:val="22"/>
        </w:rPr>
        <w:t xml:space="preserve"> idyllic landscape. It comprises a village, a farmed valley and a ward in the South African wine-of-origin scheme. </w:t>
      </w:r>
      <w:r w:rsidR="00E53BCC" w:rsidRPr="002A676A">
        <w:rPr>
          <w:rFonts w:asciiTheme="majorHAnsi" w:eastAsiaTheme="majorEastAsia" w:hAnsiTheme="majorHAnsi"/>
          <w:sz w:val="22"/>
          <w:szCs w:val="22"/>
        </w:rPr>
        <w:t>Here is a</w:t>
      </w:r>
      <w:r w:rsidR="00C86D0D" w:rsidRPr="002A676A">
        <w:rPr>
          <w:rFonts w:asciiTheme="majorHAnsi" w:eastAsiaTheme="majorEastAsia" w:hAnsiTheme="majorHAnsi"/>
          <w:sz w:val="22"/>
          <w:szCs w:val="22"/>
        </w:rPr>
        <w:t xml:space="preserve"> descriptio</w:t>
      </w:r>
      <w:r w:rsidR="00E53BCC" w:rsidRPr="002A676A">
        <w:rPr>
          <w:rFonts w:asciiTheme="majorHAnsi" w:eastAsiaTheme="majorEastAsia" w:hAnsiTheme="majorHAnsi"/>
          <w:sz w:val="22"/>
          <w:szCs w:val="22"/>
        </w:rPr>
        <w:t xml:space="preserve">n of the valley </w:t>
      </w:r>
      <w:r w:rsidR="00C86D0D" w:rsidRPr="002A676A">
        <w:rPr>
          <w:rFonts w:asciiTheme="majorHAnsi" w:eastAsiaTheme="majorEastAsia" w:hAnsiTheme="majorHAnsi"/>
          <w:sz w:val="22"/>
          <w:szCs w:val="22"/>
        </w:rPr>
        <w:t xml:space="preserve">by </w:t>
      </w:r>
      <w:r w:rsidR="009F0B85">
        <w:rPr>
          <w:rFonts w:asciiTheme="majorHAnsi" w:eastAsiaTheme="majorEastAsia" w:hAnsiTheme="majorHAnsi"/>
          <w:sz w:val="22"/>
          <w:szCs w:val="22"/>
        </w:rPr>
        <w:t>a 19</w:t>
      </w:r>
      <w:r w:rsidR="009F0B85" w:rsidRPr="009F0B85">
        <w:rPr>
          <w:rFonts w:asciiTheme="majorHAnsi" w:eastAsiaTheme="majorEastAsia" w:hAnsiTheme="majorHAnsi"/>
          <w:sz w:val="22"/>
          <w:szCs w:val="22"/>
          <w:vertAlign w:val="superscript"/>
        </w:rPr>
        <w:t>th</w:t>
      </w:r>
      <w:r w:rsidR="009F0B85">
        <w:rPr>
          <w:rFonts w:asciiTheme="majorHAnsi" w:eastAsiaTheme="majorEastAsia" w:hAnsiTheme="majorHAnsi"/>
          <w:sz w:val="22"/>
          <w:szCs w:val="22"/>
        </w:rPr>
        <w:t xml:space="preserve"> century</w:t>
      </w:r>
      <w:r w:rsidR="004E068C" w:rsidRPr="002A676A">
        <w:rPr>
          <w:rFonts w:asciiTheme="majorHAnsi" w:eastAsiaTheme="majorEastAsia" w:hAnsiTheme="majorHAnsi"/>
          <w:sz w:val="22"/>
          <w:szCs w:val="22"/>
        </w:rPr>
        <w:t xml:space="preserve"> English traveller</w:t>
      </w:r>
      <w:r w:rsidR="009F0B85">
        <w:rPr>
          <w:rFonts w:asciiTheme="majorHAnsi" w:eastAsiaTheme="majorEastAsia" w:hAnsiTheme="majorHAnsi"/>
          <w:sz w:val="22"/>
          <w:szCs w:val="22"/>
        </w:rPr>
        <w:t xml:space="preserve"> Andrew </w:t>
      </w:r>
      <w:r w:rsidR="009F0B85" w:rsidRPr="002A676A">
        <w:rPr>
          <w:rFonts w:asciiTheme="majorHAnsi" w:eastAsiaTheme="majorEastAsia" w:hAnsiTheme="majorHAnsi"/>
          <w:sz w:val="22"/>
          <w:szCs w:val="22"/>
        </w:rPr>
        <w:t xml:space="preserve">Steedman </w:t>
      </w:r>
      <w:r w:rsidR="009F0B85">
        <w:rPr>
          <w:rFonts w:asciiTheme="majorHAnsi" w:eastAsiaTheme="majorEastAsia" w:hAnsiTheme="majorHAnsi"/>
          <w:sz w:val="22"/>
          <w:szCs w:val="22"/>
        </w:rPr>
        <w:t>(1835:2-3)</w:t>
      </w:r>
      <w:r w:rsidR="00C86D0D" w:rsidRPr="002A676A">
        <w:rPr>
          <w:rFonts w:asciiTheme="majorHAnsi" w:eastAsiaTheme="majorEastAsia" w:hAnsiTheme="majorHAnsi"/>
          <w:sz w:val="22"/>
          <w:szCs w:val="22"/>
        </w:rPr>
        <w:t>:</w:t>
      </w:r>
    </w:p>
    <w:p w:rsidR="00C86D0D" w:rsidRPr="002A676A" w:rsidRDefault="00995C43" w:rsidP="002557E5">
      <w:pPr>
        <w:spacing w:before="120" w:after="120"/>
        <w:ind w:left="170" w:right="170"/>
        <w:jc w:val="both"/>
        <w:rPr>
          <w:rFonts w:asciiTheme="majorHAnsi" w:eastAsiaTheme="majorEastAsia" w:hAnsiTheme="majorHAnsi"/>
          <w:sz w:val="22"/>
          <w:szCs w:val="22"/>
        </w:rPr>
      </w:pPr>
      <w:r>
        <w:rPr>
          <w:rFonts w:asciiTheme="majorHAnsi" w:eastAsiaTheme="majorEastAsia" w:hAnsiTheme="majorHAnsi"/>
          <w:sz w:val="22"/>
          <w:szCs w:val="22"/>
        </w:rPr>
        <w:t>“</w:t>
      </w:r>
      <w:r w:rsidR="00C86D0D" w:rsidRPr="002A676A">
        <w:rPr>
          <w:rFonts w:asciiTheme="majorHAnsi" w:eastAsiaTheme="majorEastAsia" w:hAnsiTheme="majorHAnsi"/>
          <w:sz w:val="22"/>
          <w:szCs w:val="22"/>
        </w:rPr>
        <w:t xml:space="preserve">The Franch Hoek Mountain bounded one end… and before us lay a delightful prospect of mountain hill and dale. On this hand … the lofty promontory of Table </w:t>
      </w:r>
      <w:r w:rsidR="00C86D0D" w:rsidRPr="002A676A">
        <w:rPr>
          <w:rFonts w:asciiTheme="majorHAnsi" w:eastAsiaTheme="majorEastAsia" w:hAnsiTheme="majorHAnsi"/>
          <w:sz w:val="22"/>
          <w:szCs w:val="22"/>
        </w:rPr>
        <w:lastRenderedPageBreak/>
        <w:t>Mountain, that ancient landmark of ‘sea-tossed men’ and …. immediately below, the fertile valley and orange groves...with serpentine windings the Berg River. The eye roamed with delight over these varied beauties, which sweetly blended, each relieving the other in the landscape, produced a scene</w:t>
      </w:r>
      <w:r w:rsidR="006A4FE7">
        <w:rPr>
          <w:rFonts w:asciiTheme="majorHAnsi" w:eastAsiaTheme="majorEastAsia" w:hAnsiTheme="majorHAnsi"/>
          <w:sz w:val="22"/>
          <w:szCs w:val="22"/>
        </w:rPr>
        <w:t xml:space="preserve"> of deep and peculiar interest…</w:t>
      </w:r>
      <w:r>
        <w:rPr>
          <w:rFonts w:asciiTheme="majorHAnsi" w:eastAsiaTheme="majorEastAsia" w:hAnsiTheme="majorHAnsi"/>
          <w:sz w:val="22"/>
          <w:szCs w:val="22"/>
        </w:rPr>
        <w:t>”</w:t>
      </w:r>
    </w:p>
    <w:p w:rsidR="001E7097" w:rsidRPr="002A676A" w:rsidRDefault="001E7097" w:rsidP="001E7097">
      <w:pPr>
        <w:jc w:val="lowKashida"/>
        <w:rPr>
          <w:rFonts w:asciiTheme="majorHAnsi" w:eastAsiaTheme="majorEastAsia" w:hAnsiTheme="majorHAnsi"/>
          <w:sz w:val="22"/>
          <w:szCs w:val="22"/>
        </w:rPr>
      </w:pPr>
    </w:p>
    <w:p w:rsidR="006A4FE7" w:rsidRPr="002A676A" w:rsidRDefault="00197645" w:rsidP="006A4FE7">
      <w:pPr>
        <w:spacing w:line="360" w:lineRule="auto"/>
        <w:jc w:val="both"/>
        <w:rPr>
          <w:rFonts w:asciiTheme="majorHAnsi" w:hAnsiTheme="majorHAnsi"/>
          <w:sz w:val="22"/>
          <w:szCs w:val="22"/>
        </w:rPr>
      </w:pPr>
      <w:r>
        <w:rPr>
          <w:rFonts w:asciiTheme="majorHAnsi" w:eastAsiaTheme="majorEastAsia" w:hAnsiTheme="majorHAnsi"/>
          <w:sz w:val="22"/>
          <w:szCs w:val="22"/>
        </w:rPr>
        <w:t>Centuries later,</w:t>
      </w:r>
      <w:r w:rsidR="001E7097" w:rsidRPr="002A676A">
        <w:rPr>
          <w:rFonts w:asciiTheme="majorHAnsi" w:eastAsiaTheme="majorEastAsia" w:hAnsiTheme="majorHAnsi"/>
          <w:sz w:val="22"/>
          <w:szCs w:val="22"/>
        </w:rPr>
        <w:t xml:space="preserve"> </w:t>
      </w:r>
      <w:r w:rsidR="001E7097" w:rsidRPr="002A676A">
        <w:rPr>
          <w:rFonts w:asciiTheme="majorHAnsi" w:hAnsiTheme="majorHAnsi"/>
          <w:sz w:val="22"/>
          <w:szCs w:val="22"/>
        </w:rPr>
        <w:t xml:space="preserve">the eye still ‘roams with delight’ over the Franschhoek wine farms lying in a loose string along the extended U-shaped floor of the Drakenstein valley.  </w:t>
      </w:r>
      <w:r w:rsidR="00967F54" w:rsidRPr="002A676A">
        <w:rPr>
          <w:rFonts w:asciiTheme="majorHAnsi" w:hAnsiTheme="majorHAnsi"/>
          <w:sz w:val="22"/>
          <w:szCs w:val="22"/>
        </w:rPr>
        <w:t>These farms take their entrances from a single rural road</w:t>
      </w:r>
      <w:r>
        <w:rPr>
          <w:rFonts w:asciiTheme="majorHAnsi" w:hAnsiTheme="majorHAnsi"/>
          <w:sz w:val="22"/>
          <w:szCs w:val="22"/>
        </w:rPr>
        <w:t>,</w:t>
      </w:r>
      <w:r w:rsidR="00967F54" w:rsidRPr="002A676A">
        <w:rPr>
          <w:rFonts w:asciiTheme="majorHAnsi" w:hAnsiTheme="majorHAnsi"/>
          <w:sz w:val="22"/>
          <w:szCs w:val="22"/>
        </w:rPr>
        <w:t xml:space="preserve"> </w:t>
      </w:r>
      <w:r>
        <w:rPr>
          <w:rFonts w:asciiTheme="majorHAnsi" w:hAnsiTheme="majorHAnsi"/>
          <w:sz w:val="22"/>
          <w:szCs w:val="22"/>
        </w:rPr>
        <w:t xml:space="preserve">once a </w:t>
      </w:r>
      <w:r w:rsidR="00967F54" w:rsidRPr="002A676A">
        <w:rPr>
          <w:rFonts w:asciiTheme="majorHAnsi" w:hAnsiTheme="majorHAnsi"/>
          <w:sz w:val="22"/>
          <w:szCs w:val="22"/>
        </w:rPr>
        <w:t>dirt</w:t>
      </w:r>
      <w:r>
        <w:rPr>
          <w:rFonts w:asciiTheme="majorHAnsi" w:hAnsiTheme="majorHAnsi"/>
          <w:sz w:val="22"/>
          <w:szCs w:val="22"/>
        </w:rPr>
        <w:t xml:space="preserve"> track where labouring oxen</w:t>
      </w:r>
      <w:r w:rsidR="00967F54" w:rsidRPr="002A676A">
        <w:rPr>
          <w:rFonts w:asciiTheme="majorHAnsi" w:hAnsiTheme="majorHAnsi"/>
          <w:sz w:val="22"/>
          <w:szCs w:val="22"/>
        </w:rPr>
        <w:t xml:space="preserve"> dragged heavy wagons over the Helshoogte - the he</w:t>
      </w:r>
      <w:r w:rsidR="002478BA">
        <w:rPr>
          <w:rFonts w:asciiTheme="majorHAnsi" w:hAnsiTheme="majorHAnsi"/>
          <w:sz w:val="22"/>
          <w:szCs w:val="22"/>
        </w:rPr>
        <w:t xml:space="preserve">ights of hell. Today, </w:t>
      </w:r>
      <w:r w:rsidR="00967F54" w:rsidRPr="002A676A">
        <w:rPr>
          <w:rFonts w:asciiTheme="majorHAnsi" w:hAnsiTheme="majorHAnsi"/>
          <w:sz w:val="22"/>
          <w:szCs w:val="22"/>
        </w:rPr>
        <w:t xml:space="preserve">visitors </w:t>
      </w:r>
      <w:r>
        <w:rPr>
          <w:rFonts w:asciiTheme="majorHAnsi" w:hAnsiTheme="majorHAnsi"/>
          <w:sz w:val="22"/>
          <w:szCs w:val="22"/>
        </w:rPr>
        <w:t>descend</w:t>
      </w:r>
      <w:r w:rsidR="00967F54" w:rsidRPr="002A676A">
        <w:rPr>
          <w:rFonts w:asciiTheme="majorHAnsi" w:hAnsiTheme="majorHAnsi"/>
          <w:sz w:val="22"/>
          <w:szCs w:val="22"/>
        </w:rPr>
        <w:t xml:space="preserve"> </w:t>
      </w:r>
      <w:r>
        <w:rPr>
          <w:rFonts w:asciiTheme="majorHAnsi" w:hAnsiTheme="majorHAnsi"/>
          <w:sz w:val="22"/>
          <w:szCs w:val="22"/>
        </w:rPr>
        <w:t xml:space="preserve">swiftly </w:t>
      </w:r>
      <w:r w:rsidR="00967F54" w:rsidRPr="002A676A">
        <w:rPr>
          <w:rFonts w:asciiTheme="majorHAnsi" w:hAnsiTheme="majorHAnsi"/>
          <w:sz w:val="22"/>
          <w:szCs w:val="22"/>
        </w:rPr>
        <w:t xml:space="preserve">into the valley </w:t>
      </w:r>
      <w:r>
        <w:rPr>
          <w:rFonts w:asciiTheme="majorHAnsi" w:hAnsiTheme="majorHAnsi"/>
          <w:sz w:val="22"/>
          <w:szCs w:val="22"/>
        </w:rPr>
        <w:t>motor vehicles and disgorge</w:t>
      </w:r>
      <w:r w:rsidR="00967F54" w:rsidRPr="002A676A">
        <w:rPr>
          <w:rFonts w:asciiTheme="majorHAnsi" w:hAnsiTheme="majorHAnsi"/>
          <w:sz w:val="22"/>
          <w:szCs w:val="22"/>
        </w:rPr>
        <w:t xml:space="preserve"> to partake in a</w:t>
      </w:r>
      <w:r w:rsidR="00B77C2F">
        <w:rPr>
          <w:rFonts w:asciiTheme="majorHAnsi" w:hAnsiTheme="majorHAnsi"/>
          <w:sz w:val="22"/>
          <w:szCs w:val="22"/>
        </w:rPr>
        <w:t xml:space="preserve"> </w:t>
      </w:r>
      <w:r w:rsidR="00967F54" w:rsidRPr="002A676A">
        <w:rPr>
          <w:rFonts w:asciiTheme="majorHAnsi" w:hAnsiTheme="majorHAnsi"/>
          <w:sz w:val="22"/>
          <w:szCs w:val="22"/>
        </w:rPr>
        <w:t xml:space="preserve">vinous harvest. </w:t>
      </w:r>
      <w:r w:rsidR="00783B29" w:rsidRPr="002A676A">
        <w:rPr>
          <w:rFonts w:asciiTheme="majorHAnsi" w:hAnsiTheme="majorHAnsi"/>
          <w:sz w:val="22"/>
          <w:szCs w:val="22"/>
        </w:rPr>
        <w:t>Guests typically follow oak avenues towards the well-appointed farm homesteads. These buildings of elegant Cape-Dutch architectural proportions still exert a most remarkable presence.  For in a very particular kind of understanding, land as power and viticulture as order are yet projected throughout the valley (Walker 2007).</w:t>
      </w:r>
      <w:r w:rsidR="00B77C2F">
        <w:rPr>
          <w:rFonts w:asciiTheme="majorHAnsi" w:hAnsiTheme="majorHAnsi"/>
          <w:sz w:val="22"/>
          <w:szCs w:val="22"/>
        </w:rPr>
        <w:t xml:space="preserve"> </w:t>
      </w:r>
      <w:r w:rsidR="006A4FE7" w:rsidRPr="002A676A">
        <w:rPr>
          <w:rFonts w:asciiTheme="majorHAnsi" w:hAnsiTheme="majorHAnsi"/>
          <w:sz w:val="22"/>
          <w:szCs w:val="22"/>
        </w:rPr>
        <w:t xml:space="preserve">Many farms and homes still bear unmistakably French names and even Franschhoek itself means ‘French Corner’ in Dutch. This name marks the original presence and lasting influence of the Huguenot refugees who entrenched wine farming in the valley from the late 17th century. Together with the mountainous natural surroundings and iconic built properties, it is a legacy that has come to be deeply expressive of the local viticultural heritage.  </w:t>
      </w:r>
      <w:r w:rsidRPr="002A676A">
        <w:rPr>
          <w:rFonts w:asciiTheme="majorHAnsi" w:eastAsiaTheme="majorEastAsia" w:hAnsiTheme="majorHAnsi" w:cs="Arial"/>
          <w:sz w:val="22"/>
          <w:szCs w:val="22"/>
        </w:rPr>
        <w:t>Almost any current description renders Franschhoek wine farms readily identifiable by the vectored influences described here and in many ways it is unfeasible to argue otherwise</w:t>
      </w:r>
      <w:r>
        <w:rPr>
          <w:rFonts w:asciiTheme="majorHAnsi" w:eastAsiaTheme="majorEastAsia" w:hAnsiTheme="majorHAnsi" w:cs="Arial"/>
          <w:sz w:val="22"/>
          <w:szCs w:val="22"/>
        </w:rPr>
        <w:t>.</w:t>
      </w:r>
    </w:p>
    <w:p w:rsidR="00967F54" w:rsidRPr="002A676A" w:rsidRDefault="00967F54" w:rsidP="00967F54">
      <w:pPr>
        <w:spacing w:line="360" w:lineRule="auto"/>
        <w:jc w:val="lowKashida"/>
        <w:rPr>
          <w:rFonts w:asciiTheme="majorHAnsi" w:hAnsiTheme="majorHAnsi"/>
          <w:sz w:val="22"/>
          <w:szCs w:val="22"/>
        </w:rPr>
      </w:pPr>
    </w:p>
    <w:p w:rsidR="002C5562" w:rsidRPr="002A676A" w:rsidRDefault="002C5562" w:rsidP="002C5562">
      <w:pPr>
        <w:spacing w:line="360" w:lineRule="auto"/>
        <w:jc w:val="lowKashida"/>
        <w:rPr>
          <w:rFonts w:asciiTheme="majorHAnsi" w:eastAsiaTheme="majorEastAsia" w:hAnsiTheme="majorHAnsi"/>
          <w:sz w:val="22"/>
          <w:szCs w:val="22"/>
        </w:rPr>
      </w:pPr>
      <w:r w:rsidRPr="002A676A">
        <w:rPr>
          <w:rFonts w:asciiTheme="majorHAnsi" w:eastAsiaTheme="majorEastAsia" w:hAnsiTheme="majorHAnsi"/>
          <w:noProof/>
          <w:sz w:val="22"/>
          <w:szCs w:val="22"/>
          <w:lang w:val="en-GB" w:eastAsia="en-GB"/>
        </w:rPr>
        <w:drawing>
          <wp:inline distT="0" distB="0" distL="0" distR="0">
            <wp:extent cx="5029200" cy="3019425"/>
            <wp:effectExtent l="19050" t="0" r="0" b="0"/>
            <wp:docPr id="27" name="Picture 1" descr="C:\Users\-Corrie-\AppData\Local\Microsoft\Windows\INetCache\Content.Word\vlley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rie-\AppData\Local\Microsoft\Windows\INetCache\Content.Word\vlley view.jpg"/>
                    <pic:cNvPicPr>
                      <a:picLocks noChangeAspect="1" noChangeArrowheads="1"/>
                    </pic:cNvPicPr>
                  </pic:nvPicPr>
                  <pic:blipFill>
                    <a:blip r:embed="rId11"/>
                    <a:srcRect/>
                    <a:stretch>
                      <a:fillRect/>
                    </a:stretch>
                  </pic:blipFill>
                  <pic:spPr bwMode="auto">
                    <a:xfrm>
                      <a:off x="0" y="0"/>
                      <a:ext cx="5080786" cy="3050396"/>
                    </a:xfrm>
                    <a:prstGeom prst="rect">
                      <a:avLst/>
                    </a:prstGeom>
                    <a:noFill/>
                    <a:ln w="9525">
                      <a:noFill/>
                      <a:miter lim="800000"/>
                      <a:headEnd/>
                      <a:tailEnd/>
                    </a:ln>
                  </pic:spPr>
                </pic:pic>
              </a:graphicData>
            </a:graphic>
          </wp:inline>
        </w:drawing>
      </w:r>
    </w:p>
    <w:p w:rsidR="002C5562" w:rsidRPr="00685BEB" w:rsidRDefault="003E3DE1" w:rsidP="002C5562">
      <w:pPr>
        <w:jc w:val="lowKashida"/>
        <w:rPr>
          <w:rFonts w:asciiTheme="majorHAnsi" w:eastAsiaTheme="majorEastAsia" w:hAnsiTheme="majorHAnsi"/>
          <w:sz w:val="18"/>
          <w:szCs w:val="18"/>
        </w:rPr>
      </w:pPr>
      <w:r w:rsidRPr="00685BEB">
        <w:rPr>
          <w:rFonts w:asciiTheme="majorHAnsi" w:eastAsiaTheme="majorEastAsia" w:hAnsiTheme="majorHAnsi"/>
          <w:sz w:val="18"/>
          <w:szCs w:val="18"/>
        </w:rPr>
        <w:t>Fig</w:t>
      </w:r>
      <w:r w:rsidR="0067458C">
        <w:rPr>
          <w:rFonts w:asciiTheme="majorHAnsi" w:eastAsiaTheme="majorEastAsia" w:hAnsiTheme="majorHAnsi"/>
          <w:sz w:val="18"/>
          <w:szCs w:val="18"/>
        </w:rPr>
        <w:t>.</w:t>
      </w:r>
      <w:r w:rsidRPr="00685BEB">
        <w:rPr>
          <w:rFonts w:asciiTheme="majorHAnsi" w:eastAsiaTheme="majorEastAsia" w:hAnsiTheme="majorHAnsi"/>
          <w:sz w:val="18"/>
          <w:szCs w:val="18"/>
        </w:rPr>
        <w:t xml:space="preserve"> 1.2</w:t>
      </w:r>
      <w:r w:rsidR="003A2038">
        <w:rPr>
          <w:rFonts w:asciiTheme="majorHAnsi" w:eastAsiaTheme="majorEastAsia" w:hAnsiTheme="majorHAnsi"/>
          <w:sz w:val="18"/>
          <w:szCs w:val="18"/>
        </w:rPr>
        <w:t xml:space="preserve">: Franschhoek </w:t>
      </w:r>
      <w:r w:rsidR="0067458C">
        <w:rPr>
          <w:rFonts w:asciiTheme="majorHAnsi" w:eastAsiaTheme="majorEastAsia" w:hAnsiTheme="majorHAnsi"/>
          <w:sz w:val="18"/>
          <w:szCs w:val="18"/>
        </w:rPr>
        <w:t>valley</w:t>
      </w:r>
      <w:r w:rsidR="002C5562" w:rsidRPr="00685BEB">
        <w:rPr>
          <w:rFonts w:asciiTheme="majorHAnsi" w:eastAsiaTheme="majorEastAsia" w:hAnsiTheme="majorHAnsi"/>
          <w:sz w:val="18"/>
          <w:szCs w:val="18"/>
        </w:rPr>
        <w:t xml:space="preserve"> April 2015</w:t>
      </w:r>
    </w:p>
    <w:p w:rsidR="002C5562" w:rsidRDefault="002C5562" w:rsidP="002C5562">
      <w:pPr>
        <w:spacing w:line="360" w:lineRule="auto"/>
        <w:jc w:val="lowKashida"/>
        <w:rPr>
          <w:rFonts w:asciiTheme="majorHAnsi" w:eastAsiaTheme="majorEastAsia" w:hAnsiTheme="majorHAnsi"/>
          <w:sz w:val="18"/>
          <w:szCs w:val="18"/>
        </w:rPr>
      </w:pPr>
      <w:r w:rsidRPr="00685BEB">
        <w:rPr>
          <w:rFonts w:asciiTheme="majorHAnsi" w:eastAsiaTheme="majorEastAsia" w:hAnsiTheme="majorHAnsi"/>
          <w:sz w:val="18"/>
          <w:szCs w:val="18"/>
        </w:rPr>
        <w:t>Photo: Corrie de Blocq</w:t>
      </w:r>
    </w:p>
    <w:p w:rsidR="002557E5" w:rsidRPr="00685BEB" w:rsidRDefault="002557E5" w:rsidP="002C5562">
      <w:pPr>
        <w:spacing w:line="360" w:lineRule="auto"/>
        <w:jc w:val="lowKashida"/>
        <w:rPr>
          <w:rFonts w:asciiTheme="majorHAnsi" w:eastAsiaTheme="majorEastAsia" w:hAnsiTheme="majorHAnsi"/>
          <w:sz w:val="18"/>
          <w:szCs w:val="18"/>
        </w:rPr>
      </w:pPr>
    </w:p>
    <w:p w:rsidR="00197645" w:rsidRDefault="00197645" w:rsidP="00921C00">
      <w:pPr>
        <w:spacing w:line="360" w:lineRule="auto"/>
        <w:jc w:val="lowKashida"/>
        <w:rPr>
          <w:rFonts w:asciiTheme="majorHAnsi" w:hAnsiTheme="majorHAnsi"/>
          <w:sz w:val="22"/>
          <w:szCs w:val="22"/>
        </w:rPr>
      </w:pPr>
    </w:p>
    <w:p w:rsidR="005B5EEC" w:rsidRPr="002A676A" w:rsidRDefault="00967F54" w:rsidP="00921C00">
      <w:pPr>
        <w:spacing w:line="360" w:lineRule="auto"/>
        <w:jc w:val="lowKashida"/>
        <w:rPr>
          <w:rFonts w:asciiTheme="majorHAnsi" w:hAnsiTheme="majorHAnsi"/>
          <w:sz w:val="22"/>
          <w:szCs w:val="22"/>
        </w:rPr>
      </w:pPr>
      <w:r w:rsidRPr="002A676A">
        <w:rPr>
          <w:rFonts w:asciiTheme="majorHAnsi" w:hAnsiTheme="majorHAnsi"/>
          <w:sz w:val="22"/>
          <w:szCs w:val="22"/>
        </w:rPr>
        <w:t xml:space="preserve">The red indicators </w:t>
      </w:r>
      <w:r w:rsidR="003E3DE1" w:rsidRPr="002A676A">
        <w:rPr>
          <w:rFonts w:asciiTheme="majorHAnsi" w:hAnsiTheme="majorHAnsi"/>
          <w:sz w:val="22"/>
          <w:szCs w:val="22"/>
        </w:rPr>
        <w:t>on the illustrations in Fig. 1.3</w:t>
      </w:r>
      <w:r w:rsidRPr="002A676A">
        <w:rPr>
          <w:rFonts w:asciiTheme="majorHAnsi" w:hAnsiTheme="majorHAnsi"/>
          <w:sz w:val="22"/>
          <w:szCs w:val="22"/>
        </w:rPr>
        <w:t xml:space="preserve"> locate Franschhoek and Solms Delta, respectively, situated inland from the Cape peninsula and set in the heart of a valley.</w:t>
      </w:r>
    </w:p>
    <w:p w:rsidR="00967F54" w:rsidRPr="002A676A" w:rsidRDefault="00967F54" w:rsidP="00921C00">
      <w:pPr>
        <w:spacing w:line="360" w:lineRule="auto"/>
        <w:jc w:val="lowKashida"/>
        <w:rPr>
          <w:rFonts w:asciiTheme="majorHAnsi" w:eastAsiaTheme="majorEastAsia" w:hAnsiTheme="majorHAnsi"/>
          <w:sz w:val="22"/>
          <w:szCs w:val="22"/>
        </w:rPr>
      </w:pPr>
    </w:p>
    <w:p w:rsidR="005B5EEC" w:rsidRPr="002A676A" w:rsidRDefault="005B5EEC" w:rsidP="005B5EEC">
      <w:pPr>
        <w:spacing w:line="360" w:lineRule="auto"/>
        <w:jc w:val="center"/>
        <w:rPr>
          <w:rFonts w:asciiTheme="majorHAnsi" w:eastAsiaTheme="majorEastAsia" w:hAnsiTheme="majorHAnsi"/>
          <w:sz w:val="22"/>
          <w:szCs w:val="22"/>
        </w:rPr>
      </w:pPr>
      <w:r w:rsidRPr="002A676A">
        <w:rPr>
          <w:rFonts w:asciiTheme="majorHAnsi" w:eastAsiaTheme="majorEastAsia" w:hAnsiTheme="majorHAnsi"/>
          <w:noProof/>
          <w:sz w:val="22"/>
          <w:szCs w:val="22"/>
          <w:lang w:val="en-GB" w:eastAsia="en-GB"/>
        </w:rPr>
        <w:drawing>
          <wp:inline distT="0" distB="0" distL="0" distR="0">
            <wp:extent cx="4566284" cy="2466975"/>
            <wp:effectExtent l="19050" t="0" r="5716" b="0"/>
            <wp:docPr id="8" name="Picture 16" descr="http://www.ezakwantu.com/Cape%20Peninsula%20Franschho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6" descr="http://www.ezakwantu.com/Cape%20Peninsula%20Franschhoek.jpg"/>
                    <pic:cNvPicPr>
                      <a:picLocks noChangeAspect="1" noChangeArrowheads="1"/>
                    </pic:cNvPicPr>
                  </pic:nvPicPr>
                  <pic:blipFill>
                    <a:blip r:embed="rId1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97" b="3497"/>
                    <a:stretch>
                      <a:fillRect/>
                    </a:stretch>
                  </pic:blipFill>
                  <pic:spPr bwMode="auto">
                    <a:xfrm>
                      <a:off x="0" y="0"/>
                      <a:ext cx="4654959" cy="2514882"/>
                    </a:xfrm>
                    <a:prstGeom prst="rect">
                      <a:avLst/>
                    </a:prstGeom>
                    <a:noFill/>
                    <a:extLst/>
                  </pic:spPr>
                </pic:pic>
              </a:graphicData>
            </a:graphic>
          </wp:inline>
        </w:drawing>
      </w:r>
    </w:p>
    <w:p w:rsidR="002C5562" w:rsidRPr="002A676A" w:rsidRDefault="002C5562" w:rsidP="005B5EEC">
      <w:pPr>
        <w:spacing w:line="360" w:lineRule="auto"/>
        <w:jc w:val="center"/>
        <w:rPr>
          <w:rFonts w:asciiTheme="majorHAnsi" w:eastAsiaTheme="majorEastAsia" w:hAnsiTheme="majorHAnsi"/>
          <w:noProof/>
          <w:sz w:val="22"/>
          <w:szCs w:val="22"/>
          <w:lang w:val="en-GB" w:eastAsia="zh-CN"/>
        </w:rPr>
      </w:pPr>
    </w:p>
    <w:p w:rsidR="005B5EEC" w:rsidRPr="002A676A" w:rsidRDefault="005B5EEC" w:rsidP="005B5EEC">
      <w:pPr>
        <w:spacing w:line="360" w:lineRule="auto"/>
        <w:jc w:val="center"/>
        <w:rPr>
          <w:rFonts w:asciiTheme="majorHAnsi" w:eastAsiaTheme="majorEastAsia" w:hAnsiTheme="majorHAnsi" w:cs="Arial"/>
          <w:sz w:val="22"/>
          <w:szCs w:val="22"/>
        </w:rPr>
      </w:pPr>
      <w:r w:rsidRPr="002A676A">
        <w:rPr>
          <w:rFonts w:asciiTheme="majorHAnsi" w:eastAsiaTheme="majorEastAsia" w:hAnsiTheme="majorHAnsi"/>
          <w:noProof/>
          <w:sz w:val="22"/>
          <w:szCs w:val="22"/>
          <w:lang w:val="en-GB" w:eastAsia="en-GB"/>
        </w:rPr>
        <w:drawing>
          <wp:inline distT="0" distB="0" distL="0" distR="0">
            <wp:extent cx="4505325" cy="2238375"/>
            <wp:effectExtent l="19050" t="0" r="9525" b="0"/>
            <wp:docPr id="17" name="Picture 4" descr="http://www.solms-delta.co.za/wp-content/uploads/2009/11/solmsmap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olms-delta.co.za/wp-content/uploads/2009/11/solmsmapweb.jpg"/>
                    <pic:cNvPicPr>
                      <a:picLocks noChangeAspect="1" noChangeArrowheads="1"/>
                    </pic:cNvPicPr>
                  </pic:nvPicPr>
                  <pic:blipFill>
                    <a:blip r:embed="rId13">
                      <a:lum bright="-44000" contrast="62000"/>
                    </a:blip>
                    <a:srcRect/>
                    <a:stretch>
                      <a:fillRect/>
                    </a:stretch>
                  </pic:blipFill>
                  <pic:spPr bwMode="auto">
                    <a:xfrm>
                      <a:off x="0" y="0"/>
                      <a:ext cx="4512026" cy="2241704"/>
                    </a:xfrm>
                    <a:prstGeom prst="rect">
                      <a:avLst/>
                    </a:prstGeom>
                    <a:noFill/>
                    <a:ln w="9525">
                      <a:noFill/>
                      <a:miter lim="800000"/>
                      <a:headEnd/>
                      <a:tailEnd/>
                    </a:ln>
                  </pic:spPr>
                </pic:pic>
              </a:graphicData>
            </a:graphic>
          </wp:inline>
        </w:drawing>
      </w:r>
    </w:p>
    <w:p w:rsidR="005B5EEC" w:rsidRPr="00685BEB" w:rsidRDefault="003D6417" w:rsidP="00795094">
      <w:pPr>
        <w:jc w:val="lowKashida"/>
        <w:rPr>
          <w:rFonts w:asciiTheme="majorHAnsi" w:eastAsiaTheme="majorEastAsia" w:hAnsiTheme="majorHAnsi" w:cs="Arial"/>
          <w:sz w:val="18"/>
          <w:szCs w:val="18"/>
        </w:rPr>
      </w:pPr>
      <w:r>
        <w:rPr>
          <w:rFonts w:asciiTheme="majorHAnsi" w:eastAsiaTheme="majorEastAsia" w:hAnsiTheme="majorHAnsi" w:cs="Arial"/>
          <w:sz w:val="18"/>
          <w:szCs w:val="18"/>
        </w:rPr>
        <w:t xml:space="preserve">          </w:t>
      </w:r>
      <w:r w:rsidR="00F64E81">
        <w:rPr>
          <w:rFonts w:asciiTheme="majorHAnsi" w:eastAsiaTheme="majorEastAsia" w:hAnsiTheme="majorHAnsi" w:cs="Arial"/>
          <w:sz w:val="18"/>
          <w:szCs w:val="18"/>
        </w:rPr>
        <w:t xml:space="preserve">    </w:t>
      </w:r>
      <w:r w:rsidR="008D4624">
        <w:rPr>
          <w:rFonts w:asciiTheme="majorHAnsi" w:eastAsiaTheme="majorEastAsia" w:hAnsiTheme="majorHAnsi" w:cs="Arial"/>
          <w:sz w:val="18"/>
          <w:szCs w:val="18"/>
        </w:rPr>
        <w:t xml:space="preserve"> </w:t>
      </w:r>
      <w:r w:rsidR="00DD78FF">
        <w:rPr>
          <w:rFonts w:asciiTheme="majorHAnsi" w:eastAsiaTheme="majorEastAsia" w:hAnsiTheme="majorHAnsi" w:cs="Arial"/>
          <w:sz w:val="18"/>
          <w:szCs w:val="18"/>
        </w:rPr>
        <w:t>Fig. 1.3</w:t>
      </w:r>
      <w:r w:rsidR="005B5EEC" w:rsidRPr="00685BEB">
        <w:rPr>
          <w:rFonts w:asciiTheme="majorHAnsi" w:eastAsiaTheme="majorEastAsia" w:hAnsiTheme="majorHAnsi" w:cs="Arial"/>
          <w:sz w:val="18"/>
          <w:szCs w:val="18"/>
        </w:rPr>
        <w:t xml:space="preserve">: Illustrated views of Franschhoek’s location </w:t>
      </w:r>
    </w:p>
    <w:p w:rsidR="005B5EEC" w:rsidRPr="00685BEB" w:rsidRDefault="003D6417" w:rsidP="00795094">
      <w:pPr>
        <w:jc w:val="lowKashida"/>
        <w:rPr>
          <w:rFonts w:asciiTheme="majorHAnsi" w:eastAsiaTheme="majorEastAsia" w:hAnsiTheme="majorHAnsi" w:cs="Arial"/>
          <w:sz w:val="18"/>
          <w:szCs w:val="18"/>
        </w:rPr>
      </w:pPr>
      <w:r>
        <w:rPr>
          <w:rFonts w:asciiTheme="majorHAnsi" w:eastAsiaTheme="majorEastAsia" w:hAnsiTheme="majorHAnsi" w:cs="Arial"/>
          <w:sz w:val="18"/>
          <w:szCs w:val="18"/>
        </w:rPr>
        <w:t xml:space="preserve">          </w:t>
      </w:r>
      <w:r w:rsidR="00287083">
        <w:rPr>
          <w:rFonts w:asciiTheme="majorHAnsi" w:eastAsiaTheme="majorEastAsia" w:hAnsiTheme="majorHAnsi" w:cs="Arial"/>
          <w:sz w:val="18"/>
          <w:szCs w:val="18"/>
        </w:rPr>
        <w:t xml:space="preserve"> </w:t>
      </w:r>
      <w:r w:rsidR="00F64E81">
        <w:rPr>
          <w:rFonts w:asciiTheme="majorHAnsi" w:eastAsiaTheme="majorEastAsia" w:hAnsiTheme="majorHAnsi" w:cs="Arial"/>
          <w:sz w:val="18"/>
          <w:szCs w:val="18"/>
        </w:rPr>
        <w:t xml:space="preserve">    </w:t>
      </w:r>
      <w:r w:rsidR="005B5EEC" w:rsidRPr="00685BEB">
        <w:rPr>
          <w:rFonts w:asciiTheme="majorHAnsi" w:eastAsiaTheme="majorEastAsia" w:hAnsiTheme="majorHAnsi" w:cs="Arial"/>
          <w:sz w:val="18"/>
          <w:szCs w:val="18"/>
        </w:rPr>
        <w:t>Source: (1) NASA and (2) Solms Delta</w:t>
      </w:r>
    </w:p>
    <w:p w:rsidR="005B5EEC" w:rsidRPr="002A676A" w:rsidRDefault="005B5EEC" w:rsidP="00921C00">
      <w:pPr>
        <w:spacing w:line="360" w:lineRule="auto"/>
        <w:jc w:val="lowKashida"/>
        <w:rPr>
          <w:rFonts w:asciiTheme="majorHAnsi" w:eastAsiaTheme="majorEastAsia" w:hAnsiTheme="majorHAnsi"/>
          <w:sz w:val="22"/>
          <w:szCs w:val="22"/>
        </w:rPr>
      </w:pPr>
    </w:p>
    <w:p w:rsidR="00673CFA" w:rsidRDefault="00D96985" w:rsidP="00673CFA">
      <w:pPr>
        <w:spacing w:line="360" w:lineRule="auto"/>
        <w:jc w:val="lowKashida"/>
        <w:rPr>
          <w:rFonts w:asciiTheme="majorHAnsi" w:hAnsiTheme="majorHAnsi"/>
          <w:sz w:val="22"/>
          <w:szCs w:val="22"/>
        </w:rPr>
      </w:pPr>
      <w:r w:rsidRPr="002A676A">
        <w:rPr>
          <w:rFonts w:asciiTheme="majorHAnsi" w:eastAsiaTheme="majorEastAsia" w:hAnsiTheme="majorHAnsi" w:cs="Arial"/>
          <w:sz w:val="22"/>
          <w:szCs w:val="22"/>
        </w:rPr>
        <w:t xml:space="preserve"> The markers of property dispensations enacted by Dutch and Huguenot settlers are hauntingly present in the valley, albeit now arranged as gracious estates and attractive vineyards.</w:t>
      </w:r>
      <w:r w:rsidR="00287083">
        <w:rPr>
          <w:rFonts w:asciiTheme="majorHAnsi" w:eastAsiaTheme="majorEastAsia" w:hAnsiTheme="majorHAnsi" w:cs="Arial"/>
          <w:sz w:val="22"/>
          <w:szCs w:val="22"/>
        </w:rPr>
        <w:t xml:space="preserve"> </w:t>
      </w:r>
      <w:r w:rsidR="002478BA">
        <w:rPr>
          <w:rFonts w:asciiTheme="majorHAnsi" w:eastAsiaTheme="majorEastAsia" w:hAnsiTheme="majorHAnsi" w:cs="Arial"/>
          <w:sz w:val="22"/>
          <w:szCs w:val="22"/>
        </w:rPr>
        <w:t>S</w:t>
      </w:r>
      <w:r w:rsidR="00B81384" w:rsidRPr="002A676A">
        <w:rPr>
          <w:rFonts w:asciiTheme="majorHAnsi" w:eastAsiaTheme="majorEastAsia" w:hAnsiTheme="majorHAnsi" w:cs="Arial"/>
          <w:sz w:val="22"/>
          <w:szCs w:val="22"/>
        </w:rPr>
        <w:t xml:space="preserve">imilarly, in the streets of the village of Franschhoek, imprints of old hierarchies linger amongst the high-end boutiques and cutting-edge restaurants with chic French names and outrageous prices (Walker 2007).  </w:t>
      </w:r>
      <w:r w:rsidR="00673CFA" w:rsidRPr="002A676A">
        <w:rPr>
          <w:rFonts w:asciiTheme="majorHAnsi" w:eastAsiaTheme="majorEastAsia" w:hAnsiTheme="majorHAnsi" w:cs="Arial"/>
          <w:sz w:val="22"/>
          <w:szCs w:val="22"/>
        </w:rPr>
        <w:t>In P</w:t>
      </w:r>
      <w:r w:rsidR="00673CFA">
        <w:rPr>
          <w:rFonts w:asciiTheme="majorHAnsi" w:eastAsiaTheme="majorEastAsia" w:hAnsiTheme="majorHAnsi" w:cs="Arial"/>
          <w:sz w:val="22"/>
          <w:szCs w:val="22"/>
        </w:rPr>
        <w:t>rovence-meets-Africa, sl</w:t>
      </w:r>
      <w:r w:rsidR="00673CFA" w:rsidRPr="002A676A">
        <w:rPr>
          <w:rFonts w:asciiTheme="majorHAnsi" w:eastAsiaTheme="majorEastAsia" w:hAnsiTheme="majorHAnsi" w:cs="Arial"/>
          <w:sz w:val="22"/>
          <w:szCs w:val="22"/>
        </w:rPr>
        <w:t>ave lodges are luxuriously reincarn</w:t>
      </w:r>
      <w:r w:rsidR="00673CFA">
        <w:rPr>
          <w:rFonts w:asciiTheme="majorHAnsi" w:eastAsiaTheme="majorEastAsia" w:hAnsiTheme="majorHAnsi" w:cs="Arial"/>
          <w:sz w:val="22"/>
          <w:szCs w:val="22"/>
        </w:rPr>
        <w:t>ated as up-market guesthouses and f</w:t>
      </w:r>
      <w:r w:rsidR="00673CFA" w:rsidRPr="002A676A">
        <w:rPr>
          <w:rFonts w:asciiTheme="majorHAnsi" w:eastAsiaTheme="majorEastAsia" w:hAnsiTheme="majorHAnsi" w:cs="Arial"/>
          <w:sz w:val="22"/>
          <w:szCs w:val="22"/>
        </w:rPr>
        <w:t>oodies, musos, sports enthusiasts and local literati rush to participate in events and festivals hosted in t</w:t>
      </w:r>
      <w:r w:rsidR="00673CFA">
        <w:rPr>
          <w:rFonts w:asciiTheme="majorHAnsi" w:eastAsiaTheme="majorEastAsia" w:hAnsiTheme="majorHAnsi" w:cs="Arial"/>
          <w:sz w:val="22"/>
          <w:szCs w:val="22"/>
        </w:rPr>
        <w:t xml:space="preserve">he valley. </w:t>
      </w:r>
      <w:r w:rsidR="006A4FE7" w:rsidRPr="002A676A">
        <w:rPr>
          <w:rFonts w:asciiTheme="majorHAnsi" w:eastAsiaTheme="majorEastAsia" w:hAnsiTheme="majorHAnsi" w:cs="Arial"/>
          <w:sz w:val="22"/>
          <w:szCs w:val="22"/>
        </w:rPr>
        <w:t xml:space="preserve">Today, comprising a lifestyle playground for wealthy international investors, the village and the surrounding farms are collectively reinvented as the </w:t>
      </w:r>
      <w:r w:rsidR="00197645">
        <w:rPr>
          <w:rFonts w:asciiTheme="majorHAnsi" w:eastAsiaTheme="majorEastAsia" w:hAnsiTheme="majorHAnsi" w:cs="Arial"/>
          <w:sz w:val="22"/>
          <w:szCs w:val="22"/>
        </w:rPr>
        <w:t xml:space="preserve">French themed </w:t>
      </w:r>
      <w:r w:rsidR="006A4FE7" w:rsidRPr="002A676A">
        <w:rPr>
          <w:rFonts w:asciiTheme="majorHAnsi" w:eastAsiaTheme="majorEastAsia" w:hAnsiTheme="majorHAnsi" w:cs="Arial"/>
          <w:sz w:val="22"/>
          <w:szCs w:val="22"/>
        </w:rPr>
        <w:t xml:space="preserve">‘Food </w:t>
      </w:r>
      <w:r w:rsidR="00287083">
        <w:rPr>
          <w:rFonts w:asciiTheme="majorHAnsi" w:eastAsiaTheme="majorEastAsia" w:hAnsiTheme="majorHAnsi" w:cs="Arial"/>
          <w:sz w:val="22"/>
          <w:szCs w:val="22"/>
        </w:rPr>
        <w:t>and Wine Capital of the Cape</w:t>
      </w:r>
      <w:r w:rsidR="006A4FE7" w:rsidRPr="002A676A">
        <w:rPr>
          <w:rFonts w:asciiTheme="majorHAnsi" w:eastAsiaTheme="majorEastAsia" w:hAnsiTheme="majorHAnsi" w:cs="Arial"/>
          <w:sz w:val="22"/>
          <w:szCs w:val="22"/>
        </w:rPr>
        <w:t>.</w:t>
      </w:r>
      <w:r w:rsidR="006A4FE7">
        <w:rPr>
          <w:rFonts w:asciiTheme="majorHAnsi" w:eastAsiaTheme="majorEastAsia" w:hAnsiTheme="majorHAnsi" w:cs="Arial"/>
          <w:sz w:val="22"/>
          <w:szCs w:val="22"/>
        </w:rPr>
        <w:t>’</w:t>
      </w:r>
      <w:r w:rsidR="00197645" w:rsidRPr="00197645">
        <w:rPr>
          <w:rFonts w:asciiTheme="majorHAnsi" w:hAnsiTheme="majorHAnsi"/>
          <w:sz w:val="22"/>
          <w:szCs w:val="22"/>
        </w:rPr>
        <w:t xml:space="preserve"> </w:t>
      </w:r>
      <w:r w:rsidR="00197645" w:rsidRPr="002A676A">
        <w:rPr>
          <w:rFonts w:asciiTheme="majorHAnsi" w:hAnsiTheme="majorHAnsi"/>
          <w:sz w:val="22"/>
          <w:szCs w:val="22"/>
        </w:rPr>
        <w:t xml:space="preserve">Indeed, as the </w:t>
      </w:r>
      <w:r w:rsidR="00197645">
        <w:rPr>
          <w:rFonts w:asciiTheme="majorHAnsi" w:hAnsiTheme="majorHAnsi"/>
          <w:sz w:val="22"/>
          <w:szCs w:val="22"/>
        </w:rPr>
        <w:t xml:space="preserve">following </w:t>
      </w:r>
      <w:r w:rsidR="00197645" w:rsidRPr="002A676A">
        <w:rPr>
          <w:rFonts w:asciiTheme="majorHAnsi" w:hAnsiTheme="majorHAnsi"/>
          <w:sz w:val="22"/>
          <w:szCs w:val="22"/>
        </w:rPr>
        <w:t>image in Fig</w:t>
      </w:r>
      <w:r w:rsidR="00197645">
        <w:rPr>
          <w:rFonts w:asciiTheme="majorHAnsi" w:hAnsiTheme="majorHAnsi"/>
          <w:sz w:val="22"/>
          <w:szCs w:val="22"/>
        </w:rPr>
        <w:t>.</w:t>
      </w:r>
      <w:r w:rsidR="00197645" w:rsidRPr="002A676A">
        <w:rPr>
          <w:rFonts w:asciiTheme="majorHAnsi" w:hAnsiTheme="majorHAnsi"/>
          <w:sz w:val="22"/>
          <w:szCs w:val="22"/>
        </w:rPr>
        <w:t xml:space="preserve"> 1.4 shows, </w:t>
      </w:r>
      <w:r w:rsidR="00197645" w:rsidRPr="002A676A">
        <w:rPr>
          <w:rFonts w:asciiTheme="majorHAnsi" w:hAnsiTheme="majorHAnsi"/>
          <w:sz w:val="22"/>
          <w:szCs w:val="22"/>
        </w:rPr>
        <w:lastRenderedPageBreak/>
        <w:t>Franschhoek and the wine farms in the valley even celebrate B</w:t>
      </w:r>
      <w:r w:rsidR="00197645">
        <w:rPr>
          <w:rFonts w:asciiTheme="majorHAnsi" w:hAnsiTheme="majorHAnsi"/>
          <w:sz w:val="22"/>
          <w:szCs w:val="22"/>
        </w:rPr>
        <w:t xml:space="preserve">astille Day with an annual </w:t>
      </w:r>
      <w:r w:rsidR="00197645" w:rsidRPr="002A676A">
        <w:rPr>
          <w:rFonts w:asciiTheme="majorHAnsi" w:hAnsiTheme="majorHAnsi"/>
          <w:sz w:val="22"/>
          <w:szCs w:val="22"/>
        </w:rPr>
        <w:t>festival</w:t>
      </w:r>
      <w:r w:rsidR="00197645">
        <w:rPr>
          <w:rFonts w:asciiTheme="majorHAnsi" w:hAnsiTheme="majorHAnsi"/>
          <w:sz w:val="22"/>
          <w:szCs w:val="22"/>
        </w:rPr>
        <w:t xml:space="preserve"> celebrating wine and French culture</w:t>
      </w:r>
      <w:r w:rsidR="00197645" w:rsidRPr="002A676A">
        <w:rPr>
          <w:rFonts w:asciiTheme="majorHAnsi" w:hAnsiTheme="majorHAnsi"/>
          <w:sz w:val="22"/>
          <w:szCs w:val="22"/>
        </w:rPr>
        <w:t>.</w:t>
      </w:r>
    </w:p>
    <w:p w:rsidR="000370A5" w:rsidRDefault="000370A5" w:rsidP="00673CFA">
      <w:pPr>
        <w:spacing w:line="360" w:lineRule="auto"/>
        <w:jc w:val="lowKashida"/>
        <w:rPr>
          <w:rFonts w:asciiTheme="majorHAnsi" w:hAnsiTheme="majorHAnsi"/>
          <w:sz w:val="22"/>
          <w:szCs w:val="22"/>
        </w:rPr>
      </w:pPr>
    </w:p>
    <w:p w:rsidR="00D13B2B" w:rsidRPr="00673CFA" w:rsidRDefault="00673CFA" w:rsidP="00673CFA">
      <w:pPr>
        <w:spacing w:line="360" w:lineRule="auto"/>
        <w:jc w:val="lowKashida"/>
        <w:rPr>
          <w:rFonts w:asciiTheme="majorHAnsi" w:eastAsiaTheme="majorEastAsia" w:hAnsiTheme="majorHAnsi" w:cs="Arial"/>
          <w:sz w:val="22"/>
          <w:szCs w:val="22"/>
        </w:rPr>
      </w:pPr>
      <w:r w:rsidRPr="00673CFA">
        <w:rPr>
          <w:rFonts w:asciiTheme="majorHAnsi" w:hAnsiTheme="majorHAnsi"/>
          <w:noProof/>
          <w:sz w:val="22"/>
          <w:szCs w:val="22"/>
          <w:lang w:val="en-GB" w:eastAsia="en-GB"/>
        </w:rPr>
        <w:drawing>
          <wp:inline distT="0" distB="0" distL="0" distR="0">
            <wp:extent cx="2556510" cy="1480320"/>
            <wp:effectExtent l="19050" t="0" r="0" b="0"/>
            <wp:docPr id="48" name="Picture 0" descr="Franschhoek bastille d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schhoek bastille day 1.jpg"/>
                    <pic:cNvPicPr/>
                  </pic:nvPicPr>
                  <pic:blipFill>
                    <a:blip r:embed="rId14">
                      <a:extLst>
                        <a:ext uri="{BEBA8EAE-BF5A-486C-A8C5-ECC9F3942E4B}">
                          <a14:imgProps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6">
                              <a14:imgEffect>
                                <a14:sharpenSoften amount="25000"/>
                              </a14:imgEffect>
                              <a14:imgEffect>
                                <a14:brightnessContrast bright="1000" contrast="4000"/>
                              </a14:imgEffect>
                            </a14:imgLayer>
                          </a14:imgProps>
                        </a:ext>
                      </a:extLst>
                    </a:blip>
                    <a:stretch>
                      <a:fillRect/>
                    </a:stretch>
                  </pic:blipFill>
                  <pic:spPr>
                    <a:xfrm>
                      <a:off x="0" y="0"/>
                      <a:ext cx="2585356" cy="1497023"/>
                    </a:xfrm>
                    <a:prstGeom prst="rect">
                      <a:avLst/>
                    </a:prstGeom>
                  </pic:spPr>
                </pic:pic>
              </a:graphicData>
            </a:graphic>
          </wp:inline>
        </w:drawing>
      </w:r>
      <w:r>
        <w:rPr>
          <w:rFonts w:asciiTheme="majorHAnsi" w:eastAsiaTheme="majorEastAsia" w:hAnsiTheme="majorHAnsi" w:cs="Arial"/>
          <w:noProof/>
          <w:sz w:val="22"/>
          <w:szCs w:val="22"/>
          <w:lang w:val="en-GB" w:eastAsia="en-GB"/>
        </w:rPr>
        <w:t xml:space="preserve">    </w:t>
      </w:r>
      <w:r w:rsidRPr="002A676A">
        <w:rPr>
          <w:rFonts w:asciiTheme="majorHAnsi" w:eastAsiaTheme="majorEastAsia" w:hAnsiTheme="majorHAnsi" w:cs="Arial"/>
          <w:noProof/>
          <w:sz w:val="22"/>
          <w:szCs w:val="22"/>
          <w:lang w:val="en-GB" w:eastAsia="en-GB"/>
        </w:rPr>
        <w:drawing>
          <wp:inline distT="0" distB="0" distL="0" distR="0">
            <wp:extent cx="2312707" cy="1457325"/>
            <wp:effectExtent l="19050" t="0" r="0" b="0"/>
            <wp:docPr id="11" name="Picture 1" descr="C:\Users\-Corrie-\Pictures\Franschhoek foodand wine capt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rie-\Pictures\Franschhoek foodand wine captial.jpg"/>
                    <pic:cNvPicPr>
                      <a:picLocks noChangeAspect="1" noChangeArrowheads="1"/>
                    </pic:cNvPicPr>
                  </pic:nvPicPr>
                  <pic:blipFill>
                    <a:blip r:embed="rId17"/>
                    <a:srcRect/>
                    <a:stretch>
                      <a:fillRect/>
                    </a:stretch>
                  </pic:blipFill>
                  <pic:spPr bwMode="auto">
                    <a:xfrm>
                      <a:off x="0" y="0"/>
                      <a:ext cx="2342246" cy="1475939"/>
                    </a:xfrm>
                    <a:prstGeom prst="rect">
                      <a:avLst/>
                    </a:prstGeom>
                    <a:noFill/>
                    <a:ln w="9525">
                      <a:noFill/>
                      <a:miter lim="800000"/>
                      <a:headEnd/>
                      <a:tailEnd/>
                    </a:ln>
                  </pic:spPr>
                </pic:pic>
              </a:graphicData>
            </a:graphic>
          </wp:inline>
        </w:drawing>
      </w:r>
    </w:p>
    <w:p w:rsidR="00673CFA" w:rsidRPr="00685BEB" w:rsidRDefault="00673CFA" w:rsidP="00673CFA">
      <w:pPr>
        <w:jc w:val="lowKashida"/>
        <w:rPr>
          <w:rFonts w:asciiTheme="majorHAnsi" w:eastAsiaTheme="majorEastAsia" w:hAnsiTheme="majorHAnsi" w:cs="Arial"/>
          <w:sz w:val="18"/>
          <w:szCs w:val="18"/>
        </w:rPr>
      </w:pPr>
      <w:r>
        <w:rPr>
          <w:rFonts w:asciiTheme="majorHAnsi" w:hAnsiTheme="majorHAnsi"/>
          <w:sz w:val="18"/>
          <w:szCs w:val="18"/>
          <w:lang w:val="fr-FR"/>
        </w:rPr>
        <w:t xml:space="preserve"> </w:t>
      </w:r>
      <w:r w:rsidR="00F315BD" w:rsidRPr="00685BEB">
        <w:rPr>
          <w:rFonts w:asciiTheme="majorHAnsi" w:hAnsiTheme="majorHAnsi"/>
          <w:sz w:val="18"/>
          <w:szCs w:val="18"/>
          <w:lang w:val="fr-FR"/>
        </w:rPr>
        <w:t xml:space="preserve">Fig. 1.4: </w:t>
      </w:r>
      <w:r w:rsidR="00DD78FF">
        <w:rPr>
          <w:rFonts w:asciiTheme="majorHAnsi" w:hAnsiTheme="majorHAnsi"/>
          <w:sz w:val="18"/>
          <w:szCs w:val="18"/>
          <w:lang w:val="fr-FR"/>
        </w:rPr>
        <w:t xml:space="preserve">Bastille </w:t>
      </w:r>
      <w:r w:rsidR="00E27C46">
        <w:rPr>
          <w:rFonts w:asciiTheme="majorHAnsi" w:hAnsiTheme="majorHAnsi"/>
          <w:sz w:val="18"/>
          <w:szCs w:val="18"/>
          <w:lang w:val="fr-FR"/>
        </w:rPr>
        <w:t xml:space="preserve">Day </w:t>
      </w:r>
      <w:r w:rsidR="00E27C46" w:rsidRPr="00685BEB">
        <w:rPr>
          <w:rFonts w:asciiTheme="majorHAnsi" w:hAnsiTheme="majorHAnsi"/>
          <w:sz w:val="18"/>
          <w:szCs w:val="18"/>
          <w:lang w:val="fr-FR"/>
        </w:rPr>
        <w:t>Franschhoek</w:t>
      </w:r>
      <w:r w:rsidR="005E6D87" w:rsidRPr="00685BEB">
        <w:rPr>
          <w:rFonts w:asciiTheme="majorHAnsi" w:hAnsiTheme="majorHAnsi"/>
          <w:sz w:val="18"/>
          <w:szCs w:val="18"/>
          <w:lang w:val="fr-FR"/>
        </w:rPr>
        <w:t xml:space="preserve"> village</w:t>
      </w:r>
      <w:r w:rsidR="005705BA">
        <w:rPr>
          <w:rFonts w:asciiTheme="majorHAnsi" w:eastAsiaTheme="majorEastAsia" w:hAnsiTheme="majorHAnsi" w:cs="Arial"/>
          <w:sz w:val="18"/>
          <w:szCs w:val="18"/>
        </w:rPr>
        <w:t xml:space="preserve">                    </w:t>
      </w:r>
      <w:r>
        <w:rPr>
          <w:rFonts w:asciiTheme="majorHAnsi" w:eastAsiaTheme="majorEastAsia" w:hAnsiTheme="majorHAnsi" w:cs="Arial"/>
          <w:sz w:val="18"/>
          <w:szCs w:val="18"/>
        </w:rPr>
        <w:t xml:space="preserve"> </w:t>
      </w:r>
      <w:r w:rsidR="005705BA">
        <w:rPr>
          <w:rFonts w:asciiTheme="majorHAnsi" w:eastAsiaTheme="majorEastAsia" w:hAnsiTheme="majorHAnsi" w:cs="Arial"/>
          <w:sz w:val="18"/>
          <w:szCs w:val="18"/>
        </w:rPr>
        <w:t xml:space="preserve"> </w:t>
      </w:r>
      <w:r w:rsidRPr="00685BEB">
        <w:rPr>
          <w:rFonts w:asciiTheme="majorHAnsi" w:eastAsiaTheme="majorEastAsia" w:hAnsiTheme="majorHAnsi" w:cs="Arial"/>
          <w:sz w:val="18"/>
          <w:szCs w:val="18"/>
        </w:rPr>
        <w:t>Fig</w:t>
      </w:r>
      <w:r>
        <w:rPr>
          <w:rFonts w:asciiTheme="majorHAnsi" w:eastAsiaTheme="majorEastAsia" w:hAnsiTheme="majorHAnsi" w:cs="Arial"/>
          <w:sz w:val="18"/>
          <w:szCs w:val="18"/>
        </w:rPr>
        <w:t>. 1.5</w:t>
      </w:r>
      <w:r w:rsidRPr="00685BEB">
        <w:rPr>
          <w:rFonts w:asciiTheme="majorHAnsi" w:eastAsiaTheme="majorEastAsia" w:hAnsiTheme="majorHAnsi" w:cs="Arial"/>
          <w:sz w:val="18"/>
          <w:szCs w:val="18"/>
        </w:rPr>
        <w:t>: Foodie Franschhoek</w:t>
      </w:r>
    </w:p>
    <w:p w:rsidR="00673CFA" w:rsidRPr="00685BEB" w:rsidRDefault="008D4624" w:rsidP="00673CFA">
      <w:pPr>
        <w:jc w:val="lowKashida"/>
        <w:rPr>
          <w:rFonts w:asciiTheme="majorHAnsi" w:eastAsiaTheme="majorEastAsia" w:hAnsiTheme="majorHAnsi" w:cs="Arial"/>
          <w:sz w:val="18"/>
          <w:szCs w:val="18"/>
        </w:rPr>
      </w:pPr>
      <w:r>
        <w:rPr>
          <w:rFonts w:asciiTheme="majorHAnsi" w:hAnsiTheme="majorHAnsi"/>
          <w:sz w:val="18"/>
          <w:szCs w:val="18"/>
          <w:lang w:val="fr-FR"/>
        </w:rPr>
        <w:t xml:space="preserve"> </w:t>
      </w:r>
      <w:r w:rsidR="00673CFA" w:rsidRPr="00685BEB">
        <w:rPr>
          <w:rFonts w:asciiTheme="majorHAnsi" w:hAnsiTheme="majorHAnsi"/>
          <w:sz w:val="18"/>
          <w:szCs w:val="18"/>
          <w:lang w:val="fr-FR"/>
        </w:rPr>
        <w:t>Photo: Corrie de Blocq</w:t>
      </w:r>
      <w:r w:rsidR="00673CFA">
        <w:rPr>
          <w:rFonts w:asciiTheme="majorHAnsi" w:eastAsiaTheme="majorEastAsia" w:hAnsiTheme="majorHAnsi" w:cs="Arial"/>
          <w:sz w:val="18"/>
          <w:szCs w:val="18"/>
        </w:rPr>
        <w:t xml:space="preserve">                             </w:t>
      </w:r>
      <w:r w:rsidR="005705BA">
        <w:rPr>
          <w:rFonts w:asciiTheme="majorHAnsi" w:eastAsiaTheme="majorEastAsia" w:hAnsiTheme="majorHAnsi" w:cs="Arial"/>
          <w:sz w:val="18"/>
          <w:szCs w:val="18"/>
        </w:rPr>
        <w:t xml:space="preserve">                      </w:t>
      </w:r>
      <w:r w:rsidR="00673CFA">
        <w:rPr>
          <w:rFonts w:asciiTheme="majorHAnsi" w:eastAsiaTheme="majorEastAsia" w:hAnsiTheme="majorHAnsi" w:cs="Arial"/>
          <w:sz w:val="18"/>
          <w:szCs w:val="18"/>
        </w:rPr>
        <w:t xml:space="preserve"> </w:t>
      </w:r>
      <w:r w:rsidR="00673CFA" w:rsidRPr="00685BEB">
        <w:rPr>
          <w:rFonts w:asciiTheme="majorHAnsi" w:eastAsiaTheme="majorEastAsia" w:hAnsiTheme="majorHAnsi" w:cs="Arial"/>
          <w:sz w:val="18"/>
          <w:szCs w:val="18"/>
        </w:rPr>
        <w:t>Photo: Corrie de Blocq</w:t>
      </w:r>
    </w:p>
    <w:p w:rsidR="00244B0D" w:rsidRPr="00685BEB" w:rsidRDefault="00244B0D" w:rsidP="005B208A">
      <w:pPr>
        <w:jc w:val="lowKashida"/>
        <w:rPr>
          <w:rFonts w:asciiTheme="majorHAnsi" w:hAnsiTheme="majorHAnsi"/>
          <w:sz w:val="18"/>
          <w:szCs w:val="18"/>
          <w:lang w:val="fr-FR"/>
        </w:rPr>
      </w:pPr>
    </w:p>
    <w:p w:rsidR="007F728C" w:rsidRPr="00685BEB" w:rsidRDefault="00673CFA" w:rsidP="00795094">
      <w:pPr>
        <w:jc w:val="lowKashida"/>
        <w:rPr>
          <w:rFonts w:asciiTheme="majorHAnsi" w:hAnsiTheme="majorHAnsi"/>
          <w:sz w:val="18"/>
          <w:szCs w:val="18"/>
          <w:lang w:val="fr-FR"/>
        </w:rPr>
      </w:pPr>
      <w:r>
        <w:rPr>
          <w:rFonts w:asciiTheme="majorHAnsi" w:hAnsiTheme="majorHAnsi"/>
          <w:sz w:val="18"/>
          <w:szCs w:val="18"/>
          <w:lang w:val="fr-FR"/>
        </w:rPr>
        <w:t xml:space="preserve"> </w:t>
      </w:r>
    </w:p>
    <w:p w:rsidR="00BC3D15" w:rsidRPr="002A676A" w:rsidRDefault="00244B0D" w:rsidP="002478BA">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Sheltered within the elbow of towering mountains, this village, once a tiny community without a name-tag,</w:t>
      </w:r>
      <w:r w:rsidRPr="002A676A">
        <w:rPr>
          <w:rStyle w:val="FootnoteReference"/>
          <w:rFonts w:asciiTheme="majorHAnsi" w:eastAsiaTheme="majorEastAsia" w:hAnsiTheme="majorHAnsi" w:cs="Arial"/>
          <w:sz w:val="22"/>
          <w:szCs w:val="22"/>
        </w:rPr>
        <w:footnoteReference w:id="7"/>
      </w:r>
      <w:r w:rsidRPr="002A676A">
        <w:rPr>
          <w:rFonts w:asciiTheme="majorHAnsi" w:eastAsiaTheme="majorEastAsia" w:hAnsiTheme="majorHAnsi" w:cs="Arial"/>
          <w:sz w:val="22"/>
          <w:szCs w:val="22"/>
        </w:rPr>
        <w:t xml:space="preserve">  emerged from the constellation of original settler farms that date from 1658. For much of the 19th century, the little settlement existed as an isolated Afrikaans </w:t>
      </w:r>
      <w:r w:rsidRPr="0079110D">
        <w:rPr>
          <w:rFonts w:asciiTheme="majorHAnsi" w:eastAsiaTheme="majorEastAsia" w:hAnsiTheme="majorHAnsi" w:cs="Arial"/>
          <w:i/>
          <w:iCs/>
          <w:sz w:val="22"/>
          <w:szCs w:val="22"/>
        </w:rPr>
        <w:t>kerksdorp</w:t>
      </w:r>
      <w:r w:rsidRPr="002A676A">
        <w:rPr>
          <w:rFonts w:asciiTheme="majorHAnsi" w:eastAsiaTheme="majorEastAsia" w:hAnsiTheme="majorHAnsi" w:cs="Arial"/>
          <w:sz w:val="22"/>
          <w:szCs w:val="22"/>
        </w:rPr>
        <w:t>.</w:t>
      </w:r>
      <w:r w:rsidRPr="002A676A">
        <w:rPr>
          <w:rStyle w:val="FootnoteReference"/>
          <w:rFonts w:asciiTheme="majorHAnsi" w:eastAsiaTheme="majorEastAsia" w:hAnsiTheme="majorHAnsi" w:cs="Arial"/>
          <w:sz w:val="22"/>
          <w:szCs w:val="22"/>
        </w:rPr>
        <w:footnoteReference w:id="8"/>
      </w:r>
      <w:r w:rsidR="00FD6A44">
        <w:rPr>
          <w:rFonts w:asciiTheme="majorHAnsi" w:eastAsiaTheme="majorEastAsia" w:hAnsiTheme="majorHAnsi" w:cs="Arial"/>
          <w:sz w:val="22"/>
          <w:szCs w:val="22"/>
        </w:rPr>
        <w:t xml:space="preserve"> B</w:t>
      </w:r>
      <w:r w:rsidRPr="002A676A">
        <w:rPr>
          <w:rFonts w:asciiTheme="majorHAnsi" w:eastAsiaTheme="majorEastAsia" w:hAnsiTheme="majorHAnsi" w:cs="Arial"/>
          <w:sz w:val="22"/>
          <w:szCs w:val="22"/>
        </w:rPr>
        <w:t>y the early 20th century</w:t>
      </w:r>
      <w:r w:rsidR="00FD6A44">
        <w:rPr>
          <w:rFonts w:asciiTheme="majorHAnsi" w:eastAsiaTheme="majorEastAsia" w:hAnsiTheme="majorHAnsi" w:cs="Arial"/>
          <w:sz w:val="22"/>
          <w:szCs w:val="22"/>
        </w:rPr>
        <w:t xml:space="preserve"> however, </w:t>
      </w:r>
      <w:r w:rsidRPr="002A676A">
        <w:rPr>
          <w:rFonts w:asciiTheme="majorHAnsi" w:eastAsiaTheme="majorEastAsia" w:hAnsiTheme="majorHAnsi" w:cs="Arial"/>
          <w:sz w:val="22"/>
          <w:szCs w:val="22"/>
        </w:rPr>
        <w:t>Franschhoek had been subsumed into the production pathways of a vast British agricultu</w:t>
      </w:r>
      <w:r w:rsidR="002478BA">
        <w:rPr>
          <w:rFonts w:asciiTheme="majorHAnsi" w:eastAsiaTheme="majorEastAsia" w:hAnsiTheme="majorHAnsi" w:cs="Arial"/>
          <w:sz w:val="22"/>
          <w:szCs w:val="22"/>
        </w:rPr>
        <w:t>ral empire. During the mid-1940</w:t>
      </w:r>
      <w:r w:rsidRPr="002A676A">
        <w:rPr>
          <w:rFonts w:asciiTheme="majorHAnsi" w:eastAsiaTheme="majorEastAsia" w:hAnsiTheme="majorHAnsi" w:cs="Arial"/>
          <w:sz w:val="22"/>
          <w:szCs w:val="22"/>
        </w:rPr>
        <w:t>s, it was reclaimed as a site of Afrikaner heritage.  A strong Afrika</w:t>
      </w:r>
      <w:r w:rsidR="002E43AB" w:rsidRPr="002A676A">
        <w:rPr>
          <w:rFonts w:asciiTheme="majorHAnsi" w:eastAsiaTheme="majorEastAsia" w:hAnsiTheme="majorHAnsi" w:cs="Arial"/>
          <w:sz w:val="22"/>
          <w:szCs w:val="22"/>
        </w:rPr>
        <w:t>ner cultural pride is still</w:t>
      </w:r>
      <w:r w:rsidRPr="002A676A">
        <w:rPr>
          <w:rFonts w:asciiTheme="majorHAnsi" w:eastAsiaTheme="majorEastAsia" w:hAnsiTheme="majorHAnsi" w:cs="Arial"/>
          <w:sz w:val="22"/>
          <w:szCs w:val="22"/>
        </w:rPr>
        <w:t xml:space="preserve"> materially evidenced where the road into the village me</w:t>
      </w:r>
      <w:r w:rsidR="002E43AB" w:rsidRPr="002A676A">
        <w:rPr>
          <w:rFonts w:asciiTheme="majorHAnsi" w:eastAsiaTheme="majorEastAsia" w:hAnsiTheme="majorHAnsi" w:cs="Arial"/>
          <w:sz w:val="22"/>
          <w:szCs w:val="22"/>
        </w:rPr>
        <w:t xml:space="preserve">anders to an end in a </w:t>
      </w:r>
      <w:r w:rsidRPr="002A676A">
        <w:rPr>
          <w:rFonts w:asciiTheme="majorHAnsi" w:eastAsiaTheme="majorEastAsia" w:hAnsiTheme="majorHAnsi" w:cs="Arial"/>
          <w:sz w:val="22"/>
          <w:szCs w:val="22"/>
        </w:rPr>
        <w:t>park. Here, an arresting monument crafted from nacreous marble stands solo.</w:t>
      </w:r>
      <w:r w:rsidR="00C80FE9">
        <w:rPr>
          <w:rFonts w:asciiTheme="majorHAnsi" w:eastAsiaTheme="majorEastAsia" w:hAnsiTheme="majorHAnsi" w:cs="Arial"/>
          <w:sz w:val="22"/>
          <w:szCs w:val="22"/>
        </w:rPr>
        <w:t xml:space="preserve"> </w:t>
      </w:r>
      <w:r w:rsidR="00B014E9" w:rsidRPr="002A676A">
        <w:rPr>
          <w:rFonts w:asciiTheme="majorHAnsi" w:eastAsiaTheme="majorEastAsia" w:hAnsiTheme="majorHAnsi" w:cs="Arial"/>
          <w:sz w:val="22"/>
          <w:szCs w:val="22"/>
        </w:rPr>
        <w:t>The central statue incorporates a stylized figure of a woman clutching a bible in her right hand and a broken chain in her left – she symbolizes the spirit of religious freedom. S</w:t>
      </w:r>
      <w:r w:rsidR="0079110D">
        <w:rPr>
          <w:rFonts w:asciiTheme="majorHAnsi" w:eastAsiaTheme="majorEastAsia" w:hAnsiTheme="majorHAnsi" w:cs="Arial"/>
          <w:sz w:val="22"/>
          <w:szCs w:val="22"/>
        </w:rPr>
        <w:t>een in Fig. 1.6</w:t>
      </w:r>
      <w:r w:rsidR="002478BA">
        <w:rPr>
          <w:rFonts w:asciiTheme="majorHAnsi" w:eastAsiaTheme="majorEastAsia" w:hAnsiTheme="majorHAnsi" w:cs="Arial"/>
          <w:sz w:val="22"/>
          <w:szCs w:val="22"/>
        </w:rPr>
        <w:t>, s</w:t>
      </w:r>
      <w:r w:rsidR="00B014E9" w:rsidRPr="002A676A">
        <w:rPr>
          <w:rFonts w:asciiTheme="majorHAnsi" w:eastAsiaTheme="majorEastAsia" w:hAnsiTheme="majorHAnsi" w:cs="Arial"/>
          <w:sz w:val="22"/>
          <w:szCs w:val="22"/>
        </w:rPr>
        <w:t xml:space="preserve">he is in the process of throwing off an outer garment, the cloak of oppression. </w:t>
      </w:r>
    </w:p>
    <w:p w:rsidR="00BC3D15" w:rsidRPr="002A676A" w:rsidRDefault="00BC3D15" w:rsidP="00CA3BD5">
      <w:pPr>
        <w:jc w:val="lowKashida"/>
        <w:rPr>
          <w:rFonts w:asciiTheme="majorHAnsi" w:eastAsiaTheme="majorEastAsia" w:hAnsiTheme="majorHAnsi" w:cs="Arial"/>
          <w:sz w:val="22"/>
          <w:szCs w:val="22"/>
        </w:rPr>
      </w:pPr>
    </w:p>
    <w:p w:rsidR="00C80FE9" w:rsidRDefault="00CA3BD5" w:rsidP="00CA3BD5">
      <w:pPr>
        <w:jc w:val="lowKashida"/>
        <w:rPr>
          <w:rFonts w:asciiTheme="majorHAnsi" w:eastAsiaTheme="majorEastAsia" w:hAnsiTheme="majorHAnsi" w:cs="Arial"/>
          <w:sz w:val="18"/>
          <w:szCs w:val="18"/>
        </w:rPr>
      </w:pPr>
      <w:r w:rsidRPr="002A676A">
        <w:rPr>
          <w:rFonts w:asciiTheme="majorHAnsi" w:eastAsiaTheme="majorEastAsia" w:hAnsiTheme="majorHAnsi" w:cs="Arial"/>
          <w:noProof/>
          <w:sz w:val="22"/>
          <w:szCs w:val="22"/>
          <w:lang w:val="en-GB" w:eastAsia="en-GB"/>
        </w:rPr>
        <w:drawing>
          <wp:inline distT="0" distB="0" distL="0" distR="0">
            <wp:extent cx="2550341" cy="2105025"/>
            <wp:effectExtent l="19050" t="0" r="2359"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1859" cy="2106278"/>
                    </a:xfrm>
                    <a:prstGeom prst="rect">
                      <a:avLst/>
                    </a:prstGeom>
                    <a:noFill/>
                  </pic:spPr>
                </pic:pic>
              </a:graphicData>
            </a:graphic>
          </wp:inline>
        </w:drawing>
      </w:r>
      <w:r w:rsidR="00C80FE9">
        <w:rPr>
          <w:rFonts w:asciiTheme="majorHAnsi" w:eastAsiaTheme="majorEastAsia" w:hAnsiTheme="majorHAnsi" w:cs="Arial"/>
          <w:noProof/>
          <w:sz w:val="22"/>
          <w:szCs w:val="22"/>
          <w:lang w:val="en-GB" w:eastAsia="en-GB"/>
        </w:rPr>
        <w:t xml:space="preserve">                       </w:t>
      </w:r>
      <w:r w:rsidRPr="002A676A">
        <w:rPr>
          <w:rFonts w:asciiTheme="majorHAnsi" w:eastAsiaTheme="majorEastAsia" w:hAnsiTheme="majorHAnsi" w:cs="Arial"/>
          <w:noProof/>
          <w:sz w:val="22"/>
          <w:szCs w:val="22"/>
          <w:lang w:val="en-GB" w:eastAsia="en-GB"/>
        </w:rPr>
        <w:drawing>
          <wp:inline distT="0" distB="0" distL="0" distR="0">
            <wp:extent cx="1971675" cy="210502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2914" cy="2106348"/>
                    </a:xfrm>
                    <a:prstGeom prst="rect">
                      <a:avLst/>
                    </a:prstGeom>
                    <a:noFill/>
                  </pic:spPr>
                </pic:pic>
              </a:graphicData>
            </a:graphic>
          </wp:inline>
        </w:drawing>
      </w:r>
    </w:p>
    <w:p w:rsidR="00657F3D" w:rsidRPr="00685BEB" w:rsidRDefault="00C80FE9" w:rsidP="00CA3BD5">
      <w:pPr>
        <w:jc w:val="lowKashida"/>
        <w:rPr>
          <w:rFonts w:asciiTheme="majorHAnsi" w:eastAsiaTheme="majorEastAsia" w:hAnsiTheme="majorHAnsi" w:cs="Arial"/>
          <w:sz w:val="18"/>
          <w:szCs w:val="18"/>
        </w:rPr>
      </w:pPr>
      <w:r>
        <w:rPr>
          <w:rFonts w:asciiTheme="majorHAnsi" w:eastAsiaTheme="majorEastAsia" w:hAnsiTheme="majorHAnsi" w:cs="Arial"/>
          <w:sz w:val="18"/>
          <w:szCs w:val="18"/>
        </w:rPr>
        <w:t>Fig. 1.6:</w:t>
      </w:r>
      <w:r w:rsidR="005E6D87" w:rsidRPr="00685BEB">
        <w:rPr>
          <w:rFonts w:asciiTheme="majorHAnsi" w:eastAsiaTheme="majorEastAsia" w:hAnsiTheme="majorHAnsi" w:cs="Arial"/>
          <w:sz w:val="18"/>
          <w:szCs w:val="18"/>
        </w:rPr>
        <w:t xml:space="preserve"> </w:t>
      </w:r>
      <w:r w:rsidR="00954089" w:rsidRPr="00685BEB">
        <w:rPr>
          <w:rFonts w:asciiTheme="majorHAnsi" w:eastAsiaTheme="majorEastAsia" w:hAnsiTheme="majorHAnsi" w:cs="Arial"/>
          <w:sz w:val="18"/>
          <w:szCs w:val="18"/>
        </w:rPr>
        <w:t xml:space="preserve">The </w:t>
      </w:r>
      <w:r w:rsidR="00244B0D" w:rsidRPr="00685BEB">
        <w:rPr>
          <w:rFonts w:asciiTheme="majorHAnsi" w:eastAsiaTheme="majorEastAsia" w:hAnsiTheme="majorHAnsi" w:cs="Arial"/>
          <w:sz w:val="18"/>
          <w:szCs w:val="18"/>
        </w:rPr>
        <w:t xml:space="preserve">Huguenot </w:t>
      </w:r>
      <w:r w:rsidR="005E6D87" w:rsidRPr="00685BEB">
        <w:rPr>
          <w:rFonts w:asciiTheme="majorHAnsi" w:eastAsiaTheme="majorEastAsia" w:hAnsiTheme="majorHAnsi" w:cs="Arial"/>
          <w:sz w:val="18"/>
          <w:szCs w:val="18"/>
        </w:rPr>
        <w:t>monument</w:t>
      </w:r>
    </w:p>
    <w:p w:rsidR="00803A47" w:rsidRDefault="003062EA" w:rsidP="00CA3BD5">
      <w:pPr>
        <w:jc w:val="lowKashida"/>
        <w:rPr>
          <w:rFonts w:asciiTheme="majorHAnsi" w:eastAsiaTheme="majorEastAsia" w:hAnsiTheme="majorHAnsi" w:cs="Arial"/>
          <w:sz w:val="18"/>
          <w:szCs w:val="18"/>
        </w:rPr>
      </w:pPr>
      <w:r w:rsidRPr="00685BEB">
        <w:rPr>
          <w:rFonts w:asciiTheme="majorHAnsi" w:eastAsiaTheme="majorEastAsia" w:hAnsiTheme="majorHAnsi" w:cs="Arial"/>
          <w:sz w:val="18"/>
          <w:szCs w:val="18"/>
        </w:rPr>
        <w:t xml:space="preserve">Photo: </w:t>
      </w:r>
      <w:r w:rsidR="00803A47" w:rsidRPr="00685BEB">
        <w:rPr>
          <w:rFonts w:asciiTheme="majorHAnsi" w:eastAsiaTheme="majorEastAsia" w:hAnsiTheme="majorHAnsi" w:cs="Arial"/>
          <w:sz w:val="18"/>
          <w:szCs w:val="18"/>
        </w:rPr>
        <w:t>Corrie de Blocq</w:t>
      </w:r>
    </w:p>
    <w:p w:rsidR="00673CFA" w:rsidRPr="00685BEB" w:rsidRDefault="00673CFA" w:rsidP="00CA3BD5">
      <w:pPr>
        <w:jc w:val="lowKashida"/>
        <w:rPr>
          <w:rFonts w:asciiTheme="majorHAnsi" w:eastAsiaTheme="majorEastAsia" w:hAnsiTheme="majorHAnsi" w:cs="Arial"/>
          <w:sz w:val="18"/>
          <w:szCs w:val="18"/>
        </w:rPr>
      </w:pPr>
    </w:p>
    <w:p w:rsidR="008D4624" w:rsidRDefault="008D4624" w:rsidP="00E263A2">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lastRenderedPageBreak/>
        <w:t xml:space="preserve">Haloing the three arches behind her, which implicate the Holy Trinity, is a symbolic sun of righteousness. In the background, a colonnade is constructed in a smooth semi-circle embodying the inscription: </w:t>
      </w:r>
      <w:r>
        <w:rPr>
          <w:rFonts w:asciiTheme="majorHAnsi" w:eastAsiaTheme="majorEastAsia" w:hAnsiTheme="majorHAnsi" w:cs="Arial"/>
          <w:sz w:val="22"/>
          <w:szCs w:val="22"/>
        </w:rPr>
        <w:t>“</w:t>
      </w:r>
      <w:r w:rsidRPr="002A676A">
        <w:rPr>
          <w:rFonts w:asciiTheme="majorHAnsi" w:eastAsiaTheme="majorEastAsia" w:hAnsiTheme="majorHAnsi" w:cs="Arial"/>
          <w:i/>
          <w:iCs/>
          <w:sz w:val="22"/>
          <w:szCs w:val="22"/>
        </w:rPr>
        <w:t>Peace of mind, found after so many years of persecution and so long a struggle</w:t>
      </w:r>
      <w:r w:rsidRPr="002A676A">
        <w:rPr>
          <w:rFonts w:asciiTheme="majorHAnsi" w:eastAsiaTheme="majorEastAsia" w:hAnsiTheme="majorHAnsi" w:cs="Arial"/>
          <w:sz w:val="22"/>
          <w:szCs w:val="22"/>
        </w:rPr>
        <w:t>.</w:t>
      </w:r>
      <w:r>
        <w:rPr>
          <w:rFonts w:asciiTheme="majorHAnsi" w:eastAsiaTheme="majorEastAsia" w:hAnsiTheme="majorHAnsi" w:cs="Arial"/>
          <w:sz w:val="22"/>
          <w:szCs w:val="22"/>
        </w:rPr>
        <w:t xml:space="preserve">” </w:t>
      </w:r>
      <w:r w:rsidRPr="002A676A">
        <w:rPr>
          <w:rFonts w:asciiTheme="majorHAnsi" w:eastAsiaTheme="majorEastAsia" w:hAnsiTheme="majorHAnsi" w:cs="Arial"/>
          <w:sz w:val="22"/>
          <w:szCs w:val="22"/>
        </w:rPr>
        <w:t>This local icon is known simply as ‘The Huguenot Monument</w:t>
      </w:r>
      <w:r>
        <w:rPr>
          <w:rFonts w:asciiTheme="majorHAnsi" w:eastAsiaTheme="majorEastAsia" w:hAnsiTheme="majorHAnsi" w:cs="Arial"/>
          <w:sz w:val="22"/>
          <w:szCs w:val="22"/>
        </w:rPr>
        <w:t>.</w:t>
      </w:r>
      <w:r w:rsidRPr="002A676A">
        <w:rPr>
          <w:rFonts w:asciiTheme="majorHAnsi" w:eastAsiaTheme="majorEastAsia" w:hAnsiTheme="majorHAnsi" w:cs="Arial"/>
          <w:sz w:val="22"/>
          <w:szCs w:val="22"/>
        </w:rPr>
        <w:t xml:space="preserve">’ </w:t>
      </w:r>
      <w:r>
        <w:rPr>
          <w:rFonts w:asciiTheme="majorHAnsi" w:eastAsiaTheme="majorEastAsia" w:hAnsiTheme="majorHAnsi" w:cs="Arial"/>
          <w:sz w:val="22"/>
          <w:szCs w:val="22"/>
        </w:rPr>
        <w:t>Ironically among the</w:t>
      </w:r>
      <w:r w:rsidRPr="002A676A">
        <w:rPr>
          <w:rFonts w:asciiTheme="majorHAnsi" w:eastAsiaTheme="majorEastAsia" w:hAnsiTheme="majorHAnsi" w:cs="Arial"/>
          <w:sz w:val="22"/>
          <w:szCs w:val="22"/>
        </w:rPr>
        <w:t xml:space="preserve"> descendants </w:t>
      </w:r>
      <w:r>
        <w:rPr>
          <w:rFonts w:asciiTheme="majorHAnsi" w:eastAsiaTheme="majorEastAsia" w:hAnsiTheme="majorHAnsi" w:cs="Arial"/>
          <w:sz w:val="22"/>
          <w:szCs w:val="22"/>
        </w:rPr>
        <w:t xml:space="preserve">of these </w:t>
      </w:r>
      <w:r w:rsidRPr="002A676A">
        <w:rPr>
          <w:rFonts w:asciiTheme="majorHAnsi" w:eastAsiaTheme="majorEastAsia" w:hAnsiTheme="majorHAnsi" w:cs="Arial"/>
          <w:sz w:val="22"/>
          <w:szCs w:val="22"/>
        </w:rPr>
        <w:t xml:space="preserve">refugees who sought in South Africa a freedom from their oppression in France was the first apartheid Prime Minister, Dr. DF Malan, as were many other National Party leaders. Dated April 17, 1948, the local ‘Lady Liberty’ was inaugurated just weeks before the National Party first swept to power ahead of forty tumultuous years in an apartheid system. </w:t>
      </w:r>
    </w:p>
    <w:p w:rsidR="008D4624" w:rsidRDefault="008D4624" w:rsidP="00E263A2">
      <w:pPr>
        <w:spacing w:line="360" w:lineRule="auto"/>
        <w:jc w:val="lowKashida"/>
        <w:rPr>
          <w:rFonts w:asciiTheme="majorHAnsi" w:eastAsiaTheme="majorEastAsia" w:hAnsiTheme="majorHAnsi" w:cs="Arial"/>
          <w:sz w:val="22"/>
          <w:szCs w:val="22"/>
        </w:rPr>
      </w:pPr>
    </w:p>
    <w:p w:rsidR="00DF7EC5" w:rsidRDefault="00197645" w:rsidP="00E263A2">
      <w:pPr>
        <w:spacing w:line="360" w:lineRule="auto"/>
        <w:jc w:val="lowKashida"/>
        <w:rPr>
          <w:rFonts w:asciiTheme="majorHAnsi" w:eastAsiaTheme="majorEastAsia" w:hAnsiTheme="majorHAnsi" w:cs="Arial"/>
          <w:sz w:val="22"/>
          <w:szCs w:val="22"/>
        </w:rPr>
      </w:pPr>
      <w:r>
        <w:rPr>
          <w:rFonts w:asciiTheme="majorHAnsi" w:eastAsiaTheme="majorEastAsia" w:hAnsiTheme="majorHAnsi" w:cs="Arial"/>
          <w:sz w:val="22"/>
          <w:szCs w:val="22"/>
        </w:rPr>
        <w:t>In numerous ways</w:t>
      </w:r>
      <w:r w:rsidR="002D6F38" w:rsidRPr="002A676A">
        <w:rPr>
          <w:rFonts w:asciiTheme="majorHAnsi" w:eastAsiaTheme="majorEastAsia" w:hAnsiTheme="majorHAnsi" w:cs="Arial"/>
          <w:sz w:val="22"/>
          <w:szCs w:val="22"/>
        </w:rPr>
        <w:t xml:space="preserve"> the</w:t>
      </w:r>
      <w:r w:rsidR="00DF7EC5">
        <w:rPr>
          <w:rFonts w:asciiTheme="majorHAnsi" w:eastAsiaTheme="majorEastAsia" w:hAnsiTheme="majorHAnsi" w:cs="Arial"/>
          <w:sz w:val="22"/>
          <w:szCs w:val="22"/>
        </w:rPr>
        <w:t xml:space="preserve"> seductive natural surroundings together with</w:t>
      </w:r>
      <w:r w:rsidR="002D6F38" w:rsidRPr="002A676A">
        <w:rPr>
          <w:rFonts w:asciiTheme="majorHAnsi" w:eastAsiaTheme="majorEastAsia" w:hAnsiTheme="majorHAnsi" w:cs="Arial"/>
          <w:sz w:val="22"/>
          <w:szCs w:val="22"/>
        </w:rPr>
        <w:t xml:space="preserve"> the advantageously appointed estates and sophisticated amenities continue to absorb and naturalize difficult heterogeneous relationalities</w:t>
      </w:r>
      <w:r w:rsidR="00172A22">
        <w:rPr>
          <w:rFonts w:asciiTheme="majorHAnsi" w:eastAsiaTheme="majorEastAsia" w:hAnsiTheme="majorHAnsi" w:cs="Arial"/>
          <w:sz w:val="22"/>
          <w:szCs w:val="22"/>
        </w:rPr>
        <w:t>.</w:t>
      </w:r>
      <w:r w:rsidR="00DF7EC5">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This unr</w:t>
      </w:r>
      <w:r w:rsidR="002478BA">
        <w:rPr>
          <w:rFonts w:asciiTheme="majorHAnsi" w:eastAsiaTheme="majorEastAsia" w:hAnsiTheme="majorHAnsi" w:cs="Arial"/>
          <w:sz w:val="22"/>
          <w:szCs w:val="22"/>
        </w:rPr>
        <w:t>esolved heterogeneity is</w:t>
      </w:r>
      <w:r w:rsidR="00244B0D" w:rsidRPr="002A676A">
        <w:rPr>
          <w:rFonts w:asciiTheme="majorHAnsi" w:eastAsiaTheme="majorEastAsia" w:hAnsiTheme="majorHAnsi" w:cs="Arial"/>
          <w:sz w:val="22"/>
          <w:szCs w:val="22"/>
        </w:rPr>
        <w:t xml:space="preserve"> endogenous in th</w:t>
      </w:r>
      <w:r w:rsidR="002478BA">
        <w:rPr>
          <w:rFonts w:asciiTheme="majorHAnsi" w:eastAsiaTheme="majorEastAsia" w:hAnsiTheme="majorHAnsi" w:cs="Arial"/>
          <w:sz w:val="22"/>
          <w:szCs w:val="22"/>
        </w:rPr>
        <w:t>e sense of crisis that attends</w:t>
      </w:r>
      <w:r w:rsidR="00244B0D" w:rsidRPr="002A676A">
        <w:rPr>
          <w:rFonts w:asciiTheme="majorHAnsi" w:eastAsiaTheme="majorEastAsia" w:hAnsiTheme="majorHAnsi" w:cs="Arial"/>
          <w:sz w:val="22"/>
          <w:szCs w:val="22"/>
        </w:rPr>
        <w:t xml:space="preserve"> the meaning of land in South Africa. From the past I need only mention Cecil John Rhodes</w:t>
      </w:r>
      <w:r w:rsidR="002E43AB" w:rsidRPr="002A676A">
        <w:rPr>
          <w:rFonts w:asciiTheme="majorHAnsi" w:eastAsiaTheme="majorEastAsia" w:hAnsiTheme="majorHAnsi" w:cs="Arial"/>
          <w:sz w:val="22"/>
          <w:szCs w:val="22"/>
        </w:rPr>
        <w:t xml:space="preserve"> the “</w:t>
      </w:r>
      <w:r w:rsidR="00F72C66" w:rsidRPr="002A676A">
        <w:rPr>
          <w:rFonts w:asciiTheme="majorHAnsi" w:eastAsiaTheme="majorEastAsia" w:hAnsiTheme="majorHAnsi" w:cs="Arial"/>
          <w:sz w:val="22"/>
          <w:szCs w:val="22"/>
        </w:rPr>
        <w:t>incorrigible imperial dreamer”</w:t>
      </w:r>
      <w:r w:rsidR="00244B0D" w:rsidRPr="002A676A">
        <w:rPr>
          <w:rFonts w:asciiTheme="majorHAnsi" w:eastAsiaTheme="majorEastAsia" w:hAnsiTheme="majorHAnsi" w:cs="Arial"/>
          <w:sz w:val="22"/>
          <w:szCs w:val="22"/>
        </w:rPr>
        <w:t xml:space="preserve"> who </w:t>
      </w:r>
      <w:r w:rsidR="003A23CB" w:rsidRPr="002A676A">
        <w:rPr>
          <w:rFonts w:asciiTheme="majorHAnsi" w:eastAsiaTheme="majorEastAsia" w:hAnsiTheme="majorHAnsi" w:cs="Arial"/>
          <w:sz w:val="22"/>
          <w:szCs w:val="22"/>
        </w:rPr>
        <w:t xml:space="preserve">gazed north </w:t>
      </w:r>
      <w:r w:rsidR="00244B0D" w:rsidRPr="002A676A">
        <w:rPr>
          <w:rFonts w:asciiTheme="majorHAnsi" w:eastAsiaTheme="majorEastAsia" w:hAnsiTheme="majorHAnsi" w:cs="Arial"/>
          <w:sz w:val="22"/>
          <w:szCs w:val="22"/>
        </w:rPr>
        <w:t>from Table Moun</w:t>
      </w:r>
      <w:r w:rsidR="00F72C66" w:rsidRPr="002A676A">
        <w:rPr>
          <w:rFonts w:asciiTheme="majorHAnsi" w:eastAsiaTheme="majorEastAsia" w:hAnsiTheme="majorHAnsi" w:cs="Arial"/>
          <w:sz w:val="22"/>
          <w:szCs w:val="22"/>
        </w:rPr>
        <w:t>tain</w:t>
      </w:r>
      <w:r w:rsidR="003A23CB" w:rsidRPr="002A676A">
        <w:rPr>
          <w:rFonts w:asciiTheme="majorHAnsi" w:eastAsiaTheme="majorEastAsia" w:hAnsiTheme="majorHAnsi" w:cs="Arial"/>
          <w:sz w:val="22"/>
          <w:szCs w:val="22"/>
        </w:rPr>
        <w:t xml:space="preserve">, desiring </w:t>
      </w:r>
      <w:r w:rsidR="00244B0D" w:rsidRPr="002A676A">
        <w:rPr>
          <w:rFonts w:asciiTheme="majorHAnsi" w:eastAsiaTheme="majorEastAsia" w:hAnsiTheme="majorHAnsi" w:cs="Arial"/>
          <w:sz w:val="22"/>
          <w:szCs w:val="22"/>
        </w:rPr>
        <w:t xml:space="preserve">a </w:t>
      </w:r>
      <w:r w:rsidR="003A23CB" w:rsidRPr="002A676A">
        <w:rPr>
          <w:rFonts w:asciiTheme="majorHAnsi" w:eastAsiaTheme="majorEastAsia" w:hAnsiTheme="majorHAnsi" w:cs="Arial"/>
          <w:sz w:val="22"/>
          <w:szCs w:val="22"/>
        </w:rPr>
        <w:t xml:space="preserve">railway line and a </w:t>
      </w:r>
      <w:r w:rsidR="00244B0D" w:rsidRPr="002A676A">
        <w:rPr>
          <w:rFonts w:asciiTheme="majorHAnsi" w:eastAsiaTheme="majorEastAsia" w:hAnsiTheme="majorHAnsi" w:cs="Arial"/>
          <w:sz w:val="22"/>
          <w:szCs w:val="22"/>
        </w:rPr>
        <w:t>British Pax Africana from the Cape to Cairo</w:t>
      </w:r>
      <w:r w:rsidR="00F72C66" w:rsidRPr="002A676A">
        <w:rPr>
          <w:rFonts w:asciiTheme="majorHAnsi" w:eastAsiaTheme="majorEastAsia" w:hAnsiTheme="majorHAnsi" w:cs="Arial"/>
          <w:sz w:val="22"/>
          <w:szCs w:val="22"/>
        </w:rPr>
        <w:t xml:space="preserve"> (Twidle 2010:114)</w:t>
      </w:r>
      <w:r w:rsidR="00244B0D" w:rsidRPr="002A676A">
        <w:rPr>
          <w:rFonts w:asciiTheme="majorHAnsi" w:eastAsiaTheme="majorEastAsia" w:hAnsiTheme="majorHAnsi" w:cs="Arial"/>
          <w:sz w:val="22"/>
          <w:szCs w:val="22"/>
        </w:rPr>
        <w:t xml:space="preserve">. </w:t>
      </w:r>
      <w:r w:rsidR="003A23CB" w:rsidRPr="002A676A">
        <w:rPr>
          <w:rFonts w:asciiTheme="majorHAnsi" w:eastAsiaTheme="majorEastAsia" w:hAnsiTheme="majorHAnsi" w:cs="Arial"/>
          <w:sz w:val="22"/>
          <w:szCs w:val="22"/>
        </w:rPr>
        <w:t>From a</w:t>
      </w:r>
      <w:r w:rsidR="00244B0D" w:rsidRPr="002A676A">
        <w:rPr>
          <w:rFonts w:asciiTheme="majorHAnsi" w:eastAsiaTheme="majorEastAsia" w:hAnsiTheme="majorHAnsi" w:cs="Arial"/>
          <w:sz w:val="22"/>
          <w:szCs w:val="22"/>
        </w:rPr>
        <w:t xml:space="preserve"> rich scholarship on the </w:t>
      </w:r>
      <w:r w:rsidR="007D490F" w:rsidRPr="002A676A">
        <w:rPr>
          <w:rFonts w:asciiTheme="majorHAnsi" w:eastAsiaTheme="majorEastAsia" w:hAnsiTheme="majorHAnsi" w:cs="Arial"/>
          <w:sz w:val="22"/>
          <w:szCs w:val="22"/>
        </w:rPr>
        <w:t xml:space="preserve">historically </w:t>
      </w:r>
      <w:r w:rsidR="00244B0D" w:rsidRPr="002A676A">
        <w:rPr>
          <w:rFonts w:asciiTheme="majorHAnsi" w:eastAsiaTheme="majorEastAsia" w:hAnsiTheme="majorHAnsi" w:cs="Arial"/>
          <w:sz w:val="22"/>
          <w:szCs w:val="22"/>
        </w:rPr>
        <w:t>fierce and oppositional sense of land ownership held by</w:t>
      </w:r>
      <w:r w:rsidR="0079110D">
        <w:rPr>
          <w:rFonts w:asciiTheme="majorHAnsi" w:eastAsiaTheme="majorEastAsia" w:hAnsiTheme="majorHAnsi" w:cs="Arial"/>
          <w:sz w:val="22"/>
          <w:szCs w:val="22"/>
        </w:rPr>
        <w:t xml:space="preserve"> the Afrikaners,</w:t>
      </w:r>
      <w:r w:rsidR="00244B0D" w:rsidRPr="002A676A">
        <w:rPr>
          <w:rFonts w:asciiTheme="majorHAnsi" w:eastAsiaTheme="majorEastAsia" w:hAnsiTheme="majorHAnsi" w:cs="Arial"/>
          <w:sz w:val="22"/>
          <w:szCs w:val="22"/>
        </w:rPr>
        <w:t xml:space="preserve"> ‘the white tribe of Africa’</w:t>
      </w:r>
      <w:r w:rsidR="00244B0D" w:rsidRPr="002A676A">
        <w:rPr>
          <w:rStyle w:val="FootnoteReference"/>
          <w:rFonts w:asciiTheme="majorHAnsi" w:eastAsiaTheme="majorEastAsia" w:hAnsiTheme="majorHAnsi" w:cs="Arial"/>
          <w:sz w:val="22"/>
          <w:szCs w:val="22"/>
        </w:rPr>
        <w:footnoteReference w:id="9"/>
      </w:r>
      <w:r w:rsidR="00244B0D" w:rsidRPr="002A676A">
        <w:rPr>
          <w:rFonts w:asciiTheme="majorHAnsi" w:eastAsiaTheme="majorEastAsia" w:hAnsiTheme="majorHAnsi" w:cs="Arial"/>
          <w:sz w:val="22"/>
          <w:szCs w:val="22"/>
        </w:rPr>
        <w:t xml:space="preserve"> Patterson</w:t>
      </w:r>
      <w:r w:rsidR="009F17A5" w:rsidRPr="002A676A">
        <w:rPr>
          <w:rFonts w:asciiTheme="majorHAnsi" w:eastAsiaTheme="majorEastAsia" w:hAnsiTheme="majorHAnsi" w:cs="Arial"/>
          <w:sz w:val="22"/>
          <w:szCs w:val="22"/>
        </w:rPr>
        <w:t xml:space="preserve"> (2013</w:t>
      </w:r>
      <w:r w:rsidR="00011A2D">
        <w:rPr>
          <w:rFonts w:asciiTheme="majorHAnsi" w:eastAsiaTheme="majorEastAsia" w:hAnsiTheme="majorHAnsi" w:cs="Arial"/>
          <w:sz w:val="22"/>
          <w:szCs w:val="22"/>
        </w:rPr>
        <w:t>:177) puts it well:</w:t>
      </w:r>
      <w:r w:rsidR="007442CB">
        <w:rPr>
          <w:rFonts w:asciiTheme="majorHAnsi" w:eastAsiaTheme="majorEastAsia" w:hAnsiTheme="majorHAnsi" w:cs="Arial"/>
          <w:sz w:val="22"/>
          <w:szCs w:val="22"/>
        </w:rPr>
        <w:t xml:space="preserve"> “</w:t>
      </w:r>
      <w:r w:rsidR="003B6EA0" w:rsidRPr="002A676A">
        <w:rPr>
          <w:rFonts w:asciiTheme="majorHAnsi" w:eastAsiaTheme="majorEastAsia" w:hAnsiTheme="majorHAnsi" w:cs="Arial"/>
          <w:sz w:val="22"/>
          <w:szCs w:val="22"/>
        </w:rPr>
        <w:t xml:space="preserve">To </w:t>
      </w:r>
      <w:r w:rsidR="009429EA">
        <w:rPr>
          <w:rFonts w:asciiTheme="majorHAnsi" w:eastAsiaTheme="majorEastAsia" w:hAnsiTheme="majorHAnsi" w:cs="Arial"/>
          <w:sz w:val="22"/>
          <w:szCs w:val="22"/>
        </w:rPr>
        <w:t>the Boers, the O</w:t>
      </w:r>
      <w:r w:rsidR="00244B0D" w:rsidRPr="002A676A">
        <w:rPr>
          <w:rFonts w:asciiTheme="majorHAnsi" w:eastAsiaTheme="majorEastAsia" w:hAnsiTheme="majorHAnsi" w:cs="Arial"/>
          <w:sz w:val="22"/>
          <w:szCs w:val="22"/>
        </w:rPr>
        <w:t>ld Testament was like a mirror of their own lives. In it, they found the deserts and the fountains, the droughts and the plagues</w:t>
      </w:r>
      <w:r w:rsidR="007442CB">
        <w:rPr>
          <w:rFonts w:asciiTheme="majorHAnsi" w:eastAsiaTheme="majorEastAsia" w:hAnsiTheme="majorHAnsi" w:cs="Arial"/>
          <w:sz w:val="22"/>
          <w:szCs w:val="22"/>
        </w:rPr>
        <w:t>, the captivity and the exodus…“</w:t>
      </w:r>
      <w:r w:rsidR="00DF7EC5">
        <w:rPr>
          <w:rFonts w:asciiTheme="majorHAnsi" w:eastAsiaTheme="majorEastAsia" w:hAnsiTheme="majorHAnsi" w:cs="Arial"/>
          <w:sz w:val="22"/>
          <w:szCs w:val="22"/>
        </w:rPr>
        <w:t xml:space="preserve"> </w:t>
      </w:r>
    </w:p>
    <w:p w:rsidR="00DF7EC5" w:rsidRDefault="00DF7EC5" w:rsidP="00E263A2">
      <w:pPr>
        <w:spacing w:line="360" w:lineRule="auto"/>
        <w:jc w:val="lowKashida"/>
        <w:rPr>
          <w:rFonts w:asciiTheme="majorHAnsi" w:eastAsiaTheme="majorEastAsia" w:hAnsiTheme="majorHAnsi" w:cs="Arial"/>
          <w:sz w:val="22"/>
          <w:szCs w:val="22"/>
        </w:rPr>
      </w:pPr>
    </w:p>
    <w:p w:rsidR="007D490F" w:rsidRPr="00E263A2" w:rsidRDefault="00244B0D" w:rsidP="00E263A2">
      <w:pPr>
        <w:spacing w:line="360" w:lineRule="auto"/>
        <w:jc w:val="lowKashida"/>
        <w:rPr>
          <w:rFonts w:asciiTheme="majorHAnsi" w:eastAsiaTheme="majorEastAsia" w:hAnsiTheme="majorHAnsi" w:cs="Arial"/>
          <w:sz w:val="18"/>
          <w:szCs w:val="18"/>
        </w:rPr>
      </w:pPr>
      <w:r w:rsidRPr="002A676A">
        <w:rPr>
          <w:rFonts w:asciiTheme="majorHAnsi" w:eastAsiaTheme="majorEastAsia" w:hAnsiTheme="majorHAnsi" w:cs="Arial"/>
          <w:sz w:val="22"/>
          <w:szCs w:val="22"/>
        </w:rPr>
        <w:t>In this vision</w:t>
      </w:r>
      <w:r w:rsidR="00197645">
        <w:rPr>
          <w:rFonts w:asciiTheme="majorHAnsi" w:eastAsiaTheme="majorEastAsia" w:hAnsiTheme="majorHAnsi" w:cs="Arial"/>
          <w:sz w:val="22"/>
          <w:szCs w:val="22"/>
        </w:rPr>
        <w:t>,</w:t>
      </w:r>
      <w:r w:rsidRPr="002A676A">
        <w:rPr>
          <w:rFonts w:asciiTheme="majorHAnsi" w:eastAsiaTheme="majorEastAsia" w:hAnsiTheme="majorHAnsi" w:cs="Arial"/>
          <w:sz w:val="22"/>
          <w:szCs w:val="22"/>
        </w:rPr>
        <w:t xml:space="preserve"> the British administration stood symbolically in the shoes of Pharaoh and oppressed a people in their own land, thus justi</w:t>
      </w:r>
      <w:r w:rsidR="003A23CB" w:rsidRPr="002A676A">
        <w:rPr>
          <w:rFonts w:asciiTheme="majorHAnsi" w:eastAsiaTheme="majorEastAsia" w:hAnsiTheme="majorHAnsi" w:cs="Arial"/>
          <w:sz w:val="22"/>
          <w:szCs w:val="22"/>
        </w:rPr>
        <w:t>fying the search for</w:t>
      </w:r>
      <w:r w:rsidR="009C73DF">
        <w:rPr>
          <w:rFonts w:asciiTheme="majorHAnsi" w:eastAsiaTheme="majorEastAsia" w:hAnsiTheme="majorHAnsi" w:cs="Arial"/>
          <w:sz w:val="22"/>
          <w:szCs w:val="22"/>
        </w:rPr>
        <w:t xml:space="preserve">, </w:t>
      </w:r>
      <w:r w:rsidR="003A23CB" w:rsidRPr="002A676A">
        <w:rPr>
          <w:rFonts w:asciiTheme="majorHAnsi" w:eastAsiaTheme="majorEastAsia" w:hAnsiTheme="majorHAnsi" w:cs="Arial"/>
          <w:sz w:val="22"/>
          <w:szCs w:val="22"/>
        </w:rPr>
        <w:t xml:space="preserve">and </w:t>
      </w:r>
      <w:r w:rsidRPr="002A676A">
        <w:rPr>
          <w:rFonts w:asciiTheme="majorHAnsi" w:eastAsiaTheme="majorEastAsia" w:hAnsiTheme="majorHAnsi" w:cs="Arial"/>
          <w:sz w:val="22"/>
          <w:szCs w:val="22"/>
        </w:rPr>
        <w:t>the determined struggle to retain</w:t>
      </w:r>
      <w:r w:rsidR="009C73DF">
        <w:rPr>
          <w:rFonts w:asciiTheme="majorHAnsi" w:eastAsiaTheme="majorEastAsia" w:hAnsiTheme="majorHAnsi" w:cs="Arial"/>
          <w:sz w:val="22"/>
          <w:szCs w:val="22"/>
        </w:rPr>
        <w:t>,</w:t>
      </w:r>
      <w:r w:rsidRPr="002A676A">
        <w:rPr>
          <w:rFonts w:asciiTheme="majorHAnsi" w:eastAsiaTheme="majorEastAsia" w:hAnsiTheme="majorHAnsi" w:cs="Arial"/>
          <w:sz w:val="22"/>
          <w:szCs w:val="22"/>
        </w:rPr>
        <w:t xml:space="preserve"> a </w:t>
      </w:r>
      <w:r w:rsidR="003A23CB" w:rsidRPr="002A676A">
        <w:rPr>
          <w:rFonts w:asciiTheme="majorHAnsi" w:eastAsiaTheme="majorEastAsia" w:hAnsiTheme="majorHAnsi" w:cs="Arial"/>
          <w:sz w:val="22"/>
          <w:szCs w:val="22"/>
        </w:rPr>
        <w:t xml:space="preserve">mythologized </w:t>
      </w:r>
      <w:r w:rsidRPr="002A676A">
        <w:rPr>
          <w:rFonts w:asciiTheme="majorHAnsi" w:eastAsiaTheme="majorEastAsia" w:hAnsiTheme="majorHAnsi" w:cs="Arial"/>
          <w:sz w:val="22"/>
          <w:szCs w:val="22"/>
        </w:rPr>
        <w:t>p</w:t>
      </w:r>
      <w:r w:rsidR="003A23CB" w:rsidRPr="002A676A">
        <w:rPr>
          <w:rFonts w:asciiTheme="majorHAnsi" w:eastAsiaTheme="majorEastAsia" w:hAnsiTheme="majorHAnsi" w:cs="Arial"/>
          <w:sz w:val="22"/>
          <w:szCs w:val="22"/>
        </w:rPr>
        <w:t xml:space="preserve">romised land for their nation. </w:t>
      </w:r>
      <w:r w:rsidR="002311D7" w:rsidRPr="002A676A">
        <w:rPr>
          <w:rFonts w:asciiTheme="majorHAnsi" w:hAnsiTheme="majorHAnsi"/>
          <w:sz w:val="22"/>
          <w:szCs w:val="22"/>
        </w:rPr>
        <w:t xml:space="preserve"> </w:t>
      </w:r>
      <w:r w:rsidR="00DF7EC5">
        <w:rPr>
          <w:rFonts w:asciiTheme="majorHAnsi" w:hAnsiTheme="majorHAnsi"/>
          <w:sz w:val="22"/>
          <w:szCs w:val="22"/>
        </w:rPr>
        <w:t xml:space="preserve">Similarly, </w:t>
      </w:r>
      <w:r w:rsidR="002311D7" w:rsidRPr="002A676A">
        <w:rPr>
          <w:rFonts w:asciiTheme="majorHAnsi" w:hAnsiTheme="majorHAnsi"/>
          <w:sz w:val="22"/>
          <w:szCs w:val="22"/>
        </w:rPr>
        <w:t>George McCall Theal</w:t>
      </w:r>
      <w:r w:rsidR="00FF6124">
        <w:rPr>
          <w:rFonts w:asciiTheme="majorHAnsi" w:hAnsiTheme="majorHAnsi"/>
          <w:sz w:val="22"/>
          <w:szCs w:val="22"/>
        </w:rPr>
        <w:t xml:space="preserve"> (1897:340)</w:t>
      </w:r>
      <w:r w:rsidR="002311D7" w:rsidRPr="002A676A">
        <w:rPr>
          <w:rFonts w:asciiTheme="majorHAnsi" w:hAnsiTheme="majorHAnsi"/>
          <w:sz w:val="22"/>
          <w:szCs w:val="22"/>
        </w:rPr>
        <w:t xml:space="preserve"> an English-speaking historiographer wrote</w:t>
      </w:r>
      <w:r w:rsidR="008B60AF" w:rsidRPr="002A676A">
        <w:rPr>
          <w:rFonts w:asciiTheme="majorHAnsi" w:hAnsiTheme="majorHAnsi"/>
          <w:sz w:val="22"/>
          <w:szCs w:val="22"/>
        </w:rPr>
        <w:t>:</w:t>
      </w:r>
    </w:p>
    <w:p w:rsidR="008078BC" w:rsidRPr="002A676A" w:rsidRDefault="00AB293B" w:rsidP="008A3525">
      <w:pPr>
        <w:spacing w:before="120" w:after="120"/>
        <w:ind w:left="170" w:right="170"/>
        <w:jc w:val="both"/>
        <w:rPr>
          <w:rFonts w:asciiTheme="majorHAnsi" w:hAnsiTheme="majorHAnsi"/>
          <w:sz w:val="22"/>
          <w:szCs w:val="22"/>
        </w:rPr>
      </w:pPr>
      <w:r>
        <w:rPr>
          <w:rFonts w:asciiTheme="majorHAnsi" w:hAnsiTheme="majorHAnsi"/>
          <w:sz w:val="22"/>
          <w:szCs w:val="22"/>
        </w:rPr>
        <w:t>“</w:t>
      </w:r>
      <w:r w:rsidR="00BC5136" w:rsidRPr="002A676A">
        <w:rPr>
          <w:rFonts w:asciiTheme="majorHAnsi" w:hAnsiTheme="majorHAnsi"/>
          <w:sz w:val="22"/>
          <w:szCs w:val="22"/>
        </w:rPr>
        <w:t>[t]he aged grazier of the interior understood the imagery of the Hebrew writers more perfectly than anyone</w:t>
      </w:r>
      <w:r w:rsidR="008B60AF" w:rsidRPr="002A676A">
        <w:rPr>
          <w:rFonts w:asciiTheme="majorHAnsi" w:hAnsiTheme="majorHAnsi"/>
          <w:sz w:val="22"/>
          <w:szCs w:val="22"/>
        </w:rPr>
        <w:t xml:space="preserve"> in Europe…</w:t>
      </w:r>
      <w:r w:rsidR="00BC5136" w:rsidRPr="002A676A">
        <w:rPr>
          <w:rFonts w:asciiTheme="majorHAnsi" w:hAnsiTheme="majorHAnsi"/>
          <w:sz w:val="22"/>
          <w:szCs w:val="22"/>
        </w:rPr>
        <w:t xml:space="preserve">for it spoke to him of his daily </w:t>
      </w:r>
      <w:r w:rsidR="00E27C46" w:rsidRPr="002A676A">
        <w:rPr>
          <w:rFonts w:asciiTheme="majorHAnsi" w:hAnsiTheme="majorHAnsi"/>
          <w:sz w:val="22"/>
          <w:szCs w:val="22"/>
        </w:rPr>
        <w:t>life. He</w:t>
      </w:r>
      <w:r w:rsidR="00BC5136" w:rsidRPr="002A676A">
        <w:rPr>
          <w:rFonts w:asciiTheme="majorHAnsi" w:hAnsiTheme="majorHAnsi"/>
          <w:sz w:val="22"/>
          <w:szCs w:val="22"/>
        </w:rPr>
        <w:t xml:space="preserve"> had heard the continuous roll of thunder which was the voice of the Lord upon many waters, and had seen the affrighted antelopes drop their young as they fled before the storm, when the great trees came down with a crash and lightning</w:t>
      </w:r>
      <w:r w:rsidR="007442CB">
        <w:rPr>
          <w:rFonts w:asciiTheme="majorHAnsi" w:hAnsiTheme="majorHAnsi"/>
          <w:sz w:val="22"/>
          <w:szCs w:val="22"/>
        </w:rPr>
        <w:t xml:space="preserve"> divided like flames of fire….</w:t>
      </w:r>
      <w:r>
        <w:rPr>
          <w:rFonts w:asciiTheme="majorHAnsi" w:hAnsiTheme="majorHAnsi"/>
          <w:sz w:val="22"/>
          <w:szCs w:val="22"/>
        </w:rPr>
        <w:t>”</w:t>
      </w:r>
    </w:p>
    <w:p w:rsidR="00D87823" w:rsidRDefault="00D87823" w:rsidP="00147843">
      <w:pPr>
        <w:spacing w:line="360" w:lineRule="auto"/>
        <w:jc w:val="lowKashida"/>
        <w:rPr>
          <w:rFonts w:asciiTheme="majorHAnsi" w:hAnsiTheme="majorHAnsi"/>
          <w:sz w:val="22"/>
          <w:szCs w:val="22"/>
        </w:rPr>
      </w:pPr>
    </w:p>
    <w:p w:rsidR="001A1686" w:rsidRPr="002A676A" w:rsidRDefault="00710336" w:rsidP="0048141D">
      <w:pPr>
        <w:spacing w:line="360" w:lineRule="auto"/>
        <w:jc w:val="lowKashida"/>
        <w:rPr>
          <w:rFonts w:asciiTheme="majorHAnsi" w:hAnsiTheme="majorHAnsi"/>
          <w:sz w:val="22"/>
          <w:szCs w:val="22"/>
        </w:rPr>
      </w:pPr>
      <w:r w:rsidRPr="002A676A">
        <w:rPr>
          <w:rFonts w:asciiTheme="majorHAnsi" w:hAnsiTheme="majorHAnsi"/>
          <w:sz w:val="22"/>
          <w:szCs w:val="22"/>
        </w:rPr>
        <w:t>Today</w:t>
      </w:r>
      <w:r w:rsidR="00DF7EC5">
        <w:rPr>
          <w:rFonts w:asciiTheme="majorHAnsi" w:hAnsiTheme="majorHAnsi"/>
          <w:sz w:val="22"/>
          <w:szCs w:val="22"/>
        </w:rPr>
        <w:t xml:space="preserve"> </w:t>
      </w:r>
      <w:r w:rsidR="008B60AF" w:rsidRPr="002A676A">
        <w:rPr>
          <w:rFonts w:asciiTheme="majorHAnsi" w:hAnsiTheme="majorHAnsi"/>
          <w:sz w:val="22"/>
          <w:szCs w:val="22"/>
        </w:rPr>
        <w:t xml:space="preserve">this </w:t>
      </w:r>
      <w:r w:rsidR="0048141D">
        <w:rPr>
          <w:rFonts w:asciiTheme="majorHAnsi" w:hAnsiTheme="majorHAnsi"/>
          <w:sz w:val="22"/>
          <w:szCs w:val="22"/>
        </w:rPr>
        <w:t xml:space="preserve">sort of imaging </w:t>
      </w:r>
      <w:r w:rsidR="008B60AF" w:rsidRPr="002A676A">
        <w:rPr>
          <w:rFonts w:asciiTheme="majorHAnsi" w:hAnsiTheme="majorHAnsi"/>
          <w:sz w:val="22"/>
          <w:szCs w:val="22"/>
        </w:rPr>
        <w:t xml:space="preserve">is </w:t>
      </w:r>
      <w:r w:rsidR="00DF7EC5">
        <w:rPr>
          <w:rFonts w:asciiTheme="majorHAnsi" w:hAnsiTheme="majorHAnsi"/>
          <w:sz w:val="22"/>
          <w:szCs w:val="22"/>
        </w:rPr>
        <w:t>contested as</w:t>
      </w:r>
      <w:r w:rsidR="002311D7" w:rsidRPr="002A676A">
        <w:rPr>
          <w:rFonts w:asciiTheme="majorHAnsi" w:hAnsiTheme="majorHAnsi"/>
          <w:sz w:val="22"/>
          <w:szCs w:val="22"/>
        </w:rPr>
        <w:t xml:space="preserve"> </w:t>
      </w:r>
      <w:r w:rsidR="003B6B18">
        <w:rPr>
          <w:rFonts w:asciiTheme="majorHAnsi" w:hAnsiTheme="majorHAnsi"/>
          <w:sz w:val="22"/>
          <w:szCs w:val="22"/>
        </w:rPr>
        <w:t xml:space="preserve">a </w:t>
      </w:r>
      <w:r w:rsidR="002311D7" w:rsidRPr="002A676A">
        <w:rPr>
          <w:rFonts w:asciiTheme="majorHAnsi" w:hAnsiTheme="majorHAnsi"/>
          <w:sz w:val="22"/>
          <w:szCs w:val="22"/>
        </w:rPr>
        <w:t>naturalizing fragment of</w:t>
      </w:r>
      <w:r w:rsidR="00197645">
        <w:rPr>
          <w:rFonts w:asciiTheme="majorHAnsi" w:hAnsiTheme="majorHAnsi"/>
          <w:sz w:val="22"/>
          <w:szCs w:val="22"/>
        </w:rPr>
        <w:t xml:space="preserve"> a</w:t>
      </w:r>
      <w:r w:rsidR="00BC5136" w:rsidRPr="002A676A">
        <w:rPr>
          <w:rFonts w:asciiTheme="majorHAnsi" w:hAnsiTheme="majorHAnsi"/>
          <w:sz w:val="22"/>
          <w:szCs w:val="22"/>
        </w:rPr>
        <w:t xml:space="preserve"> </w:t>
      </w:r>
      <w:r w:rsidR="008B60AF" w:rsidRPr="002A676A">
        <w:rPr>
          <w:rFonts w:asciiTheme="majorHAnsi" w:hAnsiTheme="majorHAnsi"/>
          <w:sz w:val="22"/>
          <w:szCs w:val="22"/>
        </w:rPr>
        <w:t>“</w:t>
      </w:r>
      <w:r w:rsidR="00BC5136" w:rsidRPr="002A676A">
        <w:rPr>
          <w:rFonts w:asciiTheme="majorHAnsi" w:hAnsiTheme="majorHAnsi"/>
          <w:sz w:val="22"/>
          <w:szCs w:val="22"/>
        </w:rPr>
        <w:t>national</w:t>
      </w:r>
      <w:r w:rsidR="008078BC" w:rsidRPr="002A676A">
        <w:rPr>
          <w:rFonts w:asciiTheme="majorHAnsi" w:hAnsiTheme="majorHAnsi"/>
          <w:sz w:val="22"/>
          <w:szCs w:val="22"/>
        </w:rPr>
        <w:t>ist</w:t>
      </w:r>
      <w:r w:rsidR="00BC5136" w:rsidRPr="002A676A">
        <w:rPr>
          <w:rFonts w:asciiTheme="majorHAnsi" w:hAnsiTheme="majorHAnsi"/>
          <w:sz w:val="22"/>
          <w:szCs w:val="22"/>
        </w:rPr>
        <w:t xml:space="preserve"> epic</w:t>
      </w:r>
      <w:r w:rsidR="008B60AF" w:rsidRPr="002A676A">
        <w:rPr>
          <w:rFonts w:asciiTheme="majorHAnsi" w:hAnsiTheme="majorHAnsi"/>
          <w:sz w:val="22"/>
          <w:szCs w:val="22"/>
        </w:rPr>
        <w:t>”</w:t>
      </w:r>
      <w:r w:rsidR="00DF7EC5">
        <w:rPr>
          <w:rFonts w:asciiTheme="majorHAnsi" w:hAnsiTheme="majorHAnsi"/>
          <w:sz w:val="22"/>
          <w:szCs w:val="22"/>
        </w:rPr>
        <w:t xml:space="preserve"> </w:t>
      </w:r>
      <w:r w:rsidR="008B60AF" w:rsidRPr="002A676A">
        <w:rPr>
          <w:rFonts w:asciiTheme="majorHAnsi" w:hAnsiTheme="majorHAnsi"/>
          <w:sz w:val="22"/>
          <w:szCs w:val="22"/>
        </w:rPr>
        <w:t>(Twidle 2010:8)</w:t>
      </w:r>
      <w:r w:rsidR="008078BC" w:rsidRPr="002A676A">
        <w:rPr>
          <w:rFonts w:asciiTheme="majorHAnsi" w:hAnsiTheme="majorHAnsi"/>
          <w:sz w:val="22"/>
          <w:szCs w:val="22"/>
        </w:rPr>
        <w:t xml:space="preserve">. </w:t>
      </w:r>
      <w:r w:rsidR="003B547D" w:rsidRPr="002A676A">
        <w:rPr>
          <w:rFonts w:asciiTheme="majorHAnsi" w:eastAsiaTheme="majorEastAsia" w:hAnsiTheme="majorHAnsi" w:cs="Arial"/>
          <w:sz w:val="22"/>
          <w:szCs w:val="22"/>
        </w:rPr>
        <w:t>I</w:t>
      </w:r>
      <w:r w:rsidR="003A23CB" w:rsidRPr="002A676A">
        <w:rPr>
          <w:rFonts w:asciiTheme="majorHAnsi" w:eastAsiaTheme="majorEastAsia" w:hAnsiTheme="majorHAnsi" w:cs="Arial"/>
          <w:sz w:val="22"/>
          <w:szCs w:val="22"/>
        </w:rPr>
        <w:t xml:space="preserve">t </w:t>
      </w:r>
      <w:r w:rsidR="003B547D" w:rsidRPr="002A676A">
        <w:rPr>
          <w:rFonts w:asciiTheme="majorHAnsi" w:eastAsiaTheme="majorEastAsia" w:hAnsiTheme="majorHAnsi" w:cs="Arial"/>
          <w:sz w:val="22"/>
          <w:szCs w:val="22"/>
        </w:rPr>
        <w:t>is however</w:t>
      </w:r>
      <w:r w:rsidR="0079110D">
        <w:rPr>
          <w:rFonts w:asciiTheme="majorHAnsi" w:eastAsiaTheme="majorEastAsia" w:hAnsiTheme="majorHAnsi" w:cs="Arial"/>
          <w:sz w:val="22"/>
          <w:szCs w:val="22"/>
        </w:rPr>
        <w:t>,</w:t>
      </w:r>
      <w:r w:rsidR="003B547D" w:rsidRPr="002A676A">
        <w:rPr>
          <w:rFonts w:asciiTheme="majorHAnsi" w:eastAsiaTheme="majorEastAsia" w:hAnsiTheme="majorHAnsi" w:cs="Arial"/>
          <w:sz w:val="22"/>
          <w:szCs w:val="22"/>
        </w:rPr>
        <w:t xml:space="preserve"> enough</w:t>
      </w:r>
      <w:r w:rsidR="003A23CB" w:rsidRPr="002A676A">
        <w:rPr>
          <w:rFonts w:asciiTheme="majorHAnsi" w:eastAsiaTheme="majorEastAsia" w:hAnsiTheme="majorHAnsi" w:cs="Arial"/>
          <w:sz w:val="22"/>
          <w:szCs w:val="22"/>
        </w:rPr>
        <w:t xml:space="preserve"> to show that t</w:t>
      </w:r>
      <w:r w:rsidR="007D490F" w:rsidRPr="002A676A">
        <w:rPr>
          <w:rFonts w:asciiTheme="majorHAnsi" w:eastAsiaTheme="majorEastAsia" w:hAnsiTheme="majorHAnsi" w:cs="Arial"/>
          <w:sz w:val="22"/>
          <w:szCs w:val="22"/>
        </w:rPr>
        <w:t>he conce</w:t>
      </w:r>
      <w:r w:rsidR="003A23CB" w:rsidRPr="002A676A">
        <w:rPr>
          <w:rFonts w:asciiTheme="majorHAnsi" w:eastAsiaTheme="majorEastAsia" w:hAnsiTheme="majorHAnsi" w:cs="Arial"/>
          <w:sz w:val="22"/>
          <w:szCs w:val="22"/>
        </w:rPr>
        <w:t>pt of landed property is</w:t>
      </w:r>
      <w:r w:rsidR="007D490F" w:rsidRPr="002A676A">
        <w:rPr>
          <w:rFonts w:asciiTheme="majorHAnsi" w:eastAsiaTheme="majorEastAsia" w:hAnsiTheme="majorHAnsi" w:cs="Arial"/>
          <w:sz w:val="22"/>
          <w:szCs w:val="22"/>
        </w:rPr>
        <w:t xml:space="preserve"> slippery an</w:t>
      </w:r>
      <w:r w:rsidR="003A23CB" w:rsidRPr="002A676A">
        <w:rPr>
          <w:rFonts w:asciiTheme="majorHAnsi" w:eastAsiaTheme="majorEastAsia" w:hAnsiTheme="majorHAnsi" w:cs="Arial"/>
          <w:sz w:val="22"/>
          <w:szCs w:val="22"/>
        </w:rPr>
        <w:t>d recalcitrant (de Kock 2001). A</w:t>
      </w:r>
      <w:r w:rsidR="00DF7EC5">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 xml:space="preserve">contemporaneous form of naturalization </w:t>
      </w:r>
      <w:r w:rsidR="00244B0D" w:rsidRPr="002A676A">
        <w:rPr>
          <w:rFonts w:asciiTheme="majorHAnsi" w:eastAsiaTheme="majorEastAsia" w:hAnsiTheme="majorHAnsi" w:cs="Arial"/>
          <w:sz w:val="22"/>
          <w:szCs w:val="22"/>
        </w:rPr>
        <w:lastRenderedPageBreak/>
        <w:t>involving a taken-for-granted view of a post-apartheid landscape may well have contribu</w:t>
      </w:r>
      <w:r w:rsidR="003A23CB" w:rsidRPr="002A676A">
        <w:rPr>
          <w:rFonts w:asciiTheme="majorHAnsi" w:eastAsiaTheme="majorEastAsia" w:hAnsiTheme="majorHAnsi" w:cs="Arial"/>
          <w:sz w:val="22"/>
          <w:szCs w:val="22"/>
        </w:rPr>
        <w:t>ted to Branson’s purchase of</w:t>
      </w:r>
      <w:r w:rsidR="00244B0D" w:rsidRPr="002A676A">
        <w:rPr>
          <w:rFonts w:asciiTheme="majorHAnsi" w:eastAsiaTheme="majorEastAsia" w:hAnsiTheme="majorHAnsi" w:cs="Arial"/>
          <w:sz w:val="22"/>
          <w:szCs w:val="22"/>
        </w:rPr>
        <w:t xml:space="preserve"> property in Franschho</w:t>
      </w:r>
      <w:r w:rsidR="008078BC" w:rsidRPr="002A676A">
        <w:rPr>
          <w:rFonts w:asciiTheme="majorHAnsi" w:eastAsiaTheme="majorEastAsia" w:hAnsiTheme="majorHAnsi" w:cs="Arial"/>
          <w:sz w:val="22"/>
          <w:szCs w:val="22"/>
        </w:rPr>
        <w:t>ek</w:t>
      </w:r>
      <w:r w:rsidR="0048141D">
        <w:rPr>
          <w:rFonts w:asciiTheme="majorHAnsi" w:eastAsiaTheme="majorEastAsia" w:hAnsiTheme="majorHAnsi" w:cs="Arial"/>
          <w:sz w:val="22"/>
          <w:szCs w:val="22"/>
        </w:rPr>
        <w:t>, previously alluded to</w:t>
      </w:r>
      <w:r w:rsidR="008078BC" w:rsidRPr="002A676A">
        <w:rPr>
          <w:rFonts w:asciiTheme="majorHAnsi" w:eastAsiaTheme="majorEastAsia" w:hAnsiTheme="majorHAnsi" w:cs="Arial"/>
          <w:sz w:val="22"/>
          <w:szCs w:val="22"/>
        </w:rPr>
        <w:t xml:space="preserve">. On the other side of the debate, a post-liberation master </w:t>
      </w:r>
      <w:r w:rsidR="00244B0D" w:rsidRPr="002A676A">
        <w:rPr>
          <w:rFonts w:asciiTheme="majorHAnsi" w:eastAsiaTheme="majorEastAsia" w:hAnsiTheme="majorHAnsi" w:cs="Arial"/>
          <w:sz w:val="22"/>
          <w:szCs w:val="22"/>
        </w:rPr>
        <w:t xml:space="preserve">narrative including </w:t>
      </w:r>
      <w:r w:rsidR="0048141D">
        <w:rPr>
          <w:rFonts w:asciiTheme="majorHAnsi" w:eastAsiaTheme="majorEastAsia" w:hAnsiTheme="majorHAnsi" w:cs="Arial"/>
          <w:sz w:val="22"/>
          <w:szCs w:val="22"/>
        </w:rPr>
        <w:t xml:space="preserve">new </w:t>
      </w:r>
      <w:r w:rsidR="00244B0D" w:rsidRPr="002A676A">
        <w:rPr>
          <w:rFonts w:asciiTheme="majorHAnsi" w:eastAsiaTheme="majorEastAsia" w:hAnsiTheme="majorHAnsi" w:cs="Arial"/>
          <w:sz w:val="22"/>
          <w:szCs w:val="22"/>
        </w:rPr>
        <w:t xml:space="preserve">myths of origin and land symbolisms dominates in the EFF </w:t>
      </w:r>
      <w:r w:rsidR="003A23CB" w:rsidRPr="002A676A">
        <w:rPr>
          <w:rFonts w:asciiTheme="majorHAnsi" w:eastAsiaTheme="majorEastAsia" w:hAnsiTheme="majorHAnsi" w:cs="Arial"/>
          <w:sz w:val="22"/>
          <w:szCs w:val="22"/>
        </w:rPr>
        <w:t>land commissar’s</w:t>
      </w:r>
      <w:r w:rsidR="00FB0463" w:rsidRPr="002A676A">
        <w:rPr>
          <w:rFonts w:asciiTheme="majorHAnsi" w:eastAsiaTheme="majorEastAsia" w:hAnsiTheme="majorHAnsi" w:cs="Arial"/>
          <w:sz w:val="22"/>
          <w:szCs w:val="22"/>
        </w:rPr>
        <w:t xml:space="preserve"> letter</w:t>
      </w:r>
      <w:r w:rsidR="0048141D">
        <w:rPr>
          <w:rFonts w:asciiTheme="majorHAnsi" w:eastAsiaTheme="majorEastAsia" w:hAnsiTheme="majorHAnsi" w:cs="Arial"/>
          <w:sz w:val="22"/>
          <w:szCs w:val="22"/>
        </w:rPr>
        <w:t xml:space="preserve"> to Richard Branson</w:t>
      </w:r>
      <w:r w:rsidR="008078BC" w:rsidRPr="002A676A">
        <w:rPr>
          <w:rFonts w:asciiTheme="majorHAnsi" w:eastAsiaTheme="majorEastAsia" w:hAnsiTheme="majorHAnsi" w:cs="Arial"/>
          <w:sz w:val="22"/>
          <w:szCs w:val="22"/>
        </w:rPr>
        <w:t>.</w:t>
      </w:r>
      <w:r w:rsidR="00DF7EC5">
        <w:rPr>
          <w:rFonts w:asciiTheme="majorHAnsi" w:eastAsiaTheme="majorEastAsia" w:hAnsiTheme="majorHAnsi" w:cs="Arial"/>
          <w:sz w:val="22"/>
          <w:szCs w:val="22"/>
        </w:rPr>
        <w:t xml:space="preserve"> </w:t>
      </w:r>
      <w:r w:rsidR="007D490F" w:rsidRPr="002A676A">
        <w:rPr>
          <w:rFonts w:asciiTheme="majorHAnsi" w:eastAsiaTheme="majorEastAsia" w:hAnsiTheme="majorHAnsi" w:cs="Arial"/>
          <w:sz w:val="22"/>
          <w:szCs w:val="22"/>
        </w:rPr>
        <w:t>More deeply tha</w:t>
      </w:r>
      <w:r w:rsidR="003B547D" w:rsidRPr="002A676A">
        <w:rPr>
          <w:rFonts w:asciiTheme="majorHAnsi" w:eastAsiaTheme="majorEastAsia" w:hAnsiTheme="majorHAnsi" w:cs="Arial"/>
          <w:sz w:val="22"/>
          <w:szCs w:val="22"/>
        </w:rPr>
        <w:t>n this though</w:t>
      </w:r>
      <w:r w:rsidR="0048141D">
        <w:rPr>
          <w:rFonts w:asciiTheme="majorHAnsi" w:eastAsiaTheme="majorEastAsia" w:hAnsiTheme="majorHAnsi" w:cs="Arial"/>
          <w:sz w:val="22"/>
          <w:szCs w:val="22"/>
        </w:rPr>
        <w:t>, I suggest that this response to Branson’s purchase</w:t>
      </w:r>
      <w:r w:rsidR="007D490F" w:rsidRPr="002A676A">
        <w:rPr>
          <w:rFonts w:asciiTheme="majorHAnsi" w:eastAsiaTheme="majorEastAsia" w:hAnsiTheme="majorHAnsi" w:cs="Arial"/>
          <w:sz w:val="22"/>
          <w:szCs w:val="22"/>
        </w:rPr>
        <w:t xml:space="preserve"> appropriates and naturalizes a right to the use of force. </w:t>
      </w:r>
      <w:r w:rsidR="008078BC" w:rsidRPr="002A676A">
        <w:rPr>
          <w:rFonts w:asciiTheme="majorHAnsi" w:eastAsiaTheme="majorEastAsia" w:hAnsiTheme="majorHAnsi" w:cs="Arial"/>
          <w:sz w:val="22"/>
          <w:szCs w:val="22"/>
        </w:rPr>
        <w:t>P</w:t>
      </w:r>
      <w:r w:rsidR="00244B0D" w:rsidRPr="002A676A">
        <w:rPr>
          <w:rFonts w:asciiTheme="majorHAnsi" w:eastAsiaTheme="majorEastAsia" w:hAnsiTheme="majorHAnsi" w:cs="Arial"/>
          <w:sz w:val="22"/>
          <w:szCs w:val="22"/>
        </w:rPr>
        <w:t>hrases like “legitimate landowners”</w:t>
      </w:r>
      <w:r w:rsidR="008078BC" w:rsidRPr="002A676A">
        <w:rPr>
          <w:rFonts w:asciiTheme="majorHAnsi" w:eastAsiaTheme="majorEastAsia" w:hAnsiTheme="majorHAnsi" w:cs="Arial"/>
          <w:sz w:val="22"/>
          <w:szCs w:val="22"/>
        </w:rPr>
        <w:t xml:space="preserve"> and “land thieves” imply a legitimization of </w:t>
      </w:r>
      <w:r w:rsidR="00244B0D" w:rsidRPr="002A676A">
        <w:rPr>
          <w:rFonts w:asciiTheme="majorHAnsi" w:eastAsiaTheme="majorEastAsia" w:hAnsiTheme="majorHAnsi" w:cs="Arial"/>
          <w:sz w:val="22"/>
          <w:szCs w:val="22"/>
        </w:rPr>
        <w:t xml:space="preserve"> futur</w:t>
      </w:r>
      <w:r w:rsidR="008B60AF" w:rsidRPr="002A676A">
        <w:rPr>
          <w:rFonts w:asciiTheme="majorHAnsi" w:eastAsiaTheme="majorEastAsia" w:hAnsiTheme="majorHAnsi" w:cs="Arial"/>
          <w:sz w:val="22"/>
          <w:szCs w:val="22"/>
        </w:rPr>
        <w:t>e instances of violence towards</w:t>
      </w:r>
      <w:r w:rsidR="00244B0D" w:rsidRPr="002A676A">
        <w:rPr>
          <w:rFonts w:asciiTheme="majorHAnsi" w:eastAsiaTheme="majorEastAsia" w:hAnsiTheme="majorHAnsi" w:cs="Arial"/>
          <w:sz w:val="22"/>
          <w:szCs w:val="22"/>
        </w:rPr>
        <w:t xml:space="preserve"> obtain</w:t>
      </w:r>
      <w:r w:rsidR="008B60AF" w:rsidRPr="002A676A">
        <w:rPr>
          <w:rFonts w:asciiTheme="majorHAnsi" w:eastAsiaTheme="majorEastAsia" w:hAnsiTheme="majorHAnsi" w:cs="Arial"/>
          <w:sz w:val="22"/>
          <w:szCs w:val="22"/>
        </w:rPr>
        <w:t>ing</w:t>
      </w:r>
      <w:r w:rsidR="00244B0D" w:rsidRPr="002A676A">
        <w:rPr>
          <w:rFonts w:asciiTheme="majorHAnsi" w:eastAsiaTheme="majorEastAsia" w:hAnsiTheme="majorHAnsi" w:cs="Arial"/>
          <w:sz w:val="22"/>
          <w:szCs w:val="22"/>
        </w:rPr>
        <w:t xml:space="preserve"> or retain</w:t>
      </w:r>
      <w:r w:rsidR="008B60AF" w:rsidRPr="002A676A">
        <w:rPr>
          <w:rFonts w:asciiTheme="majorHAnsi" w:eastAsiaTheme="majorEastAsia" w:hAnsiTheme="majorHAnsi" w:cs="Arial"/>
          <w:sz w:val="22"/>
          <w:szCs w:val="22"/>
        </w:rPr>
        <w:t>ing</w:t>
      </w:r>
      <w:r w:rsidR="00244B0D" w:rsidRPr="002A676A">
        <w:rPr>
          <w:rFonts w:asciiTheme="majorHAnsi" w:eastAsiaTheme="majorEastAsia" w:hAnsiTheme="majorHAnsi" w:cs="Arial"/>
          <w:sz w:val="22"/>
          <w:szCs w:val="22"/>
        </w:rPr>
        <w:t xml:space="preserve"> landed property acquired in the past (Blomley 2003). </w:t>
      </w:r>
      <w:r w:rsidR="00244B0D" w:rsidRPr="002A676A">
        <w:rPr>
          <w:rFonts w:asciiTheme="majorHAnsi" w:hAnsiTheme="majorHAnsi"/>
          <w:sz w:val="22"/>
          <w:szCs w:val="22"/>
        </w:rPr>
        <w:t xml:space="preserve">  Although framed here by a reference to a </w:t>
      </w:r>
      <w:r w:rsidR="008B60AF" w:rsidRPr="002A676A">
        <w:rPr>
          <w:rFonts w:asciiTheme="majorHAnsi" w:hAnsiTheme="majorHAnsi"/>
          <w:sz w:val="22"/>
          <w:szCs w:val="22"/>
        </w:rPr>
        <w:t>specific</w:t>
      </w:r>
      <w:r w:rsidR="00244B0D" w:rsidRPr="002A676A">
        <w:rPr>
          <w:rFonts w:asciiTheme="majorHAnsi" w:hAnsiTheme="majorHAnsi"/>
          <w:sz w:val="22"/>
          <w:szCs w:val="22"/>
        </w:rPr>
        <w:t xml:space="preserve"> property, what is </w:t>
      </w:r>
      <w:r w:rsidR="008B60AF" w:rsidRPr="002A676A">
        <w:rPr>
          <w:rFonts w:asciiTheme="majorHAnsi" w:hAnsiTheme="majorHAnsi"/>
          <w:sz w:val="22"/>
          <w:szCs w:val="22"/>
        </w:rPr>
        <w:t>theoretical</w:t>
      </w:r>
      <w:r w:rsidR="003B547D" w:rsidRPr="002A676A">
        <w:rPr>
          <w:rFonts w:asciiTheme="majorHAnsi" w:hAnsiTheme="majorHAnsi"/>
          <w:sz w:val="22"/>
          <w:szCs w:val="22"/>
        </w:rPr>
        <w:t>ly notable</w:t>
      </w:r>
      <w:r w:rsidR="0094575B">
        <w:rPr>
          <w:rFonts w:asciiTheme="majorHAnsi" w:hAnsiTheme="majorHAnsi"/>
          <w:sz w:val="22"/>
          <w:szCs w:val="22"/>
        </w:rPr>
        <w:t xml:space="preserve"> </w:t>
      </w:r>
      <w:r w:rsidR="00244B0D" w:rsidRPr="002A676A">
        <w:rPr>
          <w:rFonts w:asciiTheme="majorHAnsi" w:hAnsiTheme="majorHAnsi"/>
          <w:sz w:val="22"/>
          <w:szCs w:val="22"/>
        </w:rPr>
        <w:t>is the propensity for allowing for certain types of vio</w:t>
      </w:r>
      <w:r w:rsidR="00FD6A44">
        <w:rPr>
          <w:rFonts w:asciiTheme="majorHAnsi" w:hAnsiTheme="majorHAnsi"/>
          <w:sz w:val="22"/>
          <w:szCs w:val="22"/>
        </w:rPr>
        <w:t>lence to be deemed rational while</w:t>
      </w:r>
      <w:r w:rsidR="0094575B">
        <w:rPr>
          <w:rFonts w:asciiTheme="majorHAnsi" w:hAnsiTheme="majorHAnsi"/>
          <w:sz w:val="22"/>
          <w:szCs w:val="22"/>
        </w:rPr>
        <w:t xml:space="preserve"> </w:t>
      </w:r>
      <w:r w:rsidR="00244B0D" w:rsidRPr="002A676A">
        <w:rPr>
          <w:rFonts w:asciiTheme="majorHAnsi" w:hAnsiTheme="majorHAnsi"/>
          <w:sz w:val="22"/>
          <w:szCs w:val="22"/>
        </w:rPr>
        <w:t>condem</w:t>
      </w:r>
      <w:r w:rsidR="000237C2" w:rsidRPr="002A676A">
        <w:rPr>
          <w:rFonts w:asciiTheme="majorHAnsi" w:hAnsiTheme="majorHAnsi"/>
          <w:sz w:val="22"/>
          <w:szCs w:val="22"/>
        </w:rPr>
        <w:t>n</w:t>
      </w:r>
      <w:r w:rsidR="003B547D" w:rsidRPr="002A676A">
        <w:rPr>
          <w:rFonts w:asciiTheme="majorHAnsi" w:hAnsiTheme="majorHAnsi"/>
          <w:sz w:val="22"/>
          <w:szCs w:val="22"/>
        </w:rPr>
        <w:t>ing others as irrational.  T</w:t>
      </w:r>
      <w:r w:rsidR="000237C2" w:rsidRPr="002A676A">
        <w:rPr>
          <w:rFonts w:asciiTheme="majorHAnsi" w:hAnsiTheme="majorHAnsi"/>
          <w:sz w:val="22"/>
          <w:szCs w:val="22"/>
        </w:rPr>
        <w:t>hese revolutionary</w:t>
      </w:r>
      <w:r w:rsidR="006E37EE" w:rsidRPr="002A676A">
        <w:rPr>
          <w:rFonts w:asciiTheme="majorHAnsi" w:hAnsiTheme="majorHAnsi"/>
          <w:sz w:val="22"/>
          <w:szCs w:val="22"/>
        </w:rPr>
        <w:t xml:space="preserve"> - implying cyclical and </w:t>
      </w:r>
      <w:r w:rsidR="00244B0D" w:rsidRPr="002A676A">
        <w:rPr>
          <w:rFonts w:asciiTheme="majorHAnsi" w:hAnsiTheme="majorHAnsi"/>
          <w:sz w:val="22"/>
          <w:szCs w:val="22"/>
        </w:rPr>
        <w:t>not necessarily lib</w:t>
      </w:r>
      <w:r w:rsidR="00641CC5" w:rsidRPr="002A676A">
        <w:rPr>
          <w:rFonts w:asciiTheme="majorHAnsi" w:hAnsiTheme="majorHAnsi"/>
          <w:sz w:val="22"/>
          <w:szCs w:val="22"/>
        </w:rPr>
        <w:t>eratory - propensities</w:t>
      </w:r>
      <w:r w:rsidR="0088037C">
        <w:rPr>
          <w:rFonts w:asciiTheme="majorHAnsi" w:hAnsiTheme="majorHAnsi"/>
          <w:sz w:val="22"/>
          <w:szCs w:val="22"/>
        </w:rPr>
        <w:t xml:space="preserve"> show up jointly as</w:t>
      </w:r>
      <w:r w:rsidR="00380D37">
        <w:rPr>
          <w:rFonts w:asciiTheme="majorHAnsi" w:hAnsiTheme="majorHAnsi"/>
          <w:sz w:val="22"/>
          <w:szCs w:val="22"/>
        </w:rPr>
        <w:t xml:space="preserve"> </w:t>
      </w:r>
      <w:r w:rsidR="00244B0D" w:rsidRPr="002A676A">
        <w:rPr>
          <w:rFonts w:asciiTheme="majorHAnsi" w:hAnsiTheme="majorHAnsi"/>
          <w:sz w:val="22"/>
          <w:szCs w:val="22"/>
        </w:rPr>
        <w:t xml:space="preserve">a primary instrument of power insofar as </w:t>
      </w:r>
      <w:r w:rsidR="00FD6A44">
        <w:rPr>
          <w:rFonts w:asciiTheme="majorHAnsi" w:hAnsiTheme="majorHAnsi"/>
          <w:sz w:val="22"/>
          <w:szCs w:val="22"/>
        </w:rPr>
        <w:t>“</w:t>
      </w:r>
      <w:r w:rsidR="00244B0D" w:rsidRPr="002A676A">
        <w:rPr>
          <w:rFonts w:asciiTheme="majorHAnsi" w:hAnsiTheme="majorHAnsi"/>
          <w:sz w:val="22"/>
          <w:szCs w:val="22"/>
        </w:rPr>
        <w:t>perceived rationality become</w:t>
      </w:r>
      <w:r w:rsidR="000237C2" w:rsidRPr="002A676A">
        <w:rPr>
          <w:rFonts w:asciiTheme="majorHAnsi" w:hAnsiTheme="majorHAnsi"/>
          <w:sz w:val="22"/>
          <w:szCs w:val="22"/>
        </w:rPr>
        <w:t>s misconstrued with legitimacy”</w:t>
      </w:r>
      <w:r w:rsidR="00380D37">
        <w:rPr>
          <w:rFonts w:asciiTheme="majorHAnsi" w:hAnsiTheme="majorHAnsi"/>
          <w:sz w:val="22"/>
          <w:szCs w:val="22"/>
        </w:rPr>
        <w:t xml:space="preserve"> </w:t>
      </w:r>
      <w:r w:rsidR="000237C2" w:rsidRPr="002A676A">
        <w:rPr>
          <w:rFonts w:asciiTheme="majorHAnsi" w:hAnsiTheme="majorHAnsi"/>
          <w:sz w:val="22"/>
          <w:szCs w:val="22"/>
        </w:rPr>
        <w:t>(Springer 2011:93).</w:t>
      </w:r>
    </w:p>
    <w:p w:rsidR="004B6153" w:rsidRPr="002A676A" w:rsidRDefault="004B6153" w:rsidP="002311D7">
      <w:pPr>
        <w:spacing w:line="360" w:lineRule="auto"/>
        <w:jc w:val="lowKashida"/>
        <w:rPr>
          <w:rFonts w:asciiTheme="majorHAnsi" w:hAnsiTheme="majorHAnsi"/>
          <w:sz w:val="22"/>
          <w:szCs w:val="22"/>
        </w:rPr>
      </w:pPr>
    </w:p>
    <w:p w:rsidR="004E2958" w:rsidRPr="00576991" w:rsidRDefault="00244B0D" w:rsidP="004E2958">
      <w:pPr>
        <w:spacing w:line="360" w:lineRule="auto"/>
        <w:jc w:val="both"/>
        <w:rPr>
          <w:rFonts w:asciiTheme="majorHAnsi" w:hAnsiTheme="majorHAnsi"/>
          <w:sz w:val="22"/>
          <w:szCs w:val="22"/>
        </w:rPr>
      </w:pPr>
      <w:r w:rsidRPr="002A676A">
        <w:rPr>
          <w:rFonts w:asciiTheme="majorHAnsi" w:eastAsiaTheme="majorEastAsia" w:hAnsiTheme="majorHAnsi"/>
          <w:sz w:val="22"/>
          <w:szCs w:val="22"/>
        </w:rPr>
        <w:t>In South A</w:t>
      </w:r>
      <w:r w:rsidR="0048141D">
        <w:rPr>
          <w:rFonts w:asciiTheme="majorHAnsi" w:eastAsiaTheme="majorEastAsia" w:hAnsiTheme="majorHAnsi"/>
          <w:sz w:val="22"/>
          <w:szCs w:val="22"/>
        </w:rPr>
        <w:t xml:space="preserve">frica, innumerable </w:t>
      </w:r>
      <w:r w:rsidR="00760441">
        <w:rPr>
          <w:rFonts w:asciiTheme="majorHAnsi" w:eastAsiaTheme="majorEastAsia" w:hAnsiTheme="majorHAnsi"/>
          <w:sz w:val="22"/>
          <w:szCs w:val="22"/>
        </w:rPr>
        <w:t xml:space="preserve">acts throughout </w:t>
      </w:r>
      <w:r w:rsidRPr="002A676A">
        <w:rPr>
          <w:rFonts w:asciiTheme="majorHAnsi" w:eastAsiaTheme="majorEastAsia" w:hAnsiTheme="majorHAnsi"/>
          <w:sz w:val="22"/>
          <w:szCs w:val="22"/>
        </w:rPr>
        <w:t xml:space="preserve"> the colonial period</w:t>
      </w:r>
      <w:r w:rsidR="00760441">
        <w:rPr>
          <w:rFonts w:asciiTheme="majorHAnsi" w:eastAsiaTheme="majorEastAsia" w:hAnsiTheme="majorHAnsi"/>
          <w:sz w:val="22"/>
          <w:szCs w:val="22"/>
        </w:rPr>
        <w:t>s</w:t>
      </w:r>
      <w:r w:rsidRPr="002A676A">
        <w:rPr>
          <w:rFonts w:asciiTheme="majorHAnsi" w:eastAsiaTheme="majorEastAsia" w:hAnsiTheme="majorHAnsi"/>
          <w:sz w:val="22"/>
          <w:szCs w:val="22"/>
        </w:rPr>
        <w:t xml:space="preserve">, during apartheid, </w:t>
      </w:r>
      <w:r w:rsidR="00760441">
        <w:rPr>
          <w:rFonts w:asciiTheme="majorHAnsi" w:eastAsiaTheme="majorEastAsia" w:hAnsiTheme="majorHAnsi"/>
          <w:sz w:val="22"/>
          <w:szCs w:val="22"/>
        </w:rPr>
        <w:t xml:space="preserve">in </w:t>
      </w:r>
      <w:r w:rsidRPr="002A676A">
        <w:rPr>
          <w:rFonts w:asciiTheme="majorHAnsi" w:eastAsiaTheme="majorEastAsia" w:hAnsiTheme="majorHAnsi"/>
          <w:sz w:val="22"/>
          <w:szCs w:val="22"/>
        </w:rPr>
        <w:t>the current liberation regime and now</w:t>
      </w:r>
      <w:r w:rsidR="0048141D">
        <w:rPr>
          <w:rFonts w:asciiTheme="majorHAnsi" w:eastAsiaTheme="majorEastAsia" w:hAnsiTheme="majorHAnsi"/>
          <w:sz w:val="22"/>
          <w:szCs w:val="22"/>
        </w:rPr>
        <w:t>, arguably,</w:t>
      </w:r>
      <w:r w:rsidR="00DF7EC5">
        <w:rPr>
          <w:rFonts w:asciiTheme="majorHAnsi" w:eastAsiaTheme="majorEastAsia" w:hAnsiTheme="majorHAnsi"/>
          <w:sz w:val="22"/>
          <w:szCs w:val="22"/>
        </w:rPr>
        <w:t xml:space="preserve"> </w:t>
      </w:r>
      <w:r w:rsidR="0048141D">
        <w:rPr>
          <w:rFonts w:asciiTheme="majorHAnsi" w:eastAsiaTheme="majorEastAsia" w:hAnsiTheme="majorHAnsi"/>
          <w:sz w:val="22"/>
          <w:szCs w:val="22"/>
        </w:rPr>
        <w:t xml:space="preserve">into </w:t>
      </w:r>
      <w:r w:rsidRPr="002A676A">
        <w:rPr>
          <w:rFonts w:asciiTheme="majorHAnsi" w:eastAsiaTheme="majorEastAsia" w:hAnsiTheme="majorHAnsi"/>
          <w:sz w:val="22"/>
          <w:szCs w:val="22"/>
        </w:rPr>
        <w:t>a dawning counte</w:t>
      </w:r>
      <w:r w:rsidR="0048141D">
        <w:rPr>
          <w:rFonts w:asciiTheme="majorHAnsi" w:eastAsiaTheme="majorEastAsia" w:hAnsiTheme="majorHAnsi"/>
          <w:sz w:val="22"/>
          <w:szCs w:val="22"/>
        </w:rPr>
        <w:t>r-revolution,</w:t>
      </w:r>
      <w:r w:rsidR="00027674" w:rsidRPr="002A676A">
        <w:rPr>
          <w:rFonts w:asciiTheme="majorHAnsi" w:eastAsiaTheme="majorEastAsia" w:hAnsiTheme="majorHAnsi"/>
          <w:sz w:val="22"/>
          <w:szCs w:val="22"/>
        </w:rPr>
        <w:t xml:space="preserve"> have </w:t>
      </w:r>
      <w:r w:rsidRPr="002A676A">
        <w:rPr>
          <w:rFonts w:asciiTheme="majorHAnsi" w:eastAsiaTheme="majorEastAsia" w:hAnsiTheme="majorHAnsi"/>
          <w:sz w:val="22"/>
          <w:szCs w:val="22"/>
        </w:rPr>
        <w:t>reassign</w:t>
      </w:r>
      <w:r w:rsidR="00027674" w:rsidRPr="002A676A">
        <w:rPr>
          <w:rFonts w:asciiTheme="majorHAnsi" w:eastAsiaTheme="majorEastAsia" w:hAnsiTheme="majorHAnsi"/>
          <w:sz w:val="22"/>
          <w:szCs w:val="22"/>
        </w:rPr>
        <w:t>ed</w:t>
      </w:r>
      <w:r w:rsidR="004A1877">
        <w:rPr>
          <w:rFonts w:asciiTheme="majorHAnsi" w:eastAsiaTheme="majorEastAsia" w:hAnsiTheme="majorHAnsi"/>
          <w:sz w:val="22"/>
          <w:szCs w:val="22"/>
        </w:rPr>
        <w:t xml:space="preserve"> </w:t>
      </w:r>
      <w:r w:rsidR="0048141D" w:rsidRPr="002A676A">
        <w:rPr>
          <w:rFonts w:asciiTheme="majorHAnsi" w:eastAsiaTheme="majorEastAsia" w:hAnsiTheme="majorHAnsi"/>
          <w:sz w:val="22"/>
          <w:szCs w:val="22"/>
        </w:rPr>
        <w:t xml:space="preserve">notions </w:t>
      </w:r>
      <w:r w:rsidR="0048141D">
        <w:rPr>
          <w:rFonts w:asciiTheme="majorHAnsi" w:eastAsiaTheme="majorEastAsia" w:hAnsiTheme="majorHAnsi"/>
          <w:sz w:val="22"/>
          <w:szCs w:val="22"/>
        </w:rPr>
        <w:t xml:space="preserve">of </w:t>
      </w:r>
      <w:r w:rsidRPr="002A676A">
        <w:rPr>
          <w:rFonts w:asciiTheme="majorHAnsi" w:eastAsiaTheme="majorEastAsia" w:hAnsiTheme="majorHAnsi"/>
          <w:sz w:val="22"/>
          <w:szCs w:val="22"/>
        </w:rPr>
        <w:t xml:space="preserve">property </w:t>
      </w:r>
      <w:r w:rsidR="00C04E2E" w:rsidRPr="002A676A">
        <w:rPr>
          <w:rFonts w:asciiTheme="majorHAnsi" w:eastAsiaTheme="majorEastAsia" w:hAnsiTheme="majorHAnsi"/>
          <w:sz w:val="22"/>
          <w:szCs w:val="22"/>
        </w:rPr>
        <w:t xml:space="preserve">and </w:t>
      </w:r>
      <w:r w:rsidR="00DD7674" w:rsidRPr="002A676A">
        <w:rPr>
          <w:rFonts w:asciiTheme="majorHAnsi" w:eastAsiaTheme="majorEastAsia" w:hAnsiTheme="majorHAnsi"/>
          <w:sz w:val="22"/>
          <w:szCs w:val="22"/>
        </w:rPr>
        <w:t xml:space="preserve">of belonging </w:t>
      </w:r>
      <w:r w:rsidRPr="002A676A">
        <w:rPr>
          <w:rFonts w:asciiTheme="majorHAnsi" w:eastAsiaTheme="majorEastAsia" w:hAnsiTheme="majorHAnsi"/>
          <w:sz w:val="22"/>
          <w:szCs w:val="22"/>
        </w:rPr>
        <w:t xml:space="preserve">from one signifying system to another. In this history, various groups of people have been </w:t>
      </w:r>
      <w:r w:rsidR="00180831">
        <w:rPr>
          <w:rFonts w:asciiTheme="majorHAnsi" w:eastAsiaTheme="majorEastAsia" w:hAnsiTheme="majorHAnsi"/>
          <w:sz w:val="22"/>
          <w:szCs w:val="22"/>
        </w:rPr>
        <w:t>perceived</w:t>
      </w:r>
      <w:r w:rsidRPr="002A676A">
        <w:rPr>
          <w:rFonts w:asciiTheme="majorHAnsi" w:eastAsiaTheme="majorEastAsia" w:hAnsiTheme="majorHAnsi"/>
          <w:sz w:val="22"/>
          <w:szCs w:val="22"/>
        </w:rPr>
        <w:t xml:space="preserve"> as uninvited bodies, whose claims relating to property in the region/ colony/ union/ republic/democracy have been contested or denied (de Kock 2001). </w:t>
      </w:r>
      <w:r w:rsidR="006E0446" w:rsidRPr="002A676A">
        <w:rPr>
          <w:rFonts w:asciiTheme="majorHAnsi" w:eastAsiaTheme="majorEastAsia" w:hAnsiTheme="majorHAnsi"/>
          <w:sz w:val="22"/>
          <w:szCs w:val="22"/>
        </w:rPr>
        <w:t xml:space="preserve">Drawing attention to the oppositional nationalistic identities and divergent ethnic affiliations that have fomented violence, </w:t>
      </w:r>
      <w:r w:rsidRPr="002A676A">
        <w:rPr>
          <w:rFonts w:asciiTheme="majorHAnsi" w:eastAsiaTheme="majorEastAsia" w:hAnsiTheme="majorHAnsi"/>
          <w:sz w:val="22"/>
          <w:szCs w:val="22"/>
        </w:rPr>
        <w:t>Mngxitama’s missive acts as an introductory tool with which to dig into the significances of land in South Africa</w:t>
      </w:r>
      <w:r w:rsidR="006E0446" w:rsidRPr="002A676A">
        <w:rPr>
          <w:rFonts w:asciiTheme="majorHAnsi" w:eastAsiaTheme="majorEastAsia" w:hAnsiTheme="majorHAnsi"/>
          <w:sz w:val="22"/>
          <w:szCs w:val="22"/>
        </w:rPr>
        <w:t>.</w:t>
      </w:r>
      <w:r w:rsidR="00252DFD">
        <w:rPr>
          <w:rFonts w:asciiTheme="majorHAnsi" w:eastAsiaTheme="majorEastAsia" w:hAnsiTheme="majorHAnsi"/>
          <w:sz w:val="22"/>
          <w:szCs w:val="22"/>
        </w:rPr>
        <w:t xml:space="preserve"> In this regard,</w:t>
      </w:r>
      <w:r w:rsidR="00255166">
        <w:rPr>
          <w:rFonts w:asciiTheme="majorHAnsi" w:eastAsiaTheme="majorEastAsia" w:hAnsiTheme="majorHAnsi"/>
          <w:sz w:val="22"/>
          <w:szCs w:val="22"/>
        </w:rPr>
        <w:t xml:space="preserve"> speaking as someone </w:t>
      </w:r>
      <w:r w:rsidR="00252DFD">
        <w:rPr>
          <w:rFonts w:asciiTheme="majorHAnsi" w:eastAsiaTheme="majorEastAsia" w:hAnsiTheme="majorHAnsi"/>
          <w:sz w:val="22"/>
          <w:szCs w:val="22"/>
        </w:rPr>
        <w:t xml:space="preserve">who is </w:t>
      </w:r>
      <w:r w:rsidR="00255166">
        <w:rPr>
          <w:rFonts w:asciiTheme="majorHAnsi" w:eastAsiaTheme="majorEastAsia" w:hAnsiTheme="majorHAnsi"/>
          <w:sz w:val="22"/>
          <w:szCs w:val="22"/>
        </w:rPr>
        <w:t>South African-born,</w:t>
      </w:r>
      <w:r w:rsidR="00DF7EC5">
        <w:rPr>
          <w:rFonts w:asciiTheme="majorHAnsi" w:eastAsiaTheme="majorEastAsia" w:hAnsiTheme="majorHAnsi"/>
          <w:sz w:val="22"/>
          <w:szCs w:val="22"/>
        </w:rPr>
        <w:t xml:space="preserve"> </w:t>
      </w:r>
      <w:r w:rsidR="00255166">
        <w:rPr>
          <w:rFonts w:asciiTheme="majorHAnsi" w:eastAsiaTheme="majorEastAsia" w:hAnsiTheme="majorHAnsi"/>
          <w:sz w:val="22"/>
          <w:szCs w:val="22"/>
        </w:rPr>
        <w:t>my relations to this</w:t>
      </w:r>
      <w:r w:rsidRPr="002A676A">
        <w:rPr>
          <w:rFonts w:asciiTheme="majorHAnsi" w:eastAsiaTheme="majorEastAsia" w:hAnsiTheme="majorHAnsi"/>
          <w:sz w:val="22"/>
          <w:szCs w:val="22"/>
        </w:rPr>
        <w:t xml:space="preserve"> field of reference</w:t>
      </w:r>
      <w:r w:rsidR="00252DFD">
        <w:rPr>
          <w:rFonts w:asciiTheme="majorHAnsi" w:eastAsiaTheme="majorEastAsia" w:hAnsiTheme="majorHAnsi"/>
          <w:sz w:val="22"/>
          <w:szCs w:val="22"/>
        </w:rPr>
        <w:t xml:space="preserve"> are not uncomplicated and</w:t>
      </w:r>
      <w:r w:rsidR="00255166">
        <w:rPr>
          <w:rFonts w:asciiTheme="majorHAnsi" w:eastAsiaTheme="majorEastAsia" w:hAnsiTheme="majorHAnsi"/>
          <w:sz w:val="22"/>
          <w:szCs w:val="22"/>
        </w:rPr>
        <w:t xml:space="preserve"> I do not</w:t>
      </w:r>
      <w:r w:rsidR="00252DFD">
        <w:rPr>
          <w:rFonts w:asciiTheme="majorHAnsi" w:eastAsiaTheme="majorEastAsia" w:hAnsiTheme="majorHAnsi"/>
          <w:sz w:val="22"/>
          <w:szCs w:val="22"/>
        </w:rPr>
        <w:t xml:space="preserve"> seek</w:t>
      </w:r>
      <w:r w:rsidRPr="002A676A">
        <w:rPr>
          <w:rFonts w:asciiTheme="majorHAnsi" w:eastAsiaTheme="majorEastAsia" w:hAnsiTheme="majorHAnsi"/>
          <w:sz w:val="22"/>
          <w:szCs w:val="22"/>
        </w:rPr>
        <w:t xml:space="preserve"> to describe the country, the region or even the Franschhoek area in a comprehensiv</w:t>
      </w:r>
      <w:r w:rsidR="007C2298" w:rsidRPr="002A676A">
        <w:rPr>
          <w:rFonts w:asciiTheme="majorHAnsi" w:eastAsiaTheme="majorEastAsia" w:hAnsiTheme="majorHAnsi"/>
          <w:sz w:val="22"/>
          <w:szCs w:val="22"/>
        </w:rPr>
        <w:t>e sense. Instead, I hone in on this</w:t>
      </w:r>
      <w:r w:rsidRPr="002A676A">
        <w:rPr>
          <w:rFonts w:asciiTheme="majorHAnsi" w:eastAsiaTheme="majorEastAsia" w:hAnsiTheme="majorHAnsi"/>
          <w:sz w:val="22"/>
          <w:szCs w:val="22"/>
        </w:rPr>
        <w:t xml:space="preserve"> single wine</w:t>
      </w:r>
      <w:r w:rsidR="005B2280" w:rsidRPr="002A676A">
        <w:rPr>
          <w:rFonts w:asciiTheme="majorHAnsi" w:eastAsiaTheme="majorEastAsia" w:hAnsiTheme="majorHAnsi"/>
          <w:sz w:val="22"/>
          <w:szCs w:val="22"/>
        </w:rPr>
        <w:t xml:space="preserve"> farm </w:t>
      </w:r>
      <w:r w:rsidRPr="002A676A">
        <w:rPr>
          <w:rFonts w:asciiTheme="majorHAnsi" w:eastAsiaTheme="majorEastAsia" w:hAnsiTheme="majorHAnsi"/>
          <w:sz w:val="22"/>
          <w:szCs w:val="22"/>
        </w:rPr>
        <w:t xml:space="preserve">which has exhibited its own particular </w:t>
      </w:r>
      <w:r w:rsidRPr="002A676A">
        <w:rPr>
          <w:rFonts w:asciiTheme="majorHAnsi" w:hAnsiTheme="majorHAnsi"/>
          <w:sz w:val="22"/>
          <w:szCs w:val="22"/>
        </w:rPr>
        <w:t>floresence of violence and change.</w:t>
      </w:r>
      <w:r w:rsidR="0079110D">
        <w:rPr>
          <w:rFonts w:asciiTheme="majorHAnsi" w:hAnsiTheme="majorHAnsi"/>
          <w:sz w:val="22"/>
          <w:szCs w:val="22"/>
        </w:rPr>
        <w:t xml:space="preserve"> </w:t>
      </w:r>
      <w:r w:rsidR="00F64E81">
        <w:rPr>
          <w:rFonts w:asciiTheme="majorHAnsi" w:hAnsiTheme="majorHAnsi"/>
        </w:rPr>
        <w:t>A focus on Delta offers</w:t>
      </w:r>
      <w:r w:rsidR="004E2958" w:rsidRPr="00DC4F4E">
        <w:rPr>
          <w:rFonts w:asciiTheme="majorHAnsi" w:hAnsiTheme="majorHAnsi"/>
        </w:rPr>
        <w:t xml:space="preserve"> latitude to creatively exploit the </w:t>
      </w:r>
      <w:r w:rsidR="004E2958" w:rsidRPr="00DC4F4E">
        <w:rPr>
          <w:rFonts w:asciiTheme="majorHAnsi" w:hAnsiTheme="majorHAnsi"/>
          <w:shd w:val="clear" w:color="auto" w:fill="FFFFFF"/>
        </w:rPr>
        <w:t xml:space="preserve">possibilities and tensions of </w:t>
      </w:r>
      <w:r w:rsidR="004E2958" w:rsidRPr="00DC4F4E">
        <w:rPr>
          <w:rFonts w:asciiTheme="majorHAnsi" w:hAnsiTheme="majorHAnsi"/>
        </w:rPr>
        <w:t xml:space="preserve">scale-jumping where spatial claims and power </w:t>
      </w:r>
      <w:r w:rsidR="004E2958" w:rsidRPr="00576991">
        <w:rPr>
          <w:rFonts w:asciiTheme="majorHAnsi" w:hAnsiTheme="majorHAnsi"/>
          <w:sz w:val="22"/>
          <w:szCs w:val="22"/>
        </w:rPr>
        <w:t xml:space="preserve">established at one geographical scale of property are expanded to another. Appendix J provides maps to locate Delta in the south-western Cape and to identify it as an established farm. </w:t>
      </w:r>
    </w:p>
    <w:p w:rsidR="004E2958" w:rsidRPr="00576991" w:rsidRDefault="004E2958" w:rsidP="004E2958">
      <w:pPr>
        <w:spacing w:line="360" w:lineRule="auto"/>
        <w:jc w:val="both"/>
        <w:rPr>
          <w:rFonts w:asciiTheme="majorHAnsi" w:hAnsiTheme="majorHAnsi"/>
          <w:sz w:val="22"/>
          <w:szCs w:val="22"/>
        </w:rPr>
      </w:pPr>
    </w:p>
    <w:p w:rsidR="00244B0D" w:rsidRPr="004E2958" w:rsidRDefault="00F64E81" w:rsidP="004E2958">
      <w:pPr>
        <w:spacing w:line="360" w:lineRule="auto"/>
        <w:jc w:val="both"/>
        <w:rPr>
          <w:rFonts w:asciiTheme="majorHAnsi" w:hAnsiTheme="majorHAnsi"/>
        </w:rPr>
      </w:pPr>
      <w:r w:rsidRPr="00576991">
        <w:rPr>
          <w:rFonts w:asciiTheme="majorHAnsi" w:hAnsiTheme="majorHAnsi"/>
          <w:sz w:val="22"/>
          <w:szCs w:val="22"/>
          <w:shd w:val="clear" w:color="auto" w:fill="FFFFFF"/>
        </w:rPr>
        <w:t xml:space="preserve">I </w:t>
      </w:r>
      <w:r w:rsidR="004E2958" w:rsidRPr="00576991">
        <w:rPr>
          <w:rFonts w:asciiTheme="majorHAnsi" w:hAnsiTheme="majorHAnsi"/>
          <w:sz w:val="22"/>
          <w:szCs w:val="22"/>
          <w:shd w:val="clear" w:color="auto" w:fill="FFFFFF"/>
        </w:rPr>
        <w:t>encounter</w:t>
      </w:r>
      <w:r w:rsidRPr="00576991">
        <w:rPr>
          <w:rFonts w:asciiTheme="majorHAnsi" w:hAnsiTheme="majorHAnsi"/>
          <w:sz w:val="22"/>
          <w:szCs w:val="22"/>
          <w:shd w:val="clear" w:color="auto" w:fill="FFFFFF"/>
        </w:rPr>
        <w:t>ed</w:t>
      </w:r>
      <w:r w:rsidR="004E2958" w:rsidRPr="00576991">
        <w:rPr>
          <w:rFonts w:asciiTheme="majorHAnsi" w:hAnsiTheme="majorHAnsi"/>
          <w:sz w:val="22"/>
          <w:szCs w:val="22"/>
          <w:shd w:val="clear" w:color="auto" w:fill="FFFFFF"/>
        </w:rPr>
        <w:t xml:space="preserve"> with Delta </w:t>
      </w:r>
      <w:r w:rsidR="00197645" w:rsidRPr="00576991">
        <w:rPr>
          <w:rFonts w:asciiTheme="majorHAnsi" w:hAnsiTheme="majorHAnsi"/>
          <w:sz w:val="22"/>
          <w:szCs w:val="22"/>
          <w:shd w:val="clear" w:color="auto" w:fill="FFFFFF"/>
        </w:rPr>
        <w:t xml:space="preserve">with </w:t>
      </w:r>
      <w:r w:rsidR="004E2958" w:rsidRPr="00576991">
        <w:rPr>
          <w:rFonts w:asciiTheme="majorHAnsi" w:hAnsiTheme="majorHAnsi"/>
          <w:sz w:val="22"/>
          <w:szCs w:val="22"/>
          <w:shd w:val="clear" w:color="auto" w:fill="FFFFFF"/>
        </w:rPr>
        <w:t xml:space="preserve">a colleague who was researching indigenous </w:t>
      </w:r>
      <w:r w:rsidR="00197645" w:rsidRPr="00576991">
        <w:rPr>
          <w:rFonts w:asciiTheme="majorHAnsi" w:hAnsiTheme="majorHAnsi"/>
          <w:sz w:val="22"/>
          <w:szCs w:val="22"/>
          <w:shd w:val="clear" w:color="auto" w:fill="FFFFFF"/>
        </w:rPr>
        <w:t xml:space="preserve">culinary </w:t>
      </w:r>
      <w:r w:rsidR="004E2958" w:rsidRPr="00576991">
        <w:rPr>
          <w:rFonts w:asciiTheme="majorHAnsi" w:hAnsiTheme="majorHAnsi"/>
          <w:sz w:val="22"/>
          <w:szCs w:val="22"/>
          <w:shd w:val="clear" w:color="auto" w:fill="FFFFFF"/>
        </w:rPr>
        <w:t>vegetation</w:t>
      </w:r>
      <w:r w:rsidR="00197645" w:rsidRPr="00576991">
        <w:rPr>
          <w:rFonts w:asciiTheme="majorHAnsi" w:hAnsiTheme="majorHAnsi"/>
          <w:sz w:val="22"/>
          <w:szCs w:val="22"/>
          <w:shd w:val="clear" w:color="auto" w:fill="FFFFFF"/>
        </w:rPr>
        <w:t xml:space="preserve">, </w:t>
      </w:r>
      <w:r w:rsidRPr="00576991">
        <w:rPr>
          <w:rFonts w:asciiTheme="majorHAnsi" w:hAnsiTheme="majorHAnsi"/>
          <w:sz w:val="22"/>
          <w:szCs w:val="22"/>
          <w:shd w:val="clear" w:color="auto" w:fill="FFFFFF"/>
        </w:rPr>
        <w:t xml:space="preserve">but </w:t>
      </w:r>
      <w:r w:rsidR="004E2958" w:rsidRPr="00576991">
        <w:rPr>
          <w:rFonts w:asciiTheme="majorHAnsi" w:hAnsiTheme="majorHAnsi"/>
          <w:sz w:val="22"/>
          <w:szCs w:val="22"/>
          <w:shd w:val="clear" w:color="auto" w:fill="FFFFFF"/>
        </w:rPr>
        <w:t xml:space="preserve">I </w:t>
      </w:r>
      <w:r w:rsidR="00647702" w:rsidRPr="00576991">
        <w:rPr>
          <w:rFonts w:asciiTheme="majorHAnsi" w:hAnsiTheme="majorHAnsi"/>
          <w:sz w:val="22"/>
          <w:szCs w:val="22"/>
          <w:shd w:val="clear" w:color="auto" w:fill="FFFFFF"/>
        </w:rPr>
        <w:t xml:space="preserve">also </w:t>
      </w:r>
      <w:r w:rsidR="004E2958" w:rsidRPr="00576991">
        <w:rPr>
          <w:rFonts w:asciiTheme="majorHAnsi" w:hAnsiTheme="majorHAnsi"/>
          <w:sz w:val="22"/>
          <w:szCs w:val="22"/>
          <w:shd w:val="clear" w:color="auto" w:fill="FFFFFF"/>
        </w:rPr>
        <w:t xml:space="preserve">recognized an </w:t>
      </w:r>
      <w:r w:rsidR="004E2958" w:rsidRPr="00576991">
        <w:rPr>
          <w:rFonts w:asciiTheme="majorHAnsi" w:hAnsiTheme="majorHAnsi"/>
          <w:sz w:val="22"/>
          <w:szCs w:val="22"/>
        </w:rPr>
        <w:t>intriguing contrast between Delta’s typ</w:t>
      </w:r>
      <w:r w:rsidR="00647702" w:rsidRPr="00576991">
        <w:rPr>
          <w:rFonts w:asciiTheme="majorHAnsi" w:hAnsiTheme="majorHAnsi"/>
          <w:sz w:val="22"/>
          <w:szCs w:val="22"/>
        </w:rPr>
        <w:t>ical history and projects</w:t>
      </w:r>
      <w:r w:rsidR="004E2958" w:rsidRPr="00576991">
        <w:rPr>
          <w:rFonts w:asciiTheme="majorHAnsi" w:hAnsiTheme="majorHAnsi"/>
          <w:sz w:val="22"/>
          <w:szCs w:val="22"/>
        </w:rPr>
        <w:t xml:space="preserve"> </w:t>
      </w:r>
      <w:r w:rsidR="00647702" w:rsidRPr="00576991">
        <w:rPr>
          <w:rFonts w:asciiTheme="majorHAnsi" w:hAnsiTheme="majorHAnsi"/>
          <w:sz w:val="22"/>
          <w:szCs w:val="22"/>
        </w:rPr>
        <w:t xml:space="preserve">that </w:t>
      </w:r>
      <w:r w:rsidR="004E2958" w:rsidRPr="00576991">
        <w:rPr>
          <w:rFonts w:asciiTheme="majorHAnsi" w:hAnsiTheme="majorHAnsi"/>
          <w:sz w:val="22"/>
          <w:szCs w:val="22"/>
        </w:rPr>
        <w:t>counteract historical violences. Delta comprises</w:t>
      </w:r>
      <w:r w:rsidR="004E2958" w:rsidRPr="00DC4F4E">
        <w:rPr>
          <w:rFonts w:asciiTheme="majorHAnsi" w:hAnsiTheme="majorHAnsi"/>
        </w:rPr>
        <w:t xml:space="preserve"> </w:t>
      </w:r>
      <w:r w:rsidR="004E2958" w:rsidRPr="00576991">
        <w:rPr>
          <w:rFonts w:asciiTheme="majorHAnsi" w:hAnsiTheme="majorHAnsi"/>
          <w:sz w:val="22"/>
          <w:szCs w:val="22"/>
        </w:rPr>
        <w:t xml:space="preserve">an identifiable piece of land, a foundational example of settled viticulture and </w:t>
      </w:r>
      <w:r w:rsidR="00197645" w:rsidRPr="00576991">
        <w:rPr>
          <w:rFonts w:asciiTheme="majorHAnsi" w:hAnsiTheme="majorHAnsi"/>
          <w:sz w:val="22"/>
          <w:szCs w:val="22"/>
          <w:shd w:val="clear" w:color="auto" w:fill="FFFFFF"/>
        </w:rPr>
        <w:t xml:space="preserve">represents a </w:t>
      </w:r>
      <w:r w:rsidR="004E2958" w:rsidRPr="00576991">
        <w:rPr>
          <w:rFonts w:asciiTheme="majorHAnsi" w:hAnsiTheme="majorHAnsi"/>
          <w:sz w:val="22"/>
          <w:szCs w:val="22"/>
          <w:shd w:val="clear" w:color="auto" w:fill="FFFFFF"/>
        </w:rPr>
        <w:t xml:space="preserve">pillar of the local </w:t>
      </w:r>
      <w:r w:rsidR="004E2958" w:rsidRPr="00576991">
        <w:rPr>
          <w:rFonts w:asciiTheme="majorHAnsi" w:hAnsiTheme="majorHAnsi"/>
          <w:sz w:val="22"/>
          <w:szCs w:val="22"/>
          <w:shd w:val="clear" w:color="auto" w:fill="FFFFFF"/>
        </w:rPr>
        <w:lastRenderedPageBreak/>
        <w:t>economy.</w:t>
      </w:r>
      <w:r w:rsidR="00647702" w:rsidRPr="00576991">
        <w:rPr>
          <w:rFonts w:asciiTheme="majorHAnsi" w:hAnsiTheme="majorHAnsi"/>
          <w:sz w:val="22"/>
          <w:szCs w:val="22"/>
        </w:rPr>
        <w:t xml:space="preserve"> I</w:t>
      </w:r>
      <w:r w:rsidR="004E2958" w:rsidRPr="00576991">
        <w:rPr>
          <w:rFonts w:asciiTheme="majorHAnsi" w:hAnsiTheme="majorHAnsi"/>
          <w:sz w:val="22"/>
          <w:szCs w:val="22"/>
        </w:rPr>
        <w:t xml:space="preserve">t reflects common difficulties </w:t>
      </w:r>
      <w:r w:rsidR="004E2958" w:rsidRPr="00576991">
        <w:rPr>
          <w:rFonts w:asciiTheme="majorHAnsi" w:hAnsiTheme="majorHAnsi"/>
          <w:sz w:val="22"/>
          <w:szCs w:val="22"/>
          <w:shd w:val="clear" w:color="auto" w:fill="FFFFFF"/>
        </w:rPr>
        <w:t>affecting farm workers that extend from the establishment of viticulture through apartheid social engineering and into a politically-defined democracy that lacks the capacity to empower such communities</w:t>
      </w:r>
      <w:r w:rsidR="004E2958" w:rsidRPr="00576991">
        <w:rPr>
          <w:rFonts w:asciiTheme="majorHAnsi" w:hAnsiTheme="majorHAnsi"/>
          <w:sz w:val="22"/>
          <w:szCs w:val="22"/>
        </w:rPr>
        <w:t xml:space="preserve">. Indeed, the timeline attached as Appendix H traces how the property has changed hands and signals the continuity of structures of power beyond the era of colonial rule.  Yet </w:t>
      </w:r>
      <w:r w:rsidR="004E2958" w:rsidRPr="00576991">
        <w:rPr>
          <w:rFonts w:asciiTheme="majorHAnsi" w:hAnsiTheme="majorHAnsi"/>
          <w:sz w:val="22"/>
          <w:szCs w:val="22"/>
          <w:shd w:val="clear" w:color="auto" w:fill="FFFFFF"/>
        </w:rPr>
        <w:t>Delta</w:t>
      </w:r>
      <w:r w:rsidR="00647702" w:rsidRPr="00576991">
        <w:rPr>
          <w:rFonts w:asciiTheme="majorHAnsi" w:hAnsiTheme="majorHAnsi"/>
          <w:sz w:val="22"/>
          <w:szCs w:val="22"/>
        </w:rPr>
        <w:t xml:space="preserve"> is different</w:t>
      </w:r>
      <w:r w:rsidR="004E2958" w:rsidRPr="00576991">
        <w:rPr>
          <w:rFonts w:asciiTheme="majorHAnsi" w:hAnsiTheme="majorHAnsi"/>
          <w:sz w:val="22"/>
          <w:szCs w:val="22"/>
        </w:rPr>
        <w:t xml:space="preserve"> in that it is owned in equal thirds between a scientist, a businessman and the workers as a group. This model rearranges the traditional hierarchies of power in wine farming. The owners also spearhead unprecedented soci</w:t>
      </w:r>
      <w:r w:rsidR="009F1BF5" w:rsidRPr="00576991">
        <w:rPr>
          <w:rFonts w:asciiTheme="majorHAnsi" w:hAnsiTheme="majorHAnsi"/>
          <w:sz w:val="22"/>
          <w:szCs w:val="22"/>
        </w:rPr>
        <w:t xml:space="preserve">o-spatial transformations on this farm. </w:t>
      </w:r>
      <w:r w:rsidR="004E2958" w:rsidRPr="00576991">
        <w:rPr>
          <w:rFonts w:asciiTheme="majorHAnsi" w:hAnsiTheme="majorHAnsi"/>
          <w:sz w:val="22"/>
          <w:szCs w:val="22"/>
        </w:rPr>
        <w:t>Delta’s</w:t>
      </w:r>
      <w:r w:rsidR="004E2958" w:rsidRPr="00576991">
        <w:rPr>
          <w:rFonts w:asciiTheme="majorHAnsi" w:hAnsiTheme="majorHAnsi"/>
          <w:sz w:val="22"/>
          <w:szCs w:val="22"/>
          <w:shd w:val="clear" w:color="auto" w:fill="FFFFFF"/>
        </w:rPr>
        <w:t xml:space="preserve"> distinctive differences and its contemporary nature offer an exceptional opportunity to explore </w:t>
      </w:r>
      <w:r w:rsidR="004E2958" w:rsidRPr="00576991">
        <w:rPr>
          <w:rFonts w:asciiTheme="majorHAnsi" w:hAnsiTheme="majorHAnsi"/>
          <w:sz w:val="22"/>
          <w:szCs w:val="22"/>
        </w:rPr>
        <w:t xml:space="preserve">the trajectories and changing relationalities of violence with wine.  </w:t>
      </w:r>
      <w:r w:rsidR="0079110D" w:rsidRPr="00576991">
        <w:rPr>
          <w:rFonts w:asciiTheme="majorHAnsi" w:hAnsiTheme="majorHAnsi"/>
          <w:sz w:val="22"/>
          <w:szCs w:val="22"/>
        </w:rPr>
        <w:t>T</w:t>
      </w:r>
      <w:r w:rsidR="0099633A" w:rsidRPr="00576991">
        <w:rPr>
          <w:rFonts w:asciiTheme="majorHAnsi" w:hAnsiTheme="majorHAnsi"/>
          <w:sz w:val="22"/>
          <w:szCs w:val="22"/>
        </w:rPr>
        <w:t>hrough an</w:t>
      </w:r>
      <w:r w:rsidR="005B2280" w:rsidRPr="00576991">
        <w:rPr>
          <w:rFonts w:asciiTheme="majorHAnsi" w:hAnsiTheme="majorHAnsi"/>
          <w:sz w:val="22"/>
          <w:szCs w:val="22"/>
        </w:rPr>
        <w:t xml:space="preserve"> analysis of how</w:t>
      </w:r>
      <w:r w:rsidR="002311D7" w:rsidRPr="00576991">
        <w:rPr>
          <w:rFonts w:asciiTheme="majorHAnsi" w:hAnsiTheme="majorHAnsi"/>
          <w:sz w:val="22"/>
          <w:szCs w:val="22"/>
        </w:rPr>
        <w:t> </w:t>
      </w:r>
      <w:r w:rsidR="00F043CF" w:rsidRPr="00576991">
        <w:rPr>
          <w:rFonts w:asciiTheme="majorHAnsi" w:hAnsiTheme="majorHAnsi"/>
          <w:sz w:val="22"/>
          <w:szCs w:val="22"/>
        </w:rPr>
        <w:t>“</w:t>
      </w:r>
      <w:r w:rsidR="002311D7" w:rsidRPr="00576991">
        <w:rPr>
          <w:rFonts w:asciiTheme="majorHAnsi" w:hAnsiTheme="majorHAnsi"/>
          <w:sz w:val="22"/>
          <w:szCs w:val="22"/>
        </w:rPr>
        <w:t xml:space="preserve">forms of violence </w:t>
      </w:r>
      <w:r w:rsidR="00244B0D" w:rsidRPr="00576991">
        <w:rPr>
          <w:rFonts w:asciiTheme="majorHAnsi" w:hAnsiTheme="majorHAnsi"/>
          <w:sz w:val="22"/>
          <w:szCs w:val="22"/>
        </w:rPr>
        <w:t>co-exist</w:t>
      </w:r>
      <w:r w:rsidR="00F043CF" w:rsidRPr="00576991">
        <w:rPr>
          <w:rFonts w:asciiTheme="majorHAnsi" w:hAnsiTheme="majorHAnsi"/>
          <w:sz w:val="22"/>
          <w:szCs w:val="22"/>
        </w:rPr>
        <w:t>, nurture</w:t>
      </w:r>
      <w:r w:rsidR="00244B0D" w:rsidRPr="00576991">
        <w:rPr>
          <w:rFonts w:asciiTheme="majorHAnsi" w:hAnsiTheme="majorHAnsi"/>
          <w:sz w:val="22"/>
          <w:szCs w:val="22"/>
        </w:rPr>
        <w:t xml:space="preserve"> and sust</w:t>
      </w:r>
      <w:r w:rsidR="0099633A" w:rsidRPr="00576991">
        <w:rPr>
          <w:rFonts w:asciiTheme="majorHAnsi" w:hAnsiTheme="majorHAnsi"/>
          <w:sz w:val="22"/>
          <w:szCs w:val="22"/>
        </w:rPr>
        <w:t>ain each other</w:t>
      </w:r>
      <w:r w:rsidR="00F043CF" w:rsidRPr="00576991">
        <w:rPr>
          <w:rFonts w:asciiTheme="majorHAnsi" w:hAnsiTheme="majorHAnsi"/>
          <w:sz w:val="22"/>
          <w:szCs w:val="22"/>
        </w:rPr>
        <w:t>”</w:t>
      </w:r>
      <w:r w:rsidR="0099633A" w:rsidRPr="00576991">
        <w:rPr>
          <w:rFonts w:asciiTheme="majorHAnsi" w:hAnsiTheme="majorHAnsi"/>
          <w:sz w:val="22"/>
          <w:szCs w:val="22"/>
        </w:rPr>
        <w:t xml:space="preserve"> in this </w:t>
      </w:r>
      <w:r w:rsidR="00371D58" w:rsidRPr="00576991">
        <w:rPr>
          <w:rFonts w:asciiTheme="majorHAnsi" w:hAnsiTheme="majorHAnsi"/>
          <w:sz w:val="22"/>
          <w:szCs w:val="22"/>
        </w:rPr>
        <w:t xml:space="preserve">bounded </w:t>
      </w:r>
      <w:r w:rsidR="00244B0D" w:rsidRPr="00576991">
        <w:rPr>
          <w:rFonts w:asciiTheme="majorHAnsi" w:hAnsiTheme="majorHAnsi"/>
          <w:sz w:val="22"/>
          <w:szCs w:val="22"/>
        </w:rPr>
        <w:t xml:space="preserve">context, the intransigence and perpetuation of violence </w:t>
      </w:r>
      <w:r w:rsidR="00DD7674" w:rsidRPr="00576991">
        <w:rPr>
          <w:rFonts w:asciiTheme="majorHAnsi" w:hAnsiTheme="majorHAnsi"/>
          <w:sz w:val="22"/>
          <w:szCs w:val="22"/>
        </w:rPr>
        <w:t xml:space="preserve">in South Africa </w:t>
      </w:r>
      <w:r w:rsidR="00371D58" w:rsidRPr="00576991">
        <w:rPr>
          <w:rFonts w:asciiTheme="majorHAnsi" w:hAnsiTheme="majorHAnsi"/>
          <w:sz w:val="22"/>
          <w:szCs w:val="22"/>
        </w:rPr>
        <w:t>can</w:t>
      </w:r>
      <w:r w:rsidR="00DF7EC5" w:rsidRPr="00576991">
        <w:rPr>
          <w:rFonts w:asciiTheme="majorHAnsi" w:hAnsiTheme="majorHAnsi"/>
          <w:sz w:val="22"/>
          <w:szCs w:val="22"/>
        </w:rPr>
        <w:t xml:space="preserve"> </w:t>
      </w:r>
      <w:r w:rsidR="00371D58" w:rsidRPr="00576991">
        <w:rPr>
          <w:rFonts w:asciiTheme="majorHAnsi" w:hAnsiTheme="majorHAnsi"/>
          <w:sz w:val="22"/>
          <w:szCs w:val="22"/>
        </w:rPr>
        <w:t>be considered in a different way</w:t>
      </w:r>
      <w:r w:rsidR="00F043CF" w:rsidRPr="00576991">
        <w:rPr>
          <w:rFonts w:asciiTheme="majorHAnsi" w:hAnsiTheme="majorHAnsi"/>
          <w:sz w:val="22"/>
          <w:szCs w:val="22"/>
        </w:rPr>
        <w:t xml:space="preserve"> (Morgan &amp;</w:t>
      </w:r>
      <w:r w:rsidR="00B75AE2" w:rsidRPr="00576991">
        <w:rPr>
          <w:rFonts w:asciiTheme="majorHAnsi" w:hAnsiTheme="majorHAnsi"/>
          <w:sz w:val="22"/>
          <w:szCs w:val="22"/>
        </w:rPr>
        <w:t xml:space="preserve"> </w:t>
      </w:r>
      <w:r w:rsidR="00F043CF" w:rsidRPr="00576991">
        <w:rPr>
          <w:rFonts w:asciiTheme="majorHAnsi" w:hAnsiTheme="majorHAnsi"/>
          <w:sz w:val="22"/>
          <w:szCs w:val="22"/>
        </w:rPr>
        <w:t>Bjorket 2006:450)</w:t>
      </w:r>
      <w:r w:rsidR="00244B0D" w:rsidRPr="00576991">
        <w:rPr>
          <w:rFonts w:asciiTheme="majorHAnsi" w:hAnsiTheme="majorHAnsi"/>
          <w:sz w:val="22"/>
          <w:szCs w:val="22"/>
        </w:rPr>
        <w:t>.</w:t>
      </w:r>
    </w:p>
    <w:p w:rsidR="005B2280" w:rsidRPr="002A676A" w:rsidRDefault="005B2280" w:rsidP="002311D7">
      <w:pPr>
        <w:pStyle w:val="NoSpacing"/>
        <w:spacing w:line="360" w:lineRule="auto"/>
        <w:jc w:val="both"/>
        <w:rPr>
          <w:rFonts w:asciiTheme="majorHAnsi" w:hAnsiTheme="majorHAnsi"/>
          <w:sz w:val="22"/>
          <w:szCs w:val="22"/>
        </w:rPr>
      </w:pPr>
    </w:p>
    <w:p w:rsidR="00244B0D" w:rsidRPr="002A676A" w:rsidRDefault="00794352" w:rsidP="00FC481C">
      <w:pPr>
        <w:spacing w:line="360" w:lineRule="auto"/>
        <w:jc w:val="lowKashida"/>
        <w:rPr>
          <w:rFonts w:asciiTheme="majorHAnsi" w:eastAsiaTheme="majorEastAsia" w:hAnsiTheme="majorHAnsi" w:cs="Arial"/>
          <w:sz w:val="22"/>
          <w:szCs w:val="22"/>
        </w:rPr>
      </w:pPr>
      <w:r w:rsidRPr="002A676A">
        <w:rPr>
          <w:rFonts w:asciiTheme="majorHAnsi" w:hAnsiTheme="majorHAnsi"/>
          <w:sz w:val="22"/>
          <w:szCs w:val="22"/>
        </w:rPr>
        <w:t>1.5</w:t>
      </w:r>
      <w:r w:rsidR="00DF7EC5">
        <w:rPr>
          <w:rFonts w:asciiTheme="majorHAnsi" w:hAnsiTheme="majorHAnsi"/>
          <w:sz w:val="22"/>
          <w:szCs w:val="22"/>
        </w:rPr>
        <w:t xml:space="preserve"> </w:t>
      </w:r>
      <w:r w:rsidR="00760441">
        <w:rPr>
          <w:rFonts w:asciiTheme="majorHAnsi" w:hAnsiTheme="majorHAnsi"/>
          <w:sz w:val="22"/>
          <w:szCs w:val="22"/>
        </w:rPr>
        <w:t xml:space="preserve"> </w:t>
      </w:r>
      <w:r w:rsidR="004C5BB3" w:rsidRPr="002A676A">
        <w:rPr>
          <w:rFonts w:asciiTheme="majorHAnsi" w:eastAsiaTheme="majorEastAsia" w:hAnsiTheme="majorHAnsi" w:cs="Arial"/>
          <w:sz w:val="22"/>
          <w:szCs w:val="22"/>
        </w:rPr>
        <w:t>A THEORETICAL PERSPECTIVE</w:t>
      </w:r>
    </w:p>
    <w:p w:rsidR="00244B0D" w:rsidRPr="002A676A" w:rsidRDefault="00244B0D" w:rsidP="003C2244">
      <w:pPr>
        <w:spacing w:line="360" w:lineRule="auto"/>
        <w:jc w:val="lowKashida"/>
        <w:rPr>
          <w:rFonts w:asciiTheme="majorHAnsi" w:eastAsiaTheme="majorEastAsia" w:hAnsiTheme="majorHAnsi" w:cs="Arial"/>
          <w:sz w:val="22"/>
          <w:szCs w:val="22"/>
        </w:rPr>
      </w:pPr>
    </w:p>
    <w:p w:rsidR="00244B0D" w:rsidRDefault="005B2280" w:rsidP="00614CA3">
      <w:pPr>
        <w:spacing w:line="360" w:lineRule="auto"/>
        <w:jc w:val="lowKashida"/>
        <w:rPr>
          <w:rFonts w:asciiTheme="majorHAnsi" w:hAnsiTheme="majorHAnsi"/>
          <w:sz w:val="22"/>
          <w:szCs w:val="22"/>
        </w:rPr>
      </w:pPr>
      <w:r w:rsidRPr="002A676A">
        <w:rPr>
          <w:rFonts w:asciiTheme="majorHAnsi" w:eastAsiaTheme="majorEastAsia" w:hAnsiTheme="majorHAnsi" w:cs="Arial"/>
          <w:sz w:val="22"/>
          <w:szCs w:val="22"/>
        </w:rPr>
        <w:t>There are</w:t>
      </w:r>
      <w:r w:rsidR="00244B0D" w:rsidRPr="002A676A">
        <w:rPr>
          <w:rFonts w:asciiTheme="majorHAnsi" w:eastAsiaTheme="majorEastAsia" w:hAnsiTheme="majorHAnsi" w:cs="Arial"/>
          <w:sz w:val="22"/>
          <w:szCs w:val="22"/>
        </w:rPr>
        <w:t xml:space="preserve"> far-reaching implications in the properties of violence in a given space that are uncontainable within any given segment of</w:t>
      </w:r>
      <w:r w:rsidR="00C46036" w:rsidRPr="002A676A">
        <w:rPr>
          <w:rFonts w:asciiTheme="majorHAnsi" w:eastAsiaTheme="majorEastAsia" w:hAnsiTheme="majorHAnsi" w:cs="Arial"/>
          <w:sz w:val="22"/>
          <w:szCs w:val="22"/>
        </w:rPr>
        <w:t xml:space="preserve"> time</w:t>
      </w:r>
      <w:r w:rsidR="00794E27" w:rsidRPr="002A676A">
        <w:rPr>
          <w:rFonts w:asciiTheme="majorHAnsi" w:eastAsiaTheme="majorEastAsia" w:hAnsiTheme="majorHAnsi" w:cs="Arial"/>
          <w:sz w:val="22"/>
          <w:szCs w:val="22"/>
        </w:rPr>
        <w:t>,</w:t>
      </w:r>
      <w:r w:rsidR="0037102E">
        <w:rPr>
          <w:rFonts w:asciiTheme="majorHAnsi" w:eastAsiaTheme="majorEastAsia" w:hAnsiTheme="majorHAnsi" w:cs="Arial"/>
          <w:sz w:val="22"/>
          <w:szCs w:val="22"/>
        </w:rPr>
        <w:t xml:space="preserve"> </w:t>
      </w:r>
      <w:r w:rsidR="00614CA3" w:rsidRPr="002A676A">
        <w:rPr>
          <w:rFonts w:asciiTheme="majorHAnsi" w:eastAsiaTheme="majorEastAsia" w:hAnsiTheme="majorHAnsi" w:cs="Arial"/>
          <w:sz w:val="22"/>
          <w:szCs w:val="22"/>
        </w:rPr>
        <w:t xml:space="preserve">but can be captured in moments </w:t>
      </w:r>
      <w:r w:rsidR="00C46036" w:rsidRPr="002A676A">
        <w:rPr>
          <w:rFonts w:asciiTheme="majorHAnsi" w:eastAsiaTheme="majorEastAsia" w:hAnsiTheme="majorHAnsi" w:cs="Arial"/>
          <w:sz w:val="22"/>
          <w:szCs w:val="22"/>
        </w:rPr>
        <w:t>(Mellino 2008</w:t>
      </w:r>
      <w:r w:rsidR="00614CA3" w:rsidRPr="002A676A">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These</w:t>
      </w:r>
      <w:r w:rsidR="001501ED" w:rsidRPr="002A676A">
        <w:rPr>
          <w:rFonts w:asciiTheme="majorHAnsi" w:eastAsiaTheme="majorEastAsia" w:hAnsiTheme="majorHAnsi" w:cs="Arial"/>
          <w:sz w:val="22"/>
          <w:szCs w:val="22"/>
        </w:rPr>
        <w:t xml:space="preserve"> moments</w:t>
      </w:r>
      <w:r w:rsidR="00641CC5" w:rsidRPr="002A676A">
        <w:rPr>
          <w:rFonts w:asciiTheme="majorHAnsi" w:eastAsiaTheme="majorEastAsia" w:hAnsiTheme="majorHAnsi" w:cs="Arial"/>
          <w:sz w:val="22"/>
          <w:szCs w:val="22"/>
        </w:rPr>
        <w:t>, as Springer (2011) suggests,</w:t>
      </w:r>
      <w:r w:rsidR="00244B0D" w:rsidRPr="002A676A">
        <w:rPr>
          <w:rFonts w:asciiTheme="majorHAnsi" w:eastAsiaTheme="majorEastAsia" w:hAnsiTheme="majorHAnsi" w:cs="Arial"/>
          <w:sz w:val="22"/>
          <w:szCs w:val="22"/>
        </w:rPr>
        <w:t xml:space="preserve"> are temporal</w:t>
      </w:r>
      <w:r w:rsidR="001501ED" w:rsidRPr="002A676A">
        <w:rPr>
          <w:rFonts w:asciiTheme="majorHAnsi" w:eastAsiaTheme="majorEastAsia" w:hAnsiTheme="majorHAnsi" w:cs="Arial"/>
          <w:sz w:val="22"/>
          <w:szCs w:val="22"/>
        </w:rPr>
        <w:t>, memory-rich</w:t>
      </w:r>
      <w:r w:rsidR="00244B0D" w:rsidRPr="002A676A">
        <w:rPr>
          <w:rFonts w:asciiTheme="majorHAnsi" w:eastAsiaTheme="majorEastAsia" w:hAnsiTheme="majorHAnsi" w:cs="Arial"/>
          <w:sz w:val="22"/>
          <w:szCs w:val="22"/>
        </w:rPr>
        <w:t xml:space="preserve"> amalgamations where </w:t>
      </w:r>
      <w:r w:rsidR="00641CC5" w:rsidRPr="002A676A">
        <w:rPr>
          <w:rFonts w:asciiTheme="majorHAnsi" w:eastAsiaTheme="majorEastAsia" w:hAnsiTheme="majorHAnsi" w:cs="Arial"/>
          <w:sz w:val="22"/>
          <w:szCs w:val="22"/>
        </w:rPr>
        <w:t xml:space="preserve">ideas and things </w:t>
      </w:r>
      <w:r w:rsidR="00244B0D" w:rsidRPr="002A676A">
        <w:rPr>
          <w:rFonts w:asciiTheme="majorHAnsi" w:eastAsiaTheme="majorEastAsia" w:hAnsiTheme="majorHAnsi" w:cs="Arial"/>
          <w:sz w:val="22"/>
          <w:szCs w:val="22"/>
        </w:rPr>
        <w:t xml:space="preserve">coalesce </w:t>
      </w:r>
      <w:r w:rsidR="001501ED" w:rsidRPr="002A676A">
        <w:rPr>
          <w:rFonts w:asciiTheme="majorHAnsi" w:eastAsiaTheme="majorEastAsia" w:hAnsiTheme="majorHAnsi" w:cs="Arial"/>
          <w:sz w:val="22"/>
          <w:szCs w:val="22"/>
        </w:rPr>
        <w:t xml:space="preserve">through </w:t>
      </w:r>
      <w:r w:rsidR="00244B0D" w:rsidRPr="002A676A">
        <w:rPr>
          <w:rFonts w:asciiTheme="majorHAnsi" w:eastAsiaTheme="majorEastAsia" w:hAnsiTheme="majorHAnsi" w:cs="Arial"/>
          <w:sz w:val="22"/>
          <w:szCs w:val="22"/>
        </w:rPr>
        <w:t>embodied experiences and physical environments</w:t>
      </w:r>
      <w:r w:rsidR="00EA19A9" w:rsidRPr="002A676A">
        <w:rPr>
          <w:rFonts w:asciiTheme="majorHAnsi" w:eastAsiaTheme="majorEastAsia" w:hAnsiTheme="majorHAnsi" w:cs="Arial"/>
          <w:sz w:val="22"/>
          <w:szCs w:val="22"/>
        </w:rPr>
        <w:t xml:space="preserve"> and in turn also contour these experiences and environments</w:t>
      </w:r>
      <w:r w:rsidR="00614CA3" w:rsidRPr="002A676A">
        <w:rPr>
          <w:rFonts w:asciiTheme="majorHAnsi" w:eastAsiaTheme="majorEastAsia" w:hAnsiTheme="majorHAnsi" w:cs="Arial"/>
          <w:sz w:val="22"/>
          <w:szCs w:val="22"/>
        </w:rPr>
        <w:t xml:space="preserve">.   I propose that his inseparability of space and time can entail an </w:t>
      </w:r>
      <w:r w:rsidR="00DA6EB8">
        <w:rPr>
          <w:rFonts w:asciiTheme="majorHAnsi" w:eastAsiaTheme="majorEastAsia" w:hAnsiTheme="majorHAnsi" w:cs="Arial"/>
          <w:sz w:val="22"/>
          <w:szCs w:val="22"/>
        </w:rPr>
        <w:t xml:space="preserve">imaginative recognition of </w:t>
      </w:r>
      <w:r w:rsidR="00614CA3" w:rsidRPr="002A676A">
        <w:rPr>
          <w:rFonts w:asciiTheme="majorHAnsi" w:eastAsiaTheme="majorEastAsia" w:hAnsiTheme="majorHAnsi" w:cs="Arial"/>
          <w:sz w:val="22"/>
          <w:szCs w:val="22"/>
        </w:rPr>
        <w:t xml:space="preserve"> Delta as a collection of moments. </w:t>
      </w:r>
      <w:r w:rsidR="00C46036" w:rsidRPr="002A676A">
        <w:rPr>
          <w:rFonts w:asciiTheme="majorHAnsi" w:eastAsiaTheme="majorEastAsia" w:hAnsiTheme="majorHAnsi" w:cs="Arial"/>
          <w:sz w:val="22"/>
          <w:szCs w:val="22"/>
        </w:rPr>
        <w:t>This proposal is</w:t>
      </w:r>
      <w:r w:rsidR="00244B0D" w:rsidRPr="002A676A">
        <w:rPr>
          <w:rFonts w:asciiTheme="majorHAnsi" w:eastAsiaTheme="majorEastAsia" w:hAnsiTheme="majorHAnsi" w:cs="Arial"/>
          <w:sz w:val="22"/>
          <w:szCs w:val="22"/>
        </w:rPr>
        <w:t xml:space="preserve"> based in </w:t>
      </w:r>
      <w:r w:rsidR="002C0B4C" w:rsidRPr="002A676A">
        <w:rPr>
          <w:rFonts w:asciiTheme="majorHAnsi" w:eastAsiaTheme="majorEastAsia" w:hAnsiTheme="majorHAnsi" w:cs="Arial"/>
          <w:sz w:val="22"/>
          <w:szCs w:val="22"/>
        </w:rPr>
        <w:t xml:space="preserve">two </w:t>
      </w:r>
      <w:r w:rsidR="00E17311" w:rsidRPr="002A676A">
        <w:rPr>
          <w:rFonts w:asciiTheme="majorHAnsi" w:eastAsiaTheme="majorEastAsia" w:hAnsiTheme="majorHAnsi" w:cs="Arial"/>
          <w:sz w:val="22"/>
          <w:szCs w:val="22"/>
        </w:rPr>
        <w:t xml:space="preserve">distinct </w:t>
      </w:r>
      <w:r w:rsidR="007C3865" w:rsidRPr="002A676A">
        <w:rPr>
          <w:rFonts w:asciiTheme="majorHAnsi" w:eastAsiaTheme="majorEastAsia" w:hAnsiTheme="majorHAnsi" w:cs="Arial"/>
          <w:sz w:val="22"/>
          <w:szCs w:val="22"/>
        </w:rPr>
        <w:t xml:space="preserve">but </w:t>
      </w:r>
      <w:r w:rsidR="00E17311" w:rsidRPr="002A676A">
        <w:rPr>
          <w:rFonts w:asciiTheme="majorHAnsi" w:eastAsiaTheme="majorEastAsia" w:hAnsiTheme="majorHAnsi" w:cs="Arial"/>
          <w:sz w:val="22"/>
          <w:szCs w:val="22"/>
        </w:rPr>
        <w:t>compl</w:t>
      </w:r>
      <w:r w:rsidR="000B27BB" w:rsidRPr="002A676A">
        <w:rPr>
          <w:rFonts w:asciiTheme="majorHAnsi" w:eastAsiaTheme="majorEastAsia" w:hAnsiTheme="majorHAnsi" w:cs="Arial"/>
          <w:sz w:val="22"/>
          <w:szCs w:val="22"/>
        </w:rPr>
        <w:t xml:space="preserve">ementary theories that frame </w:t>
      </w:r>
      <w:r w:rsidR="00C465B0" w:rsidRPr="002A676A">
        <w:rPr>
          <w:rFonts w:asciiTheme="majorHAnsi" w:eastAsiaTheme="majorEastAsia" w:hAnsiTheme="majorHAnsi" w:cs="Arial"/>
          <w:sz w:val="22"/>
          <w:szCs w:val="22"/>
        </w:rPr>
        <w:t xml:space="preserve">the thesis. </w:t>
      </w:r>
    </w:p>
    <w:p w:rsidR="008A3525" w:rsidRDefault="008A3525" w:rsidP="00614CA3">
      <w:pPr>
        <w:spacing w:line="360" w:lineRule="auto"/>
        <w:jc w:val="lowKashida"/>
        <w:rPr>
          <w:rFonts w:asciiTheme="majorHAnsi" w:hAnsiTheme="majorHAnsi"/>
          <w:sz w:val="22"/>
          <w:szCs w:val="22"/>
        </w:rPr>
      </w:pPr>
    </w:p>
    <w:p w:rsidR="00685BEB" w:rsidRDefault="0067458C" w:rsidP="00685BEB">
      <w:pPr>
        <w:spacing w:line="360" w:lineRule="auto"/>
        <w:jc w:val="lowKashida"/>
        <w:rPr>
          <w:rFonts w:asciiTheme="majorHAnsi" w:eastAsiaTheme="majorEastAsia" w:hAnsiTheme="majorHAnsi" w:cs="Arial"/>
          <w:sz w:val="22"/>
          <w:szCs w:val="22"/>
        </w:rPr>
      </w:pPr>
      <w:r w:rsidRPr="0067458C">
        <w:rPr>
          <w:rFonts w:asciiTheme="majorHAnsi" w:eastAsiaTheme="majorEastAsia" w:hAnsiTheme="majorHAnsi" w:cs="Arial"/>
          <w:sz w:val="22"/>
          <w:szCs w:val="22"/>
          <w:lang w:val="en-ZA"/>
        </w:rPr>
        <w:t xml:space="preserve">1.5.1   </w:t>
      </w:r>
      <w:r w:rsidR="00685BEB" w:rsidRPr="0067458C">
        <w:rPr>
          <w:rFonts w:asciiTheme="majorHAnsi" w:eastAsiaTheme="majorEastAsia" w:hAnsiTheme="majorHAnsi" w:cs="Arial"/>
          <w:sz w:val="22"/>
          <w:szCs w:val="22"/>
          <w:lang w:val="en-ZA"/>
        </w:rPr>
        <w:t xml:space="preserve">A simultaneity of stories-so-far </w:t>
      </w:r>
    </w:p>
    <w:p w:rsidR="00685BEB" w:rsidRPr="002A676A" w:rsidRDefault="00685BEB" w:rsidP="00685BEB">
      <w:pPr>
        <w:spacing w:line="360" w:lineRule="auto"/>
        <w:jc w:val="lowKashida"/>
        <w:rPr>
          <w:rFonts w:asciiTheme="majorHAnsi" w:eastAsiaTheme="majorEastAsia" w:hAnsiTheme="majorHAnsi" w:cs="Arial"/>
          <w:sz w:val="22"/>
          <w:szCs w:val="22"/>
        </w:rPr>
      </w:pPr>
    </w:p>
    <w:p w:rsidR="00D87823" w:rsidRPr="00685BEB" w:rsidRDefault="00BE4A10" w:rsidP="008924D6">
      <w:pPr>
        <w:spacing w:line="360" w:lineRule="auto"/>
        <w:jc w:val="lowKashida"/>
        <w:rPr>
          <w:rFonts w:asciiTheme="majorHAnsi" w:hAnsiTheme="majorHAnsi"/>
          <w:sz w:val="22"/>
          <w:szCs w:val="22"/>
        </w:rPr>
      </w:pPr>
      <w:r w:rsidRPr="002A676A">
        <w:rPr>
          <w:rStyle w:val="text14blackarial1"/>
          <w:rFonts w:asciiTheme="majorHAnsi" w:hAnsiTheme="majorHAnsi"/>
          <w:sz w:val="22"/>
          <w:szCs w:val="22"/>
        </w:rPr>
        <w:t>Whil</w:t>
      </w:r>
      <w:r w:rsidR="00D20E96">
        <w:rPr>
          <w:rStyle w:val="text14blackarial1"/>
          <w:rFonts w:asciiTheme="majorHAnsi" w:hAnsiTheme="majorHAnsi"/>
          <w:sz w:val="22"/>
          <w:szCs w:val="22"/>
        </w:rPr>
        <w:t>e the objective is to study</w:t>
      </w:r>
      <w:r w:rsidRPr="002A676A">
        <w:rPr>
          <w:rStyle w:val="text14blackarial1"/>
          <w:rFonts w:asciiTheme="majorHAnsi" w:hAnsiTheme="majorHAnsi"/>
          <w:sz w:val="22"/>
          <w:szCs w:val="22"/>
        </w:rPr>
        <w:t xml:space="preserve"> a single farm</w:t>
      </w:r>
      <w:r w:rsidR="00D20E96">
        <w:rPr>
          <w:rStyle w:val="text14blackarial1"/>
          <w:rFonts w:asciiTheme="majorHAnsi" w:hAnsiTheme="majorHAnsi"/>
          <w:sz w:val="22"/>
          <w:szCs w:val="22"/>
        </w:rPr>
        <w:t>,</w:t>
      </w:r>
      <w:r w:rsidR="0094575B">
        <w:rPr>
          <w:rStyle w:val="text14blackarial1"/>
          <w:rFonts w:asciiTheme="majorHAnsi" w:hAnsiTheme="majorHAnsi"/>
          <w:sz w:val="22"/>
          <w:szCs w:val="22"/>
        </w:rPr>
        <w:t xml:space="preserve"> </w:t>
      </w:r>
      <w:r w:rsidR="003355EF" w:rsidRPr="002A676A">
        <w:rPr>
          <w:rStyle w:val="text14blackarial1"/>
          <w:rFonts w:asciiTheme="majorHAnsi" w:hAnsiTheme="majorHAnsi"/>
          <w:sz w:val="22"/>
          <w:szCs w:val="22"/>
        </w:rPr>
        <w:t>there is also</w:t>
      </w:r>
      <w:r w:rsidRPr="002A676A">
        <w:rPr>
          <w:rStyle w:val="text14blackarial1"/>
          <w:rFonts w:asciiTheme="majorHAnsi" w:hAnsiTheme="majorHAnsi"/>
          <w:sz w:val="22"/>
          <w:szCs w:val="22"/>
        </w:rPr>
        <w:t xml:space="preserve"> a </w:t>
      </w:r>
      <w:r w:rsidRPr="002A676A">
        <w:rPr>
          <w:rFonts w:asciiTheme="majorHAnsi" w:hAnsiTheme="majorHAnsi" w:cs="Times New Roman"/>
          <w:sz w:val="22"/>
          <w:szCs w:val="22"/>
          <w:lang w:val="en-GB"/>
        </w:rPr>
        <w:t xml:space="preserve">consciousness of how the (re)configurations, spaces and subjectivities of Delta </w:t>
      </w:r>
      <w:r w:rsidRPr="002A676A">
        <w:rPr>
          <w:rFonts w:asciiTheme="majorHAnsi" w:hAnsiTheme="majorHAnsi" w:cs="Times New Roman"/>
          <w:sz w:val="22"/>
          <w:szCs w:val="22"/>
        </w:rPr>
        <w:t>are</w:t>
      </w:r>
      <w:r w:rsidR="0023068C" w:rsidRPr="002A676A">
        <w:rPr>
          <w:rFonts w:asciiTheme="majorHAnsi" w:hAnsiTheme="majorHAnsi" w:cs="Times New Roman"/>
          <w:sz w:val="22"/>
          <w:szCs w:val="22"/>
          <w:lang w:val="en-GB"/>
        </w:rPr>
        <w:t xml:space="preserve"> linked to a</w:t>
      </w:r>
      <w:r w:rsidRPr="002A676A">
        <w:rPr>
          <w:rFonts w:asciiTheme="majorHAnsi" w:hAnsiTheme="majorHAnsi" w:cs="Times New Roman"/>
          <w:sz w:val="22"/>
          <w:szCs w:val="22"/>
          <w:lang w:val="en-GB"/>
        </w:rPr>
        <w:t xml:space="preserve"> wider world. </w:t>
      </w:r>
      <w:r w:rsidR="003355EF" w:rsidRPr="002A676A">
        <w:rPr>
          <w:rFonts w:asciiTheme="majorHAnsi" w:hAnsiTheme="majorHAnsi" w:cs="Times New Roman"/>
          <w:sz w:val="22"/>
          <w:szCs w:val="22"/>
          <w:lang w:val="en-GB"/>
        </w:rPr>
        <w:t>This awareness</w:t>
      </w:r>
      <w:r w:rsidRPr="002A676A">
        <w:rPr>
          <w:rFonts w:asciiTheme="majorHAnsi" w:hAnsiTheme="majorHAnsi" w:cs="Times New Roman"/>
          <w:sz w:val="22"/>
          <w:szCs w:val="22"/>
          <w:lang w:val="en-GB"/>
        </w:rPr>
        <w:t xml:space="preserve"> dovetails with</w:t>
      </w:r>
      <w:r w:rsidR="00794E27" w:rsidRPr="002A676A">
        <w:rPr>
          <w:rFonts w:asciiTheme="majorHAnsi" w:hAnsiTheme="majorHAnsi"/>
          <w:sz w:val="22"/>
          <w:szCs w:val="22"/>
        </w:rPr>
        <w:t xml:space="preserve"> Massey's </w:t>
      </w:r>
      <w:r w:rsidR="004D1412" w:rsidRPr="002A676A">
        <w:rPr>
          <w:rFonts w:asciiTheme="majorHAnsi" w:hAnsiTheme="majorHAnsi"/>
          <w:sz w:val="22"/>
          <w:szCs w:val="22"/>
        </w:rPr>
        <w:t xml:space="preserve">(2005) </w:t>
      </w:r>
      <w:r w:rsidR="00794E27" w:rsidRPr="002A676A">
        <w:rPr>
          <w:rFonts w:asciiTheme="majorHAnsi" w:hAnsiTheme="majorHAnsi"/>
          <w:sz w:val="22"/>
          <w:szCs w:val="22"/>
        </w:rPr>
        <w:t>account</w:t>
      </w:r>
      <w:r w:rsidR="006E3548" w:rsidRPr="002A676A">
        <w:rPr>
          <w:rFonts w:asciiTheme="majorHAnsi" w:hAnsiTheme="majorHAnsi"/>
          <w:sz w:val="22"/>
          <w:szCs w:val="22"/>
        </w:rPr>
        <w:t xml:space="preserve"> of place and space, </w:t>
      </w:r>
      <w:r w:rsidRPr="002A676A">
        <w:rPr>
          <w:rFonts w:asciiTheme="majorHAnsi" w:hAnsiTheme="majorHAnsi"/>
          <w:sz w:val="22"/>
          <w:szCs w:val="22"/>
        </w:rPr>
        <w:t xml:space="preserve">where </w:t>
      </w:r>
      <w:r w:rsidR="006A4E1E" w:rsidRPr="002A676A">
        <w:rPr>
          <w:rFonts w:asciiTheme="majorHAnsi" w:hAnsiTheme="majorHAnsi"/>
          <w:sz w:val="22"/>
          <w:szCs w:val="22"/>
        </w:rPr>
        <w:t>p</w:t>
      </w:r>
      <w:r w:rsidR="00794E27" w:rsidRPr="002A676A">
        <w:rPr>
          <w:rFonts w:asciiTheme="majorHAnsi" w:hAnsiTheme="majorHAnsi"/>
          <w:sz w:val="22"/>
          <w:szCs w:val="22"/>
        </w:rPr>
        <w:t xml:space="preserve">laces manifest </w:t>
      </w:r>
      <w:r w:rsidR="006A4E1E" w:rsidRPr="002A676A">
        <w:rPr>
          <w:rFonts w:asciiTheme="majorHAnsi" w:hAnsiTheme="majorHAnsi"/>
          <w:sz w:val="22"/>
          <w:szCs w:val="22"/>
        </w:rPr>
        <w:t>particular qualities</w:t>
      </w:r>
      <w:r w:rsidR="006E3548" w:rsidRPr="002A676A">
        <w:rPr>
          <w:rFonts w:asciiTheme="majorHAnsi" w:hAnsiTheme="majorHAnsi"/>
          <w:sz w:val="22"/>
          <w:szCs w:val="22"/>
        </w:rPr>
        <w:t xml:space="preserve"> which</w:t>
      </w:r>
      <w:r w:rsidR="00794E27" w:rsidRPr="002A676A">
        <w:rPr>
          <w:rFonts w:asciiTheme="majorHAnsi" w:hAnsiTheme="majorHAnsi"/>
          <w:sz w:val="22"/>
          <w:szCs w:val="22"/>
        </w:rPr>
        <w:t xml:space="preserve"> cannot be</w:t>
      </w:r>
      <w:r w:rsidR="00DB62EE">
        <w:rPr>
          <w:rFonts w:asciiTheme="majorHAnsi" w:hAnsiTheme="majorHAnsi"/>
          <w:sz w:val="22"/>
          <w:szCs w:val="22"/>
        </w:rPr>
        <w:t xml:space="preserve"> </w:t>
      </w:r>
      <w:r w:rsidR="00794E27" w:rsidRPr="002A676A">
        <w:rPr>
          <w:rFonts w:asciiTheme="majorHAnsi" w:hAnsiTheme="majorHAnsi"/>
          <w:sz w:val="22"/>
          <w:szCs w:val="22"/>
        </w:rPr>
        <w:t xml:space="preserve">understood </w:t>
      </w:r>
      <w:r w:rsidR="004D1412" w:rsidRPr="002A676A">
        <w:rPr>
          <w:rFonts w:asciiTheme="majorHAnsi" w:hAnsiTheme="majorHAnsi"/>
          <w:sz w:val="22"/>
          <w:szCs w:val="22"/>
        </w:rPr>
        <w:t xml:space="preserve">by considering </w:t>
      </w:r>
      <w:r w:rsidR="00794E27" w:rsidRPr="002A676A">
        <w:rPr>
          <w:rFonts w:asciiTheme="majorHAnsi" w:hAnsiTheme="majorHAnsi"/>
          <w:sz w:val="22"/>
          <w:szCs w:val="22"/>
        </w:rPr>
        <w:t>a local context</w:t>
      </w:r>
      <w:r w:rsidR="006E3548" w:rsidRPr="002A676A">
        <w:rPr>
          <w:rFonts w:asciiTheme="majorHAnsi" w:hAnsiTheme="majorHAnsi"/>
          <w:sz w:val="22"/>
          <w:szCs w:val="22"/>
        </w:rPr>
        <w:t xml:space="preserve"> alone</w:t>
      </w:r>
      <w:r w:rsidR="00794E27" w:rsidRPr="002A676A">
        <w:rPr>
          <w:rFonts w:asciiTheme="majorHAnsi" w:hAnsiTheme="majorHAnsi"/>
          <w:sz w:val="22"/>
          <w:szCs w:val="22"/>
        </w:rPr>
        <w:t xml:space="preserve">. </w:t>
      </w:r>
      <w:r w:rsidR="009B416E">
        <w:rPr>
          <w:rFonts w:asciiTheme="majorHAnsi" w:hAnsiTheme="majorHAnsi"/>
          <w:sz w:val="22"/>
          <w:szCs w:val="22"/>
        </w:rPr>
        <w:t xml:space="preserve">Massey constitutes </w:t>
      </w:r>
      <w:r w:rsidR="006E3548" w:rsidRPr="002A676A">
        <w:rPr>
          <w:rFonts w:asciiTheme="majorHAnsi" w:hAnsiTheme="majorHAnsi"/>
          <w:sz w:val="22"/>
          <w:szCs w:val="22"/>
        </w:rPr>
        <w:t>space as the sphere of the possibility of the existence of multiplicity in the sense of contemporaneous plurality</w:t>
      </w:r>
      <w:r w:rsidR="008502E6" w:rsidRPr="002A676A">
        <w:rPr>
          <w:rFonts w:asciiTheme="majorHAnsi" w:hAnsiTheme="majorHAnsi"/>
          <w:sz w:val="22"/>
          <w:szCs w:val="22"/>
        </w:rPr>
        <w:t>.</w:t>
      </w:r>
      <w:r w:rsidR="00DB62EE">
        <w:rPr>
          <w:rFonts w:asciiTheme="majorHAnsi" w:hAnsiTheme="majorHAnsi"/>
          <w:sz w:val="22"/>
          <w:szCs w:val="22"/>
        </w:rPr>
        <w:t xml:space="preserve"> </w:t>
      </w:r>
      <w:r w:rsidR="006A4E1E" w:rsidRPr="002A676A">
        <w:rPr>
          <w:rFonts w:asciiTheme="majorHAnsi" w:hAnsiTheme="majorHAnsi"/>
          <w:sz w:val="22"/>
          <w:szCs w:val="22"/>
        </w:rPr>
        <w:t xml:space="preserve">The </w:t>
      </w:r>
      <w:r w:rsidR="007C7AAF" w:rsidRPr="002A676A">
        <w:rPr>
          <w:rFonts w:asciiTheme="majorHAnsi" w:hAnsiTheme="majorHAnsi"/>
          <w:sz w:val="22"/>
          <w:szCs w:val="22"/>
        </w:rPr>
        <w:t>theoretical</w:t>
      </w:r>
      <w:r w:rsidR="00DB62EE">
        <w:rPr>
          <w:rFonts w:asciiTheme="majorHAnsi" w:hAnsiTheme="majorHAnsi"/>
          <w:sz w:val="22"/>
          <w:szCs w:val="22"/>
        </w:rPr>
        <w:t xml:space="preserve"> </w:t>
      </w:r>
      <w:r w:rsidR="006A4E1E" w:rsidRPr="002A676A">
        <w:rPr>
          <w:rFonts w:asciiTheme="majorHAnsi" w:hAnsiTheme="majorHAnsi"/>
          <w:sz w:val="22"/>
          <w:szCs w:val="22"/>
        </w:rPr>
        <w:t>crux is “the contemporaneous existence of a plurality of trajectories, a simultaneity of stories-so-far</w:t>
      </w:r>
      <w:r w:rsidR="00B75AE2" w:rsidRPr="002A676A">
        <w:rPr>
          <w:rFonts w:asciiTheme="majorHAnsi" w:hAnsiTheme="majorHAnsi"/>
          <w:sz w:val="22"/>
          <w:szCs w:val="22"/>
        </w:rPr>
        <w:t>” (</w:t>
      </w:r>
      <w:r w:rsidR="004D1412" w:rsidRPr="002A676A">
        <w:rPr>
          <w:rFonts w:asciiTheme="majorHAnsi" w:hAnsiTheme="majorHAnsi"/>
          <w:sz w:val="22"/>
          <w:szCs w:val="22"/>
        </w:rPr>
        <w:t xml:space="preserve">Massey 2005:12).  </w:t>
      </w:r>
      <w:r w:rsidR="003D5CD4" w:rsidRPr="002A676A">
        <w:rPr>
          <w:rFonts w:asciiTheme="majorHAnsi" w:hAnsiTheme="majorHAnsi"/>
          <w:sz w:val="22"/>
          <w:szCs w:val="22"/>
        </w:rPr>
        <w:t>My interpretation is that t</w:t>
      </w:r>
      <w:r w:rsidR="007C7AAF" w:rsidRPr="002A676A">
        <w:rPr>
          <w:rFonts w:asciiTheme="majorHAnsi" w:hAnsiTheme="majorHAnsi"/>
          <w:sz w:val="22"/>
          <w:szCs w:val="22"/>
        </w:rPr>
        <w:t xml:space="preserve">rajectories are </w:t>
      </w:r>
      <w:r w:rsidR="008502E6" w:rsidRPr="002A676A">
        <w:rPr>
          <w:rFonts w:asciiTheme="majorHAnsi" w:hAnsiTheme="majorHAnsi"/>
          <w:sz w:val="22"/>
          <w:szCs w:val="22"/>
        </w:rPr>
        <w:t>made up of scalar and</w:t>
      </w:r>
      <w:r w:rsidR="00DB62EE">
        <w:rPr>
          <w:rFonts w:asciiTheme="majorHAnsi" w:hAnsiTheme="majorHAnsi"/>
          <w:sz w:val="22"/>
          <w:szCs w:val="22"/>
        </w:rPr>
        <w:t xml:space="preserve"> </w:t>
      </w:r>
      <w:r w:rsidR="00E33412" w:rsidRPr="002A676A">
        <w:rPr>
          <w:rFonts w:asciiTheme="majorHAnsi" w:hAnsiTheme="majorHAnsi"/>
          <w:sz w:val="22"/>
          <w:szCs w:val="22"/>
        </w:rPr>
        <w:t xml:space="preserve">storied </w:t>
      </w:r>
      <w:r w:rsidR="007C7AAF" w:rsidRPr="002A676A">
        <w:rPr>
          <w:rFonts w:asciiTheme="majorHAnsi" w:hAnsiTheme="majorHAnsi"/>
          <w:sz w:val="22"/>
          <w:szCs w:val="22"/>
        </w:rPr>
        <w:t>moments</w:t>
      </w:r>
      <w:r w:rsidR="00E33412" w:rsidRPr="002A676A">
        <w:rPr>
          <w:rFonts w:asciiTheme="majorHAnsi" w:hAnsiTheme="majorHAnsi"/>
          <w:sz w:val="22"/>
          <w:szCs w:val="22"/>
        </w:rPr>
        <w:t xml:space="preserve"> that</w:t>
      </w:r>
      <w:r w:rsidR="00DB62EE">
        <w:rPr>
          <w:rFonts w:asciiTheme="majorHAnsi" w:hAnsiTheme="majorHAnsi"/>
          <w:sz w:val="22"/>
          <w:szCs w:val="22"/>
        </w:rPr>
        <w:t xml:space="preserve"> </w:t>
      </w:r>
      <w:r w:rsidR="00C83FBE" w:rsidRPr="002A676A">
        <w:rPr>
          <w:rFonts w:asciiTheme="majorHAnsi" w:hAnsiTheme="majorHAnsi"/>
          <w:sz w:val="22"/>
          <w:szCs w:val="22"/>
        </w:rPr>
        <w:t>li</w:t>
      </w:r>
      <w:r w:rsidRPr="002A676A">
        <w:rPr>
          <w:rFonts w:asciiTheme="majorHAnsi" w:hAnsiTheme="majorHAnsi"/>
          <w:sz w:val="22"/>
          <w:szCs w:val="22"/>
        </w:rPr>
        <w:t>nk</w:t>
      </w:r>
      <w:r w:rsidR="00C83FBE" w:rsidRPr="002A676A">
        <w:rPr>
          <w:rFonts w:asciiTheme="majorHAnsi" w:hAnsiTheme="majorHAnsi"/>
          <w:sz w:val="22"/>
          <w:szCs w:val="22"/>
        </w:rPr>
        <w:t xml:space="preserve"> different events and movements by </w:t>
      </w:r>
      <w:r w:rsidR="00E33412" w:rsidRPr="002A676A">
        <w:rPr>
          <w:rFonts w:asciiTheme="majorHAnsi" w:hAnsiTheme="majorHAnsi"/>
          <w:sz w:val="22"/>
          <w:szCs w:val="22"/>
        </w:rPr>
        <w:t>coalesc</w:t>
      </w:r>
      <w:r w:rsidR="00C83FBE" w:rsidRPr="002A676A">
        <w:rPr>
          <w:rFonts w:asciiTheme="majorHAnsi" w:hAnsiTheme="majorHAnsi"/>
          <w:sz w:val="22"/>
          <w:szCs w:val="22"/>
        </w:rPr>
        <w:t>ing</w:t>
      </w:r>
      <w:r w:rsidR="00E33412" w:rsidRPr="002A676A">
        <w:rPr>
          <w:rFonts w:asciiTheme="majorHAnsi" w:hAnsiTheme="majorHAnsi"/>
          <w:sz w:val="22"/>
          <w:szCs w:val="22"/>
        </w:rPr>
        <w:t xml:space="preserve"> and collid</w:t>
      </w:r>
      <w:r w:rsidR="00C83FBE" w:rsidRPr="002A676A">
        <w:rPr>
          <w:rFonts w:asciiTheme="majorHAnsi" w:hAnsiTheme="majorHAnsi"/>
          <w:sz w:val="22"/>
          <w:szCs w:val="22"/>
        </w:rPr>
        <w:t>ing.</w:t>
      </w:r>
      <w:r w:rsidR="00DB62EE">
        <w:rPr>
          <w:rFonts w:asciiTheme="majorHAnsi" w:hAnsiTheme="majorHAnsi"/>
          <w:sz w:val="22"/>
          <w:szCs w:val="22"/>
        </w:rPr>
        <w:t xml:space="preserve"> </w:t>
      </w:r>
      <w:r w:rsidR="00624C0B" w:rsidRPr="002A676A">
        <w:rPr>
          <w:rFonts w:asciiTheme="majorHAnsi" w:eastAsiaTheme="majorEastAsia" w:hAnsiTheme="majorHAnsi" w:cs="Arial"/>
          <w:sz w:val="22"/>
          <w:szCs w:val="22"/>
        </w:rPr>
        <w:lastRenderedPageBreak/>
        <w:t>In their intersection with various socio-political orders</w:t>
      </w:r>
      <w:r w:rsidR="00C83FBE" w:rsidRPr="002A676A">
        <w:rPr>
          <w:rFonts w:asciiTheme="majorHAnsi" w:eastAsiaTheme="majorEastAsia" w:hAnsiTheme="majorHAnsi" w:cs="Arial"/>
          <w:sz w:val="22"/>
          <w:szCs w:val="22"/>
        </w:rPr>
        <w:t>,</w:t>
      </w:r>
      <w:r w:rsidR="00DB62EE">
        <w:rPr>
          <w:rFonts w:asciiTheme="majorHAnsi" w:eastAsiaTheme="majorEastAsia" w:hAnsiTheme="majorHAnsi" w:cs="Arial"/>
          <w:sz w:val="22"/>
          <w:szCs w:val="22"/>
        </w:rPr>
        <w:t xml:space="preserve"> </w:t>
      </w:r>
      <w:r w:rsidR="00794E27" w:rsidRPr="002A676A">
        <w:rPr>
          <w:rFonts w:asciiTheme="majorHAnsi" w:hAnsiTheme="majorHAnsi"/>
          <w:sz w:val="22"/>
          <w:szCs w:val="22"/>
        </w:rPr>
        <w:t xml:space="preserve">trajectories give rise to </w:t>
      </w:r>
      <w:r w:rsidR="007C7AAF" w:rsidRPr="002A676A">
        <w:rPr>
          <w:rFonts w:asciiTheme="majorHAnsi" w:hAnsiTheme="majorHAnsi"/>
          <w:sz w:val="22"/>
          <w:szCs w:val="22"/>
        </w:rPr>
        <w:t xml:space="preserve">historical </w:t>
      </w:r>
      <w:r w:rsidR="00794E27" w:rsidRPr="002A676A">
        <w:rPr>
          <w:rFonts w:asciiTheme="majorHAnsi" w:hAnsiTheme="majorHAnsi"/>
          <w:sz w:val="22"/>
          <w:szCs w:val="22"/>
        </w:rPr>
        <w:t>connot</w:t>
      </w:r>
      <w:r w:rsidR="004D1412" w:rsidRPr="002A676A">
        <w:rPr>
          <w:rFonts w:asciiTheme="majorHAnsi" w:hAnsiTheme="majorHAnsi"/>
          <w:sz w:val="22"/>
          <w:szCs w:val="22"/>
        </w:rPr>
        <w:t xml:space="preserve">ations that </w:t>
      </w:r>
      <w:r w:rsidR="00794E27" w:rsidRPr="002A676A">
        <w:rPr>
          <w:rFonts w:asciiTheme="majorHAnsi" w:hAnsiTheme="majorHAnsi"/>
          <w:sz w:val="22"/>
          <w:szCs w:val="22"/>
        </w:rPr>
        <w:t>ser</w:t>
      </w:r>
      <w:r w:rsidR="004D1412" w:rsidRPr="002A676A">
        <w:rPr>
          <w:rFonts w:asciiTheme="majorHAnsi" w:hAnsiTheme="majorHAnsi"/>
          <w:sz w:val="22"/>
          <w:szCs w:val="22"/>
        </w:rPr>
        <w:t xml:space="preserve">ve to endow </w:t>
      </w:r>
      <w:r w:rsidR="0023068C" w:rsidRPr="002A676A">
        <w:rPr>
          <w:rFonts w:asciiTheme="majorHAnsi" w:hAnsiTheme="majorHAnsi"/>
          <w:sz w:val="22"/>
          <w:szCs w:val="22"/>
        </w:rPr>
        <w:t>this</w:t>
      </w:r>
      <w:r w:rsidR="004D1412" w:rsidRPr="002A676A">
        <w:rPr>
          <w:rFonts w:asciiTheme="majorHAnsi" w:hAnsiTheme="majorHAnsi"/>
          <w:sz w:val="22"/>
          <w:szCs w:val="22"/>
        </w:rPr>
        <w:t xml:space="preserve"> farm</w:t>
      </w:r>
      <w:r w:rsidR="00794E27" w:rsidRPr="002A676A">
        <w:rPr>
          <w:rFonts w:asciiTheme="majorHAnsi" w:hAnsiTheme="majorHAnsi"/>
          <w:sz w:val="22"/>
          <w:szCs w:val="22"/>
        </w:rPr>
        <w:t xml:space="preserve"> with meaning </w:t>
      </w:r>
      <w:r w:rsidR="004D1412" w:rsidRPr="002A676A">
        <w:rPr>
          <w:rFonts w:asciiTheme="majorHAnsi" w:hAnsiTheme="majorHAnsi"/>
          <w:sz w:val="22"/>
          <w:szCs w:val="22"/>
        </w:rPr>
        <w:t>and through which the</w:t>
      </w:r>
      <w:r w:rsidR="006A4E1E" w:rsidRPr="002A676A">
        <w:rPr>
          <w:rFonts w:asciiTheme="majorHAnsi" w:hAnsiTheme="majorHAnsi"/>
          <w:sz w:val="22"/>
          <w:szCs w:val="22"/>
        </w:rPr>
        <w:t xml:space="preserve"> inhabita</w:t>
      </w:r>
      <w:r w:rsidR="004D1412" w:rsidRPr="002A676A">
        <w:rPr>
          <w:rFonts w:asciiTheme="majorHAnsi" w:hAnsiTheme="majorHAnsi"/>
          <w:sz w:val="22"/>
          <w:szCs w:val="22"/>
        </w:rPr>
        <w:t>nts</w:t>
      </w:r>
      <w:r w:rsidR="00DB62EE">
        <w:rPr>
          <w:rFonts w:asciiTheme="majorHAnsi" w:hAnsiTheme="majorHAnsi"/>
          <w:sz w:val="22"/>
          <w:szCs w:val="22"/>
        </w:rPr>
        <w:t xml:space="preserve"> </w:t>
      </w:r>
      <w:r w:rsidR="00624C0B" w:rsidRPr="002A676A">
        <w:rPr>
          <w:rFonts w:asciiTheme="majorHAnsi" w:hAnsiTheme="majorHAnsi"/>
          <w:sz w:val="22"/>
          <w:szCs w:val="22"/>
        </w:rPr>
        <w:t xml:space="preserve">have </w:t>
      </w:r>
      <w:r w:rsidR="004D1412" w:rsidRPr="002A676A">
        <w:rPr>
          <w:rFonts w:asciiTheme="majorHAnsi" w:hAnsiTheme="majorHAnsi"/>
          <w:sz w:val="22"/>
          <w:szCs w:val="22"/>
        </w:rPr>
        <w:t>develop</w:t>
      </w:r>
      <w:r w:rsidR="00624C0B" w:rsidRPr="002A676A">
        <w:rPr>
          <w:rFonts w:asciiTheme="majorHAnsi" w:hAnsiTheme="majorHAnsi"/>
          <w:sz w:val="22"/>
          <w:szCs w:val="22"/>
        </w:rPr>
        <w:t>ed</w:t>
      </w:r>
      <w:r w:rsidR="00DB62EE">
        <w:rPr>
          <w:rFonts w:asciiTheme="majorHAnsi" w:hAnsiTheme="majorHAnsi"/>
          <w:sz w:val="22"/>
          <w:szCs w:val="22"/>
        </w:rPr>
        <w:t xml:space="preserve"> </w:t>
      </w:r>
      <w:r w:rsidR="0023068C" w:rsidRPr="002A676A">
        <w:rPr>
          <w:rFonts w:asciiTheme="majorHAnsi" w:hAnsiTheme="majorHAnsi"/>
          <w:sz w:val="22"/>
          <w:szCs w:val="22"/>
        </w:rPr>
        <w:t xml:space="preserve">various </w:t>
      </w:r>
      <w:r w:rsidR="004D1412" w:rsidRPr="002A676A">
        <w:rPr>
          <w:rFonts w:asciiTheme="majorHAnsi" w:hAnsiTheme="majorHAnsi"/>
          <w:sz w:val="22"/>
          <w:szCs w:val="22"/>
        </w:rPr>
        <w:t xml:space="preserve">concepts of </w:t>
      </w:r>
      <w:r w:rsidR="006A4E1E" w:rsidRPr="002A676A">
        <w:rPr>
          <w:rFonts w:asciiTheme="majorHAnsi" w:hAnsiTheme="majorHAnsi"/>
          <w:sz w:val="22"/>
          <w:szCs w:val="22"/>
        </w:rPr>
        <w:t>belonging</w:t>
      </w:r>
      <w:r w:rsidR="00794E27" w:rsidRPr="002A676A">
        <w:rPr>
          <w:rFonts w:asciiTheme="majorHAnsi" w:hAnsiTheme="majorHAnsi"/>
          <w:sz w:val="22"/>
          <w:szCs w:val="22"/>
        </w:rPr>
        <w:t xml:space="preserve">. </w:t>
      </w:r>
      <w:r w:rsidR="00624C0B" w:rsidRPr="002A676A">
        <w:rPr>
          <w:rFonts w:asciiTheme="majorHAnsi" w:hAnsiTheme="majorHAnsi" w:cs="Arial"/>
          <w:sz w:val="22"/>
          <w:szCs w:val="22"/>
          <w:shd w:val="clear" w:color="auto" w:fill="FFFFFF"/>
        </w:rPr>
        <w:t>Taking Delta’s farm space as a kind of  “spatially contingent relationship of belonging” enables an analytical view of how belonging differently comes to be a fundamental factor in the reappearances of forms of violence (Keenan 2014:6).</w:t>
      </w:r>
      <w:r w:rsidR="00DB62EE">
        <w:rPr>
          <w:rFonts w:asciiTheme="majorHAnsi" w:hAnsiTheme="majorHAnsi" w:cs="Arial"/>
          <w:sz w:val="22"/>
          <w:szCs w:val="22"/>
          <w:shd w:val="clear" w:color="auto" w:fill="FFFFFF"/>
        </w:rPr>
        <w:t xml:space="preserve"> </w:t>
      </w:r>
      <w:r w:rsidRPr="002A676A">
        <w:rPr>
          <w:rFonts w:asciiTheme="majorHAnsi" w:hAnsiTheme="majorHAnsi" w:cs="Times New Roman"/>
          <w:sz w:val="22"/>
          <w:szCs w:val="22"/>
        </w:rPr>
        <w:t>T</w:t>
      </w:r>
      <w:r w:rsidRPr="002A676A">
        <w:rPr>
          <w:rFonts w:asciiTheme="majorHAnsi" w:hAnsiTheme="majorHAnsi" w:cs="Times New Roman"/>
          <w:sz w:val="22"/>
          <w:szCs w:val="22"/>
          <w:lang w:val="en-GB"/>
        </w:rPr>
        <w:t>he broad theoretical utility of the</w:t>
      </w:r>
      <w:r w:rsidR="0023068C" w:rsidRPr="002A676A">
        <w:rPr>
          <w:rFonts w:asciiTheme="majorHAnsi" w:hAnsiTheme="majorHAnsi" w:cs="Times New Roman"/>
          <w:sz w:val="22"/>
          <w:szCs w:val="22"/>
          <w:lang w:val="en-GB"/>
        </w:rPr>
        <w:t xml:space="preserve"> plural</w:t>
      </w:r>
      <w:r w:rsidR="00DB62EE">
        <w:rPr>
          <w:rFonts w:asciiTheme="majorHAnsi" w:hAnsiTheme="majorHAnsi" w:cs="Times New Roman"/>
          <w:sz w:val="22"/>
          <w:szCs w:val="22"/>
          <w:lang w:val="en-GB"/>
        </w:rPr>
        <w:t xml:space="preserve"> </w:t>
      </w:r>
      <w:r w:rsidR="0023068C" w:rsidRPr="002A676A">
        <w:rPr>
          <w:rFonts w:asciiTheme="majorHAnsi" w:hAnsiTheme="majorHAnsi" w:cs="Times New Roman"/>
          <w:sz w:val="22"/>
          <w:szCs w:val="22"/>
          <w:lang w:val="en-GB"/>
        </w:rPr>
        <w:t xml:space="preserve">trajectory </w:t>
      </w:r>
      <w:r w:rsidRPr="002A676A">
        <w:rPr>
          <w:rFonts w:asciiTheme="majorHAnsi" w:hAnsiTheme="majorHAnsi"/>
          <w:sz w:val="22"/>
          <w:szCs w:val="22"/>
        </w:rPr>
        <w:t xml:space="preserve">is </w:t>
      </w:r>
      <w:r w:rsidRPr="002A676A">
        <w:rPr>
          <w:rFonts w:asciiTheme="majorHAnsi" w:hAnsiTheme="majorHAnsi" w:cs="Times New Roman"/>
          <w:sz w:val="22"/>
          <w:szCs w:val="22"/>
          <w:lang w:val="en-GB"/>
        </w:rPr>
        <w:t xml:space="preserve">that it enables a re-imagining of this single wine farm as </w:t>
      </w:r>
      <w:r w:rsidR="00B75AE2" w:rsidRPr="002A676A">
        <w:rPr>
          <w:rFonts w:asciiTheme="majorHAnsi" w:hAnsiTheme="majorHAnsi" w:cs="Times New Roman"/>
          <w:sz w:val="22"/>
          <w:szCs w:val="22"/>
          <w:lang w:val="en-GB"/>
        </w:rPr>
        <w:t>an articulation</w:t>
      </w:r>
      <w:r w:rsidRPr="002A676A">
        <w:rPr>
          <w:rFonts w:asciiTheme="majorHAnsi" w:hAnsiTheme="majorHAnsi" w:cs="Times New Roman"/>
          <w:sz w:val="22"/>
          <w:szCs w:val="22"/>
          <w:lang w:val="en-GB"/>
        </w:rPr>
        <w:t xml:space="preserve"> </w:t>
      </w:r>
      <w:r w:rsidR="008502E6" w:rsidRPr="002A676A">
        <w:rPr>
          <w:rFonts w:asciiTheme="majorHAnsi" w:hAnsiTheme="majorHAnsi" w:cs="Arial"/>
          <w:sz w:val="22"/>
          <w:szCs w:val="22"/>
          <w:shd w:val="clear" w:color="auto" w:fill="FFFFFF"/>
          <w:lang w:val="en-GB"/>
        </w:rPr>
        <w:t>of</w:t>
      </w:r>
      <w:r w:rsidRPr="002A676A">
        <w:rPr>
          <w:rFonts w:asciiTheme="majorHAnsi" w:hAnsiTheme="majorHAnsi" w:cs="Arial"/>
          <w:sz w:val="22"/>
          <w:szCs w:val="22"/>
          <w:shd w:val="clear" w:color="auto" w:fill="FFFFFF"/>
        </w:rPr>
        <w:t xml:space="preserve"> social production practices and b</w:t>
      </w:r>
      <w:r w:rsidR="008502E6" w:rsidRPr="002A676A">
        <w:rPr>
          <w:rFonts w:asciiTheme="majorHAnsi" w:hAnsiTheme="majorHAnsi" w:cs="Arial"/>
          <w:sz w:val="22"/>
          <w:szCs w:val="22"/>
          <w:shd w:val="clear" w:color="auto" w:fill="FFFFFF"/>
        </w:rPr>
        <w:t xml:space="preserve">odily deployment </w:t>
      </w:r>
      <w:r w:rsidRPr="002A676A">
        <w:rPr>
          <w:rFonts w:asciiTheme="majorHAnsi" w:hAnsiTheme="majorHAnsi" w:cs="Arial"/>
          <w:sz w:val="22"/>
          <w:szCs w:val="22"/>
          <w:shd w:val="clear" w:color="auto" w:fill="FFFFFF"/>
        </w:rPr>
        <w:t xml:space="preserve"> (Low 2008; </w:t>
      </w:r>
      <w:r w:rsidRPr="002A676A">
        <w:rPr>
          <w:rFonts w:asciiTheme="majorHAnsi" w:hAnsiTheme="majorHAnsi" w:cs="Times New Roman"/>
          <w:sz w:val="22"/>
          <w:szCs w:val="22"/>
          <w:lang w:val="en-GB"/>
        </w:rPr>
        <w:t>Springer 2011:93).</w:t>
      </w:r>
      <w:r w:rsidR="00D20E96">
        <w:rPr>
          <w:rFonts w:asciiTheme="majorHAnsi" w:hAnsiTheme="majorHAnsi" w:cs="Arial"/>
          <w:sz w:val="22"/>
          <w:szCs w:val="22"/>
          <w:shd w:val="clear" w:color="auto" w:fill="FFFFFF"/>
        </w:rPr>
        <w:t xml:space="preserve"> There is also a</w:t>
      </w:r>
      <w:r w:rsidR="0023068C" w:rsidRPr="002A676A">
        <w:rPr>
          <w:rFonts w:asciiTheme="majorHAnsi" w:hAnsiTheme="majorHAnsi" w:cs="Arial"/>
          <w:sz w:val="22"/>
          <w:szCs w:val="22"/>
          <w:shd w:val="clear" w:color="auto" w:fill="FFFFFF"/>
        </w:rPr>
        <w:t xml:space="preserve"> methodological alignment</w:t>
      </w:r>
      <w:r w:rsidR="00DB62EE">
        <w:rPr>
          <w:rFonts w:asciiTheme="majorHAnsi" w:hAnsiTheme="majorHAnsi" w:cs="Arial"/>
          <w:sz w:val="22"/>
          <w:szCs w:val="22"/>
          <w:shd w:val="clear" w:color="auto" w:fill="FFFFFF"/>
        </w:rPr>
        <w:t>,</w:t>
      </w:r>
      <w:r w:rsidR="0023068C" w:rsidRPr="002A676A">
        <w:rPr>
          <w:rFonts w:asciiTheme="majorHAnsi" w:hAnsiTheme="majorHAnsi" w:cs="Arial"/>
          <w:sz w:val="22"/>
          <w:szCs w:val="22"/>
          <w:shd w:val="clear" w:color="auto" w:fill="FFFFFF"/>
        </w:rPr>
        <w:t xml:space="preserve"> in </w:t>
      </w:r>
      <w:r w:rsidR="008502E6" w:rsidRPr="002A676A">
        <w:rPr>
          <w:rFonts w:asciiTheme="majorHAnsi" w:hAnsiTheme="majorHAnsi" w:cs="Arial"/>
          <w:sz w:val="22"/>
          <w:szCs w:val="22"/>
          <w:shd w:val="clear" w:color="auto" w:fill="FFFFFF"/>
        </w:rPr>
        <w:t>that</w:t>
      </w:r>
      <w:r w:rsidR="00DB62EE">
        <w:rPr>
          <w:rFonts w:asciiTheme="majorHAnsi" w:hAnsiTheme="majorHAnsi" w:cs="Arial"/>
          <w:sz w:val="22"/>
          <w:szCs w:val="22"/>
          <w:shd w:val="clear" w:color="auto" w:fill="FFFFFF"/>
        </w:rPr>
        <w:t xml:space="preserve"> </w:t>
      </w:r>
      <w:r w:rsidR="0023068C" w:rsidRPr="002A676A">
        <w:rPr>
          <w:rFonts w:asciiTheme="majorHAnsi" w:hAnsiTheme="majorHAnsi" w:cs="Arial"/>
          <w:sz w:val="22"/>
          <w:szCs w:val="22"/>
          <w:shd w:val="clear" w:color="auto" w:fill="FFFFFF"/>
        </w:rPr>
        <w:t xml:space="preserve">understanding space as </w:t>
      </w:r>
      <w:r w:rsidR="00C01221">
        <w:rPr>
          <w:rFonts w:asciiTheme="majorHAnsi" w:hAnsiTheme="majorHAnsi" w:cs="Arial"/>
          <w:sz w:val="22"/>
          <w:szCs w:val="22"/>
          <w:shd w:val="clear" w:color="auto" w:fill="FFFFFF"/>
        </w:rPr>
        <w:t>‘</w:t>
      </w:r>
      <w:r w:rsidR="0023068C" w:rsidRPr="002A676A">
        <w:rPr>
          <w:rFonts w:asciiTheme="majorHAnsi" w:hAnsiTheme="majorHAnsi" w:cs="Arial"/>
          <w:sz w:val="22"/>
          <w:szCs w:val="22"/>
          <w:shd w:val="clear" w:color="auto" w:fill="FFFFFF"/>
        </w:rPr>
        <w:t>a simultaneity of stories-so-far</w:t>
      </w:r>
      <w:r w:rsidR="00C01221">
        <w:rPr>
          <w:rFonts w:asciiTheme="majorHAnsi" w:hAnsiTheme="majorHAnsi" w:cs="Arial"/>
          <w:sz w:val="22"/>
          <w:szCs w:val="22"/>
          <w:shd w:val="clear" w:color="auto" w:fill="FFFFFF"/>
        </w:rPr>
        <w:t>’</w:t>
      </w:r>
      <w:r w:rsidR="0023068C" w:rsidRPr="002A676A">
        <w:rPr>
          <w:rFonts w:asciiTheme="majorHAnsi" w:hAnsiTheme="majorHAnsi" w:cs="Arial"/>
          <w:sz w:val="22"/>
          <w:szCs w:val="22"/>
          <w:shd w:val="clear" w:color="auto" w:fill="FFFFFF"/>
        </w:rPr>
        <w:t xml:space="preserve"> is not to reduce space to narrative but</w:t>
      </w:r>
      <w:r w:rsidR="00DB62EE">
        <w:rPr>
          <w:rFonts w:asciiTheme="majorHAnsi" w:hAnsiTheme="majorHAnsi" w:cs="Arial"/>
          <w:sz w:val="22"/>
          <w:szCs w:val="22"/>
          <w:shd w:val="clear" w:color="auto" w:fill="FFFFFF"/>
        </w:rPr>
        <w:t xml:space="preserve"> instead</w:t>
      </w:r>
      <w:r w:rsidR="0023068C" w:rsidRPr="002A676A">
        <w:rPr>
          <w:rFonts w:asciiTheme="majorHAnsi" w:hAnsiTheme="majorHAnsi" w:cs="Arial"/>
          <w:sz w:val="22"/>
          <w:szCs w:val="22"/>
          <w:shd w:val="clear" w:color="auto" w:fill="FFFFFF"/>
        </w:rPr>
        <w:t xml:space="preserve"> </w:t>
      </w:r>
      <w:r w:rsidR="00DA6EB8">
        <w:rPr>
          <w:rFonts w:asciiTheme="majorHAnsi" w:hAnsiTheme="majorHAnsi" w:cs="Arial"/>
          <w:sz w:val="22"/>
          <w:szCs w:val="22"/>
          <w:shd w:val="clear" w:color="auto" w:fill="FFFFFF"/>
        </w:rPr>
        <w:t>“to capture…</w:t>
      </w:r>
      <w:r w:rsidR="0023068C" w:rsidRPr="002A676A">
        <w:rPr>
          <w:rFonts w:asciiTheme="majorHAnsi" w:hAnsiTheme="majorHAnsi" w:cs="Arial"/>
          <w:sz w:val="22"/>
          <w:szCs w:val="22"/>
          <w:shd w:val="clear" w:color="auto" w:fill="FFFFFF"/>
        </w:rPr>
        <w:t xml:space="preserve"> its vitality and i</w:t>
      </w:r>
      <w:r w:rsidR="009F0B85">
        <w:rPr>
          <w:rFonts w:asciiTheme="majorHAnsi" w:hAnsiTheme="majorHAnsi" w:cs="Arial"/>
          <w:sz w:val="22"/>
          <w:szCs w:val="22"/>
          <w:shd w:val="clear" w:color="auto" w:fill="FFFFFF"/>
        </w:rPr>
        <w:t xml:space="preserve">ts interconnectedness” Keenan </w:t>
      </w:r>
      <w:r w:rsidR="0023068C" w:rsidRPr="002A676A">
        <w:rPr>
          <w:rFonts w:asciiTheme="majorHAnsi" w:hAnsiTheme="majorHAnsi" w:cs="Arial"/>
          <w:sz w:val="22"/>
          <w:szCs w:val="22"/>
          <w:shd w:val="clear" w:color="auto" w:fill="FFFFFF"/>
        </w:rPr>
        <w:t xml:space="preserve">(2014:6). The idea of ‘a simultaneity’ </w:t>
      </w:r>
      <w:r w:rsidR="0023068C" w:rsidRPr="002A676A">
        <w:rPr>
          <w:rFonts w:asciiTheme="majorHAnsi" w:hAnsiTheme="majorHAnsi"/>
          <w:sz w:val="22"/>
          <w:szCs w:val="22"/>
        </w:rPr>
        <w:t>accepts</w:t>
      </w:r>
      <w:r w:rsidR="00624C0B" w:rsidRPr="002A676A">
        <w:rPr>
          <w:rFonts w:asciiTheme="majorHAnsi" w:hAnsiTheme="majorHAnsi"/>
          <w:sz w:val="22"/>
          <w:szCs w:val="22"/>
        </w:rPr>
        <w:t xml:space="preserve"> the multiplicity of the trajectories that connect and cross in the spaces of this farm</w:t>
      </w:r>
      <w:r w:rsidR="0023068C" w:rsidRPr="002A676A">
        <w:rPr>
          <w:rFonts w:asciiTheme="majorHAnsi" w:hAnsiTheme="majorHAnsi"/>
          <w:sz w:val="22"/>
          <w:szCs w:val="22"/>
        </w:rPr>
        <w:t>. In the ‘so-</w:t>
      </w:r>
      <w:r w:rsidR="001241B1" w:rsidRPr="002A676A">
        <w:rPr>
          <w:rFonts w:asciiTheme="majorHAnsi" w:hAnsiTheme="majorHAnsi"/>
          <w:sz w:val="22"/>
          <w:szCs w:val="22"/>
        </w:rPr>
        <w:t>far</w:t>
      </w:r>
      <w:r w:rsidR="001241B1">
        <w:rPr>
          <w:rFonts w:asciiTheme="majorHAnsi" w:hAnsiTheme="majorHAnsi"/>
          <w:sz w:val="22"/>
          <w:szCs w:val="22"/>
        </w:rPr>
        <w:t xml:space="preserve"> </w:t>
      </w:r>
      <w:r w:rsidR="001241B1" w:rsidRPr="002A676A">
        <w:rPr>
          <w:rFonts w:asciiTheme="majorHAnsi" w:hAnsiTheme="majorHAnsi"/>
          <w:sz w:val="22"/>
          <w:szCs w:val="22"/>
        </w:rPr>
        <w:t>‘there</w:t>
      </w:r>
      <w:r w:rsidR="0023068C" w:rsidRPr="002A676A">
        <w:rPr>
          <w:rFonts w:asciiTheme="majorHAnsi" w:hAnsiTheme="majorHAnsi"/>
          <w:sz w:val="22"/>
          <w:szCs w:val="22"/>
        </w:rPr>
        <w:t xml:space="preserve"> is </w:t>
      </w:r>
      <w:r w:rsidR="00D20E96">
        <w:rPr>
          <w:rFonts w:asciiTheme="majorHAnsi" w:hAnsiTheme="majorHAnsi"/>
          <w:sz w:val="22"/>
          <w:szCs w:val="22"/>
        </w:rPr>
        <w:t>a</w:t>
      </w:r>
      <w:r w:rsidR="00624C0B" w:rsidRPr="002A676A">
        <w:rPr>
          <w:rFonts w:asciiTheme="majorHAnsi" w:hAnsiTheme="majorHAnsi"/>
          <w:sz w:val="22"/>
          <w:szCs w:val="22"/>
        </w:rPr>
        <w:t xml:space="preserve"> sense of openness to change. </w:t>
      </w:r>
      <w:r w:rsidR="0023068C" w:rsidRPr="002A676A">
        <w:rPr>
          <w:rFonts w:asciiTheme="majorHAnsi" w:hAnsiTheme="majorHAnsi"/>
          <w:sz w:val="22"/>
          <w:szCs w:val="22"/>
        </w:rPr>
        <w:t>Thus i</w:t>
      </w:r>
      <w:r w:rsidR="00624C0B" w:rsidRPr="002A676A">
        <w:rPr>
          <w:rFonts w:asciiTheme="majorHAnsi" w:hAnsiTheme="majorHAnsi"/>
          <w:sz w:val="22"/>
          <w:szCs w:val="22"/>
        </w:rPr>
        <w:t xml:space="preserve">n </w:t>
      </w:r>
      <w:r w:rsidR="00260139">
        <w:rPr>
          <w:rFonts w:asciiTheme="majorHAnsi" w:hAnsiTheme="majorHAnsi"/>
          <w:sz w:val="22"/>
          <w:szCs w:val="22"/>
        </w:rPr>
        <w:t xml:space="preserve">representing </w:t>
      </w:r>
      <w:r w:rsidR="0023068C" w:rsidRPr="002A676A">
        <w:rPr>
          <w:rFonts w:asciiTheme="majorHAnsi" w:hAnsiTheme="majorHAnsi"/>
          <w:sz w:val="22"/>
          <w:szCs w:val="22"/>
        </w:rPr>
        <w:t xml:space="preserve">Delta as ‘a simultaneity of </w:t>
      </w:r>
      <w:r w:rsidR="00624C0B" w:rsidRPr="002A676A">
        <w:rPr>
          <w:rFonts w:asciiTheme="majorHAnsi" w:hAnsiTheme="majorHAnsi"/>
          <w:sz w:val="22"/>
          <w:szCs w:val="22"/>
        </w:rPr>
        <w:t xml:space="preserve">stories-so-far’ </w:t>
      </w:r>
      <w:r w:rsidR="0023068C" w:rsidRPr="002A676A">
        <w:rPr>
          <w:rFonts w:asciiTheme="majorHAnsi" w:hAnsiTheme="majorHAnsi"/>
          <w:sz w:val="22"/>
          <w:szCs w:val="22"/>
        </w:rPr>
        <w:t xml:space="preserve">its spaces </w:t>
      </w:r>
      <w:r w:rsidR="007A7666" w:rsidRPr="002A676A">
        <w:rPr>
          <w:rFonts w:asciiTheme="majorHAnsi" w:hAnsiTheme="majorHAnsi"/>
          <w:sz w:val="22"/>
          <w:szCs w:val="22"/>
        </w:rPr>
        <w:t>can be thought of</w:t>
      </w:r>
      <w:r w:rsidR="0023068C" w:rsidRPr="002A676A">
        <w:rPr>
          <w:rFonts w:asciiTheme="majorHAnsi" w:hAnsiTheme="majorHAnsi"/>
          <w:sz w:val="22"/>
          <w:szCs w:val="22"/>
        </w:rPr>
        <w:t xml:space="preserve"> as</w:t>
      </w:r>
      <w:r w:rsidR="00624C0B" w:rsidRPr="002A676A">
        <w:rPr>
          <w:rFonts w:asciiTheme="majorHAnsi" w:hAnsiTheme="majorHAnsi"/>
          <w:sz w:val="22"/>
          <w:szCs w:val="22"/>
        </w:rPr>
        <w:t xml:space="preserve"> “open, multiple and relational, unfini</w:t>
      </w:r>
      <w:r w:rsidR="009F0B85">
        <w:rPr>
          <w:rFonts w:asciiTheme="majorHAnsi" w:hAnsiTheme="majorHAnsi"/>
          <w:sz w:val="22"/>
          <w:szCs w:val="22"/>
        </w:rPr>
        <w:t xml:space="preserve">shed and also becoming” (Massey </w:t>
      </w:r>
      <w:r w:rsidR="00624C0B" w:rsidRPr="002A676A">
        <w:rPr>
          <w:rFonts w:asciiTheme="majorHAnsi" w:hAnsiTheme="majorHAnsi"/>
          <w:sz w:val="22"/>
          <w:szCs w:val="22"/>
        </w:rPr>
        <w:t>2005:59).</w:t>
      </w:r>
      <w:r w:rsidR="0037102E">
        <w:rPr>
          <w:rFonts w:asciiTheme="majorHAnsi" w:hAnsiTheme="majorHAnsi"/>
          <w:sz w:val="22"/>
          <w:szCs w:val="22"/>
        </w:rPr>
        <w:t xml:space="preserve"> </w:t>
      </w:r>
      <w:r w:rsidR="008A1E79" w:rsidRPr="002A676A">
        <w:rPr>
          <w:rFonts w:asciiTheme="majorHAnsi" w:eastAsiaTheme="majorEastAsia" w:hAnsiTheme="majorHAnsi" w:cs="Arial"/>
          <w:sz w:val="22"/>
          <w:szCs w:val="22"/>
        </w:rPr>
        <w:t>Accordingly this thesis is not a historical trajectory in any progressive sense: rather it is a bundle of stories-so-far.</w:t>
      </w:r>
    </w:p>
    <w:p w:rsidR="00D87823" w:rsidRDefault="00D87823" w:rsidP="00D87823">
      <w:pPr>
        <w:spacing w:line="360" w:lineRule="auto"/>
        <w:jc w:val="lowKashida"/>
        <w:rPr>
          <w:rFonts w:asciiTheme="majorHAnsi" w:eastAsiaTheme="majorEastAsia" w:hAnsiTheme="majorHAnsi" w:cs="Arial"/>
          <w:sz w:val="22"/>
          <w:szCs w:val="22"/>
        </w:rPr>
      </w:pPr>
    </w:p>
    <w:p w:rsidR="00D87823" w:rsidRDefault="0067458C" w:rsidP="00D87823">
      <w:pPr>
        <w:spacing w:line="360" w:lineRule="auto"/>
        <w:jc w:val="lowKashida"/>
        <w:rPr>
          <w:rFonts w:asciiTheme="majorHAnsi" w:eastAsiaTheme="majorEastAsia" w:hAnsiTheme="majorHAnsi" w:cs="Arial"/>
          <w:sz w:val="22"/>
          <w:szCs w:val="22"/>
        </w:rPr>
      </w:pPr>
      <w:r>
        <w:rPr>
          <w:rFonts w:asciiTheme="majorHAnsi" w:eastAsiaTheme="majorEastAsia" w:hAnsiTheme="majorHAnsi" w:cs="Arial"/>
          <w:sz w:val="22"/>
          <w:szCs w:val="22"/>
        </w:rPr>
        <w:t xml:space="preserve">1.5.2   </w:t>
      </w:r>
      <w:r w:rsidR="00D87823">
        <w:rPr>
          <w:rFonts w:asciiTheme="majorHAnsi" w:eastAsiaTheme="majorEastAsia" w:hAnsiTheme="majorHAnsi" w:cs="Arial"/>
          <w:sz w:val="22"/>
          <w:szCs w:val="22"/>
        </w:rPr>
        <w:t>We were never decolonial</w:t>
      </w:r>
    </w:p>
    <w:p w:rsidR="00D87823" w:rsidRPr="002A676A" w:rsidRDefault="00D87823" w:rsidP="00D87823">
      <w:pPr>
        <w:spacing w:line="360" w:lineRule="auto"/>
        <w:jc w:val="lowKashida"/>
        <w:rPr>
          <w:rFonts w:asciiTheme="majorHAnsi" w:eastAsiaTheme="majorEastAsia" w:hAnsiTheme="majorHAnsi" w:cs="Arial"/>
          <w:sz w:val="22"/>
          <w:szCs w:val="22"/>
        </w:rPr>
      </w:pPr>
    </w:p>
    <w:p w:rsidR="00CF31C6" w:rsidRPr="002A676A" w:rsidRDefault="00D87823" w:rsidP="00C01221">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Massey’s concept of trajectories discursively opens up to other global-local influences and relations.</w:t>
      </w:r>
      <w:r w:rsidR="00DB62EE">
        <w:rPr>
          <w:rFonts w:asciiTheme="majorHAnsi" w:eastAsiaTheme="majorEastAsia" w:hAnsiTheme="majorHAnsi" w:cs="Arial"/>
          <w:sz w:val="22"/>
          <w:szCs w:val="22"/>
        </w:rPr>
        <w:t xml:space="preserve"> </w:t>
      </w:r>
      <w:r w:rsidRPr="002A676A">
        <w:rPr>
          <w:rFonts w:asciiTheme="majorHAnsi" w:eastAsiaTheme="majorEastAsia" w:hAnsiTheme="majorHAnsi" w:cs="Arial"/>
          <w:sz w:val="22"/>
          <w:szCs w:val="22"/>
        </w:rPr>
        <w:t xml:space="preserve">Indeed, from a decolonial perspective Grosfoguel argues similarly that </w:t>
      </w:r>
      <w:r w:rsidR="00E27C46" w:rsidRPr="002A676A">
        <w:rPr>
          <w:rFonts w:asciiTheme="majorHAnsi" w:eastAsiaTheme="majorEastAsia" w:hAnsiTheme="majorHAnsi" w:cs="Arial"/>
          <w:sz w:val="22"/>
          <w:szCs w:val="22"/>
        </w:rPr>
        <w:t>there are</w:t>
      </w:r>
      <w:r w:rsidRPr="002A676A">
        <w:rPr>
          <w:rFonts w:asciiTheme="majorHAnsi" w:eastAsiaTheme="majorEastAsia" w:hAnsiTheme="majorHAnsi" w:cs="Arial"/>
          <w:sz w:val="22"/>
          <w:szCs w:val="22"/>
        </w:rPr>
        <w:t xml:space="preserve"> “neither autonomous logics nor a single logic, but multiple, heterogeneous, entangled, and complex processes </w:t>
      </w:r>
      <w:r w:rsidR="00C01221">
        <w:rPr>
          <w:rFonts w:asciiTheme="majorHAnsi" w:eastAsiaTheme="majorEastAsia" w:hAnsiTheme="majorHAnsi" w:cs="Arial"/>
          <w:sz w:val="22"/>
          <w:szCs w:val="22"/>
        </w:rPr>
        <w:t>within an historical trajectory</w:t>
      </w:r>
      <w:r w:rsidRPr="002A676A">
        <w:rPr>
          <w:rFonts w:asciiTheme="majorHAnsi" w:eastAsiaTheme="majorEastAsia" w:hAnsiTheme="majorHAnsi" w:cs="Arial"/>
          <w:sz w:val="22"/>
          <w:szCs w:val="22"/>
        </w:rPr>
        <w:t>”</w:t>
      </w:r>
      <w:r w:rsidR="009D53EF">
        <w:rPr>
          <w:rFonts w:asciiTheme="majorHAnsi" w:eastAsiaTheme="majorEastAsia" w:hAnsiTheme="majorHAnsi" w:cs="Arial"/>
          <w:sz w:val="22"/>
          <w:szCs w:val="22"/>
        </w:rPr>
        <w:t xml:space="preserve"> (2008</w:t>
      </w:r>
      <w:r w:rsidR="00C01221" w:rsidRPr="00C01221">
        <w:rPr>
          <w:rFonts w:asciiTheme="majorHAnsi" w:eastAsiaTheme="majorEastAsia" w:hAnsiTheme="majorHAnsi" w:cs="Arial"/>
          <w:sz w:val="22"/>
          <w:szCs w:val="22"/>
        </w:rPr>
        <w:t>:15)</w:t>
      </w:r>
      <w:r w:rsidR="00C01221">
        <w:rPr>
          <w:rFonts w:asciiTheme="majorHAnsi" w:eastAsiaTheme="majorEastAsia" w:hAnsiTheme="majorHAnsi" w:cs="Arial"/>
          <w:sz w:val="22"/>
          <w:szCs w:val="22"/>
        </w:rPr>
        <w:t>.</w:t>
      </w:r>
      <w:r w:rsidR="00C01221" w:rsidRPr="00C01221">
        <w:rPr>
          <w:rFonts w:asciiTheme="majorHAnsi" w:eastAsiaTheme="majorEastAsia" w:hAnsiTheme="majorHAnsi" w:cs="Arial"/>
          <w:sz w:val="22"/>
          <w:szCs w:val="22"/>
          <w:vertAlign w:val="superscript"/>
        </w:rPr>
        <w:footnoteReference w:id="10"/>
      </w:r>
      <w:r w:rsidR="00DB62EE">
        <w:rPr>
          <w:rFonts w:asciiTheme="majorHAnsi" w:eastAsiaTheme="majorEastAsia" w:hAnsiTheme="majorHAnsi" w:cs="Arial"/>
          <w:sz w:val="22"/>
          <w:szCs w:val="22"/>
        </w:rPr>
        <w:t xml:space="preserve"> </w:t>
      </w:r>
      <w:r w:rsidR="008A1E79" w:rsidRPr="002A676A">
        <w:rPr>
          <w:rFonts w:asciiTheme="majorHAnsi" w:eastAsiaTheme="majorEastAsia" w:hAnsiTheme="majorHAnsi" w:cs="Arial"/>
          <w:sz w:val="22"/>
          <w:szCs w:val="22"/>
        </w:rPr>
        <w:t xml:space="preserve">As </w:t>
      </w:r>
      <w:r w:rsidR="00EC21F7" w:rsidRPr="002A676A">
        <w:rPr>
          <w:rFonts w:asciiTheme="majorHAnsi" w:eastAsiaTheme="majorEastAsia" w:hAnsiTheme="majorHAnsi" w:cs="Arial"/>
          <w:sz w:val="22"/>
          <w:szCs w:val="22"/>
        </w:rPr>
        <w:t>I am resistant to referencing any specific political moment of decolonization processes or date-stamped form of emancipation fr</w:t>
      </w:r>
      <w:r w:rsidR="008A1E79" w:rsidRPr="002A676A">
        <w:rPr>
          <w:rFonts w:asciiTheme="majorHAnsi" w:eastAsiaTheme="majorEastAsia" w:hAnsiTheme="majorHAnsi" w:cs="Arial"/>
          <w:sz w:val="22"/>
          <w:szCs w:val="22"/>
        </w:rPr>
        <w:t>om territorial occupation,</w:t>
      </w:r>
      <w:r w:rsidR="00DB62EE">
        <w:rPr>
          <w:rFonts w:asciiTheme="majorHAnsi" w:eastAsiaTheme="majorEastAsia" w:hAnsiTheme="majorHAnsi" w:cs="Arial"/>
          <w:sz w:val="22"/>
          <w:szCs w:val="22"/>
        </w:rPr>
        <w:t xml:space="preserve"> </w:t>
      </w:r>
      <w:r w:rsidR="008A1E79" w:rsidRPr="002A676A">
        <w:rPr>
          <w:rFonts w:asciiTheme="majorHAnsi" w:hAnsiTheme="majorHAnsi"/>
          <w:sz w:val="22"/>
          <w:szCs w:val="22"/>
        </w:rPr>
        <w:t xml:space="preserve">the decolonial imagination allows for a deconstruction of reductive recognitions of violence that move beyond restrictive tendencies to dualisms like ‘pre’ and ‘post.’ </w:t>
      </w:r>
      <w:r w:rsidR="002B5A19" w:rsidRPr="002A676A">
        <w:rPr>
          <w:rFonts w:asciiTheme="majorHAnsi" w:eastAsiaTheme="majorEastAsia" w:hAnsiTheme="majorHAnsi" w:cs="Arial"/>
          <w:sz w:val="22"/>
          <w:szCs w:val="22"/>
        </w:rPr>
        <w:t xml:space="preserve">In particular </w:t>
      </w:r>
      <w:r w:rsidR="00244B0D" w:rsidRPr="002A676A">
        <w:rPr>
          <w:rFonts w:asciiTheme="majorHAnsi" w:hAnsiTheme="majorHAnsi"/>
          <w:sz w:val="22"/>
          <w:szCs w:val="22"/>
        </w:rPr>
        <w:t xml:space="preserve">I draw on </w:t>
      </w:r>
      <w:r w:rsidR="00355075" w:rsidRPr="002A676A">
        <w:rPr>
          <w:rFonts w:asciiTheme="majorHAnsi" w:hAnsiTheme="majorHAnsi"/>
          <w:sz w:val="22"/>
          <w:szCs w:val="22"/>
        </w:rPr>
        <w:t xml:space="preserve">broad </w:t>
      </w:r>
      <w:r w:rsidR="00DC1D0C" w:rsidRPr="002A676A">
        <w:rPr>
          <w:rFonts w:asciiTheme="majorHAnsi" w:hAnsiTheme="majorHAnsi" w:cs="MinionPro-Regular"/>
          <w:sz w:val="22"/>
          <w:szCs w:val="22"/>
          <w:lang w:val="en-GB"/>
        </w:rPr>
        <w:t>decolonial</w:t>
      </w:r>
      <w:r w:rsidR="00DC1D0C" w:rsidRPr="002A676A">
        <w:rPr>
          <w:rFonts w:asciiTheme="majorHAnsi" w:hAnsiTheme="majorHAnsi"/>
          <w:sz w:val="22"/>
          <w:szCs w:val="22"/>
        </w:rPr>
        <w:t xml:space="preserve"> principles</w:t>
      </w:r>
      <w:r w:rsidR="00634477" w:rsidRPr="002A676A">
        <w:rPr>
          <w:rFonts w:asciiTheme="majorHAnsi" w:hAnsiTheme="majorHAnsi" w:cs="MinionPro-Regular"/>
          <w:sz w:val="22"/>
          <w:szCs w:val="22"/>
          <w:lang w:val="en-GB"/>
        </w:rPr>
        <w:t xml:space="preserve"> that</w:t>
      </w:r>
      <w:r w:rsidR="00DB62EE">
        <w:rPr>
          <w:rFonts w:asciiTheme="majorHAnsi" w:hAnsiTheme="majorHAnsi" w:cs="MinionPro-Regular"/>
          <w:sz w:val="22"/>
          <w:szCs w:val="22"/>
          <w:lang w:val="en-GB"/>
        </w:rPr>
        <w:t xml:space="preserve"> </w:t>
      </w:r>
      <w:r w:rsidR="00244B0D" w:rsidRPr="002A676A">
        <w:rPr>
          <w:rFonts w:asciiTheme="majorHAnsi" w:eastAsiaTheme="majorEastAsia" w:hAnsiTheme="majorHAnsi" w:cs="Arial"/>
          <w:sz w:val="22"/>
          <w:szCs w:val="22"/>
        </w:rPr>
        <w:t>for Maldonado-</w:t>
      </w:r>
      <w:r w:rsidR="00B75AE2" w:rsidRPr="002A676A">
        <w:rPr>
          <w:rFonts w:asciiTheme="majorHAnsi" w:eastAsiaTheme="majorEastAsia" w:hAnsiTheme="majorHAnsi" w:cs="Arial"/>
          <w:sz w:val="22"/>
          <w:szCs w:val="22"/>
        </w:rPr>
        <w:t>Torres</w:t>
      </w:r>
      <w:r w:rsidR="00B75AE2">
        <w:rPr>
          <w:rFonts w:asciiTheme="majorHAnsi" w:eastAsiaTheme="majorEastAsia" w:hAnsiTheme="majorHAnsi" w:cs="Arial"/>
          <w:sz w:val="22"/>
          <w:szCs w:val="22"/>
        </w:rPr>
        <w:t xml:space="preserve"> (</w:t>
      </w:r>
      <w:r w:rsidR="00317D03">
        <w:rPr>
          <w:rFonts w:asciiTheme="majorHAnsi" w:hAnsiTheme="majorHAnsi" w:cs="MinionPro-Regular"/>
          <w:sz w:val="22"/>
          <w:szCs w:val="22"/>
          <w:lang w:val="en-GB"/>
        </w:rPr>
        <w:t>2008:7</w:t>
      </w:r>
      <w:r w:rsidR="00B75AE2">
        <w:rPr>
          <w:rFonts w:asciiTheme="majorHAnsi" w:hAnsiTheme="majorHAnsi" w:cs="MinionPro-Regular"/>
          <w:sz w:val="22"/>
          <w:szCs w:val="22"/>
          <w:lang w:val="en-GB"/>
        </w:rPr>
        <w:t>)</w:t>
      </w:r>
      <w:r w:rsidR="00B75AE2" w:rsidRPr="002A676A">
        <w:rPr>
          <w:rFonts w:asciiTheme="majorHAnsi" w:eastAsiaTheme="majorEastAsia" w:hAnsiTheme="majorHAnsi" w:cs="Arial"/>
          <w:sz w:val="22"/>
          <w:szCs w:val="22"/>
        </w:rPr>
        <w:t xml:space="preserve"> involve</w:t>
      </w:r>
      <w:r w:rsidR="00244B0D" w:rsidRPr="002A676A">
        <w:rPr>
          <w:rFonts w:asciiTheme="majorHAnsi" w:eastAsiaTheme="majorEastAsia" w:hAnsiTheme="majorHAnsi" w:cs="Arial"/>
          <w:sz w:val="22"/>
          <w:szCs w:val="22"/>
        </w:rPr>
        <w:t xml:space="preserve">: </w:t>
      </w:r>
    </w:p>
    <w:p w:rsidR="00CF31C6" w:rsidRPr="002A676A" w:rsidRDefault="00AB293B" w:rsidP="008A3525">
      <w:pPr>
        <w:spacing w:before="120" w:after="120"/>
        <w:ind w:left="170" w:right="170"/>
        <w:jc w:val="both"/>
        <w:rPr>
          <w:rFonts w:asciiTheme="majorHAnsi" w:hAnsiTheme="majorHAnsi" w:cs="MinionPro-Regular"/>
          <w:sz w:val="22"/>
          <w:szCs w:val="22"/>
          <w:lang w:val="en-GB"/>
        </w:rPr>
      </w:pPr>
      <w:r>
        <w:rPr>
          <w:rFonts w:asciiTheme="majorHAnsi" w:eastAsiaTheme="majorEastAsia" w:hAnsiTheme="majorHAnsi" w:cs="Arial"/>
          <w:sz w:val="22"/>
          <w:szCs w:val="22"/>
        </w:rPr>
        <w:t>“</w:t>
      </w:r>
      <w:r w:rsidR="00453F41" w:rsidRPr="002A676A">
        <w:rPr>
          <w:rFonts w:asciiTheme="majorHAnsi" w:eastAsiaTheme="majorEastAsia" w:hAnsiTheme="majorHAnsi" w:cs="Arial"/>
          <w:sz w:val="22"/>
          <w:szCs w:val="22"/>
        </w:rPr>
        <w:t>…</w:t>
      </w:r>
      <w:r w:rsidR="00244B0D" w:rsidRPr="002A676A">
        <w:rPr>
          <w:rFonts w:asciiTheme="majorHAnsi" w:eastAsiaTheme="majorEastAsia" w:hAnsiTheme="majorHAnsi" w:cs="Arial"/>
          <w:sz w:val="22"/>
          <w:szCs w:val="22"/>
        </w:rPr>
        <w:t xml:space="preserve">making visible the invisible and as analyzing the mechanisms that produce such invisibility or distorted visibility, in light of a large stock of ideas that must necessarily include the critical reflections of the invisible….” </w:t>
      </w:r>
      <w:r w:rsidR="00453F41" w:rsidRPr="002A676A">
        <w:rPr>
          <w:rFonts w:asciiTheme="majorHAnsi" w:eastAsiaTheme="majorEastAsia" w:hAnsiTheme="majorHAnsi" w:cs="Arial"/>
          <w:sz w:val="22"/>
          <w:szCs w:val="22"/>
        </w:rPr>
        <w:t>[</w:t>
      </w:r>
      <w:r w:rsidR="00244B0D" w:rsidRPr="002A676A">
        <w:rPr>
          <w:rFonts w:asciiTheme="majorHAnsi" w:eastAsiaTheme="majorEastAsia" w:hAnsiTheme="majorHAnsi" w:cs="Arial"/>
          <w:sz w:val="22"/>
          <w:szCs w:val="22"/>
        </w:rPr>
        <w:t>This turn</w:t>
      </w:r>
      <w:r w:rsidR="00270939" w:rsidRPr="002A676A">
        <w:rPr>
          <w:rFonts w:asciiTheme="majorHAnsi" w:eastAsiaTheme="majorEastAsia" w:hAnsiTheme="majorHAnsi" w:cs="Arial"/>
          <w:sz w:val="22"/>
          <w:szCs w:val="22"/>
        </w:rPr>
        <w:t>]</w:t>
      </w:r>
      <w:r w:rsidR="00270939" w:rsidRPr="002A676A">
        <w:rPr>
          <w:rFonts w:asciiTheme="majorHAnsi" w:hAnsiTheme="majorHAnsi" w:cs="MinionPro-Regular"/>
          <w:sz w:val="22"/>
          <w:szCs w:val="22"/>
          <w:lang w:val="en-GB"/>
        </w:rPr>
        <w:t xml:space="preserve"> “</w:t>
      </w:r>
      <w:r w:rsidR="00244B0D" w:rsidRPr="002A676A">
        <w:rPr>
          <w:rFonts w:asciiTheme="majorHAnsi" w:hAnsiTheme="majorHAnsi" w:cs="MinionPro-Regular"/>
          <w:sz w:val="22"/>
          <w:szCs w:val="22"/>
          <w:lang w:val="en-GB"/>
        </w:rPr>
        <w:t>…seeks to open up the sources for thinking and to break up the apartheid of theoretical d</w:t>
      </w:r>
      <w:r w:rsidR="00027674" w:rsidRPr="002A676A">
        <w:rPr>
          <w:rFonts w:asciiTheme="majorHAnsi" w:hAnsiTheme="majorHAnsi" w:cs="MinionPro-Regular"/>
          <w:sz w:val="22"/>
          <w:szCs w:val="22"/>
          <w:lang w:val="en-GB"/>
        </w:rPr>
        <w:t>omains through renewed forms of….</w:t>
      </w:r>
      <w:r w:rsidR="00C42D58" w:rsidRPr="002A676A">
        <w:rPr>
          <w:rFonts w:asciiTheme="majorHAnsi" w:hAnsiTheme="majorHAnsi" w:cs="MinionPro-Regular"/>
          <w:sz w:val="22"/>
          <w:szCs w:val="22"/>
          <w:lang w:val="en-GB"/>
        </w:rPr>
        <w:t>epistemic creolization</w:t>
      </w:r>
      <w:r w:rsidR="007442CB">
        <w:rPr>
          <w:rFonts w:asciiTheme="majorHAnsi" w:hAnsiTheme="majorHAnsi" w:cs="MinionPro-Regular"/>
          <w:sz w:val="22"/>
          <w:szCs w:val="22"/>
          <w:lang w:val="en-GB"/>
        </w:rPr>
        <w:t>.</w:t>
      </w:r>
      <w:r>
        <w:rPr>
          <w:rFonts w:asciiTheme="majorHAnsi" w:hAnsiTheme="majorHAnsi" w:cs="MinionPro-Regular"/>
          <w:sz w:val="22"/>
          <w:szCs w:val="22"/>
          <w:lang w:val="en-GB"/>
        </w:rPr>
        <w:t>”</w:t>
      </w:r>
    </w:p>
    <w:p w:rsidR="002B2291" w:rsidRPr="002A676A" w:rsidRDefault="002B2291" w:rsidP="001E7097">
      <w:pPr>
        <w:jc w:val="lowKashida"/>
        <w:rPr>
          <w:rFonts w:asciiTheme="majorHAnsi" w:hAnsiTheme="majorHAnsi" w:cs="MinionPro-Regular"/>
          <w:sz w:val="22"/>
          <w:szCs w:val="22"/>
          <w:lang w:val="en-GB"/>
        </w:rPr>
      </w:pPr>
    </w:p>
    <w:p w:rsidR="00795407" w:rsidRPr="002A676A" w:rsidRDefault="002B2291" w:rsidP="001A608F">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In terms of espousing decolonial concepts in research in South Africa, m</w:t>
      </w:r>
      <w:r w:rsidR="00244B0D" w:rsidRPr="002A676A">
        <w:rPr>
          <w:rFonts w:asciiTheme="majorHAnsi" w:eastAsiaTheme="majorEastAsia" w:hAnsiTheme="majorHAnsi" w:cs="Arial"/>
          <w:sz w:val="22"/>
          <w:szCs w:val="22"/>
        </w:rPr>
        <w:t xml:space="preserve">y approach stands upon </w:t>
      </w:r>
      <w:r w:rsidR="00CF7E91">
        <w:rPr>
          <w:rFonts w:asciiTheme="majorHAnsi" w:eastAsiaTheme="majorEastAsia" w:hAnsiTheme="majorHAnsi" w:cs="Arial"/>
          <w:sz w:val="22"/>
          <w:szCs w:val="22"/>
        </w:rPr>
        <w:t xml:space="preserve">Achille </w:t>
      </w:r>
      <w:r w:rsidR="00244B0D" w:rsidRPr="002A676A">
        <w:rPr>
          <w:rFonts w:asciiTheme="majorHAnsi" w:eastAsiaTheme="majorEastAsia" w:hAnsiTheme="majorHAnsi" w:cs="Arial"/>
          <w:sz w:val="22"/>
          <w:szCs w:val="22"/>
        </w:rPr>
        <w:t xml:space="preserve">Mbembe’s (2001) critique of the postcolony where he does not </w:t>
      </w:r>
      <w:r w:rsidR="00244B0D" w:rsidRPr="002A676A">
        <w:rPr>
          <w:rFonts w:asciiTheme="majorHAnsi" w:eastAsiaTheme="majorEastAsia" w:hAnsiTheme="majorHAnsi" w:cs="Arial"/>
          <w:sz w:val="22"/>
          <w:szCs w:val="22"/>
        </w:rPr>
        <w:lastRenderedPageBreak/>
        <w:t>reject the hi</w:t>
      </w:r>
      <w:r w:rsidR="001A608F" w:rsidRPr="002A676A">
        <w:rPr>
          <w:rFonts w:asciiTheme="majorHAnsi" w:eastAsiaTheme="majorEastAsia" w:hAnsiTheme="majorHAnsi" w:cs="Arial"/>
          <w:sz w:val="22"/>
          <w:szCs w:val="22"/>
        </w:rPr>
        <w:t>story of a colonial past. He simply</w:t>
      </w:r>
      <w:r w:rsidR="00244B0D" w:rsidRPr="002A676A">
        <w:rPr>
          <w:rFonts w:asciiTheme="majorHAnsi" w:eastAsiaTheme="majorEastAsia" w:hAnsiTheme="majorHAnsi" w:cs="Arial"/>
          <w:sz w:val="22"/>
          <w:szCs w:val="22"/>
        </w:rPr>
        <w:t xml:space="preserve"> refuses to integrate it linearly to the present. In this way Mbembe (2001) calls for liberation from the past without erasing it. </w:t>
      </w:r>
      <w:r w:rsidR="00027674" w:rsidRPr="002A676A">
        <w:rPr>
          <w:rFonts w:asciiTheme="majorHAnsi" w:eastAsiaTheme="majorEastAsia" w:hAnsiTheme="majorHAnsi" w:cs="Arial"/>
          <w:sz w:val="22"/>
          <w:szCs w:val="22"/>
        </w:rPr>
        <w:t>The theory of decoloniality provides a</w:t>
      </w:r>
      <w:r w:rsidR="0094575B">
        <w:rPr>
          <w:rFonts w:asciiTheme="majorHAnsi" w:eastAsiaTheme="majorEastAsia" w:hAnsiTheme="majorHAnsi" w:cs="Arial"/>
          <w:sz w:val="22"/>
          <w:szCs w:val="22"/>
        </w:rPr>
        <w:t xml:space="preserve"> </w:t>
      </w:r>
      <w:r w:rsidR="00027674" w:rsidRPr="002A676A">
        <w:rPr>
          <w:rFonts w:asciiTheme="majorHAnsi" w:eastAsiaTheme="majorEastAsia" w:hAnsiTheme="majorHAnsi" w:cs="Arial"/>
          <w:sz w:val="22"/>
          <w:szCs w:val="22"/>
        </w:rPr>
        <w:t>cogent way of th</w:t>
      </w:r>
      <w:r w:rsidR="001A608F" w:rsidRPr="002A676A">
        <w:rPr>
          <w:rFonts w:asciiTheme="majorHAnsi" w:eastAsiaTheme="majorEastAsia" w:hAnsiTheme="majorHAnsi" w:cs="Arial"/>
          <w:sz w:val="22"/>
          <w:szCs w:val="22"/>
        </w:rPr>
        <w:t>inking through the</w:t>
      </w:r>
      <w:r w:rsidR="00027674" w:rsidRPr="002A676A">
        <w:rPr>
          <w:rFonts w:asciiTheme="majorHAnsi" w:eastAsiaTheme="majorEastAsia" w:hAnsiTheme="majorHAnsi" w:cs="Arial"/>
          <w:sz w:val="22"/>
          <w:szCs w:val="22"/>
        </w:rPr>
        <w:t xml:space="preserve"> conditions pertaining to changes on Delta. </w:t>
      </w:r>
      <w:r w:rsidR="00244B0D" w:rsidRPr="002A676A">
        <w:rPr>
          <w:rFonts w:asciiTheme="majorHAnsi" w:eastAsiaTheme="majorEastAsia" w:hAnsiTheme="majorHAnsi" w:cs="Arial"/>
          <w:sz w:val="22"/>
          <w:szCs w:val="22"/>
        </w:rPr>
        <w:t>Resonating with Massey’s (2005) spatialized concept of simultaneity</w:t>
      </w:r>
      <w:r w:rsidR="00263AB2" w:rsidRPr="002A676A">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Mbembe’s postcolony is an entanglement of temporalities. It is a particular movement that brings both the ‘being formed’ and the ‘being dissolved’ into collision (Mbemb</w:t>
      </w:r>
      <w:r w:rsidR="00027674" w:rsidRPr="002A676A">
        <w:rPr>
          <w:rFonts w:asciiTheme="majorHAnsi" w:eastAsiaTheme="majorEastAsia" w:hAnsiTheme="majorHAnsi" w:cs="Arial"/>
          <w:sz w:val="22"/>
          <w:szCs w:val="22"/>
        </w:rPr>
        <w:t xml:space="preserve">e in Holler 2011). </w:t>
      </w:r>
      <w:r w:rsidR="00244B0D" w:rsidRPr="002A676A">
        <w:rPr>
          <w:rFonts w:asciiTheme="majorHAnsi" w:eastAsiaTheme="majorEastAsia" w:hAnsiTheme="majorHAnsi" w:cs="Arial"/>
          <w:sz w:val="22"/>
          <w:szCs w:val="22"/>
        </w:rPr>
        <w:t>By using this theory to trouble anew the dimensions o</w:t>
      </w:r>
      <w:r w:rsidR="00582D35">
        <w:rPr>
          <w:rFonts w:asciiTheme="majorHAnsi" w:eastAsiaTheme="majorEastAsia" w:hAnsiTheme="majorHAnsi" w:cs="Arial"/>
          <w:sz w:val="22"/>
          <w:szCs w:val="22"/>
        </w:rPr>
        <w:t>f a surface and what lies beneath it</w:t>
      </w:r>
      <w:r w:rsidR="00244B0D" w:rsidRPr="002A676A">
        <w:rPr>
          <w:rFonts w:asciiTheme="majorHAnsi" w:eastAsiaTheme="majorEastAsia" w:hAnsiTheme="majorHAnsi" w:cs="Arial"/>
          <w:sz w:val="22"/>
          <w:szCs w:val="22"/>
        </w:rPr>
        <w:t xml:space="preserve">, this thesis also usefully invigorates the tradition of South African historical geography. It does </w:t>
      </w:r>
      <w:r w:rsidR="00CC6898" w:rsidRPr="002A676A">
        <w:rPr>
          <w:rFonts w:asciiTheme="majorHAnsi" w:eastAsiaTheme="majorEastAsia" w:hAnsiTheme="majorHAnsi" w:cs="Arial"/>
          <w:sz w:val="22"/>
          <w:szCs w:val="22"/>
        </w:rPr>
        <w:t>so by engaging with ideas of</w:t>
      </w:r>
      <w:r w:rsidR="00244B0D" w:rsidRPr="002A676A">
        <w:rPr>
          <w:rFonts w:asciiTheme="majorHAnsi" w:eastAsiaTheme="majorEastAsia" w:hAnsiTheme="majorHAnsi" w:cs="Arial"/>
          <w:sz w:val="22"/>
          <w:szCs w:val="22"/>
        </w:rPr>
        <w:t xml:space="preserve"> decolonial</w:t>
      </w:r>
      <w:r w:rsidR="00CC6898" w:rsidRPr="002A676A">
        <w:rPr>
          <w:rFonts w:asciiTheme="majorHAnsi" w:eastAsiaTheme="majorEastAsia" w:hAnsiTheme="majorHAnsi" w:cs="Arial"/>
          <w:sz w:val="22"/>
          <w:szCs w:val="22"/>
        </w:rPr>
        <w:t>ity</w:t>
      </w:r>
      <w:r w:rsidR="00244B0D" w:rsidRPr="002A676A">
        <w:rPr>
          <w:rFonts w:asciiTheme="majorHAnsi" w:eastAsiaTheme="majorEastAsia" w:hAnsiTheme="majorHAnsi" w:cs="Arial"/>
          <w:sz w:val="22"/>
          <w:szCs w:val="22"/>
        </w:rPr>
        <w:t xml:space="preserve"> to illuminate the specificity of place through the bundle of its constitutive connections to violence.</w:t>
      </w:r>
      <w:r w:rsidR="00795407" w:rsidRPr="002A676A">
        <w:rPr>
          <w:rFonts w:asciiTheme="majorHAnsi" w:eastAsiaTheme="majorEastAsia" w:hAnsiTheme="majorHAnsi" w:cs="Arial"/>
          <w:sz w:val="22"/>
          <w:szCs w:val="22"/>
        </w:rPr>
        <w:t xml:space="preserve"> More acutely it is in the spaces of a single Cape farm, as I will show, that such complexities of the decolonial take particular shape.</w:t>
      </w:r>
    </w:p>
    <w:p w:rsidR="007447FD" w:rsidRDefault="007447FD" w:rsidP="002F5DDE">
      <w:pPr>
        <w:spacing w:line="360" w:lineRule="auto"/>
        <w:jc w:val="lowKashida"/>
        <w:rPr>
          <w:rFonts w:asciiTheme="majorHAnsi" w:eastAsiaTheme="majorEastAsia" w:hAnsiTheme="majorHAnsi" w:cs="Arial"/>
          <w:sz w:val="22"/>
          <w:szCs w:val="22"/>
        </w:rPr>
      </w:pPr>
    </w:p>
    <w:p w:rsidR="007447FD" w:rsidRDefault="00F073EE" w:rsidP="007447FD">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David</w:t>
      </w:r>
      <w:r w:rsidR="00A96237">
        <w:rPr>
          <w:rFonts w:asciiTheme="majorHAnsi" w:eastAsiaTheme="majorEastAsia" w:hAnsiTheme="majorHAnsi" w:cs="Arial"/>
          <w:sz w:val="22"/>
          <w:szCs w:val="22"/>
        </w:rPr>
        <w:t xml:space="preserve"> Attwell (2005</w:t>
      </w:r>
      <w:r w:rsidR="00244B0D" w:rsidRPr="002A676A">
        <w:rPr>
          <w:rFonts w:asciiTheme="majorHAnsi" w:eastAsiaTheme="majorEastAsia" w:hAnsiTheme="majorHAnsi" w:cs="Arial"/>
          <w:sz w:val="22"/>
          <w:szCs w:val="22"/>
        </w:rPr>
        <w:t>) also rejects conv</w:t>
      </w:r>
      <w:r w:rsidR="00582D35">
        <w:rPr>
          <w:rFonts w:asciiTheme="majorHAnsi" w:eastAsiaTheme="majorEastAsia" w:hAnsiTheme="majorHAnsi" w:cs="Arial"/>
          <w:sz w:val="22"/>
          <w:szCs w:val="22"/>
        </w:rPr>
        <w:t>entional postcolonial theory as</w:t>
      </w:r>
      <w:r w:rsidR="00DB62EE">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 xml:space="preserve">a </w:t>
      </w:r>
      <w:r w:rsidR="002F5DDE">
        <w:rPr>
          <w:rFonts w:asciiTheme="majorHAnsi" w:eastAsiaTheme="majorEastAsia" w:hAnsiTheme="majorHAnsi" w:cs="Arial"/>
          <w:sz w:val="22"/>
          <w:szCs w:val="22"/>
        </w:rPr>
        <w:t>foreign and homogenizing importation and</w:t>
      </w:r>
      <w:r w:rsidR="00244B0D" w:rsidRPr="002A676A">
        <w:rPr>
          <w:rFonts w:asciiTheme="majorHAnsi" w:eastAsiaTheme="majorEastAsia" w:hAnsiTheme="majorHAnsi" w:cs="Arial"/>
          <w:sz w:val="22"/>
          <w:szCs w:val="22"/>
        </w:rPr>
        <w:t xml:space="preserve"> proposes that South African scholars need to r</w:t>
      </w:r>
      <w:r w:rsidR="006C65E9" w:rsidRPr="002A676A">
        <w:rPr>
          <w:rFonts w:asciiTheme="majorHAnsi" w:eastAsiaTheme="majorEastAsia" w:hAnsiTheme="majorHAnsi" w:cs="Arial"/>
          <w:sz w:val="22"/>
          <w:szCs w:val="22"/>
        </w:rPr>
        <w:t>einvent it on their own chosen</w:t>
      </w:r>
      <w:r w:rsidR="00244B0D" w:rsidRPr="002A676A">
        <w:rPr>
          <w:rFonts w:asciiTheme="majorHAnsi" w:eastAsiaTheme="majorEastAsia" w:hAnsiTheme="majorHAnsi" w:cs="Arial"/>
          <w:sz w:val="22"/>
          <w:szCs w:val="22"/>
        </w:rPr>
        <w:t xml:space="preserve"> terms.  Attwell argues for a form of local exceptionalism, pointing to the textured histories of settler-colonial and migrant communities interwoven with indigenous societies. Implicit here is the suggestion that South Africa has never been decoloniali</w:t>
      </w:r>
      <w:r w:rsidR="007042AC" w:rsidRPr="002A676A">
        <w:rPr>
          <w:rFonts w:asciiTheme="majorHAnsi" w:eastAsiaTheme="majorEastAsia" w:hAnsiTheme="majorHAnsi" w:cs="Arial"/>
          <w:sz w:val="22"/>
          <w:szCs w:val="22"/>
        </w:rPr>
        <w:t xml:space="preserve">zed in any conventional sense. </w:t>
      </w:r>
      <w:r w:rsidR="00244B0D" w:rsidRPr="002A676A">
        <w:rPr>
          <w:rFonts w:asciiTheme="majorHAnsi" w:eastAsiaTheme="majorEastAsia" w:hAnsiTheme="majorHAnsi" w:cs="Arial"/>
          <w:sz w:val="22"/>
          <w:szCs w:val="22"/>
        </w:rPr>
        <w:t xml:space="preserve">For Attwell there is no sense of </w:t>
      </w:r>
      <w:r w:rsidR="007447FD">
        <w:rPr>
          <w:rFonts w:asciiTheme="majorHAnsi" w:eastAsiaTheme="majorEastAsia" w:hAnsiTheme="majorHAnsi" w:cs="Arial"/>
          <w:sz w:val="22"/>
          <w:szCs w:val="22"/>
        </w:rPr>
        <w:t xml:space="preserve">a </w:t>
      </w:r>
      <w:r w:rsidR="00244B0D" w:rsidRPr="002A676A">
        <w:rPr>
          <w:rFonts w:asciiTheme="majorHAnsi" w:eastAsiaTheme="majorEastAsia" w:hAnsiTheme="majorHAnsi" w:cs="Arial"/>
          <w:sz w:val="22"/>
          <w:szCs w:val="22"/>
        </w:rPr>
        <w:t>new unity. Indeed, a</w:t>
      </w:r>
      <w:r w:rsidR="00FC10A4" w:rsidRPr="002A676A">
        <w:rPr>
          <w:rFonts w:asciiTheme="majorHAnsi" w:eastAsiaTheme="majorEastAsia" w:hAnsiTheme="majorHAnsi" w:cs="Arial"/>
          <w:sz w:val="22"/>
          <w:szCs w:val="22"/>
        </w:rPr>
        <w:t>s a</w:t>
      </w:r>
      <w:r w:rsidR="00244B0D" w:rsidRPr="002A676A">
        <w:rPr>
          <w:rFonts w:asciiTheme="majorHAnsi" w:eastAsiaTheme="majorEastAsia" w:hAnsiTheme="majorHAnsi" w:cs="Arial"/>
          <w:sz w:val="22"/>
          <w:szCs w:val="22"/>
        </w:rPr>
        <w:t xml:space="preserve"> country with 11 national languages and even more ethnic groupings, South Africa has a population composed almost </w:t>
      </w:r>
      <w:r w:rsidR="006250E7" w:rsidRPr="002A676A">
        <w:rPr>
          <w:rFonts w:asciiTheme="majorHAnsi" w:eastAsiaTheme="majorEastAsia" w:hAnsiTheme="majorHAnsi" w:cs="Arial"/>
          <w:sz w:val="22"/>
          <w:szCs w:val="22"/>
        </w:rPr>
        <w:t>entirely of what Neocosmos (2010</w:t>
      </w:r>
      <w:r w:rsidR="00244B0D" w:rsidRPr="002A676A">
        <w:rPr>
          <w:rFonts w:asciiTheme="majorHAnsi" w:eastAsiaTheme="majorEastAsia" w:hAnsiTheme="majorHAnsi" w:cs="Arial"/>
          <w:sz w:val="22"/>
          <w:szCs w:val="22"/>
        </w:rPr>
        <w:t>) terms ‘native foreigners’ and ‘foreign natives.’ Scattered across the land in a population of more than 51 million, is a group of 4.5 million white South Africans most of whom, who although divided along lines of language and heritage, are African-born.</w:t>
      </w:r>
      <w:r w:rsidR="007447FD" w:rsidRPr="007447FD">
        <w:rPr>
          <w:rFonts w:asciiTheme="majorHAnsi" w:eastAsiaTheme="majorEastAsia" w:hAnsiTheme="majorHAnsi" w:cs="Arial"/>
          <w:sz w:val="22"/>
          <w:szCs w:val="22"/>
          <w:vertAlign w:val="superscript"/>
        </w:rPr>
        <w:footnoteReference w:id="11"/>
      </w:r>
      <w:r w:rsidR="00244B0D" w:rsidRPr="002A676A">
        <w:rPr>
          <w:rFonts w:asciiTheme="majorHAnsi" w:eastAsiaTheme="majorEastAsia" w:hAnsiTheme="majorHAnsi" w:cs="Arial"/>
          <w:sz w:val="22"/>
          <w:szCs w:val="22"/>
        </w:rPr>
        <w:t xml:space="preserve"> Many understand their family lines to have been native of South Africa for centuries.  As mentioned earlier, numerous </w:t>
      </w:r>
      <w:r w:rsidR="007447FD">
        <w:rPr>
          <w:rFonts w:asciiTheme="majorHAnsi" w:eastAsiaTheme="majorEastAsia" w:hAnsiTheme="majorHAnsi" w:cs="Arial"/>
          <w:sz w:val="22"/>
          <w:szCs w:val="22"/>
        </w:rPr>
        <w:t xml:space="preserve">white South African </w:t>
      </w:r>
      <w:r w:rsidR="00244B0D" w:rsidRPr="002A676A">
        <w:rPr>
          <w:rFonts w:asciiTheme="majorHAnsi" w:eastAsiaTheme="majorEastAsia" w:hAnsiTheme="majorHAnsi" w:cs="Arial"/>
          <w:sz w:val="22"/>
          <w:szCs w:val="22"/>
        </w:rPr>
        <w:t xml:space="preserve">farmers in this group have deep, mythologized attachments to the earth beneath their feet (Foster 2008; Beningfield 2007; Giliomee 2003). </w:t>
      </w:r>
    </w:p>
    <w:p w:rsidR="007447FD" w:rsidRDefault="007447FD" w:rsidP="007447FD">
      <w:pPr>
        <w:spacing w:line="360" w:lineRule="auto"/>
        <w:jc w:val="lowKashida"/>
        <w:rPr>
          <w:rFonts w:asciiTheme="majorHAnsi" w:eastAsiaTheme="majorEastAsia" w:hAnsiTheme="majorHAnsi" w:cs="Arial"/>
          <w:sz w:val="22"/>
          <w:szCs w:val="22"/>
        </w:rPr>
      </w:pPr>
    </w:p>
    <w:p w:rsidR="00244B0D" w:rsidRPr="002A676A" w:rsidRDefault="00244B0D" w:rsidP="007447FD">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 xml:space="preserve">In this historic demographic </w:t>
      </w:r>
      <w:r w:rsidRPr="007447FD">
        <w:rPr>
          <w:rFonts w:asciiTheme="majorHAnsi" w:eastAsiaTheme="majorEastAsia" w:hAnsiTheme="majorHAnsi" w:cs="Arial"/>
          <w:i/>
          <w:iCs/>
          <w:sz w:val="22"/>
          <w:szCs w:val="22"/>
        </w:rPr>
        <w:t>gaskommeling</w:t>
      </w:r>
      <w:r w:rsidRPr="002A676A">
        <w:rPr>
          <w:rFonts w:asciiTheme="majorHAnsi" w:eastAsiaTheme="majorEastAsia" w:hAnsiTheme="majorHAnsi" w:cs="Arial"/>
          <w:sz w:val="22"/>
          <w:szCs w:val="22"/>
          <w:vertAlign w:val="superscript"/>
        </w:rPr>
        <w:footnoteReference w:id="12"/>
      </w:r>
      <w:r w:rsidR="00DB62EE">
        <w:rPr>
          <w:rFonts w:asciiTheme="majorHAnsi" w:eastAsiaTheme="majorEastAsia" w:hAnsiTheme="majorHAnsi" w:cs="Arial"/>
          <w:sz w:val="22"/>
          <w:szCs w:val="22"/>
        </w:rPr>
        <w:t xml:space="preserve"> </w:t>
      </w:r>
      <w:r w:rsidRPr="002A676A">
        <w:rPr>
          <w:rFonts w:asciiTheme="majorHAnsi" w:eastAsiaTheme="majorEastAsia" w:hAnsiTheme="majorHAnsi" w:cs="Arial"/>
          <w:sz w:val="22"/>
          <w:szCs w:val="22"/>
        </w:rPr>
        <w:t xml:space="preserve">the Western Cape is a special case in showing the impossibility of ever negating </w:t>
      </w:r>
      <w:r w:rsidR="009B75FD">
        <w:rPr>
          <w:rFonts w:asciiTheme="majorHAnsi" w:eastAsiaTheme="majorEastAsia" w:hAnsiTheme="majorHAnsi" w:cs="Arial"/>
          <w:sz w:val="22"/>
          <w:szCs w:val="22"/>
        </w:rPr>
        <w:t xml:space="preserve">a colonial influence and simultaneously asserting </w:t>
      </w:r>
      <w:r w:rsidRPr="002A676A">
        <w:rPr>
          <w:rFonts w:asciiTheme="majorHAnsi" w:eastAsiaTheme="majorEastAsia" w:hAnsiTheme="majorHAnsi" w:cs="Arial"/>
          <w:sz w:val="22"/>
          <w:szCs w:val="22"/>
        </w:rPr>
        <w:t xml:space="preserve">the importance of confronting what exists in the present. </w:t>
      </w:r>
      <w:r w:rsidR="00FC10A4" w:rsidRPr="002A676A">
        <w:rPr>
          <w:rFonts w:asciiTheme="majorHAnsi" w:eastAsiaTheme="majorEastAsia" w:hAnsiTheme="majorHAnsi" w:cs="Arial"/>
          <w:sz w:val="22"/>
          <w:szCs w:val="22"/>
        </w:rPr>
        <w:t>T</w:t>
      </w:r>
      <w:r w:rsidRPr="002A676A">
        <w:rPr>
          <w:rFonts w:asciiTheme="majorHAnsi" w:eastAsiaTheme="majorEastAsia" w:hAnsiTheme="majorHAnsi" w:cs="Arial"/>
          <w:sz w:val="22"/>
          <w:szCs w:val="22"/>
        </w:rPr>
        <w:t xml:space="preserve">he Cape differs </w:t>
      </w:r>
      <w:r w:rsidR="00FC10A4" w:rsidRPr="002A676A">
        <w:rPr>
          <w:rFonts w:asciiTheme="majorHAnsi" w:eastAsiaTheme="majorEastAsia" w:hAnsiTheme="majorHAnsi" w:cs="Arial"/>
          <w:sz w:val="22"/>
          <w:szCs w:val="22"/>
        </w:rPr>
        <w:t xml:space="preserve">in multiple ways </w:t>
      </w:r>
      <w:r w:rsidRPr="002A676A">
        <w:rPr>
          <w:rFonts w:asciiTheme="majorHAnsi" w:eastAsiaTheme="majorEastAsia" w:hAnsiTheme="majorHAnsi" w:cs="Arial"/>
          <w:sz w:val="22"/>
          <w:szCs w:val="22"/>
        </w:rPr>
        <w:t>from the othe</w:t>
      </w:r>
      <w:r w:rsidR="00FC10A4" w:rsidRPr="002A676A">
        <w:rPr>
          <w:rFonts w:asciiTheme="majorHAnsi" w:eastAsiaTheme="majorEastAsia" w:hAnsiTheme="majorHAnsi" w:cs="Arial"/>
          <w:sz w:val="22"/>
          <w:szCs w:val="22"/>
        </w:rPr>
        <w:t>r eight provinces</w:t>
      </w:r>
      <w:r w:rsidR="00DB62EE">
        <w:rPr>
          <w:rFonts w:asciiTheme="majorHAnsi" w:eastAsiaTheme="majorEastAsia" w:hAnsiTheme="majorHAnsi" w:cs="Arial"/>
          <w:sz w:val="22"/>
          <w:szCs w:val="22"/>
        </w:rPr>
        <w:t xml:space="preserve"> </w:t>
      </w:r>
      <w:r w:rsidR="00FC10A4" w:rsidRPr="002A676A">
        <w:rPr>
          <w:rFonts w:asciiTheme="majorHAnsi" w:eastAsiaTheme="majorEastAsia" w:hAnsiTheme="majorHAnsi" w:cs="Arial"/>
          <w:sz w:val="22"/>
          <w:szCs w:val="22"/>
        </w:rPr>
        <w:t xml:space="preserve">and not least in its </w:t>
      </w:r>
      <w:r w:rsidR="00602075" w:rsidRPr="002A676A">
        <w:rPr>
          <w:rFonts w:asciiTheme="majorHAnsi" w:eastAsiaTheme="majorEastAsia" w:hAnsiTheme="majorHAnsi" w:cs="Arial"/>
          <w:sz w:val="22"/>
          <w:szCs w:val="22"/>
        </w:rPr>
        <w:t>demogra</w:t>
      </w:r>
      <w:r w:rsidR="00FC10A4" w:rsidRPr="002A676A">
        <w:rPr>
          <w:rFonts w:asciiTheme="majorHAnsi" w:eastAsiaTheme="majorEastAsia" w:hAnsiTheme="majorHAnsi" w:cs="Arial"/>
          <w:sz w:val="22"/>
          <w:szCs w:val="22"/>
        </w:rPr>
        <w:t>phic make-up</w:t>
      </w:r>
      <w:r w:rsidR="00602075" w:rsidRPr="002A676A">
        <w:rPr>
          <w:rFonts w:asciiTheme="majorHAnsi" w:eastAsiaTheme="majorEastAsia" w:hAnsiTheme="majorHAnsi" w:cs="Arial"/>
          <w:sz w:val="22"/>
          <w:szCs w:val="22"/>
        </w:rPr>
        <w:t xml:space="preserve">. </w:t>
      </w:r>
      <w:r w:rsidR="00602075" w:rsidRPr="002A676A">
        <w:rPr>
          <w:rFonts w:asciiTheme="majorHAnsi" w:eastAsiaTheme="majorEastAsia" w:hAnsiTheme="majorHAnsi" w:cs="Arial"/>
          <w:sz w:val="22"/>
          <w:szCs w:val="22"/>
        </w:rPr>
        <w:lastRenderedPageBreak/>
        <w:t>Th</w:t>
      </w:r>
      <w:r w:rsidR="00FC10A4" w:rsidRPr="002A676A">
        <w:rPr>
          <w:rFonts w:asciiTheme="majorHAnsi" w:eastAsiaTheme="majorEastAsia" w:hAnsiTheme="majorHAnsi" w:cs="Arial"/>
          <w:sz w:val="22"/>
          <w:szCs w:val="22"/>
        </w:rPr>
        <w:t>e vast majority in every other province</w:t>
      </w:r>
      <w:r w:rsidR="00DB62EE">
        <w:rPr>
          <w:rFonts w:asciiTheme="majorHAnsi" w:eastAsiaTheme="majorEastAsia" w:hAnsiTheme="majorHAnsi" w:cs="Arial"/>
          <w:sz w:val="22"/>
          <w:szCs w:val="22"/>
        </w:rPr>
        <w:t xml:space="preserve"> </w:t>
      </w:r>
      <w:r w:rsidR="009B75FD">
        <w:rPr>
          <w:rFonts w:asciiTheme="majorHAnsi" w:eastAsiaTheme="majorEastAsia" w:hAnsiTheme="majorHAnsi" w:cs="Arial"/>
          <w:sz w:val="22"/>
          <w:szCs w:val="22"/>
        </w:rPr>
        <w:t xml:space="preserve">in the country </w:t>
      </w:r>
      <w:r w:rsidR="00602075" w:rsidRPr="002A676A">
        <w:rPr>
          <w:rFonts w:asciiTheme="majorHAnsi" w:eastAsiaTheme="majorEastAsia" w:hAnsiTheme="majorHAnsi" w:cs="Arial"/>
          <w:sz w:val="22"/>
          <w:szCs w:val="22"/>
        </w:rPr>
        <w:t xml:space="preserve">is comprised of black South Africans of varying ethnic origins. </w:t>
      </w:r>
      <w:r w:rsidRPr="002A676A">
        <w:rPr>
          <w:rFonts w:asciiTheme="majorHAnsi" w:eastAsiaTheme="majorEastAsia" w:hAnsiTheme="majorHAnsi" w:cs="Arial"/>
          <w:sz w:val="22"/>
          <w:szCs w:val="22"/>
        </w:rPr>
        <w:t>By contrast, although coloured communities have the same percentage of the national population as whites,</w:t>
      </w:r>
      <w:r w:rsidR="0037102E">
        <w:rPr>
          <w:rFonts w:asciiTheme="majorHAnsi" w:eastAsiaTheme="majorEastAsia" w:hAnsiTheme="majorHAnsi" w:cs="Arial"/>
          <w:sz w:val="22"/>
          <w:szCs w:val="22"/>
        </w:rPr>
        <w:t xml:space="preserve"> </w:t>
      </w:r>
      <w:r w:rsidR="000274D5" w:rsidRPr="002A676A">
        <w:rPr>
          <w:rFonts w:asciiTheme="majorHAnsi" w:eastAsiaTheme="majorEastAsia" w:hAnsiTheme="majorHAnsi" w:cs="Arial"/>
          <w:sz w:val="22"/>
          <w:szCs w:val="22"/>
        </w:rPr>
        <w:t xml:space="preserve">at </w:t>
      </w:r>
      <w:r w:rsidR="00602075" w:rsidRPr="002A676A">
        <w:rPr>
          <w:rFonts w:asciiTheme="majorHAnsi" w:eastAsiaTheme="majorEastAsia" w:hAnsiTheme="majorHAnsi" w:cs="Arial"/>
          <w:sz w:val="22"/>
          <w:szCs w:val="22"/>
        </w:rPr>
        <w:t xml:space="preserve">approximately </w:t>
      </w:r>
      <w:r w:rsidR="00FC10A4" w:rsidRPr="002A676A">
        <w:rPr>
          <w:rFonts w:asciiTheme="majorHAnsi" w:eastAsiaTheme="majorEastAsia" w:hAnsiTheme="majorHAnsi" w:cs="Arial"/>
          <w:sz w:val="22"/>
          <w:szCs w:val="22"/>
        </w:rPr>
        <w:t>8.9%</w:t>
      </w:r>
      <w:r w:rsidR="000274D5" w:rsidRPr="002A676A">
        <w:rPr>
          <w:rFonts w:asciiTheme="majorHAnsi" w:eastAsiaTheme="majorEastAsia" w:hAnsiTheme="majorHAnsi" w:cs="Arial"/>
          <w:sz w:val="22"/>
          <w:szCs w:val="22"/>
        </w:rPr>
        <w:t xml:space="preserve">, </w:t>
      </w:r>
      <w:r w:rsidRPr="002A676A">
        <w:rPr>
          <w:rFonts w:asciiTheme="majorHAnsi" w:eastAsiaTheme="majorEastAsia" w:hAnsiTheme="majorHAnsi" w:cs="Arial"/>
          <w:sz w:val="22"/>
          <w:szCs w:val="22"/>
        </w:rPr>
        <w:t xml:space="preserve">they constitute </w:t>
      </w:r>
      <w:r w:rsidR="00B77555" w:rsidRPr="002A676A">
        <w:rPr>
          <w:rFonts w:asciiTheme="majorHAnsi" w:eastAsiaTheme="majorEastAsia" w:hAnsiTheme="majorHAnsi" w:cs="Arial"/>
          <w:sz w:val="22"/>
          <w:szCs w:val="22"/>
        </w:rPr>
        <w:t xml:space="preserve">53% of the inhabitants in the </w:t>
      </w:r>
      <w:r w:rsidRPr="002A676A">
        <w:rPr>
          <w:rFonts w:asciiTheme="majorHAnsi" w:eastAsiaTheme="majorEastAsia" w:hAnsiTheme="majorHAnsi" w:cs="Arial"/>
          <w:sz w:val="22"/>
          <w:szCs w:val="22"/>
        </w:rPr>
        <w:t>Cape. With forebears in the Khoi</w:t>
      </w:r>
      <w:r w:rsidR="00CC2D48" w:rsidRPr="002A676A">
        <w:rPr>
          <w:rFonts w:asciiTheme="majorHAnsi" w:eastAsiaTheme="majorEastAsia" w:hAnsiTheme="majorHAnsi" w:cs="Arial"/>
          <w:sz w:val="22"/>
          <w:szCs w:val="22"/>
        </w:rPr>
        <w:t xml:space="preserve">khoi and the </w:t>
      </w:r>
      <w:r w:rsidRPr="002A676A">
        <w:rPr>
          <w:rFonts w:asciiTheme="majorHAnsi" w:eastAsiaTheme="majorEastAsia" w:hAnsiTheme="majorHAnsi" w:cs="Arial"/>
          <w:sz w:val="22"/>
          <w:szCs w:val="22"/>
        </w:rPr>
        <w:t>San, the only indigenous peoples of South Africa and with familial connections to almost every other South African ethnic group and co</w:t>
      </w:r>
      <w:r w:rsidR="00FC10A4" w:rsidRPr="002A676A">
        <w:rPr>
          <w:rFonts w:asciiTheme="majorHAnsi" w:eastAsiaTheme="majorEastAsia" w:hAnsiTheme="majorHAnsi" w:cs="Arial"/>
          <w:sz w:val="22"/>
          <w:szCs w:val="22"/>
        </w:rPr>
        <w:t>lonizer</w:t>
      </w:r>
      <w:r w:rsidR="000274D5" w:rsidRPr="002A676A">
        <w:rPr>
          <w:rFonts w:asciiTheme="majorHAnsi" w:eastAsiaTheme="majorEastAsia" w:hAnsiTheme="majorHAnsi" w:cs="Arial"/>
          <w:sz w:val="22"/>
          <w:szCs w:val="22"/>
        </w:rPr>
        <w:t xml:space="preserve"> nation, coloured communities</w:t>
      </w:r>
      <w:r w:rsidRPr="002A676A">
        <w:rPr>
          <w:rFonts w:asciiTheme="majorHAnsi" w:eastAsiaTheme="majorEastAsia" w:hAnsiTheme="majorHAnsi" w:cs="Arial"/>
          <w:sz w:val="22"/>
          <w:szCs w:val="22"/>
        </w:rPr>
        <w:t xml:space="preserve"> are both undeniably of Africa and uniquely of South Africa. T</w:t>
      </w:r>
      <w:r w:rsidR="009B75FD">
        <w:rPr>
          <w:rFonts w:asciiTheme="majorHAnsi" w:eastAsiaTheme="majorEastAsia" w:hAnsiTheme="majorHAnsi" w:cs="Arial"/>
          <w:sz w:val="22"/>
          <w:szCs w:val="22"/>
        </w:rPr>
        <w:t>he socio-political situation of</w:t>
      </w:r>
      <w:r w:rsidRPr="002A676A">
        <w:rPr>
          <w:rFonts w:asciiTheme="majorHAnsi" w:eastAsiaTheme="majorEastAsia" w:hAnsiTheme="majorHAnsi" w:cs="Arial"/>
          <w:sz w:val="22"/>
          <w:szCs w:val="22"/>
        </w:rPr>
        <w:t xml:space="preserve"> coloured communities is extremely complicated in that successive nationa</w:t>
      </w:r>
      <w:r w:rsidR="00CC2D48" w:rsidRPr="002A676A">
        <w:rPr>
          <w:rFonts w:asciiTheme="majorHAnsi" w:eastAsiaTheme="majorEastAsia" w:hAnsiTheme="majorHAnsi" w:cs="Arial"/>
          <w:sz w:val="22"/>
          <w:szCs w:val="22"/>
        </w:rPr>
        <w:t xml:space="preserve">listic, race-oriented elites </w:t>
      </w:r>
      <w:r w:rsidR="00D60B06" w:rsidRPr="002A676A">
        <w:rPr>
          <w:rFonts w:asciiTheme="majorHAnsi" w:eastAsiaTheme="majorEastAsia" w:hAnsiTheme="majorHAnsi" w:cs="Arial"/>
          <w:sz w:val="22"/>
          <w:szCs w:val="22"/>
        </w:rPr>
        <w:t>- b</w:t>
      </w:r>
      <w:r w:rsidRPr="002A676A">
        <w:rPr>
          <w:rFonts w:asciiTheme="majorHAnsi" w:eastAsiaTheme="majorEastAsia" w:hAnsiTheme="majorHAnsi" w:cs="Arial"/>
          <w:sz w:val="22"/>
          <w:szCs w:val="22"/>
        </w:rPr>
        <w:t>oth Afrikaner and now arguably Africanist - have re-entrenched and preserved privilege at the moment of their indepe</w:t>
      </w:r>
      <w:r w:rsidR="000274D5" w:rsidRPr="002A676A">
        <w:rPr>
          <w:rFonts w:asciiTheme="majorHAnsi" w:eastAsiaTheme="majorEastAsia" w:hAnsiTheme="majorHAnsi" w:cs="Arial"/>
          <w:sz w:val="22"/>
          <w:szCs w:val="22"/>
        </w:rPr>
        <w:t xml:space="preserve">ndence from a prior regime. There is </w:t>
      </w:r>
      <w:r w:rsidR="009B75FD">
        <w:rPr>
          <w:rFonts w:asciiTheme="majorHAnsi" w:eastAsiaTheme="majorEastAsia" w:hAnsiTheme="majorHAnsi" w:cs="Arial"/>
          <w:sz w:val="22"/>
          <w:szCs w:val="22"/>
        </w:rPr>
        <w:t xml:space="preserve">in other words, </w:t>
      </w:r>
      <w:r w:rsidR="000274D5" w:rsidRPr="002A676A">
        <w:rPr>
          <w:rFonts w:asciiTheme="majorHAnsi" w:eastAsiaTheme="majorEastAsia" w:hAnsiTheme="majorHAnsi" w:cs="Arial"/>
          <w:sz w:val="22"/>
          <w:szCs w:val="22"/>
        </w:rPr>
        <w:t>a substantiated belief that</w:t>
      </w:r>
      <w:r w:rsidRPr="002A676A">
        <w:rPr>
          <w:rFonts w:asciiTheme="majorHAnsi" w:eastAsiaTheme="majorEastAsia" w:hAnsiTheme="majorHAnsi" w:cs="Arial"/>
          <w:sz w:val="22"/>
          <w:szCs w:val="22"/>
        </w:rPr>
        <w:t xml:space="preserve"> coloured South Africans </w:t>
      </w:r>
      <w:r w:rsidR="000274D5" w:rsidRPr="002A676A">
        <w:rPr>
          <w:rFonts w:asciiTheme="majorHAnsi" w:eastAsiaTheme="majorEastAsia" w:hAnsiTheme="majorHAnsi" w:cs="Arial"/>
          <w:sz w:val="22"/>
          <w:szCs w:val="22"/>
        </w:rPr>
        <w:t xml:space="preserve">have been </w:t>
      </w:r>
      <w:r w:rsidRPr="002A676A">
        <w:rPr>
          <w:rFonts w:asciiTheme="majorHAnsi" w:eastAsiaTheme="majorEastAsia" w:hAnsiTheme="majorHAnsi" w:cs="Arial"/>
          <w:sz w:val="22"/>
          <w:szCs w:val="22"/>
        </w:rPr>
        <w:t xml:space="preserve">repeatedly caught in awkward </w:t>
      </w:r>
      <w:r w:rsidR="009B75FD">
        <w:rPr>
          <w:rFonts w:asciiTheme="majorHAnsi" w:eastAsiaTheme="majorEastAsia" w:hAnsiTheme="majorHAnsi" w:cs="Arial"/>
          <w:sz w:val="22"/>
          <w:szCs w:val="22"/>
        </w:rPr>
        <w:t xml:space="preserve">social and racial </w:t>
      </w:r>
      <w:r w:rsidRPr="002A676A">
        <w:rPr>
          <w:rFonts w:asciiTheme="majorHAnsi" w:eastAsiaTheme="majorEastAsia" w:hAnsiTheme="majorHAnsi" w:cs="Arial"/>
          <w:sz w:val="22"/>
          <w:szCs w:val="22"/>
        </w:rPr>
        <w:t>interstices (Horner &amp; Wilson 2008; Adhikari 2005, 2009).  Thus the Cape</w:t>
      </w:r>
      <w:r w:rsidR="00DB62EE">
        <w:rPr>
          <w:rFonts w:asciiTheme="majorHAnsi" w:eastAsiaTheme="majorEastAsia" w:hAnsiTheme="majorHAnsi" w:cs="Arial"/>
          <w:sz w:val="22"/>
          <w:szCs w:val="22"/>
        </w:rPr>
        <w:t>,</w:t>
      </w:r>
      <w:r w:rsidRPr="002A676A">
        <w:rPr>
          <w:rFonts w:asciiTheme="majorHAnsi" w:eastAsiaTheme="majorEastAsia" w:hAnsiTheme="majorHAnsi" w:cs="Arial"/>
          <w:sz w:val="22"/>
          <w:szCs w:val="22"/>
        </w:rPr>
        <w:t xml:space="preserve"> I suggest, represents the idea of deco</w:t>
      </w:r>
      <w:r w:rsidR="00DB62EE">
        <w:rPr>
          <w:rFonts w:asciiTheme="majorHAnsi" w:eastAsiaTheme="majorEastAsia" w:hAnsiTheme="majorHAnsi" w:cs="Arial"/>
          <w:sz w:val="22"/>
          <w:szCs w:val="22"/>
        </w:rPr>
        <w:t xml:space="preserve">lonial in a very specific </w:t>
      </w:r>
      <w:r w:rsidR="00B75AE2">
        <w:rPr>
          <w:rFonts w:asciiTheme="majorHAnsi" w:eastAsiaTheme="majorEastAsia" w:hAnsiTheme="majorHAnsi" w:cs="Arial"/>
          <w:sz w:val="22"/>
          <w:szCs w:val="22"/>
        </w:rPr>
        <w:t>sense that</w:t>
      </w:r>
      <w:r w:rsidR="00E24E97">
        <w:rPr>
          <w:rFonts w:asciiTheme="majorHAnsi" w:eastAsiaTheme="majorEastAsia" w:hAnsiTheme="majorHAnsi" w:cs="Arial"/>
          <w:sz w:val="22"/>
          <w:szCs w:val="22"/>
        </w:rPr>
        <w:t xml:space="preserve"> is</w:t>
      </w:r>
      <w:r w:rsidRPr="002A676A">
        <w:rPr>
          <w:rFonts w:asciiTheme="majorHAnsi" w:eastAsiaTheme="majorEastAsia" w:hAnsiTheme="majorHAnsi" w:cs="Arial"/>
          <w:sz w:val="22"/>
          <w:szCs w:val="22"/>
        </w:rPr>
        <w:t xml:space="preserve"> more </w:t>
      </w:r>
      <w:r w:rsidR="00DB62EE">
        <w:rPr>
          <w:rFonts w:asciiTheme="majorHAnsi" w:eastAsiaTheme="majorEastAsia" w:hAnsiTheme="majorHAnsi" w:cs="Arial"/>
          <w:sz w:val="22"/>
          <w:szCs w:val="22"/>
        </w:rPr>
        <w:t xml:space="preserve">so </w:t>
      </w:r>
      <w:r w:rsidRPr="002A676A">
        <w:rPr>
          <w:rFonts w:asciiTheme="majorHAnsi" w:eastAsiaTheme="majorEastAsia" w:hAnsiTheme="majorHAnsi" w:cs="Arial"/>
          <w:sz w:val="22"/>
          <w:szCs w:val="22"/>
        </w:rPr>
        <w:t>than any oth</w:t>
      </w:r>
      <w:r w:rsidR="00BB03AD" w:rsidRPr="002A676A">
        <w:rPr>
          <w:rFonts w:asciiTheme="majorHAnsi" w:eastAsiaTheme="majorEastAsia" w:hAnsiTheme="majorHAnsi" w:cs="Arial"/>
          <w:sz w:val="22"/>
          <w:szCs w:val="22"/>
        </w:rPr>
        <w:t xml:space="preserve">er region of South Africa. </w:t>
      </w:r>
    </w:p>
    <w:p w:rsidR="00244B0D" w:rsidRPr="002A676A" w:rsidRDefault="00244B0D" w:rsidP="003C2244">
      <w:pPr>
        <w:spacing w:line="360" w:lineRule="auto"/>
        <w:jc w:val="lowKashida"/>
        <w:rPr>
          <w:rFonts w:asciiTheme="majorHAnsi" w:eastAsiaTheme="majorEastAsia" w:hAnsiTheme="majorHAnsi" w:cs="Arial"/>
          <w:sz w:val="22"/>
          <w:szCs w:val="22"/>
        </w:rPr>
      </w:pPr>
    </w:p>
    <w:p w:rsidR="00244B0D" w:rsidRPr="002A676A" w:rsidRDefault="00274122" w:rsidP="003C2244">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1.</w:t>
      </w:r>
      <w:r w:rsidR="0067458C">
        <w:rPr>
          <w:rFonts w:asciiTheme="majorHAnsi" w:eastAsiaTheme="majorEastAsia" w:hAnsiTheme="majorHAnsi" w:cs="Arial"/>
          <w:sz w:val="22"/>
          <w:szCs w:val="22"/>
        </w:rPr>
        <w:t xml:space="preserve">6   </w:t>
      </w:r>
      <w:r w:rsidR="004C5BB3" w:rsidRPr="002A676A">
        <w:rPr>
          <w:rFonts w:asciiTheme="majorHAnsi" w:eastAsiaTheme="majorEastAsia" w:hAnsiTheme="majorHAnsi" w:cs="Arial"/>
          <w:sz w:val="22"/>
          <w:szCs w:val="22"/>
        </w:rPr>
        <w:t>THESIS STRUCTURE</w:t>
      </w:r>
    </w:p>
    <w:p w:rsidR="00A2256C" w:rsidRPr="002A676A" w:rsidRDefault="00A2256C" w:rsidP="003C2244">
      <w:pPr>
        <w:spacing w:line="360" w:lineRule="auto"/>
        <w:jc w:val="lowKashida"/>
        <w:rPr>
          <w:rFonts w:asciiTheme="majorHAnsi" w:eastAsiaTheme="majorEastAsia" w:hAnsiTheme="majorHAnsi" w:cs="Arial"/>
          <w:sz w:val="22"/>
          <w:szCs w:val="22"/>
        </w:rPr>
      </w:pPr>
    </w:p>
    <w:p w:rsidR="00244B0D" w:rsidRPr="002A676A" w:rsidRDefault="00244B0D" w:rsidP="00FC10A4">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I</w:t>
      </w:r>
      <w:r w:rsidR="000853CA" w:rsidRPr="002A676A">
        <w:rPr>
          <w:rFonts w:asciiTheme="majorHAnsi" w:eastAsiaTheme="majorEastAsia" w:hAnsiTheme="majorHAnsi" w:cs="Arial"/>
          <w:sz w:val="22"/>
          <w:szCs w:val="22"/>
        </w:rPr>
        <w:t xml:space="preserve"> have incorporated stories</w:t>
      </w:r>
      <w:r w:rsidR="004E0A3C" w:rsidRPr="002A676A">
        <w:rPr>
          <w:rFonts w:asciiTheme="majorHAnsi" w:eastAsiaTheme="majorEastAsia" w:hAnsiTheme="majorHAnsi" w:cs="Arial"/>
          <w:sz w:val="22"/>
          <w:szCs w:val="22"/>
        </w:rPr>
        <w:t xml:space="preserve"> from Delta’s past and present </w:t>
      </w:r>
      <w:r w:rsidR="00DC18EA">
        <w:rPr>
          <w:rFonts w:asciiTheme="majorHAnsi" w:eastAsiaTheme="majorEastAsia" w:hAnsiTheme="majorHAnsi" w:cs="Arial"/>
          <w:sz w:val="22"/>
          <w:szCs w:val="22"/>
        </w:rPr>
        <w:t xml:space="preserve">by </w:t>
      </w:r>
      <w:r w:rsidR="004E0A3C" w:rsidRPr="002A676A">
        <w:rPr>
          <w:rFonts w:asciiTheme="majorHAnsi" w:eastAsiaTheme="majorEastAsia" w:hAnsiTheme="majorHAnsi" w:cs="Arial"/>
          <w:sz w:val="22"/>
          <w:szCs w:val="22"/>
        </w:rPr>
        <w:t xml:space="preserve">using </w:t>
      </w:r>
      <w:r w:rsidRPr="002A676A">
        <w:rPr>
          <w:rFonts w:asciiTheme="majorHAnsi" w:eastAsiaTheme="majorEastAsia" w:hAnsiTheme="majorHAnsi" w:cs="Arial"/>
          <w:sz w:val="22"/>
          <w:szCs w:val="22"/>
        </w:rPr>
        <w:t>a range of sources, with participant observation, semi-struct</w:t>
      </w:r>
      <w:r w:rsidR="00312812" w:rsidRPr="002A676A">
        <w:rPr>
          <w:rFonts w:asciiTheme="majorHAnsi" w:eastAsiaTheme="majorEastAsia" w:hAnsiTheme="majorHAnsi" w:cs="Arial"/>
          <w:sz w:val="22"/>
          <w:szCs w:val="22"/>
        </w:rPr>
        <w:t>ured interviews</w:t>
      </w:r>
      <w:r w:rsidR="00DA6058">
        <w:rPr>
          <w:rFonts w:asciiTheme="majorHAnsi" w:eastAsiaTheme="majorEastAsia" w:hAnsiTheme="majorHAnsi" w:cs="Arial"/>
          <w:sz w:val="22"/>
          <w:szCs w:val="22"/>
        </w:rPr>
        <w:t>,</w:t>
      </w:r>
      <w:r w:rsidR="00312812" w:rsidRPr="002A676A">
        <w:rPr>
          <w:rFonts w:asciiTheme="majorHAnsi" w:eastAsiaTheme="majorEastAsia" w:hAnsiTheme="majorHAnsi" w:cs="Arial"/>
          <w:sz w:val="22"/>
          <w:szCs w:val="22"/>
        </w:rPr>
        <w:t xml:space="preserve"> documentary and </w:t>
      </w:r>
      <w:r w:rsidRPr="002A676A">
        <w:rPr>
          <w:rFonts w:asciiTheme="majorHAnsi" w:eastAsiaTheme="majorEastAsia" w:hAnsiTheme="majorHAnsi" w:cs="Arial"/>
          <w:sz w:val="22"/>
          <w:szCs w:val="22"/>
        </w:rPr>
        <w:t>archival searches utilized as main research modalities. Yet as Hammersley &amp; Atkinson (1983) point out</w:t>
      </w:r>
      <w:r w:rsidR="00012122" w:rsidRPr="002A676A">
        <w:rPr>
          <w:rFonts w:asciiTheme="majorHAnsi" w:eastAsiaTheme="majorEastAsia" w:hAnsiTheme="majorHAnsi" w:cs="Arial"/>
          <w:sz w:val="22"/>
          <w:szCs w:val="22"/>
        </w:rPr>
        <w:t>, a mere aggregation</w:t>
      </w:r>
      <w:r w:rsidRPr="002A676A">
        <w:rPr>
          <w:rFonts w:asciiTheme="majorHAnsi" w:eastAsiaTheme="majorEastAsia" w:hAnsiTheme="majorHAnsi" w:cs="Arial"/>
          <w:sz w:val="22"/>
          <w:szCs w:val="22"/>
        </w:rPr>
        <w:t xml:space="preserve"> of data do</w:t>
      </w:r>
      <w:r w:rsidR="00012122" w:rsidRPr="002A676A">
        <w:rPr>
          <w:rFonts w:asciiTheme="majorHAnsi" w:eastAsiaTheme="majorEastAsia" w:hAnsiTheme="majorHAnsi" w:cs="Arial"/>
          <w:sz w:val="22"/>
          <w:szCs w:val="22"/>
        </w:rPr>
        <w:t>es</w:t>
      </w:r>
      <w:r w:rsidRPr="002A676A">
        <w:rPr>
          <w:rFonts w:asciiTheme="majorHAnsi" w:eastAsiaTheme="majorEastAsia" w:hAnsiTheme="majorHAnsi" w:cs="Arial"/>
          <w:sz w:val="22"/>
          <w:szCs w:val="22"/>
        </w:rPr>
        <w:t xml:space="preserve"> not unproblematically add up </w:t>
      </w:r>
      <w:r w:rsidR="00A15696" w:rsidRPr="002A676A">
        <w:rPr>
          <w:rFonts w:asciiTheme="majorHAnsi" w:eastAsiaTheme="majorEastAsia" w:hAnsiTheme="majorHAnsi" w:cs="Arial"/>
          <w:sz w:val="22"/>
          <w:szCs w:val="22"/>
        </w:rPr>
        <w:t xml:space="preserve">to a ‘truth’ and similarly </w:t>
      </w:r>
      <w:r w:rsidRPr="002A676A">
        <w:rPr>
          <w:rFonts w:asciiTheme="majorHAnsi" w:eastAsiaTheme="majorEastAsia" w:hAnsiTheme="majorHAnsi" w:cs="Arial"/>
          <w:sz w:val="22"/>
          <w:szCs w:val="22"/>
        </w:rPr>
        <w:t xml:space="preserve">the process has been one of collection, </w:t>
      </w:r>
      <w:r w:rsidR="00690BE5" w:rsidRPr="002A676A">
        <w:rPr>
          <w:rFonts w:asciiTheme="majorHAnsi" w:eastAsiaTheme="majorEastAsia" w:hAnsiTheme="majorHAnsi" w:cs="Arial"/>
          <w:sz w:val="22"/>
          <w:szCs w:val="22"/>
        </w:rPr>
        <w:t>coalescence</w:t>
      </w:r>
      <w:r w:rsidRPr="002A676A">
        <w:rPr>
          <w:rFonts w:asciiTheme="majorHAnsi" w:eastAsiaTheme="majorEastAsia" w:hAnsiTheme="majorHAnsi" w:cs="Arial"/>
          <w:sz w:val="22"/>
          <w:szCs w:val="22"/>
        </w:rPr>
        <w:t xml:space="preserve"> and curation - mining resource fields for material of a minute and partial nature.  This thesis facilitates attention to the spatial and historical constitution of Delta and to the context of violence</w:t>
      </w:r>
      <w:r w:rsidR="00DA6058">
        <w:rPr>
          <w:rFonts w:asciiTheme="majorHAnsi" w:eastAsiaTheme="majorEastAsia" w:hAnsiTheme="majorHAnsi" w:cs="Arial"/>
          <w:sz w:val="22"/>
          <w:szCs w:val="22"/>
        </w:rPr>
        <w:t xml:space="preserve"> and change.  The ways in which </w:t>
      </w:r>
      <w:r w:rsidRPr="002A676A">
        <w:rPr>
          <w:rFonts w:asciiTheme="majorHAnsi" w:eastAsiaTheme="majorEastAsia" w:hAnsiTheme="majorHAnsi" w:cs="Arial"/>
          <w:sz w:val="22"/>
          <w:szCs w:val="22"/>
        </w:rPr>
        <w:t>people engage in Delta’s specific spaces</w:t>
      </w:r>
      <w:r w:rsidR="0079110D">
        <w:rPr>
          <w:rFonts w:asciiTheme="majorHAnsi" w:eastAsiaTheme="majorEastAsia" w:hAnsiTheme="majorHAnsi" w:cs="Arial"/>
          <w:sz w:val="22"/>
          <w:szCs w:val="22"/>
        </w:rPr>
        <w:t>,</w:t>
      </w:r>
      <w:r w:rsidRPr="002A676A">
        <w:rPr>
          <w:rFonts w:asciiTheme="majorHAnsi" w:eastAsiaTheme="majorEastAsia" w:hAnsiTheme="majorHAnsi" w:cs="Arial"/>
          <w:sz w:val="22"/>
          <w:szCs w:val="22"/>
        </w:rPr>
        <w:t xml:space="preserve"> together with the outcomes that such relations produce, is a contingent matter, so analysis has been inductive and constant-comparative (Yin 2003). However, my structuring of this thesis only makes links that relate to this farm. For in the light and limits of its aims, this thesis does not extend to a chronology or inclusive account of South Africa’s wine history, nor are specific claims made for any added explanatory power to be gained in any other analysis through the adoption of methods used here. That would necessarily assume frameworks, or variables, have constant and additive effects identifiable regardless of particular context, which would need a generalizable account that lies outside my objectives.</w:t>
      </w:r>
    </w:p>
    <w:p w:rsidR="004E2958" w:rsidRDefault="004E2958" w:rsidP="004E0A3C">
      <w:pPr>
        <w:spacing w:line="360" w:lineRule="auto"/>
        <w:jc w:val="lowKashida"/>
        <w:rPr>
          <w:rFonts w:asciiTheme="majorHAnsi" w:eastAsiaTheme="majorEastAsia" w:hAnsiTheme="majorHAnsi" w:cs="Arial"/>
          <w:sz w:val="22"/>
          <w:szCs w:val="22"/>
        </w:rPr>
      </w:pPr>
    </w:p>
    <w:p w:rsidR="00576991" w:rsidRDefault="00576991" w:rsidP="004E0A3C">
      <w:pPr>
        <w:spacing w:line="360" w:lineRule="auto"/>
        <w:jc w:val="lowKashida"/>
        <w:rPr>
          <w:rFonts w:asciiTheme="majorHAnsi" w:eastAsiaTheme="majorEastAsia" w:hAnsiTheme="majorHAnsi" w:cs="Arial"/>
          <w:sz w:val="22"/>
          <w:szCs w:val="22"/>
        </w:rPr>
      </w:pPr>
    </w:p>
    <w:p w:rsidR="00576991" w:rsidRPr="002A676A" w:rsidRDefault="00576991" w:rsidP="004E0A3C">
      <w:pPr>
        <w:spacing w:line="360" w:lineRule="auto"/>
        <w:jc w:val="lowKashida"/>
        <w:rPr>
          <w:rFonts w:asciiTheme="majorHAnsi" w:eastAsiaTheme="majorEastAsia" w:hAnsiTheme="majorHAnsi" w:cs="Arial"/>
          <w:sz w:val="22"/>
          <w:szCs w:val="22"/>
        </w:rPr>
      </w:pPr>
    </w:p>
    <w:p w:rsidR="00244B0D" w:rsidRPr="002A676A" w:rsidRDefault="00794352" w:rsidP="003C2244">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lastRenderedPageBreak/>
        <w:t>1.6</w:t>
      </w:r>
      <w:r w:rsidR="0067458C">
        <w:rPr>
          <w:rFonts w:asciiTheme="majorHAnsi" w:eastAsiaTheme="majorEastAsia" w:hAnsiTheme="majorHAnsi" w:cs="Arial"/>
          <w:sz w:val="22"/>
          <w:szCs w:val="22"/>
        </w:rPr>
        <w:t xml:space="preserve">.1   </w:t>
      </w:r>
      <w:r w:rsidR="00244B0D" w:rsidRPr="002A676A">
        <w:rPr>
          <w:rFonts w:asciiTheme="majorHAnsi" w:eastAsiaTheme="majorEastAsia" w:hAnsiTheme="majorHAnsi" w:cs="Arial"/>
          <w:sz w:val="22"/>
          <w:szCs w:val="22"/>
        </w:rPr>
        <w:t>Modes of ordering</w:t>
      </w:r>
    </w:p>
    <w:p w:rsidR="00244B0D" w:rsidRPr="002A676A" w:rsidRDefault="00244B0D" w:rsidP="003C2244">
      <w:pPr>
        <w:spacing w:line="360" w:lineRule="auto"/>
        <w:jc w:val="lowKashida"/>
        <w:rPr>
          <w:rFonts w:asciiTheme="majorHAnsi" w:eastAsiaTheme="majorEastAsia" w:hAnsiTheme="majorHAnsi" w:cs="Arial"/>
          <w:sz w:val="22"/>
          <w:szCs w:val="22"/>
        </w:rPr>
      </w:pPr>
    </w:p>
    <w:p w:rsidR="0059043F" w:rsidRPr="002C297C" w:rsidRDefault="0068627C" w:rsidP="00CF714D">
      <w:pPr>
        <w:spacing w:line="360" w:lineRule="auto"/>
        <w:jc w:val="lowKashida"/>
        <w:rPr>
          <w:rFonts w:asciiTheme="majorHAnsi" w:eastAsiaTheme="majorEastAsia" w:hAnsiTheme="majorHAnsi" w:cs="Arial"/>
          <w:sz w:val="22"/>
          <w:szCs w:val="22"/>
          <w:lang w:val="en-GB"/>
        </w:rPr>
      </w:pPr>
      <w:r>
        <w:rPr>
          <w:rFonts w:asciiTheme="majorHAnsi" w:eastAsiaTheme="majorEastAsia" w:hAnsiTheme="majorHAnsi" w:cs="Arial"/>
          <w:sz w:val="22"/>
          <w:szCs w:val="22"/>
        </w:rPr>
        <w:t>Proceedin</w:t>
      </w:r>
      <w:r w:rsidR="00CF714D">
        <w:rPr>
          <w:rFonts w:asciiTheme="majorHAnsi" w:eastAsiaTheme="majorEastAsia" w:hAnsiTheme="majorHAnsi" w:cs="Arial"/>
          <w:sz w:val="22"/>
          <w:szCs w:val="22"/>
        </w:rPr>
        <w:t>g through distinct, thematically linked chapters,</w:t>
      </w:r>
      <w:r>
        <w:rPr>
          <w:rFonts w:asciiTheme="majorHAnsi" w:eastAsiaTheme="majorEastAsia" w:hAnsiTheme="majorHAnsi" w:cs="Arial"/>
          <w:sz w:val="22"/>
          <w:szCs w:val="22"/>
        </w:rPr>
        <w:t xml:space="preserve"> this thesis </w:t>
      </w:r>
      <w:r w:rsidR="00C87FD2">
        <w:rPr>
          <w:rFonts w:asciiTheme="majorHAnsi" w:eastAsiaTheme="majorEastAsia" w:hAnsiTheme="majorHAnsi" w:cs="Arial"/>
          <w:sz w:val="22"/>
          <w:szCs w:val="22"/>
        </w:rPr>
        <w:t>examine</w:t>
      </w:r>
      <w:r w:rsidR="00CF714D">
        <w:rPr>
          <w:rFonts w:asciiTheme="majorHAnsi" w:eastAsiaTheme="majorEastAsia" w:hAnsiTheme="majorHAnsi" w:cs="Arial"/>
          <w:sz w:val="22"/>
          <w:szCs w:val="22"/>
        </w:rPr>
        <w:t>s</w:t>
      </w:r>
      <w:r w:rsidR="00C87FD2">
        <w:rPr>
          <w:rFonts w:asciiTheme="majorHAnsi" w:eastAsiaTheme="majorEastAsia" w:hAnsiTheme="majorHAnsi" w:cs="Arial"/>
          <w:sz w:val="22"/>
          <w:szCs w:val="22"/>
        </w:rPr>
        <w:t xml:space="preserve"> the connections between </w:t>
      </w:r>
      <w:r w:rsidR="00244B0D" w:rsidRPr="002A676A">
        <w:rPr>
          <w:rFonts w:asciiTheme="majorHAnsi" w:eastAsiaTheme="majorEastAsia" w:hAnsiTheme="majorHAnsi" w:cs="Arial"/>
          <w:sz w:val="22"/>
          <w:szCs w:val="22"/>
        </w:rPr>
        <w:t xml:space="preserve">violence </w:t>
      </w:r>
      <w:r w:rsidR="00C87FD2">
        <w:rPr>
          <w:rFonts w:asciiTheme="majorHAnsi" w:eastAsiaTheme="majorEastAsia" w:hAnsiTheme="majorHAnsi" w:cs="Arial"/>
          <w:sz w:val="22"/>
          <w:szCs w:val="22"/>
        </w:rPr>
        <w:t>and viticulture in the Cape. It explores various materializations, administrations</w:t>
      </w:r>
      <w:r w:rsidR="004A1877">
        <w:rPr>
          <w:rFonts w:asciiTheme="majorHAnsi" w:eastAsiaTheme="majorEastAsia" w:hAnsiTheme="majorHAnsi" w:cs="Arial"/>
          <w:sz w:val="22"/>
          <w:szCs w:val="22"/>
        </w:rPr>
        <w:t xml:space="preserve"> </w:t>
      </w:r>
      <w:r w:rsidR="00C87FD2">
        <w:rPr>
          <w:rFonts w:asciiTheme="majorHAnsi" w:eastAsiaTheme="majorEastAsia" w:hAnsiTheme="majorHAnsi" w:cs="Arial"/>
          <w:sz w:val="22"/>
          <w:szCs w:val="22"/>
        </w:rPr>
        <w:t>and images of wine</w:t>
      </w:r>
      <w:r w:rsidR="00260139">
        <w:rPr>
          <w:rFonts w:asciiTheme="majorHAnsi" w:eastAsiaTheme="majorEastAsia" w:hAnsiTheme="majorHAnsi" w:cs="Arial"/>
          <w:sz w:val="22"/>
          <w:szCs w:val="22"/>
        </w:rPr>
        <w:t xml:space="preserve"> as it merges, </w:t>
      </w:r>
      <w:r w:rsidR="00515241">
        <w:rPr>
          <w:rFonts w:asciiTheme="majorHAnsi" w:eastAsiaTheme="majorEastAsia" w:hAnsiTheme="majorHAnsi" w:cs="Arial"/>
          <w:sz w:val="22"/>
          <w:szCs w:val="22"/>
        </w:rPr>
        <w:t>and also emerges from,</w:t>
      </w:r>
      <w:r w:rsidR="00C87FD2">
        <w:rPr>
          <w:rFonts w:asciiTheme="majorHAnsi" w:eastAsiaTheme="majorEastAsia" w:hAnsiTheme="majorHAnsi" w:cs="Arial"/>
          <w:sz w:val="22"/>
          <w:szCs w:val="22"/>
        </w:rPr>
        <w:t xml:space="preserve"> these connections</w:t>
      </w:r>
      <w:r w:rsidR="00244B0D" w:rsidRPr="002A676A">
        <w:rPr>
          <w:rFonts w:asciiTheme="majorHAnsi" w:eastAsiaTheme="majorEastAsia" w:hAnsiTheme="majorHAnsi" w:cs="Arial"/>
          <w:sz w:val="22"/>
          <w:szCs w:val="22"/>
        </w:rPr>
        <w:t>. The structure is</w:t>
      </w:r>
      <w:r w:rsidR="00CF7E91">
        <w:rPr>
          <w:rFonts w:asciiTheme="majorHAnsi" w:eastAsiaTheme="majorEastAsia" w:hAnsiTheme="majorHAnsi" w:cs="Arial"/>
          <w:sz w:val="22"/>
          <w:szCs w:val="22"/>
        </w:rPr>
        <w:t>, as</w:t>
      </w:r>
      <w:r w:rsidR="00260139">
        <w:rPr>
          <w:rFonts w:asciiTheme="majorHAnsi" w:eastAsiaTheme="majorEastAsia" w:hAnsiTheme="majorHAnsi" w:cs="Arial"/>
          <w:sz w:val="22"/>
          <w:szCs w:val="22"/>
        </w:rPr>
        <w:t xml:space="preserve"> Mbembe (2001:</w:t>
      </w:r>
      <w:r w:rsidR="00012122" w:rsidRPr="002A676A">
        <w:rPr>
          <w:rFonts w:asciiTheme="majorHAnsi" w:eastAsiaTheme="majorEastAsia" w:hAnsiTheme="majorHAnsi" w:cs="Arial"/>
          <w:sz w:val="22"/>
          <w:szCs w:val="22"/>
        </w:rPr>
        <w:t>16)</w:t>
      </w:r>
      <w:r w:rsidR="00244B0D" w:rsidRPr="002A676A">
        <w:rPr>
          <w:rFonts w:asciiTheme="majorHAnsi" w:eastAsiaTheme="majorEastAsia" w:hAnsiTheme="majorHAnsi" w:cs="Arial"/>
          <w:sz w:val="22"/>
          <w:szCs w:val="22"/>
        </w:rPr>
        <w:t xml:space="preserve"> writes in his </w:t>
      </w:r>
      <w:r w:rsidR="00244B0D" w:rsidRPr="002A676A">
        <w:rPr>
          <w:rFonts w:asciiTheme="majorHAnsi" w:eastAsiaTheme="majorEastAsia" w:hAnsiTheme="majorHAnsi" w:cs="Arial"/>
          <w:i/>
          <w:iCs/>
          <w:sz w:val="22"/>
          <w:szCs w:val="22"/>
        </w:rPr>
        <w:t>Notes Provisoires</w:t>
      </w:r>
      <w:r w:rsidR="00244B0D" w:rsidRPr="002A676A">
        <w:rPr>
          <w:rFonts w:asciiTheme="majorHAnsi" w:eastAsiaTheme="majorEastAsia" w:hAnsiTheme="majorHAnsi" w:cs="Arial"/>
          <w:sz w:val="22"/>
          <w:szCs w:val="22"/>
        </w:rPr>
        <w:t xml:space="preserve"> on the po</w:t>
      </w:r>
      <w:r w:rsidR="00EE25D3">
        <w:rPr>
          <w:rFonts w:asciiTheme="majorHAnsi" w:eastAsiaTheme="majorEastAsia" w:hAnsiTheme="majorHAnsi" w:cs="Arial"/>
          <w:sz w:val="22"/>
          <w:szCs w:val="22"/>
        </w:rPr>
        <w:t>stcolony, not a simple sequence</w:t>
      </w:r>
      <w:r w:rsidR="00380D37">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“…in which each moment effaces, annuls, and replaces those that preceded it.‟ Instead it is “an interlocking of presents, pasts, and futures that retain their depths of other presents, pasts, and futures, each age bearing, altering, and maintaining the</w:t>
      </w:r>
      <w:r w:rsidR="0056375D" w:rsidRPr="002A676A">
        <w:rPr>
          <w:rFonts w:asciiTheme="majorHAnsi" w:eastAsiaTheme="majorEastAsia" w:hAnsiTheme="majorHAnsi" w:cs="Arial"/>
          <w:sz w:val="22"/>
          <w:szCs w:val="22"/>
        </w:rPr>
        <w:t xml:space="preserve"> previous ones.‟ </w:t>
      </w:r>
      <w:r w:rsidR="00041596" w:rsidRPr="002A676A">
        <w:rPr>
          <w:rFonts w:asciiTheme="majorHAnsi" w:eastAsiaTheme="majorEastAsia" w:hAnsiTheme="majorHAnsi" w:cs="TimesNewRoman"/>
          <w:sz w:val="22"/>
          <w:szCs w:val="22"/>
          <w:lang w:val="en-GB" w:eastAsia="zh-CN"/>
        </w:rPr>
        <w:t>C</w:t>
      </w:r>
      <w:r w:rsidR="00A14622" w:rsidRPr="002A676A">
        <w:rPr>
          <w:rFonts w:asciiTheme="majorHAnsi" w:eastAsiaTheme="majorEastAsia" w:hAnsiTheme="majorHAnsi" w:cs="TimesNewRoman"/>
          <w:sz w:val="22"/>
          <w:szCs w:val="22"/>
          <w:lang w:val="en-GB" w:eastAsia="zh-CN"/>
        </w:rPr>
        <w:t xml:space="preserve">hapters 4 to 7 </w:t>
      </w:r>
      <w:r w:rsidR="00041596" w:rsidRPr="002A676A">
        <w:rPr>
          <w:rFonts w:asciiTheme="majorHAnsi" w:eastAsiaTheme="majorEastAsia" w:hAnsiTheme="majorHAnsi" w:cs="TimesNewRoman"/>
          <w:sz w:val="22"/>
          <w:szCs w:val="22"/>
          <w:lang w:val="en-GB" w:eastAsia="zh-CN"/>
        </w:rPr>
        <w:t xml:space="preserve">each take a different aspect of viticulture as a </w:t>
      </w:r>
      <w:r w:rsidR="006142B9" w:rsidRPr="002A676A">
        <w:rPr>
          <w:rFonts w:asciiTheme="majorHAnsi" w:eastAsiaTheme="majorEastAsia" w:hAnsiTheme="majorHAnsi" w:cs="TimesNewRoman"/>
          <w:sz w:val="22"/>
          <w:szCs w:val="22"/>
          <w:lang w:val="en-GB" w:eastAsia="zh-CN"/>
        </w:rPr>
        <w:t>primary interest</w:t>
      </w:r>
      <w:r w:rsidR="00041596" w:rsidRPr="002A676A">
        <w:rPr>
          <w:rFonts w:asciiTheme="majorHAnsi" w:eastAsiaTheme="majorEastAsia" w:hAnsiTheme="majorHAnsi" w:cs="TimesNewRoman"/>
          <w:sz w:val="22"/>
          <w:szCs w:val="22"/>
          <w:lang w:val="en-GB" w:eastAsia="zh-CN"/>
        </w:rPr>
        <w:t xml:space="preserve">, building </w:t>
      </w:r>
      <w:r w:rsidR="00041596" w:rsidRPr="002A676A">
        <w:rPr>
          <w:rFonts w:asciiTheme="majorHAnsi" w:hAnsiTheme="majorHAnsi"/>
          <w:color w:val="000000"/>
          <w:sz w:val="22"/>
          <w:szCs w:val="22"/>
        </w:rPr>
        <w:t xml:space="preserve">a </w:t>
      </w:r>
      <w:r w:rsidR="006142B9" w:rsidRPr="002A676A">
        <w:rPr>
          <w:rFonts w:asciiTheme="majorHAnsi" w:hAnsiTheme="majorHAnsi"/>
          <w:color w:val="000000"/>
          <w:sz w:val="22"/>
          <w:szCs w:val="22"/>
        </w:rPr>
        <w:t xml:space="preserve">narrative record of wine as </w:t>
      </w:r>
      <w:r w:rsidR="003226F2">
        <w:rPr>
          <w:rFonts w:asciiTheme="majorHAnsi" w:hAnsiTheme="majorHAnsi"/>
          <w:color w:val="000000"/>
          <w:sz w:val="22"/>
          <w:szCs w:val="22"/>
        </w:rPr>
        <w:t xml:space="preserve">one </w:t>
      </w:r>
      <w:r w:rsidR="00CC2D48" w:rsidRPr="002A676A">
        <w:rPr>
          <w:rFonts w:asciiTheme="majorHAnsi" w:hAnsiTheme="majorHAnsi"/>
          <w:color w:val="000000"/>
          <w:sz w:val="22"/>
          <w:szCs w:val="22"/>
        </w:rPr>
        <w:t>steeped in chronic violence</w:t>
      </w:r>
      <w:r w:rsidR="00CC2D48" w:rsidRPr="002A676A">
        <w:rPr>
          <w:rFonts w:asciiTheme="majorHAnsi" w:eastAsiaTheme="majorEastAsia" w:hAnsiTheme="majorHAnsi" w:cs="TimesNewRoman"/>
          <w:sz w:val="22"/>
          <w:szCs w:val="22"/>
          <w:lang w:val="en-GB" w:eastAsia="zh-CN"/>
        </w:rPr>
        <w:t xml:space="preserve">.  </w:t>
      </w:r>
      <w:r w:rsidR="0059043F" w:rsidRPr="002A676A">
        <w:rPr>
          <w:rFonts w:asciiTheme="majorHAnsi" w:hAnsiTheme="majorHAnsi"/>
          <w:sz w:val="22"/>
          <w:szCs w:val="22"/>
        </w:rPr>
        <w:t>These storied chapters</w:t>
      </w:r>
      <w:r w:rsidR="00380D37">
        <w:rPr>
          <w:rFonts w:asciiTheme="majorHAnsi" w:hAnsiTheme="majorHAnsi"/>
          <w:sz w:val="22"/>
          <w:szCs w:val="22"/>
        </w:rPr>
        <w:t xml:space="preserve"> </w:t>
      </w:r>
      <w:r w:rsidR="0059043F" w:rsidRPr="002A676A">
        <w:rPr>
          <w:rFonts w:asciiTheme="majorHAnsi" w:hAnsiTheme="majorHAnsi"/>
          <w:sz w:val="22"/>
          <w:szCs w:val="22"/>
        </w:rPr>
        <w:t>demonstrate what a narrative approach can tell us about violence as embodied and structural as well as</w:t>
      </w:r>
      <w:r w:rsidR="006240B5">
        <w:rPr>
          <w:rFonts w:asciiTheme="majorHAnsi" w:hAnsiTheme="majorHAnsi"/>
          <w:sz w:val="22"/>
          <w:szCs w:val="22"/>
        </w:rPr>
        <w:t xml:space="preserve"> violence in</w:t>
      </w:r>
      <w:r w:rsidR="0059043F" w:rsidRPr="002A676A">
        <w:rPr>
          <w:rFonts w:asciiTheme="majorHAnsi" w:hAnsiTheme="majorHAnsi"/>
          <w:sz w:val="22"/>
          <w:szCs w:val="22"/>
        </w:rPr>
        <w:t xml:space="preserve"> its symbolic forms</w:t>
      </w:r>
      <w:r w:rsidR="009213C5" w:rsidRPr="002A676A">
        <w:rPr>
          <w:rFonts w:asciiTheme="majorHAnsi" w:hAnsiTheme="majorHAnsi"/>
          <w:sz w:val="22"/>
          <w:szCs w:val="22"/>
        </w:rPr>
        <w:t xml:space="preserve">.  I will return to these </w:t>
      </w:r>
      <w:r w:rsidR="0059043F" w:rsidRPr="002A676A">
        <w:rPr>
          <w:rFonts w:asciiTheme="majorHAnsi" w:hAnsiTheme="majorHAnsi"/>
          <w:sz w:val="22"/>
          <w:szCs w:val="22"/>
        </w:rPr>
        <w:t xml:space="preserve">in more detail in Chapter 2, but for now the emphasis is that the storied nature of </w:t>
      </w:r>
      <w:r w:rsidR="0059043F" w:rsidRPr="002A676A">
        <w:rPr>
          <w:rFonts w:asciiTheme="majorHAnsi" w:eastAsiaTheme="majorEastAsia" w:hAnsiTheme="majorHAnsi" w:cs="Arial"/>
          <w:sz w:val="22"/>
          <w:szCs w:val="22"/>
        </w:rPr>
        <w:t xml:space="preserve">this thesis develops a nuanced understanding of contingency and recurrences. </w:t>
      </w:r>
    </w:p>
    <w:p w:rsidR="00185D69" w:rsidRPr="002A676A" w:rsidRDefault="00185D69" w:rsidP="0056375D">
      <w:pPr>
        <w:spacing w:line="360" w:lineRule="auto"/>
        <w:jc w:val="lowKashida"/>
        <w:rPr>
          <w:rFonts w:asciiTheme="majorHAnsi" w:eastAsiaTheme="majorEastAsia" w:hAnsiTheme="majorHAnsi" w:cs="Arial"/>
          <w:sz w:val="22"/>
          <w:szCs w:val="22"/>
        </w:rPr>
      </w:pPr>
    </w:p>
    <w:p w:rsidR="00244B0D" w:rsidRPr="002A676A" w:rsidRDefault="00F424EC" w:rsidP="0097234F">
      <w:pPr>
        <w:spacing w:line="360" w:lineRule="auto"/>
        <w:jc w:val="lowKashida"/>
        <w:rPr>
          <w:rFonts w:asciiTheme="majorHAnsi" w:eastAsiaTheme="majorEastAsia" w:hAnsiTheme="majorHAnsi" w:cs="Arial"/>
          <w:sz w:val="22"/>
          <w:szCs w:val="22"/>
        </w:rPr>
      </w:pPr>
      <w:r w:rsidRPr="002A676A">
        <w:rPr>
          <w:rFonts w:asciiTheme="majorHAnsi" w:hAnsiTheme="majorHAnsi"/>
          <w:sz w:val="22"/>
          <w:szCs w:val="22"/>
        </w:rPr>
        <w:t>This</w:t>
      </w:r>
      <w:r w:rsidRPr="002A676A">
        <w:rPr>
          <w:rFonts w:asciiTheme="majorHAnsi" w:eastAsiaTheme="majorEastAsia" w:hAnsiTheme="majorHAnsi" w:cs="Arial"/>
          <w:sz w:val="22"/>
          <w:szCs w:val="22"/>
        </w:rPr>
        <w:t xml:space="preserve"> first chapter has offered an overview of th</w:t>
      </w:r>
      <w:r w:rsidR="00C379E8" w:rsidRPr="002A676A">
        <w:rPr>
          <w:rFonts w:asciiTheme="majorHAnsi" w:eastAsiaTheme="majorEastAsia" w:hAnsiTheme="majorHAnsi" w:cs="Arial"/>
          <w:sz w:val="22"/>
          <w:szCs w:val="22"/>
        </w:rPr>
        <w:t>e contexts of the study.</w:t>
      </w:r>
      <w:r w:rsidR="00BC5B1F">
        <w:rPr>
          <w:rFonts w:asciiTheme="majorHAnsi" w:eastAsiaTheme="majorEastAsia" w:hAnsiTheme="majorHAnsi" w:cs="Arial"/>
          <w:sz w:val="22"/>
          <w:szCs w:val="22"/>
        </w:rPr>
        <w:t xml:space="preserve"> </w:t>
      </w:r>
      <w:r w:rsidR="00C379E8" w:rsidRPr="002A676A">
        <w:rPr>
          <w:rFonts w:asciiTheme="majorHAnsi" w:eastAsiaTheme="majorEastAsia" w:hAnsiTheme="majorHAnsi" w:cs="Arial"/>
          <w:sz w:val="22"/>
          <w:szCs w:val="22"/>
        </w:rPr>
        <w:t>The m</w:t>
      </w:r>
      <w:r w:rsidR="006C65E9" w:rsidRPr="002A676A">
        <w:rPr>
          <w:rFonts w:asciiTheme="majorHAnsi" w:eastAsiaTheme="majorEastAsia" w:hAnsiTheme="majorHAnsi" w:cs="Arial"/>
          <w:sz w:val="22"/>
          <w:szCs w:val="22"/>
        </w:rPr>
        <w:t xml:space="preserve">etaphor of a locus amoenus </w:t>
      </w:r>
      <w:r w:rsidR="00BC5B1F">
        <w:rPr>
          <w:rFonts w:asciiTheme="majorHAnsi" w:eastAsiaTheme="majorEastAsia" w:hAnsiTheme="majorHAnsi" w:cs="Arial"/>
          <w:sz w:val="22"/>
          <w:szCs w:val="22"/>
        </w:rPr>
        <w:t xml:space="preserve">used here </w:t>
      </w:r>
      <w:r w:rsidR="0097234F" w:rsidRPr="002A676A">
        <w:rPr>
          <w:rFonts w:asciiTheme="majorHAnsi" w:eastAsiaTheme="majorEastAsia" w:hAnsiTheme="majorHAnsi" w:cs="Arial"/>
          <w:sz w:val="22"/>
          <w:szCs w:val="22"/>
        </w:rPr>
        <w:t>is not</w:t>
      </w:r>
      <w:r w:rsidR="00C379E8" w:rsidRPr="002A676A">
        <w:rPr>
          <w:rFonts w:asciiTheme="majorHAnsi" w:eastAsiaTheme="majorEastAsia" w:hAnsiTheme="majorHAnsi" w:cs="Arial"/>
          <w:sz w:val="22"/>
          <w:szCs w:val="22"/>
        </w:rPr>
        <w:t xml:space="preserve"> an illustration without materiality.</w:t>
      </w:r>
      <w:r w:rsidR="00BC5B1F">
        <w:rPr>
          <w:rFonts w:asciiTheme="majorHAnsi" w:eastAsiaTheme="majorEastAsia" w:hAnsiTheme="majorHAnsi" w:cs="Arial"/>
          <w:sz w:val="22"/>
          <w:szCs w:val="22"/>
        </w:rPr>
        <w:t xml:space="preserve"> </w:t>
      </w:r>
      <w:r w:rsidR="00FB146B" w:rsidRPr="002A676A">
        <w:rPr>
          <w:rFonts w:asciiTheme="majorHAnsi" w:hAnsiTheme="majorHAnsi"/>
          <w:sz w:val="22"/>
          <w:szCs w:val="22"/>
        </w:rPr>
        <w:t>F</w:t>
      </w:r>
      <w:r w:rsidR="00B26F39" w:rsidRPr="002A676A">
        <w:rPr>
          <w:rFonts w:asciiTheme="majorHAnsi" w:hAnsiTheme="majorHAnsi"/>
          <w:sz w:val="22"/>
          <w:szCs w:val="22"/>
        </w:rPr>
        <w:t xml:space="preserve">or </w:t>
      </w:r>
      <w:r w:rsidR="00FB146B" w:rsidRPr="002A676A">
        <w:rPr>
          <w:rFonts w:asciiTheme="majorHAnsi" w:hAnsiTheme="majorHAnsi"/>
          <w:sz w:val="22"/>
          <w:szCs w:val="22"/>
        </w:rPr>
        <w:t>in the classical way</w:t>
      </w:r>
      <w:r w:rsidR="00D459D8" w:rsidRPr="002A676A">
        <w:rPr>
          <w:rFonts w:asciiTheme="majorHAnsi" w:hAnsiTheme="majorHAnsi"/>
          <w:sz w:val="22"/>
          <w:szCs w:val="22"/>
        </w:rPr>
        <w:t>,</w:t>
      </w:r>
      <w:r w:rsidR="00BC5B1F">
        <w:rPr>
          <w:rFonts w:asciiTheme="majorHAnsi" w:hAnsiTheme="majorHAnsi"/>
          <w:sz w:val="22"/>
          <w:szCs w:val="22"/>
        </w:rPr>
        <w:t xml:space="preserve"> </w:t>
      </w:r>
      <w:r w:rsidR="00EC43DA" w:rsidRPr="002A676A">
        <w:rPr>
          <w:rFonts w:asciiTheme="majorHAnsi" w:hAnsiTheme="majorHAnsi"/>
          <w:color w:val="000000"/>
          <w:sz w:val="22"/>
          <w:szCs w:val="22"/>
        </w:rPr>
        <w:t xml:space="preserve">a </w:t>
      </w:r>
      <w:r w:rsidR="00FB146B" w:rsidRPr="002A676A">
        <w:rPr>
          <w:rFonts w:asciiTheme="majorHAnsi" w:hAnsiTheme="majorHAnsi"/>
          <w:color w:val="000000"/>
          <w:sz w:val="22"/>
          <w:szCs w:val="22"/>
        </w:rPr>
        <w:t>topography of</w:t>
      </w:r>
      <w:r w:rsidR="00C379E8" w:rsidRPr="002A676A">
        <w:rPr>
          <w:rFonts w:asciiTheme="majorHAnsi" w:hAnsiTheme="majorHAnsi"/>
          <w:color w:val="000000"/>
          <w:sz w:val="22"/>
          <w:szCs w:val="22"/>
        </w:rPr>
        <w:t xml:space="preserve"> imagination is mapped on</w:t>
      </w:r>
      <w:r w:rsidR="00FB146B" w:rsidRPr="002A676A">
        <w:rPr>
          <w:rFonts w:asciiTheme="majorHAnsi" w:hAnsiTheme="majorHAnsi"/>
          <w:color w:val="000000"/>
          <w:sz w:val="22"/>
          <w:szCs w:val="22"/>
        </w:rPr>
        <w:t xml:space="preserve"> to the ‘real’ landscape of</w:t>
      </w:r>
      <w:r w:rsidR="00BC5B1F">
        <w:rPr>
          <w:rFonts w:asciiTheme="majorHAnsi" w:hAnsiTheme="majorHAnsi"/>
          <w:color w:val="000000"/>
          <w:sz w:val="22"/>
          <w:szCs w:val="22"/>
        </w:rPr>
        <w:t xml:space="preserve"> </w:t>
      </w:r>
      <w:r w:rsidR="00FB146B" w:rsidRPr="002A676A">
        <w:rPr>
          <w:rFonts w:asciiTheme="majorHAnsi" w:hAnsiTheme="majorHAnsi"/>
          <w:color w:val="000000"/>
          <w:sz w:val="22"/>
          <w:szCs w:val="22"/>
        </w:rPr>
        <w:t xml:space="preserve">a </w:t>
      </w:r>
      <w:r w:rsidR="006C65E9" w:rsidRPr="002A676A">
        <w:rPr>
          <w:rFonts w:asciiTheme="majorHAnsi" w:hAnsiTheme="majorHAnsi"/>
          <w:color w:val="000000"/>
          <w:sz w:val="22"/>
          <w:szCs w:val="22"/>
        </w:rPr>
        <w:t xml:space="preserve">given </w:t>
      </w:r>
      <w:r w:rsidR="006C65E9" w:rsidRPr="002A676A">
        <w:rPr>
          <w:rFonts w:asciiTheme="majorHAnsi" w:hAnsiTheme="majorHAnsi"/>
          <w:iCs/>
          <w:color w:val="000000"/>
          <w:sz w:val="22"/>
          <w:szCs w:val="22"/>
        </w:rPr>
        <w:t>site</w:t>
      </w:r>
      <w:r w:rsidR="00FB146B" w:rsidRPr="002A676A">
        <w:rPr>
          <w:rFonts w:asciiTheme="majorHAnsi" w:hAnsiTheme="majorHAnsi"/>
          <w:iCs/>
          <w:color w:val="000000"/>
          <w:sz w:val="22"/>
          <w:szCs w:val="22"/>
        </w:rPr>
        <w:t>, thereby</w:t>
      </w:r>
      <w:r w:rsidR="00BC5B1F">
        <w:rPr>
          <w:rFonts w:asciiTheme="majorHAnsi" w:hAnsiTheme="majorHAnsi"/>
          <w:iCs/>
          <w:color w:val="000000"/>
          <w:sz w:val="22"/>
          <w:szCs w:val="22"/>
        </w:rPr>
        <w:t xml:space="preserve"> </w:t>
      </w:r>
      <w:r w:rsidR="00C379E8" w:rsidRPr="002A676A">
        <w:rPr>
          <w:rFonts w:asciiTheme="majorHAnsi" w:hAnsiTheme="majorHAnsi"/>
          <w:color w:val="000000"/>
          <w:sz w:val="22"/>
          <w:szCs w:val="22"/>
        </w:rPr>
        <w:t>evo</w:t>
      </w:r>
      <w:r w:rsidR="00FB146B" w:rsidRPr="002A676A">
        <w:rPr>
          <w:rFonts w:asciiTheme="majorHAnsi" w:hAnsiTheme="majorHAnsi"/>
          <w:color w:val="000000"/>
          <w:sz w:val="22"/>
          <w:szCs w:val="22"/>
        </w:rPr>
        <w:t>king the specificities of place and</w:t>
      </w:r>
      <w:r w:rsidR="009213C5" w:rsidRPr="002A676A">
        <w:rPr>
          <w:rFonts w:asciiTheme="majorHAnsi" w:hAnsiTheme="majorHAnsi"/>
          <w:color w:val="000000"/>
          <w:sz w:val="22"/>
          <w:szCs w:val="22"/>
        </w:rPr>
        <w:t xml:space="preserve"> yet re-thinking</w:t>
      </w:r>
      <w:r w:rsidR="00C379E8" w:rsidRPr="002A676A">
        <w:rPr>
          <w:rFonts w:asciiTheme="majorHAnsi" w:hAnsiTheme="majorHAnsi"/>
          <w:color w:val="000000"/>
          <w:sz w:val="22"/>
          <w:szCs w:val="22"/>
        </w:rPr>
        <w:t xml:space="preserve"> space</w:t>
      </w:r>
      <w:r w:rsidR="00C379E8" w:rsidRPr="002A676A">
        <w:rPr>
          <w:rFonts w:asciiTheme="majorHAnsi" w:eastAsiaTheme="majorEastAsia" w:hAnsiTheme="majorHAnsi" w:cs="Arial"/>
          <w:sz w:val="22"/>
          <w:szCs w:val="22"/>
        </w:rPr>
        <w:t xml:space="preserve">. Chapter </w:t>
      </w:r>
      <w:r w:rsidR="006142B9" w:rsidRPr="002A676A">
        <w:rPr>
          <w:rFonts w:asciiTheme="majorHAnsi" w:eastAsiaTheme="majorEastAsia" w:hAnsiTheme="majorHAnsi" w:cs="Arial"/>
          <w:sz w:val="22"/>
          <w:szCs w:val="22"/>
        </w:rPr>
        <w:t>1</w:t>
      </w:r>
      <w:r w:rsidR="00C379E8" w:rsidRPr="002A676A">
        <w:rPr>
          <w:rFonts w:asciiTheme="majorHAnsi" w:eastAsiaTheme="majorEastAsia" w:hAnsiTheme="majorHAnsi" w:cs="Arial"/>
          <w:sz w:val="22"/>
          <w:szCs w:val="22"/>
        </w:rPr>
        <w:t xml:space="preserve"> has given an orientation to Franschhoek and an introduction to Solms Delta as the study subject as well as</w:t>
      </w:r>
      <w:r w:rsidR="004A1877">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explanations of the relevance o</w:t>
      </w:r>
      <w:r w:rsidR="001004C8" w:rsidRPr="002A676A">
        <w:rPr>
          <w:rFonts w:asciiTheme="majorHAnsi" w:eastAsiaTheme="majorEastAsia" w:hAnsiTheme="majorHAnsi" w:cs="Arial"/>
          <w:sz w:val="22"/>
          <w:szCs w:val="22"/>
        </w:rPr>
        <w:t>f a</w:t>
      </w:r>
      <w:r w:rsidR="00490C09" w:rsidRPr="002A676A">
        <w:rPr>
          <w:rFonts w:asciiTheme="majorHAnsi" w:eastAsiaTheme="majorEastAsia" w:hAnsiTheme="majorHAnsi" w:cs="Arial"/>
          <w:sz w:val="22"/>
          <w:szCs w:val="22"/>
        </w:rPr>
        <w:t xml:space="preserve"> focus on </w:t>
      </w:r>
      <w:r w:rsidR="001004C8" w:rsidRPr="002A676A">
        <w:rPr>
          <w:rFonts w:asciiTheme="majorHAnsi" w:eastAsiaTheme="majorEastAsia" w:hAnsiTheme="majorHAnsi" w:cs="Arial"/>
          <w:sz w:val="22"/>
          <w:szCs w:val="22"/>
        </w:rPr>
        <w:t>violence in relation</w:t>
      </w:r>
      <w:r w:rsidR="00C379E8" w:rsidRPr="002A676A">
        <w:rPr>
          <w:rFonts w:asciiTheme="majorHAnsi" w:eastAsiaTheme="majorEastAsia" w:hAnsiTheme="majorHAnsi" w:cs="Arial"/>
          <w:sz w:val="22"/>
          <w:szCs w:val="22"/>
        </w:rPr>
        <w:t xml:space="preserve"> to</w:t>
      </w:r>
      <w:r w:rsidR="004A1877">
        <w:rPr>
          <w:rFonts w:asciiTheme="majorHAnsi" w:eastAsiaTheme="majorEastAsia" w:hAnsiTheme="majorHAnsi" w:cs="Arial"/>
          <w:sz w:val="22"/>
          <w:szCs w:val="22"/>
        </w:rPr>
        <w:t xml:space="preserve"> </w:t>
      </w:r>
      <w:r w:rsidR="00490C09" w:rsidRPr="002A676A">
        <w:rPr>
          <w:rFonts w:asciiTheme="majorHAnsi" w:eastAsiaTheme="majorEastAsia" w:hAnsiTheme="majorHAnsi" w:cs="Arial"/>
          <w:sz w:val="22"/>
          <w:szCs w:val="22"/>
        </w:rPr>
        <w:t>viticulture. The</w:t>
      </w:r>
      <w:r w:rsidR="004B6E70">
        <w:rPr>
          <w:rFonts w:asciiTheme="majorHAnsi" w:eastAsiaTheme="majorEastAsia" w:hAnsiTheme="majorHAnsi" w:cs="Arial"/>
          <w:sz w:val="22"/>
          <w:szCs w:val="22"/>
        </w:rPr>
        <w:t xml:space="preserve"> </w:t>
      </w:r>
      <w:r w:rsidR="001004C8" w:rsidRPr="002A676A">
        <w:rPr>
          <w:rFonts w:asciiTheme="majorHAnsi" w:eastAsiaTheme="majorEastAsia" w:hAnsiTheme="majorHAnsi" w:cs="Arial"/>
          <w:sz w:val="22"/>
          <w:szCs w:val="22"/>
        </w:rPr>
        <w:t>theories that ground</w:t>
      </w:r>
      <w:r w:rsidR="00490C09" w:rsidRPr="002A676A">
        <w:rPr>
          <w:rFonts w:asciiTheme="majorHAnsi" w:eastAsiaTheme="majorEastAsia" w:hAnsiTheme="majorHAnsi" w:cs="Arial"/>
          <w:sz w:val="22"/>
          <w:szCs w:val="22"/>
        </w:rPr>
        <w:t xml:space="preserve"> the study, as well as its</w:t>
      </w:r>
      <w:r w:rsidR="006966B1">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aims, method and rationale are all found here</w:t>
      </w:r>
      <w:r w:rsidR="00490C09" w:rsidRPr="002A676A">
        <w:rPr>
          <w:rFonts w:asciiTheme="majorHAnsi" w:eastAsiaTheme="majorEastAsia" w:hAnsiTheme="majorHAnsi" w:cs="Arial"/>
          <w:sz w:val="22"/>
          <w:szCs w:val="22"/>
        </w:rPr>
        <w:t xml:space="preserve">.  A </w:t>
      </w:r>
      <w:r w:rsidR="00244B0D" w:rsidRPr="002A676A">
        <w:rPr>
          <w:rFonts w:asciiTheme="majorHAnsi" w:eastAsiaTheme="majorEastAsia" w:hAnsiTheme="majorHAnsi" w:cs="Arial"/>
          <w:sz w:val="22"/>
          <w:szCs w:val="22"/>
        </w:rPr>
        <w:t>storied and heterarchical approach</w:t>
      </w:r>
      <w:r w:rsidR="00490C09" w:rsidRPr="002A676A">
        <w:rPr>
          <w:rFonts w:asciiTheme="majorHAnsi" w:eastAsiaTheme="majorEastAsia" w:hAnsiTheme="majorHAnsi" w:cs="Arial"/>
          <w:sz w:val="22"/>
          <w:szCs w:val="22"/>
        </w:rPr>
        <w:t xml:space="preserve"> is proposed as a means to capture something</w:t>
      </w:r>
      <w:r w:rsidR="0097234F" w:rsidRPr="002A676A">
        <w:rPr>
          <w:rFonts w:asciiTheme="majorHAnsi" w:eastAsiaTheme="majorEastAsia" w:hAnsiTheme="majorHAnsi" w:cs="Arial"/>
          <w:sz w:val="22"/>
          <w:szCs w:val="22"/>
        </w:rPr>
        <w:t xml:space="preserve"> of the</w:t>
      </w:r>
      <w:r w:rsidR="00244B0D" w:rsidRPr="002A676A">
        <w:rPr>
          <w:rFonts w:asciiTheme="majorHAnsi" w:eastAsiaTheme="majorEastAsia" w:hAnsiTheme="majorHAnsi" w:cs="Arial"/>
          <w:sz w:val="22"/>
          <w:szCs w:val="22"/>
        </w:rPr>
        <w:t xml:space="preserve"> relational and consequential nature of violence.</w:t>
      </w:r>
    </w:p>
    <w:p w:rsidR="00F424EC" w:rsidRPr="002A676A" w:rsidRDefault="00F424EC" w:rsidP="00490C09">
      <w:pPr>
        <w:spacing w:line="360" w:lineRule="auto"/>
        <w:jc w:val="lowKashida"/>
        <w:rPr>
          <w:rFonts w:asciiTheme="majorHAnsi" w:eastAsiaTheme="majorEastAsia" w:hAnsiTheme="majorHAnsi" w:cs="Arial"/>
          <w:sz w:val="22"/>
          <w:szCs w:val="22"/>
        </w:rPr>
      </w:pPr>
    </w:p>
    <w:p w:rsidR="00244B0D" w:rsidRPr="002A676A" w:rsidRDefault="003226F2" w:rsidP="003226F2">
      <w:pPr>
        <w:spacing w:line="360" w:lineRule="auto"/>
        <w:jc w:val="lowKashida"/>
        <w:rPr>
          <w:rFonts w:asciiTheme="majorHAnsi" w:eastAsiaTheme="majorEastAsia" w:hAnsiTheme="majorHAnsi" w:cs="Arial"/>
          <w:sz w:val="22"/>
          <w:szCs w:val="22"/>
        </w:rPr>
      </w:pPr>
      <w:r>
        <w:rPr>
          <w:rFonts w:asciiTheme="majorHAnsi" w:eastAsiaTheme="majorEastAsia" w:hAnsiTheme="majorHAnsi" w:cs="Arial"/>
          <w:sz w:val="22"/>
          <w:szCs w:val="22"/>
        </w:rPr>
        <w:t>Chapter 2</w:t>
      </w:r>
      <w:r w:rsidR="00244B0D" w:rsidRPr="002A676A">
        <w:rPr>
          <w:rFonts w:asciiTheme="majorHAnsi" w:eastAsiaTheme="majorEastAsia" w:hAnsiTheme="majorHAnsi" w:cs="Arial"/>
          <w:sz w:val="22"/>
          <w:szCs w:val="22"/>
        </w:rPr>
        <w:t xml:space="preserve"> sets out a theoretical context.  I describe the influence of authors whose works have</w:t>
      </w:r>
      <w:r w:rsidR="001004C8" w:rsidRPr="002A676A">
        <w:rPr>
          <w:rFonts w:asciiTheme="majorHAnsi" w:eastAsiaTheme="majorEastAsia" w:hAnsiTheme="majorHAnsi" w:cs="Arial"/>
          <w:sz w:val="22"/>
          <w:szCs w:val="22"/>
        </w:rPr>
        <w:t xml:space="preserve"> helped me to consider,</w:t>
      </w:r>
      <w:r w:rsidR="00244B0D" w:rsidRPr="002A676A">
        <w:rPr>
          <w:rFonts w:asciiTheme="majorHAnsi" w:eastAsiaTheme="majorEastAsia" w:hAnsiTheme="majorHAnsi" w:cs="Arial"/>
          <w:sz w:val="22"/>
          <w:szCs w:val="22"/>
        </w:rPr>
        <w:t xml:space="preserve"> combine and construct the material that makes up this thesis. The relevant topics addressed include violence, property, power and empowerment</w:t>
      </w:r>
      <w:r w:rsidR="005E6D87" w:rsidRPr="002A676A">
        <w:rPr>
          <w:rFonts w:asciiTheme="majorHAnsi" w:eastAsiaTheme="majorEastAsia" w:hAnsiTheme="majorHAnsi" w:cs="Arial"/>
          <w:sz w:val="22"/>
          <w:szCs w:val="22"/>
        </w:rPr>
        <w:t xml:space="preserve">, as </w:t>
      </w:r>
      <w:r w:rsidR="00CC2D48" w:rsidRPr="002A676A">
        <w:rPr>
          <w:rFonts w:asciiTheme="majorHAnsi" w:eastAsiaTheme="majorEastAsia" w:hAnsiTheme="majorHAnsi" w:cs="Arial"/>
          <w:sz w:val="22"/>
          <w:szCs w:val="22"/>
        </w:rPr>
        <w:t xml:space="preserve">considered </w:t>
      </w:r>
      <w:r w:rsidR="00244B0D" w:rsidRPr="002A676A">
        <w:rPr>
          <w:rFonts w:asciiTheme="majorHAnsi" w:eastAsiaTheme="majorEastAsia" w:hAnsiTheme="majorHAnsi" w:cs="Arial"/>
          <w:sz w:val="22"/>
          <w:szCs w:val="22"/>
        </w:rPr>
        <w:t>in relation to So</w:t>
      </w:r>
      <w:r w:rsidR="00CF7E91">
        <w:rPr>
          <w:rFonts w:asciiTheme="majorHAnsi" w:eastAsiaTheme="majorEastAsia" w:hAnsiTheme="majorHAnsi" w:cs="Arial"/>
          <w:sz w:val="22"/>
          <w:szCs w:val="22"/>
        </w:rPr>
        <w:t>uth African wine farming and to</w:t>
      </w:r>
      <w:r w:rsidR="004B6E70">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Delta</w:t>
      </w:r>
      <w:r>
        <w:rPr>
          <w:rFonts w:asciiTheme="majorHAnsi" w:eastAsiaTheme="majorEastAsia" w:hAnsiTheme="majorHAnsi" w:cs="Arial"/>
          <w:sz w:val="22"/>
          <w:szCs w:val="22"/>
        </w:rPr>
        <w:t xml:space="preserve"> in particular. Highlighting </w:t>
      </w:r>
      <w:r w:rsidR="00B75AE2">
        <w:rPr>
          <w:rFonts w:asciiTheme="majorHAnsi" w:eastAsiaTheme="majorEastAsia" w:hAnsiTheme="majorHAnsi" w:cs="Arial"/>
          <w:sz w:val="22"/>
          <w:szCs w:val="22"/>
        </w:rPr>
        <w:t>the</w:t>
      </w:r>
      <w:r w:rsidR="00B75AE2" w:rsidRPr="002A676A">
        <w:rPr>
          <w:rFonts w:asciiTheme="majorHAnsi" w:eastAsiaTheme="majorEastAsia" w:hAnsiTheme="majorHAnsi" w:cs="Arial"/>
          <w:sz w:val="22"/>
          <w:szCs w:val="22"/>
        </w:rPr>
        <w:t xml:space="preserve"> tensio</w:t>
      </w:r>
      <w:r w:rsidR="00B75AE2">
        <w:rPr>
          <w:rFonts w:asciiTheme="majorHAnsi" w:eastAsiaTheme="majorEastAsia" w:hAnsiTheme="majorHAnsi" w:cs="Arial"/>
          <w:sz w:val="22"/>
          <w:szCs w:val="22"/>
        </w:rPr>
        <w:t>ns</w:t>
      </w:r>
      <w:r>
        <w:rPr>
          <w:rFonts w:asciiTheme="majorHAnsi" w:eastAsiaTheme="majorEastAsia" w:hAnsiTheme="majorHAnsi" w:cs="Arial"/>
          <w:sz w:val="22"/>
          <w:szCs w:val="22"/>
        </w:rPr>
        <w:t xml:space="preserve"> under examination,</w:t>
      </w:r>
      <w:r w:rsidR="00BC5B1F">
        <w:rPr>
          <w:rFonts w:asciiTheme="majorHAnsi" w:eastAsiaTheme="majorEastAsia" w:hAnsiTheme="majorHAnsi" w:cs="Arial"/>
          <w:sz w:val="22"/>
          <w:szCs w:val="22"/>
        </w:rPr>
        <w:t xml:space="preserve"> </w:t>
      </w:r>
      <w:r w:rsidR="0097234F" w:rsidRPr="002A676A">
        <w:rPr>
          <w:rFonts w:asciiTheme="majorHAnsi" w:eastAsiaTheme="majorEastAsia" w:hAnsiTheme="majorHAnsi" w:cs="Arial"/>
          <w:sz w:val="22"/>
          <w:szCs w:val="22"/>
        </w:rPr>
        <w:t xml:space="preserve">relevant research concerning </w:t>
      </w:r>
      <w:r w:rsidR="00244B0D" w:rsidRPr="002A676A">
        <w:rPr>
          <w:rFonts w:asciiTheme="majorHAnsi" w:eastAsiaTheme="majorEastAsia" w:hAnsiTheme="majorHAnsi" w:cs="Arial"/>
          <w:sz w:val="22"/>
          <w:szCs w:val="22"/>
        </w:rPr>
        <w:t>wine and violence</w:t>
      </w:r>
      <w:r w:rsidR="0097234F" w:rsidRPr="002A676A">
        <w:rPr>
          <w:rFonts w:asciiTheme="majorHAnsi" w:eastAsiaTheme="majorEastAsia" w:hAnsiTheme="majorHAnsi" w:cs="Arial"/>
          <w:sz w:val="22"/>
          <w:szCs w:val="22"/>
        </w:rPr>
        <w:t xml:space="preserve"> respectively is </w:t>
      </w:r>
      <w:r w:rsidR="005E6D87" w:rsidRPr="002A676A">
        <w:rPr>
          <w:rFonts w:asciiTheme="majorHAnsi" w:eastAsiaTheme="majorEastAsia" w:hAnsiTheme="majorHAnsi" w:cs="Arial"/>
          <w:sz w:val="22"/>
          <w:szCs w:val="22"/>
        </w:rPr>
        <w:t>foregrounded</w:t>
      </w:r>
      <w:r w:rsidR="00244B0D" w:rsidRPr="002A676A">
        <w:rPr>
          <w:rFonts w:asciiTheme="majorHAnsi" w:eastAsiaTheme="majorEastAsia" w:hAnsiTheme="majorHAnsi" w:cs="Arial"/>
          <w:sz w:val="22"/>
          <w:szCs w:val="22"/>
        </w:rPr>
        <w:t>. Then historiographic reconnections are made with a pivotal period of political diss</w:t>
      </w:r>
      <w:r>
        <w:rPr>
          <w:rFonts w:asciiTheme="majorHAnsi" w:eastAsiaTheme="majorEastAsia" w:hAnsiTheme="majorHAnsi" w:cs="Arial"/>
          <w:sz w:val="22"/>
          <w:szCs w:val="22"/>
        </w:rPr>
        <w:t>ent in South Africa. Following this</w:t>
      </w:r>
      <w:r w:rsidR="00244B0D" w:rsidRPr="002A676A">
        <w:rPr>
          <w:rFonts w:asciiTheme="majorHAnsi" w:eastAsiaTheme="majorEastAsia" w:hAnsiTheme="majorHAnsi" w:cs="Arial"/>
          <w:sz w:val="22"/>
          <w:szCs w:val="22"/>
        </w:rPr>
        <w:t>, the co-constituents of property and power are re-imagined in relation to the legalities and spac</w:t>
      </w:r>
      <w:r>
        <w:rPr>
          <w:rFonts w:asciiTheme="majorHAnsi" w:eastAsiaTheme="majorEastAsia" w:hAnsiTheme="majorHAnsi" w:cs="Arial"/>
          <w:sz w:val="22"/>
          <w:szCs w:val="22"/>
        </w:rPr>
        <w:t>es of wine farming respectively</w:t>
      </w:r>
      <w:r w:rsidR="00CC2D48" w:rsidRPr="002A676A">
        <w:rPr>
          <w:rFonts w:asciiTheme="majorHAnsi" w:eastAsiaTheme="majorEastAsia" w:hAnsiTheme="majorHAnsi" w:cs="Arial"/>
          <w:sz w:val="22"/>
          <w:szCs w:val="22"/>
        </w:rPr>
        <w:t xml:space="preserve">. A </w:t>
      </w:r>
      <w:r w:rsidR="00244B0D" w:rsidRPr="002A676A">
        <w:rPr>
          <w:rFonts w:asciiTheme="majorHAnsi" w:eastAsiaTheme="majorEastAsia" w:hAnsiTheme="majorHAnsi" w:cs="Arial"/>
          <w:sz w:val="22"/>
          <w:szCs w:val="22"/>
        </w:rPr>
        <w:t>motivation for the narrative struct</w:t>
      </w:r>
      <w:r w:rsidR="006142B9" w:rsidRPr="002A676A">
        <w:rPr>
          <w:rFonts w:asciiTheme="majorHAnsi" w:eastAsiaTheme="majorEastAsia" w:hAnsiTheme="majorHAnsi" w:cs="Arial"/>
          <w:sz w:val="22"/>
          <w:szCs w:val="22"/>
        </w:rPr>
        <w:t xml:space="preserve">ure is included </w:t>
      </w:r>
      <w:r w:rsidR="006142B9" w:rsidRPr="002A676A">
        <w:rPr>
          <w:rFonts w:asciiTheme="majorHAnsi" w:eastAsiaTheme="majorEastAsia" w:hAnsiTheme="majorHAnsi" w:cs="Arial"/>
          <w:sz w:val="22"/>
          <w:szCs w:val="22"/>
        </w:rPr>
        <w:lastRenderedPageBreak/>
        <w:t>in this chapter</w:t>
      </w:r>
      <w:r w:rsidR="006240B5">
        <w:rPr>
          <w:rFonts w:asciiTheme="majorHAnsi" w:eastAsiaTheme="majorEastAsia" w:hAnsiTheme="majorHAnsi" w:cs="Arial"/>
          <w:sz w:val="22"/>
          <w:szCs w:val="22"/>
        </w:rPr>
        <w:t>,</w:t>
      </w:r>
      <w:r w:rsidR="00244B0D" w:rsidRPr="002A676A">
        <w:rPr>
          <w:rFonts w:asciiTheme="majorHAnsi" w:eastAsiaTheme="majorEastAsia" w:hAnsiTheme="majorHAnsi" w:cs="Arial"/>
          <w:sz w:val="22"/>
          <w:szCs w:val="22"/>
        </w:rPr>
        <w:t xml:space="preserve"> as well as an exploration o</w:t>
      </w:r>
      <w:r w:rsidR="006142B9" w:rsidRPr="002A676A">
        <w:rPr>
          <w:rFonts w:asciiTheme="majorHAnsi" w:eastAsiaTheme="majorEastAsia" w:hAnsiTheme="majorHAnsi" w:cs="Arial"/>
          <w:sz w:val="22"/>
          <w:szCs w:val="22"/>
        </w:rPr>
        <w:t xml:space="preserve">f the haunting properties that provoke </w:t>
      </w:r>
      <w:r w:rsidR="00244B0D" w:rsidRPr="002A676A">
        <w:rPr>
          <w:rFonts w:asciiTheme="majorHAnsi" w:eastAsiaTheme="majorEastAsia" w:hAnsiTheme="majorHAnsi" w:cs="Arial"/>
          <w:sz w:val="22"/>
          <w:szCs w:val="22"/>
        </w:rPr>
        <w:t>reappearances of violence in the wine industry.</w:t>
      </w:r>
    </w:p>
    <w:p w:rsidR="00244B0D" w:rsidRPr="002A676A" w:rsidRDefault="00244B0D" w:rsidP="003C2244">
      <w:pPr>
        <w:spacing w:line="360" w:lineRule="auto"/>
        <w:jc w:val="lowKashida"/>
        <w:rPr>
          <w:rFonts w:asciiTheme="majorHAnsi" w:eastAsiaTheme="majorEastAsia" w:hAnsiTheme="majorHAnsi" w:cs="Arial"/>
          <w:sz w:val="22"/>
          <w:szCs w:val="22"/>
        </w:rPr>
      </w:pPr>
    </w:p>
    <w:p w:rsidR="00312812" w:rsidRPr="002A676A" w:rsidRDefault="00244B0D" w:rsidP="0097234F">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Methodological consideration</w:t>
      </w:r>
      <w:r w:rsidR="006142B9" w:rsidRPr="002A676A">
        <w:rPr>
          <w:rFonts w:asciiTheme="majorHAnsi" w:eastAsiaTheme="majorEastAsia" w:hAnsiTheme="majorHAnsi" w:cs="Arial"/>
          <w:sz w:val="22"/>
          <w:szCs w:val="22"/>
        </w:rPr>
        <w:t>s are discussed in Chapter 3</w:t>
      </w:r>
      <w:r w:rsidRPr="002A676A">
        <w:rPr>
          <w:rFonts w:asciiTheme="majorHAnsi" w:eastAsiaTheme="majorEastAsia" w:hAnsiTheme="majorHAnsi" w:cs="Arial"/>
          <w:sz w:val="22"/>
          <w:szCs w:val="22"/>
        </w:rPr>
        <w:t>. In this chapter I explain why particular qu</w:t>
      </w:r>
      <w:r w:rsidR="001004C8" w:rsidRPr="002A676A">
        <w:rPr>
          <w:rFonts w:asciiTheme="majorHAnsi" w:eastAsiaTheme="majorEastAsia" w:hAnsiTheme="majorHAnsi" w:cs="Arial"/>
          <w:sz w:val="22"/>
          <w:szCs w:val="22"/>
        </w:rPr>
        <w:t>alitat</w:t>
      </w:r>
      <w:r w:rsidR="006142B9" w:rsidRPr="002A676A">
        <w:rPr>
          <w:rFonts w:asciiTheme="majorHAnsi" w:eastAsiaTheme="majorEastAsia" w:hAnsiTheme="majorHAnsi" w:cs="Arial"/>
          <w:sz w:val="22"/>
          <w:szCs w:val="22"/>
        </w:rPr>
        <w:t xml:space="preserve">ive approaches and methods were chosen </w:t>
      </w:r>
      <w:r w:rsidR="0097234F" w:rsidRPr="002A676A">
        <w:rPr>
          <w:rFonts w:asciiTheme="majorHAnsi" w:eastAsiaTheme="majorEastAsia" w:hAnsiTheme="majorHAnsi" w:cs="Arial"/>
          <w:sz w:val="22"/>
          <w:szCs w:val="22"/>
        </w:rPr>
        <w:t xml:space="preserve">for </w:t>
      </w:r>
      <w:r w:rsidR="001004C8" w:rsidRPr="002A676A">
        <w:rPr>
          <w:rFonts w:asciiTheme="majorHAnsi" w:eastAsiaTheme="majorEastAsia" w:hAnsiTheme="majorHAnsi" w:cs="Arial"/>
          <w:sz w:val="22"/>
          <w:szCs w:val="22"/>
        </w:rPr>
        <w:t>the study.</w:t>
      </w:r>
      <w:r w:rsidR="0097234F" w:rsidRPr="002A676A">
        <w:rPr>
          <w:rFonts w:asciiTheme="majorHAnsi" w:eastAsiaTheme="majorEastAsia" w:hAnsiTheme="majorHAnsi" w:cs="Arial"/>
          <w:sz w:val="22"/>
          <w:szCs w:val="22"/>
        </w:rPr>
        <w:t xml:space="preserve">  De</w:t>
      </w:r>
      <w:r w:rsidRPr="002A676A">
        <w:rPr>
          <w:rFonts w:asciiTheme="majorHAnsi" w:eastAsiaTheme="majorEastAsia" w:hAnsiTheme="majorHAnsi" w:cs="Arial"/>
          <w:sz w:val="22"/>
          <w:szCs w:val="22"/>
        </w:rPr>
        <w:t>scriptions are given of all aspects of the resea</w:t>
      </w:r>
      <w:r w:rsidR="001004C8" w:rsidRPr="002A676A">
        <w:rPr>
          <w:rFonts w:asciiTheme="majorHAnsi" w:eastAsiaTheme="majorEastAsia" w:hAnsiTheme="majorHAnsi" w:cs="Arial"/>
          <w:sz w:val="22"/>
          <w:szCs w:val="22"/>
        </w:rPr>
        <w:t>rch from its planning,</w:t>
      </w:r>
      <w:r w:rsidRPr="002A676A">
        <w:rPr>
          <w:rFonts w:asciiTheme="majorHAnsi" w:eastAsiaTheme="majorEastAsia" w:hAnsiTheme="majorHAnsi" w:cs="Arial"/>
          <w:sz w:val="22"/>
          <w:szCs w:val="22"/>
        </w:rPr>
        <w:t xml:space="preserve"> design, eth</w:t>
      </w:r>
      <w:r w:rsidR="001004C8" w:rsidRPr="002A676A">
        <w:rPr>
          <w:rFonts w:asciiTheme="majorHAnsi" w:eastAsiaTheme="majorEastAsia" w:hAnsiTheme="majorHAnsi" w:cs="Arial"/>
          <w:sz w:val="22"/>
          <w:szCs w:val="22"/>
        </w:rPr>
        <w:t xml:space="preserve">ical considerations and information collection, to </w:t>
      </w:r>
      <w:r w:rsidRPr="002A676A">
        <w:rPr>
          <w:rFonts w:asciiTheme="majorHAnsi" w:eastAsiaTheme="majorEastAsia" w:hAnsiTheme="majorHAnsi" w:cs="Arial"/>
          <w:sz w:val="22"/>
          <w:szCs w:val="22"/>
        </w:rPr>
        <w:t>the analytic process and the structure of the thesis. This is a reflexive c</w:t>
      </w:r>
      <w:r w:rsidR="001004C8" w:rsidRPr="002A676A">
        <w:rPr>
          <w:rFonts w:asciiTheme="majorHAnsi" w:eastAsiaTheme="majorEastAsia" w:hAnsiTheme="majorHAnsi" w:cs="Arial"/>
          <w:sz w:val="22"/>
          <w:szCs w:val="22"/>
        </w:rPr>
        <w:t>hapter that draws upon the numerous associated memos, records</w:t>
      </w:r>
      <w:r w:rsidRPr="002A676A">
        <w:rPr>
          <w:rFonts w:asciiTheme="majorHAnsi" w:eastAsiaTheme="majorEastAsia" w:hAnsiTheme="majorHAnsi" w:cs="Arial"/>
          <w:sz w:val="22"/>
          <w:szCs w:val="22"/>
        </w:rPr>
        <w:t xml:space="preserve"> and field notes from extended visits, meetings, events, interviews, walks </w:t>
      </w:r>
      <w:r w:rsidR="001004C8" w:rsidRPr="002A676A">
        <w:rPr>
          <w:rFonts w:asciiTheme="majorHAnsi" w:eastAsiaTheme="majorEastAsia" w:hAnsiTheme="majorHAnsi" w:cs="Arial"/>
          <w:sz w:val="22"/>
          <w:szCs w:val="22"/>
        </w:rPr>
        <w:t>and talks</w:t>
      </w:r>
      <w:r w:rsidR="006142B9" w:rsidRPr="002A676A">
        <w:rPr>
          <w:rFonts w:asciiTheme="majorHAnsi" w:eastAsiaTheme="majorEastAsia" w:hAnsiTheme="majorHAnsi" w:cs="Arial"/>
          <w:sz w:val="22"/>
          <w:szCs w:val="22"/>
        </w:rPr>
        <w:t xml:space="preserve">. These were undertaken and written in a planned series during an intensive year of fieldwork </w:t>
      </w:r>
      <w:r w:rsidR="001004C8" w:rsidRPr="002A676A">
        <w:rPr>
          <w:rFonts w:asciiTheme="majorHAnsi" w:eastAsiaTheme="majorEastAsia" w:hAnsiTheme="majorHAnsi" w:cs="Arial"/>
          <w:sz w:val="22"/>
          <w:szCs w:val="22"/>
        </w:rPr>
        <w:t xml:space="preserve">as well as </w:t>
      </w:r>
      <w:r w:rsidRPr="002A676A">
        <w:rPr>
          <w:rFonts w:asciiTheme="majorHAnsi" w:eastAsiaTheme="majorEastAsia" w:hAnsiTheme="majorHAnsi" w:cs="Arial"/>
          <w:sz w:val="22"/>
          <w:szCs w:val="22"/>
        </w:rPr>
        <w:t>intermittently over a period of almost four years while I was immersed in the farm life and happenings related to Delta</w:t>
      </w:r>
      <w:r w:rsidR="00312812" w:rsidRPr="002A676A">
        <w:rPr>
          <w:rFonts w:asciiTheme="majorHAnsi" w:eastAsiaTheme="majorEastAsia" w:hAnsiTheme="majorHAnsi" w:cs="Arial"/>
          <w:sz w:val="22"/>
          <w:szCs w:val="22"/>
        </w:rPr>
        <w:t>.</w:t>
      </w:r>
    </w:p>
    <w:p w:rsidR="0097234F" w:rsidRPr="002A676A" w:rsidRDefault="0097234F" w:rsidP="0097234F">
      <w:pPr>
        <w:spacing w:line="360" w:lineRule="auto"/>
        <w:jc w:val="lowKashida"/>
        <w:rPr>
          <w:rFonts w:asciiTheme="majorHAnsi" w:eastAsiaTheme="majorEastAsia" w:hAnsiTheme="majorHAnsi" w:cs="Arial"/>
          <w:sz w:val="22"/>
          <w:szCs w:val="22"/>
        </w:rPr>
      </w:pPr>
    </w:p>
    <w:p w:rsidR="003B1861" w:rsidRDefault="006142B9" w:rsidP="00EB3370">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Chapter 4</w:t>
      </w:r>
      <w:r w:rsidR="00244B0D" w:rsidRPr="002A676A">
        <w:rPr>
          <w:rFonts w:asciiTheme="majorHAnsi" w:eastAsiaTheme="majorEastAsia" w:hAnsiTheme="majorHAnsi" w:cs="Arial"/>
          <w:sz w:val="22"/>
          <w:szCs w:val="22"/>
        </w:rPr>
        <w:t xml:space="preserve"> engages with the viticulture-based practices that bring humans into relationships with the land and with each other. Delta is </w:t>
      </w:r>
      <w:r w:rsidR="007A673B" w:rsidRPr="002A676A">
        <w:rPr>
          <w:rFonts w:asciiTheme="majorHAnsi" w:eastAsiaTheme="majorEastAsia" w:hAnsiTheme="majorHAnsi" w:cs="Arial"/>
          <w:sz w:val="22"/>
          <w:szCs w:val="22"/>
        </w:rPr>
        <w:t xml:space="preserve">embedded </w:t>
      </w:r>
      <w:r w:rsidR="00244B0D" w:rsidRPr="002A676A">
        <w:rPr>
          <w:rFonts w:asciiTheme="majorHAnsi" w:eastAsiaTheme="majorEastAsia" w:hAnsiTheme="majorHAnsi" w:cs="Arial"/>
          <w:sz w:val="22"/>
          <w:szCs w:val="22"/>
        </w:rPr>
        <w:t xml:space="preserve">within a material and conglomerate mix of geomorphologic and climactic properties. </w:t>
      </w:r>
      <w:r w:rsidR="001004C8" w:rsidRPr="002A676A">
        <w:rPr>
          <w:rFonts w:asciiTheme="majorHAnsi" w:eastAsiaTheme="majorEastAsia" w:hAnsiTheme="majorHAnsi" w:cs="Arial"/>
          <w:sz w:val="22"/>
          <w:szCs w:val="22"/>
        </w:rPr>
        <w:t>In</w:t>
      </w:r>
      <w:r w:rsidR="00BC5B1F">
        <w:rPr>
          <w:rFonts w:asciiTheme="majorHAnsi" w:eastAsiaTheme="majorEastAsia" w:hAnsiTheme="majorHAnsi" w:cs="Arial"/>
          <w:sz w:val="22"/>
          <w:szCs w:val="22"/>
        </w:rPr>
        <w:t xml:space="preserve"> the first part of this chapter</w:t>
      </w:r>
      <w:r w:rsidR="001004C8" w:rsidRPr="002A676A">
        <w:rPr>
          <w:rFonts w:asciiTheme="majorHAnsi" w:eastAsiaTheme="majorEastAsia" w:hAnsiTheme="majorHAnsi" w:cs="Arial"/>
          <w:sz w:val="22"/>
          <w:szCs w:val="22"/>
        </w:rPr>
        <w:t xml:space="preserve"> the l</w:t>
      </w:r>
      <w:r w:rsidR="00BC5B1F">
        <w:rPr>
          <w:rFonts w:asciiTheme="majorHAnsi" w:eastAsiaTheme="majorEastAsia" w:hAnsiTheme="majorHAnsi" w:cs="Arial"/>
          <w:sz w:val="22"/>
          <w:szCs w:val="22"/>
        </w:rPr>
        <w:t>and takes centre stage,</w:t>
      </w:r>
      <w:r w:rsidR="00244B0D" w:rsidRPr="002A676A">
        <w:rPr>
          <w:rFonts w:asciiTheme="majorHAnsi" w:eastAsiaTheme="majorEastAsia" w:hAnsiTheme="majorHAnsi" w:cs="Arial"/>
          <w:sz w:val="22"/>
          <w:szCs w:val="22"/>
        </w:rPr>
        <w:t xml:space="preserve"> bu</w:t>
      </w:r>
      <w:r w:rsidR="00BC5B1F">
        <w:rPr>
          <w:rFonts w:asciiTheme="majorHAnsi" w:eastAsiaTheme="majorEastAsia" w:hAnsiTheme="majorHAnsi" w:cs="Arial"/>
          <w:sz w:val="22"/>
          <w:szCs w:val="22"/>
        </w:rPr>
        <w:t>t living there are human beings</w:t>
      </w:r>
      <w:r w:rsidR="00244B0D" w:rsidRPr="002A676A">
        <w:rPr>
          <w:rFonts w:asciiTheme="majorHAnsi" w:eastAsiaTheme="majorEastAsia" w:hAnsiTheme="majorHAnsi" w:cs="Arial"/>
          <w:sz w:val="22"/>
          <w:szCs w:val="22"/>
        </w:rPr>
        <w:t xml:space="preserve"> in their corporeality and sensuousness, their limitations and imaginations, their thoughts and ideo</w:t>
      </w:r>
      <w:r w:rsidR="007A673B" w:rsidRPr="002A676A">
        <w:rPr>
          <w:rFonts w:asciiTheme="majorHAnsi" w:eastAsiaTheme="majorEastAsia" w:hAnsiTheme="majorHAnsi" w:cs="Arial"/>
          <w:sz w:val="22"/>
          <w:szCs w:val="22"/>
        </w:rPr>
        <w:t>logies.  So Delta’s land is</w:t>
      </w:r>
      <w:r w:rsidR="001004C8" w:rsidRPr="002A676A">
        <w:rPr>
          <w:rFonts w:asciiTheme="majorHAnsi" w:eastAsiaTheme="majorEastAsia" w:hAnsiTheme="majorHAnsi" w:cs="Arial"/>
          <w:sz w:val="22"/>
          <w:szCs w:val="22"/>
        </w:rPr>
        <w:t xml:space="preserve"> also v</w:t>
      </w:r>
      <w:r w:rsidR="0097234F" w:rsidRPr="002A676A">
        <w:rPr>
          <w:rFonts w:asciiTheme="majorHAnsi" w:eastAsiaTheme="majorEastAsia" w:hAnsiTheme="majorHAnsi" w:cs="Arial"/>
          <w:sz w:val="22"/>
          <w:szCs w:val="22"/>
        </w:rPr>
        <w:t>iewed</w:t>
      </w:r>
      <w:r w:rsidR="007A673B" w:rsidRPr="002A676A">
        <w:rPr>
          <w:rFonts w:asciiTheme="majorHAnsi" w:eastAsiaTheme="majorEastAsia" w:hAnsiTheme="majorHAnsi" w:cs="Arial"/>
          <w:sz w:val="22"/>
          <w:szCs w:val="22"/>
        </w:rPr>
        <w:t xml:space="preserve"> as a </w:t>
      </w:r>
      <w:r w:rsidR="00244B0D" w:rsidRPr="002A676A">
        <w:rPr>
          <w:rFonts w:asciiTheme="majorHAnsi" w:eastAsiaTheme="majorEastAsia" w:hAnsiTheme="majorHAnsi" w:cs="Arial"/>
          <w:sz w:val="22"/>
          <w:szCs w:val="22"/>
        </w:rPr>
        <w:t xml:space="preserve">contingent space </w:t>
      </w:r>
      <w:r w:rsidR="007A673B" w:rsidRPr="002A676A">
        <w:rPr>
          <w:rFonts w:asciiTheme="majorHAnsi" w:eastAsiaTheme="majorEastAsia" w:hAnsiTheme="majorHAnsi" w:cs="Arial"/>
          <w:sz w:val="22"/>
          <w:szCs w:val="22"/>
        </w:rPr>
        <w:t xml:space="preserve">in </w:t>
      </w:r>
      <w:r w:rsidR="00244B0D" w:rsidRPr="002A676A">
        <w:rPr>
          <w:rFonts w:asciiTheme="majorHAnsi" w:eastAsiaTheme="majorEastAsia" w:hAnsiTheme="majorHAnsi" w:cs="Arial"/>
          <w:sz w:val="22"/>
          <w:szCs w:val="22"/>
        </w:rPr>
        <w:t xml:space="preserve">an emerging frontier where the combination of some people and certain resources increasingly separates them from others.  The creation of Delta as legalized severable property gives substance to notions of ownership </w:t>
      </w:r>
      <w:r w:rsidR="00EB3370">
        <w:rPr>
          <w:rFonts w:asciiTheme="majorHAnsi" w:eastAsiaTheme="majorEastAsia" w:hAnsiTheme="majorHAnsi" w:cs="Arial"/>
          <w:sz w:val="22"/>
          <w:szCs w:val="22"/>
        </w:rPr>
        <w:t xml:space="preserve">and bears witness to the </w:t>
      </w:r>
      <w:r w:rsidR="00244B0D" w:rsidRPr="002A676A">
        <w:rPr>
          <w:rFonts w:asciiTheme="majorHAnsi" w:eastAsiaTheme="majorEastAsia" w:hAnsiTheme="majorHAnsi" w:cs="Arial"/>
          <w:sz w:val="22"/>
          <w:szCs w:val="22"/>
        </w:rPr>
        <w:t xml:space="preserve">perverse intimacies </w:t>
      </w:r>
      <w:r w:rsidR="00EB3370">
        <w:rPr>
          <w:rFonts w:asciiTheme="majorHAnsi" w:eastAsiaTheme="majorEastAsia" w:hAnsiTheme="majorHAnsi" w:cs="Arial"/>
          <w:sz w:val="22"/>
          <w:szCs w:val="22"/>
        </w:rPr>
        <w:t xml:space="preserve">that </w:t>
      </w:r>
      <w:r w:rsidR="00244B0D" w:rsidRPr="002A676A">
        <w:rPr>
          <w:rFonts w:asciiTheme="majorHAnsi" w:eastAsiaTheme="majorEastAsia" w:hAnsiTheme="majorHAnsi" w:cs="Arial"/>
          <w:sz w:val="22"/>
          <w:szCs w:val="22"/>
        </w:rPr>
        <w:t>were shaped in the Cape by the social positionings and spatial expressions of farmer-sl</w:t>
      </w:r>
      <w:r w:rsidR="007A673B" w:rsidRPr="002A676A">
        <w:rPr>
          <w:rFonts w:asciiTheme="majorHAnsi" w:eastAsiaTheme="majorEastAsia" w:hAnsiTheme="majorHAnsi" w:cs="Arial"/>
          <w:sz w:val="22"/>
          <w:szCs w:val="22"/>
        </w:rPr>
        <w:t xml:space="preserve">ave relationships.  </w:t>
      </w:r>
      <w:r w:rsidR="00894814" w:rsidRPr="002A676A">
        <w:rPr>
          <w:rFonts w:asciiTheme="majorHAnsi" w:eastAsiaTheme="majorEastAsia" w:hAnsiTheme="majorHAnsi" w:cs="Arial"/>
          <w:sz w:val="22"/>
          <w:szCs w:val="22"/>
        </w:rPr>
        <w:t>Overall, Chapter 4</w:t>
      </w:r>
      <w:r w:rsidR="00E9349E">
        <w:rPr>
          <w:rFonts w:asciiTheme="majorHAnsi" w:eastAsiaTheme="majorEastAsia" w:hAnsiTheme="majorHAnsi" w:cs="Arial"/>
          <w:sz w:val="22"/>
          <w:szCs w:val="22"/>
        </w:rPr>
        <w:t xml:space="preserve"> moves</w:t>
      </w:r>
      <w:r w:rsidR="00244B0D" w:rsidRPr="002A676A">
        <w:rPr>
          <w:rFonts w:asciiTheme="majorHAnsi" w:eastAsiaTheme="majorEastAsia" w:hAnsiTheme="majorHAnsi" w:cs="Arial"/>
          <w:sz w:val="22"/>
          <w:szCs w:val="22"/>
        </w:rPr>
        <w:t xml:space="preserve"> the emphasis </w:t>
      </w:r>
      <w:r w:rsidR="00E9349E">
        <w:rPr>
          <w:rFonts w:asciiTheme="majorHAnsi" w:eastAsiaTheme="majorEastAsia" w:hAnsiTheme="majorHAnsi" w:cs="Arial"/>
          <w:sz w:val="22"/>
          <w:szCs w:val="22"/>
        </w:rPr>
        <w:t xml:space="preserve">away </w:t>
      </w:r>
      <w:r w:rsidR="00244B0D" w:rsidRPr="002A676A">
        <w:rPr>
          <w:rFonts w:asciiTheme="majorHAnsi" w:eastAsiaTheme="majorEastAsia" w:hAnsiTheme="majorHAnsi" w:cs="Arial"/>
          <w:sz w:val="22"/>
          <w:szCs w:val="22"/>
        </w:rPr>
        <w:t xml:space="preserve">from </w:t>
      </w:r>
      <w:r w:rsidR="00E9349E">
        <w:rPr>
          <w:rFonts w:asciiTheme="majorHAnsi" w:eastAsiaTheme="majorEastAsia" w:hAnsiTheme="majorHAnsi" w:cs="Arial"/>
          <w:sz w:val="22"/>
          <w:szCs w:val="22"/>
        </w:rPr>
        <w:t>“</w:t>
      </w:r>
      <w:r w:rsidR="00244B0D" w:rsidRPr="002A676A">
        <w:rPr>
          <w:rFonts w:asciiTheme="majorHAnsi" w:eastAsiaTheme="majorEastAsia" w:hAnsiTheme="majorHAnsi" w:cs="Arial"/>
          <w:sz w:val="22"/>
          <w:szCs w:val="22"/>
        </w:rPr>
        <w:t>the propertied subject and his/her righ</w:t>
      </w:r>
      <w:r w:rsidR="00E9349E">
        <w:rPr>
          <w:rFonts w:asciiTheme="majorHAnsi" w:eastAsiaTheme="majorEastAsia" w:hAnsiTheme="majorHAnsi" w:cs="Arial"/>
          <w:sz w:val="22"/>
          <w:szCs w:val="22"/>
        </w:rPr>
        <w:t>t to exclude” to situate</w:t>
      </w:r>
      <w:r w:rsidR="004B6E70">
        <w:rPr>
          <w:rFonts w:asciiTheme="majorHAnsi" w:eastAsiaTheme="majorEastAsia" w:hAnsiTheme="majorHAnsi" w:cs="Arial"/>
          <w:sz w:val="22"/>
          <w:szCs w:val="22"/>
        </w:rPr>
        <w:t xml:space="preserve"> </w:t>
      </w:r>
      <w:r w:rsidR="00E9349E">
        <w:rPr>
          <w:rFonts w:asciiTheme="majorHAnsi" w:eastAsiaTheme="majorEastAsia" w:hAnsiTheme="majorHAnsi" w:cs="Arial"/>
          <w:sz w:val="22"/>
          <w:szCs w:val="22"/>
        </w:rPr>
        <w:t>Delta</w:t>
      </w:r>
      <w:r w:rsidR="00B14AD6" w:rsidRPr="002A676A">
        <w:rPr>
          <w:rFonts w:asciiTheme="majorHAnsi" w:eastAsiaTheme="majorEastAsia" w:hAnsiTheme="majorHAnsi" w:cs="Arial"/>
          <w:sz w:val="22"/>
          <w:szCs w:val="22"/>
        </w:rPr>
        <w:t xml:space="preserve"> in more spatial and inter-relational </w:t>
      </w:r>
      <w:r w:rsidR="00244B0D" w:rsidRPr="002A676A">
        <w:rPr>
          <w:rFonts w:asciiTheme="majorHAnsi" w:eastAsiaTheme="majorEastAsia" w:hAnsiTheme="majorHAnsi" w:cs="Arial"/>
          <w:sz w:val="22"/>
          <w:szCs w:val="22"/>
        </w:rPr>
        <w:t>concepts of power and property</w:t>
      </w:r>
      <w:r w:rsidR="00E9349E">
        <w:rPr>
          <w:rFonts w:asciiTheme="majorHAnsi" w:eastAsiaTheme="majorEastAsia" w:hAnsiTheme="majorHAnsi" w:cs="Arial"/>
          <w:sz w:val="22"/>
          <w:szCs w:val="22"/>
        </w:rPr>
        <w:t xml:space="preserve"> (Keenan 2010:243)</w:t>
      </w:r>
      <w:r w:rsidR="00244B0D" w:rsidRPr="002A676A">
        <w:rPr>
          <w:rFonts w:asciiTheme="majorHAnsi" w:eastAsiaTheme="majorEastAsia" w:hAnsiTheme="majorHAnsi" w:cs="Arial"/>
          <w:sz w:val="22"/>
          <w:szCs w:val="22"/>
        </w:rPr>
        <w:t>.  This arrangement claims a place for considerations of spatiality in an analysis of uneven inclusion with repercussive violence.</w:t>
      </w:r>
    </w:p>
    <w:p w:rsidR="004E2958" w:rsidRDefault="004E2958" w:rsidP="00EB3370">
      <w:pPr>
        <w:spacing w:line="360" w:lineRule="auto"/>
        <w:jc w:val="lowKashida"/>
        <w:rPr>
          <w:rFonts w:asciiTheme="majorHAnsi" w:eastAsiaTheme="majorEastAsia" w:hAnsiTheme="majorHAnsi" w:cs="Arial"/>
          <w:sz w:val="22"/>
          <w:szCs w:val="22"/>
        </w:rPr>
      </w:pPr>
    </w:p>
    <w:p w:rsidR="00244B0D" w:rsidRPr="002A676A" w:rsidRDefault="00894814" w:rsidP="00DF1091">
      <w:pPr>
        <w:pStyle w:val="NoSpacing"/>
        <w:spacing w:line="360" w:lineRule="auto"/>
        <w:jc w:val="lowKashida"/>
        <w:rPr>
          <w:rFonts w:asciiTheme="majorHAnsi" w:hAnsiTheme="majorHAnsi"/>
          <w:color w:val="000000"/>
          <w:sz w:val="22"/>
          <w:szCs w:val="22"/>
        </w:rPr>
      </w:pPr>
      <w:r w:rsidRPr="002A676A">
        <w:rPr>
          <w:rFonts w:asciiTheme="majorHAnsi" w:hAnsiTheme="majorHAnsi"/>
          <w:sz w:val="22"/>
          <w:szCs w:val="22"/>
        </w:rPr>
        <w:t>Chapter 5</w:t>
      </w:r>
      <w:r w:rsidR="00244B0D" w:rsidRPr="002A676A">
        <w:rPr>
          <w:rFonts w:asciiTheme="majorHAnsi" w:hAnsiTheme="majorHAnsi"/>
          <w:sz w:val="22"/>
          <w:szCs w:val="22"/>
        </w:rPr>
        <w:t xml:space="preserve"> threads together the stories of some of the people who have owned and/or worked on Delta. Specifically, it interweaves the stories of two families who owned Delta together with the changing conditions of </w:t>
      </w:r>
      <w:r w:rsidR="002F7544" w:rsidRPr="002A676A">
        <w:rPr>
          <w:rFonts w:asciiTheme="majorHAnsi" w:hAnsiTheme="majorHAnsi"/>
          <w:sz w:val="22"/>
          <w:szCs w:val="22"/>
        </w:rPr>
        <w:t>farm workers</w:t>
      </w:r>
      <w:r w:rsidR="00244B0D" w:rsidRPr="002A676A">
        <w:rPr>
          <w:rFonts w:asciiTheme="majorHAnsi" w:hAnsiTheme="majorHAnsi"/>
          <w:sz w:val="22"/>
          <w:szCs w:val="22"/>
        </w:rPr>
        <w:t xml:space="preserve"> in the valley. The families each exhibited a dominant presence in the valley, </w:t>
      </w:r>
      <w:r w:rsidR="00B968A4" w:rsidRPr="002A676A">
        <w:rPr>
          <w:rFonts w:asciiTheme="majorHAnsi" w:hAnsiTheme="majorHAnsi"/>
          <w:sz w:val="22"/>
          <w:szCs w:val="22"/>
        </w:rPr>
        <w:t>acquiring land as well as</w:t>
      </w:r>
      <w:r w:rsidR="00244B0D" w:rsidRPr="002A676A">
        <w:rPr>
          <w:rFonts w:asciiTheme="majorHAnsi" w:hAnsiTheme="majorHAnsi"/>
          <w:sz w:val="22"/>
          <w:szCs w:val="22"/>
        </w:rPr>
        <w:t xml:space="preserve"> e</w:t>
      </w:r>
      <w:r w:rsidR="00B968A4" w:rsidRPr="002A676A">
        <w:rPr>
          <w:rFonts w:asciiTheme="majorHAnsi" w:hAnsiTheme="majorHAnsi"/>
          <w:sz w:val="22"/>
          <w:szCs w:val="22"/>
        </w:rPr>
        <w:t>xerting extensive influence in</w:t>
      </w:r>
      <w:r w:rsidR="00244B0D" w:rsidRPr="002A676A">
        <w:rPr>
          <w:rFonts w:asciiTheme="majorHAnsi" w:hAnsiTheme="majorHAnsi"/>
          <w:sz w:val="22"/>
          <w:szCs w:val="22"/>
        </w:rPr>
        <w:t xml:space="preserve"> the lives of their workers. Although the owners included here are only a handful of those who have used this land over time, I approach their stories and the situations of the workers as a means of offering insights into how property ownership and allied imaginaries are generative of social and s</w:t>
      </w:r>
      <w:r w:rsidR="00B968A4" w:rsidRPr="002A676A">
        <w:rPr>
          <w:rFonts w:asciiTheme="majorHAnsi" w:hAnsiTheme="majorHAnsi"/>
          <w:sz w:val="22"/>
          <w:szCs w:val="22"/>
        </w:rPr>
        <w:t>patial meanings</w:t>
      </w:r>
      <w:r w:rsidR="00244B0D" w:rsidRPr="002A676A">
        <w:rPr>
          <w:rFonts w:asciiTheme="majorHAnsi" w:hAnsiTheme="majorHAnsi"/>
          <w:sz w:val="22"/>
          <w:szCs w:val="22"/>
        </w:rPr>
        <w:t xml:space="preserve">. </w:t>
      </w:r>
      <w:r w:rsidR="00713B51" w:rsidRPr="002A676A">
        <w:rPr>
          <w:rFonts w:asciiTheme="majorHAnsi" w:hAnsiTheme="majorHAnsi"/>
          <w:sz w:val="22"/>
          <w:szCs w:val="22"/>
        </w:rPr>
        <w:t xml:space="preserve">  The exchange and </w:t>
      </w:r>
      <w:r w:rsidR="00713B51" w:rsidRPr="002A676A">
        <w:rPr>
          <w:rFonts w:asciiTheme="majorHAnsi" w:hAnsiTheme="majorHAnsi"/>
          <w:sz w:val="22"/>
          <w:szCs w:val="22"/>
        </w:rPr>
        <w:lastRenderedPageBreak/>
        <w:t>use of l</w:t>
      </w:r>
      <w:r w:rsidR="00B968A4" w:rsidRPr="002A676A">
        <w:rPr>
          <w:rFonts w:asciiTheme="majorHAnsi" w:hAnsiTheme="majorHAnsi"/>
          <w:sz w:val="22"/>
          <w:szCs w:val="22"/>
        </w:rPr>
        <w:t>anded property is c</w:t>
      </w:r>
      <w:r w:rsidR="00713B51" w:rsidRPr="002A676A">
        <w:rPr>
          <w:rFonts w:asciiTheme="majorHAnsi" w:hAnsiTheme="majorHAnsi"/>
          <w:sz w:val="22"/>
          <w:szCs w:val="22"/>
        </w:rPr>
        <w:t>entral in the first part of the</w:t>
      </w:r>
      <w:r w:rsidR="003C28C1" w:rsidRPr="002A676A">
        <w:rPr>
          <w:rFonts w:asciiTheme="majorHAnsi" w:hAnsiTheme="majorHAnsi"/>
          <w:sz w:val="22"/>
          <w:szCs w:val="22"/>
        </w:rPr>
        <w:t xml:space="preserve"> chapter.</w:t>
      </w:r>
      <w:r w:rsidR="00BC5B1F">
        <w:rPr>
          <w:rFonts w:asciiTheme="majorHAnsi" w:hAnsiTheme="majorHAnsi"/>
          <w:sz w:val="22"/>
          <w:szCs w:val="22"/>
        </w:rPr>
        <w:t xml:space="preserve"> </w:t>
      </w:r>
      <w:r w:rsidR="003C28C1" w:rsidRPr="002A676A">
        <w:rPr>
          <w:rFonts w:asciiTheme="majorHAnsi" w:hAnsiTheme="majorHAnsi"/>
          <w:sz w:val="22"/>
          <w:szCs w:val="22"/>
        </w:rPr>
        <w:t xml:space="preserve">However a </w:t>
      </w:r>
      <w:r w:rsidR="00B968A4" w:rsidRPr="002A676A">
        <w:rPr>
          <w:rFonts w:asciiTheme="majorHAnsi" w:hAnsiTheme="majorHAnsi"/>
          <w:sz w:val="22"/>
          <w:szCs w:val="22"/>
        </w:rPr>
        <w:t xml:space="preserve">discussion of </w:t>
      </w:r>
      <w:r w:rsidR="00BB15E1">
        <w:rPr>
          <w:rFonts w:asciiTheme="majorHAnsi" w:hAnsiTheme="majorHAnsi"/>
          <w:sz w:val="22"/>
          <w:szCs w:val="22"/>
        </w:rPr>
        <w:t xml:space="preserve">what I refer to as </w:t>
      </w:r>
      <w:r w:rsidR="006240B5">
        <w:rPr>
          <w:rFonts w:asciiTheme="majorHAnsi" w:hAnsiTheme="majorHAnsi"/>
          <w:sz w:val="22"/>
          <w:szCs w:val="22"/>
        </w:rPr>
        <w:t>‘</w:t>
      </w:r>
      <w:r w:rsidR="00B968A4" w:rsidRPr="002A676A">
        <w:rPr>
          <w:rFonts w:asciiTheme="majorHAnsi" w:hAnsiTheme="majorHAnsi"/>
          <w:sz w:val="22"/>
          <w:szCs w:val="22"/>
        </w:rPr>
        <w:t>moral communities</w:t>
      </w:r>
      <w:r w:rsidR="006240B5">
        <w:rPr>
          <w:rFonts w:asciiTheme="majorHAnsi" w:hAnsiTheme="majorHAnsi"/>
          <w:sz w:val="22"/>
          <w:szCs w:val="22"/>
        </w:rPr>
        <w:t>’</w:t>
      </w:r>
      <w:r w:rsidR="00B968A4" w:rsidRPr="002A676A">
        <w:rPr>
          <w:rFonts w:asciiTheme="majorHAnsi" w:hAnsiTheme="majorHAnsi"/>
          <w:sz w:val="22"/>
          <w:szCs w:val="22"/>
        </w:rPr>
        <w:t xml:space="preserve"> in the second part</w:t>
      </w:r>
      <w:r w:rsidR="006240B5">
        <w:rPr>
          <w:rFonts w:asciiTheme="majorHAnsi" w:hAnsiTheme="majorHAnsi"/>
          <w:sz w:val="22"/>
          <w:szCs w:val="22"/>
        </w:rPr>
        <w:t>,</w:t>
      </w:r>
      <w:r w:rsidR="00B968A4" w:rsidRPr="002A676A">
        <w:rPr>
          <w:rFonts w:asciiTheme="majorHAnsi" w:hAnsiTheme="majorHAnsi"/>
          <w:sz w:val="22"/>
          <w:szCs w:val="22"/>
        </w:rPr>
        <w:t xml:space="preserve"> counters a tendency</w:t>
      </w:r>
      <w:r w:rsidR="00B968A4" w:rsidRPr="002A676A">
        <w:rPr>
          <w:rFonts w:asciiTheme="majorHAnsi" w:hAnsiTheme="majorHAnsi"/>
          <w:color w:val="000000"/>
          <w:sz w:val="22"/>
          <w:szCs w:val="22"/>
        </w:rPr>
        <w:t xml:space="preserve"> to </w:t>
      </w:r>
      <w:r w:rsidR="006E448D" w:rsidRPr="002A676A">
        <w:rPr>
          <w:rFonts w:asciiTheme="majorHAnsi" w:hAnsiTheme="majorHAnsi"/>
          <w:color w:val="000000"/>
          <w:sz w:val="22"/>
          <w:szCs w:val="22"/>
        </w:rPr>
        <w:t xml:space="preserve">regard </w:t>
      </w:r>
      <w:r w:rsidR="00C55CA7" w:rsidRPr="002A676A">
        <w:rPr>
          <w:rFonts w:asciiTheme="majorHAnsi" w:hAnsiTheme="majorHAnsi"/>
          <w:color w:val="000000"/>
          <w:sz w:val="22"/>
          <w:szCs w:val="22"/>
        </w:rPr>
        <w:t xml:space="preserve">property </w:t>
      </w:r>
      <w:r w:rsidR="00BB15E1">
        <w:rPr>
          <w:rFonts w:asciiTheme="majorHAnsi" w:hAnsiTheme="majorHAnsi"/>
          <w:color w:val="000000"/>
          <w:sz w:val="22"/>
          <w:szCs w:val="22"/>
        </w:rPr>
        <w:t>merely as that</w:t>
      </w:r>
      <w:r w:rsidR="00C55CA7" w:rsidRPr="002A676A">
        <w:rPr>
          <w:rFonts w:asciiTheme="majorHAnsi" w:hAnsiTheme="majorHAnsi"/>
          <w:color w:val="000000"/>
          <w:sz w:val="22"/>
          <w:szCs w:val="22"/>
        </w:rPr>
        <w:t xml:space="preserve"> over which ownership is claimed</w:t>
      </w:r>
      <w:r w:rsidR="00B968A4" w:rsidRPr="002A676A">
        <w:rPr>
          <w:rFonts w:asciiTheme="majorHAnsi" w:hAnsiTheme="majorHAnsi"/>
          <w:color w:val="000000"/>
          <w:sz w:val="22"/>
          <w:szCs w:val="22"/>
        </w:rPr>
        <w:t xml:space="preserve">. </w:t>
      </w:r>
      <w:r w:rsidR="003C28C1" w:rsidRPr="002A676A">
        <w:rPr>
          <w:rFonts w:asciiTheme="majorHAnsi" w:hAnsiTheme="majorHAnsi"/>
          <w:color w:val="000000"/>
          <w:sz w:val="22"/>
          <w:szCs w:val="22"/>
        </w:rPr>
        <w:t>I</w:t>
      </w:r>
      <w:r w:rsidR="00BB15E1">
        <w:rPr>
          <w:rFonts w:asciiTheme="majorHAnsi" w:hAnsiTheme="majorHAnsi"/>
          <w:color w:val="000000"/>
          <w:sz w:val="22"/>
          <w:szCs w:val="22"/>
        </w:rPr>
        <w:t>n this sense, i</w:t>
      </w:r>
      <w:r w:rsidR="003C28C1" w:rsidRPr="002A676A">
        <w:rPr>
          <w:rFonts w:asciiTheme="majorHAnsi" w:hAnsiTheme="majorHAnsi"/>
          <w:color w:val="000000"/>
          <w:sz w:val="22"/>
          <w:szCs w:val="22"/>
        </w:rPr>
        <w:t xml:space="preserve">t supports </w:t>
      </w:r>
      <w:r w:rsidR="00BB15E1">
        <w:rPr>
          <w:rFonts w:asciiTheme="majorHAnsi" w:hAnsiTheme="majorHAnsi"/>
          <w:color w:val="000000"/>
          <w:sz w:val="22"/>
          <w:szCs w:val="22"/>
        </w:rPr>
        <w:t>the argument that</w:t>
      </w:r>
      <w:r w:rsidR="001B4865" w:rsidRPr="002A676A">
        <w:rPr>
          <w:rFonts w:asciiTheme="majorHAnsi" w:hAnsiTheme="majorHAnsi"/>
          <w:color w:val="000000"/>
          <w:sz w:val="22"/>
          <w:szCs w:val="22"/>
        </w:rPr>
        <w:t xml:space="preserve"> “property</w:t>
      </w:r>
      <w:r w:rsidR="00B968A4" w:rsidRPr="002A676A">
        <w:rPr>
          <w:rFonts w:asciiTheme="majorHAnsi" w:hAnsiTheme="majorHAnsi"/>
          <w:color w:val="000000"/>
          <w:sz w:val="22"/>
          <w:szCs w:val="22"/>
        </w:rPr>
        <w:t xml:space="preserve"> is what we have in things, not th</w:t>
      </w:r>
      <w:r w:rsidR="001B4865" w:rsidRPr="002A676A">
        <w:rPr>
          <w:rFonts w:asciiTheme="majorHAnsi" w:hAnsiTheme="majorHAnsi"/>
          <w:color w:val="000000"/>
          <w:sz w:val="22"/>
          <w:szCs w:val="22"/>
        </w:rPr>
        <w:t>e things that we think we have.”</w:t>
      </w:r>
      <w:r w:rsidR="00B968A4" w:rsidRPr="002A676A">
        <w:rPr>
          <w:rStyle w:val="FootnoteReference"/>
          <w:rFonts w:asciiTheme="majorHAnsi" w:hAnsiTheme="majorHAnsi"/>
          <w:color w:val="000000"/>
          <w:sz w:val="22"/>
          <w:szCs w:val="22"/>
        </w:rPr>
        <w:footnoteReference w:id="13"/>
      </w:r>
      <w:r w:rsidR="00B968A4" w:rsidRPr="002A676A">
        <w:rPr>
          <w:rFonts w:asciiTheme="majorHAnsi" w:hAnsiTheme="majorHAnsi"/>
          <w:color w:val="000000"/>
          <w:sz w:val="22"/>
          <w:szCs w:val="22"/>
        </w:rPr>
        <w:t xml:space="preserve"> 'Property' </w:t>
      </w:r>
      <w:r w:rsidR="00126611" w:rsidRPr="002A676A">
        <w:rPr>
          <w:rFonts w:asciiTheme="majorHAnsi" w:hAnsiTheme="majorHAnsi"/>
          <w:color w:val="000000"/>
          <w:sz w:val="22"/>
          <w:szCs w:val="22"/>
        </w:rPr>
        <w:t xml:space="preserve">in this sense </w:t>
      </w:r>
      <w:r w:rsidR="00F41B6D" w:rsidRPr="002A676A">
        <w:rPr>
          <w:rFonts w:asciiTheme="majorHAnsi" w:hAnsiTheme="majorHAnsi"/>
          <w:color w:val="000000"/>
          <w:sz w:val="22"/>
          <w:szCs w:val="22"/>
        </w:rPr>
        <w:t xml:space="preserve">is </w:t>
      </w:r>
      <w:r w:rsidR="003C28C1" w:rsidRPr="002A676A">
        <w:rPr>
          <w:rFonts w:asciiTheme="majorHAnsi" w:hAnsiTheme="majorHAnsi"/>
          <w:color w:val="000000"/>
          <w:sz w:val="22"/>
          <w:szCs w:val="22"/>
        </w:rPr>
        <w:t xml:space="preserve">more </w:t>
      </w:r>
      <w:r w:rsidR="00F41B6D" w:rsidRPr="002A676A">
        <w:rPr>
          <w:rFonts w:asciiTheme="majorHAnsi" w:hAnsiTheme="majorHAnsi"/>
          <w:color w:val="000000"/>
          <w:sz w:val="22"/>
          <w:szCs w:val="22"/>
        </w:rPr>
        <w:t>an identifying word applied</w:t>
      </w:r>
      <w:r w:rsidR="0052711A" w:rsidRPr="002A676A">
        <w:rPr>
          <w:rFonts w:asciiTheme="majorHAnsi" w:hAnsiTheme="majorHAnsi"/>
          <w:color w:val="000000"/>
          <w:sz w:val="22"/>
          <w:szCs w:val="22"/>
        </w:rPr>
        <w:t xml:space="preserve"> to a legal, </w:t>
      </w:r>
      <w:r w:rsidR="00B968A4" w:rsidRPr="002A676A">
        <w:rPr>
          <w:rFonts w:asciiTheme="majorHAnsi" w:hAnsiTheme="majorHAnsi"/>
          <w:color w:val="000000"/>
          <w:sz w:val="22"/>
          <w:szCs w:val="22"/>
        </w:rPr>
        <w:t>beca</w:t>
      </w:r>
      <w:r w:rsidR="0052711A" w:rsidRPr="002A676A">
        <w:rPr>
          <w:rFonts w:asciiTheme="majorHAnsi" w:hAnsiTheme="majorHAnsi"/>
          <w:color w:val="000000"/>
          <w:sz w:val="22"/>
          <w:szCs w:val="22"/>
        </w:rPr>
        <w:t>use socially-</w:t>
      </w:r>
      <w:r w:rsidR="00F41B6D" w:rsidRPr="002A676A">
        <w:rPr>
          <w:rFonts w:asciiTheme="majorHAnsi" w:hAnsiTheme="majorHAnsi"/>
          <w:color w:val="000000"/>
          <w:sz w:val="22"/>
          <w:szCs w:val="22"/>
        </w:rPr>
        <w:t>endorsed</w:t>
      </w:r>
      <w:r w:rsidR="0052711A" w:rsidRPr="002A676A">
        <w:rPr>
          <w:rFonts w:asciiTheme="majorHAnsi" w:hAnsiTheme="majorHAnsi"/>
          <w:color w:val="000000"/>
          <w:sz w:val="22"/>
          <w:szCs w:val="22"/>
        </w:rPr>
        <w:t>,</w:t>
      </w:r>
      <w:r w:rsidR="00F41B6D" w:rsidRPr="002A676A">
        <w:rPr>
          <w:rFonts w:asciiTheme="majorHAnsi" w:hAnsiTheme="majorHAnsi"/>
          <w:color w:val="000000"/>
          <w:sz w:val="22"/>
          <w:szCs w:val="22"/>
        </w:rPr>
        <w:t xml:space="preserve"> coalescence</w:t>
      </w:r>
      <w:r w:rsidR="003E1091" w:rsidRPr="002A676A">
        <w:rPr>
          <w:rFonts w:asciiTheme="majorHAnsi" w:hAnsiTheme="majorHAnsi"/>
          <w:color w:val="000000"/>
          <w:sz w:val="22"/>
          <w:szCs w:val="22"/>
        </w:rPr>
        <w:t xml:space="preserve"> of power in relation to </w:t>
      </w:r>
      <w:r w:rsidR="00317D03">
        <w:rPr>
          <w:rFonts w:asciiTheme="majorHAnsi" w:hAnsiTheme="majorHAnsi"/>
          <w:color w:val="000000"/>
          <w:sz w:val="22"/>
          <w:szCs w:val="22"/>
        </w:rPr>
        <w:t>resources, things and attributions</w:t>
      </w:r>
      <w:r w:rsidR="00DF1091">
        <w:rPr>
          <w:rFonts w:asciiTheme="majorHAnsi" w:hAnsiTheme="majorHAnsi"/>
          <w:color w:val="000000"/>
          <w:sz w:val="22"/>
          <w:szCs w:val="22"/>
        </w:rPr>
        <w:t>. Chapter 5</w:t>
      </w:r>
      <w:r w:rsidR="00807661">
        <w:rPr>
          <w:rFonts w:asciiTheme="majorHAnsi" w:hAnsiTheme="majorHAnsi"/>
          <w:color w:val="000000"/>
          <w:sz w:val="22"/>
          <w:szCs w:val="22"/>
        </w:rPr>
        <w:t>,</w:t>
      </w:r>
      <w:r w:rsidR="00DF1091">
        <w:rPr>
          <w:rFonts w:asciiTheme="majorHAnsi" w:hAnsiTheme="majorHAnsi"/>
          <w:color w:val="000000"/>
          <w:sz w:val="22"/>
          <w:szCs w:val="22"/>
        </w:rPr>
        <w:t xml:space="preserve"> in sum,</w:t>
      </w:r>
      <w:r w:rsidR="00BC5B1F">
        <w:rPr>
          <w:rFonts w:asciiTheme="majorHAnsi" w:hAnsiTheme="majorHAnsi"/>
          <w:color w:val="000000"/>
          <w:sz w:val="22"/>
          <w:szCs w:val="22"/>
        </w:rPr>
        <w:t xml:space="preserve"> </w:t>
      </w:r>
      <w:r w:rsidR="003C28C1" w:rsidRPr="002A676A">
        <w:rPr>
          <w:rFonts w:asciiTheme="majorHAnsi" w:hAnsiTheme="majorHAnsi"/>
          <w:color w:val="000000"/>
          <w:sz w:val="22"/>
          <w:szCs w:val="22"/>
        </w:rPr>
        <w:t>demonstrates</w:t>
      </w:r>
      <w:r w:rsidR="00BC5B1F">
        <w:rPr>
          <w:rFonts w:asciiTheme="majorHAnsi" w:hAnsiTheme="majorHAnsi"/>
          <w:color w:val="000000"/>
          <w:sz w:val="22"/>
          <w:szCs w:val="22"/>
        </w:rPr>
        <w:t xml:space="preserve"> </w:t>
      </w:r>
      <w:r w:rsidR="00F41B6D" w:rsidRPr="002A676A">
        <w:rPr>
          <w:rFonts w:asciiTheme="majorHAnsi" w:hAnsiTheme="majorHAnsi"/>
          <w:color w:val="000000"/>
          <w:sz w:val="22"/>
          <w:szCs w:val="22"/>
        </w:rPr>
        <w:t xml:space="preserve">shifting </w:t>
      </w:r>
      <w:r w:rsidR="00B968A4" w:rsidRPr="002A676A">
        <w:rPr>
          <w:rFonts w:asciiTheme="majorHAnsi" w:hAnsiTheme="majorHAnsi"/>
          <w:color w:val="000000"/>
          <w:sz w:val="22"/>
          <w:szCs w:val="22"/>
        </w:rPr>
        <w:t>power-</w:t>
      </w:r>
      <w:r w:rsidR="00F41B6D" w:rsidRPr="002A676A">
        <w:rPr>
          <w:rFonts w:asciiTheme="majorHAnsi" w:hAnsiTheme="majorHAnsi"/>
          <w:color w:val="000000"/>
          <w:sz w:val="22"/>
          <w:szCs w:val="22"/>
        </w:rPr>
        <w:t xml:space="preserve">property </w:t>
      </w:r>
      <w:r w:rsidR="00B968A4" w:rsidRPr="002A676A">
        <w:rPr>
          <w:rFonts w:asciiTheme="majorHAnsi" w:hAnsiTheme="majorHAnsi"/>
          <w:color w:val="000000"/>
          <w:sz w:val="22"/>
          <w:szCs w:val="22"/>
        </w:rPr>
        <w:t>relationship</w:t>
      </w:r>
      <w:r w:rsidR="003C28C1" w:rsidRPr="002A676A">
        <w:rPr>
          <w:rFonts w:asciiTheme="majorHAnsi" w:hAnsiTheme="majorHAnsi"/>
          <w:color w:val="000000"/>
          <w:sz w:val="22"/>
          <w:szCs w:val="22"/>
        </w:rPr>
        <w:t>s</w:t>
      </w:r>
      <w:r w:rsidR="00B968A4" w:rsidRPr="002A676A">
        <w:rPr>
          <w:rFonts w:asciiTheme="majorHAnsi" w:hAnsiTheme="majorHAnsi"/>
          <w:color w:val="000000"/>
          <w:sz w:val="22"/>
          <w:szCs w:val="22"/>
        </w:rPr>
        <w:t xml:space="preserve"> in respect of assets</w:t>
      </w:r>
      <w:r w:rsidR="00BC5B1F">
        <w:rPr>
          <w:rFonts w:asciiTheme="majorHAnsi" w:hAnsiTheme="majorHAnsi"/>
          <w:color w:val="000000"/>
          <w:sz w:val="22"/>
          <w:szCs w:val="22"/>
        </w:rPr>
        <w:t xml:space="preserve"> </w:t>
      </w:r>
      <w:r w:rsidR="00DF1091">
        <w:rPr>
          <w:rFonts w:asciiTheme="majorHAnsi" w:hAnsiTheme="majorHAnsi"/>
          <w:color w:val="000000"/>
          <w:sz w:val="22"/>
          <w:szCs w:val="22"/>
        </w:rPr>
        <w:t xml:space="preserve">and attributions </w:t>
      </w:r>
      <w:r w:rsidR="00F41B6D" w:rsidRPr="002A676A">
        <w:rPr>
          <w:rFonts w:asciiTheme="majorHAnsi" w:hAnsiTheme="majorHAnsi"/>
          <w:color w:val="000000"/>
          <w:sz w:val="22"/>
          <w:szCs w:val="22"/>
        </w:rPr>
        <w:t>that have social value</w:t>
      </w:r>
      <w:r w:rsidR="003C28C1" w:rsidRPr="002A676A">
        <w:rPr>
          <w:rFonts w:asciiTheme="majorHAnsi" w:hAnsiTheme="majorHAnsi"/>
          <w:color w:val="000000"/>
          <w:sz w:val="22"/>
          <w:szCs w:val="22"/>
        </w:rPr>
        <w:t xml:space="preserve"> as well as value in land</w:t>
      </w:r>
      <w:r w:rsidR="00B968A4" w:rsidRPr="002A676A">
        <w:rPr>
          <w:rFonts w:asciiTheme="majorHAnsi" w:hAnsiTheme="majorHAnsi"/>
          <w:color w:val="000000"/>
          <w:sz w:val="22"/>
          <w:szCs w:val="22"/>
        </w:rPr>
        <w:t>.</w:t>
      </w:r>
    </w:p>
    <w:p w:rsidR="00C55CA7" w:rsidRPr="002A676A" w:rsidRDefault="00C55CA7" w:rsidP="00F41B6D">
      <w:pPr>
        <w:pStyle w:val="NoSpacing"/>
        <w:spacing w:line="360" w:lineRule="auto"/>
        <w:jc w:val="lowKashida"/>
        <w:rPr>
          <w:rFonts w:asciiTheme="majorHAnsi" w:hAnsiTheme="majorHAnsi"/>
          <w:sz w:val="22"/>
          <w:szCs w:val="22"/>
        </w:rPr>
      </w:pPr>
    </w:p>
    <w:p w:rsidR="00244B0D" w:rsidRPr="002A676A" w:rsidRDefault="00A8461B" w:rsidP="00F63C40">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Chapter 6</w:t>
      </w:r>
      <w:r w:rsidR="00244B0D" w:rsidRPr="002A676A">
        <w:rPr>
          <w:rFonts w:asciiTheme="majorHAnsi" w:eastAsiaTheme="majorEastAsia" w:hAnsiTheme="majorHAnsi" w:cs="Arial"/>
          <w:sz w:val="22"/>
          <w:szCs w:val="22"/>
        </w:rPr>
        <w:t xml:space="preserve"> contends that wine - in i</w:t>
      </w:r>
      <w:r w:rsidR="008E07BF" w:rsidRPr="002A676A">
        <w:rPr>
          <w:rFonts w:asciiTheme="majorHAnsi" w:eastAsiaTheme="majorEastAsia" w:hAnsiTheme="majorHAnsi" w:cs="Arial"/>
          <w:sz w:val="22"/>
          <w:szCs w:val="22"/>
        </w:rPr>
        <w:t>ts biochemical nature simply</w:t>
      </w:r>
      <w:r w:rsidR="00244B0D" w:rsidRPr="002A676A">
        <w:rPr>
          <w:rFonts w:asciiTheme="majorHAnsi" w:eastAsiaTheme="majorEastAsia" w:hAnsiTheme="majorHAnsi" w:cs="Arial"/>
          <w:sz w:val="22"/>
          <w:szCs w:val="22"/>
        </w:rPr>
        <w:t xml:space="preserve"> a consumable alcoholic product - comprises a complex and violence-ridden set of relations in South Africa. </w:t>
      </w:r>
      <w:r w:rsidR="00795094" w:rsidRPr="002A676A">
        <w:rPr>
          <w:rFonts w:asciiTheme="majorHAnsi" w:eastAsiaTheme="majorEastAsia" w:hAnsiTheme="majorHAnsi"/>
          <w:iCs/>
          <w:sz w:val="22"/>
          <w:szCs w:val="22"/>
        </w:rPr>
        <w:t xml:space="preserve"> </w:t>
      </w:r>
      <w:r w:rsidR="00BC5B1F">
        <w:rPr>
          <w:rFonts w:asciiTheme="majorHAnsi" w:eastAsiaTheme="majorEastAsia" w:hAnsiTheme="majorHAnsi"/>
          <w:iCs/>
          <w:sz w:val="22"/>
          <w:szCs w:val="22"/>
        </w:rPr>
        <w:t>In this chapter, w</w:t>
      </w:r>
      <w:r w:rsidR="00795094" w:rsidRPr="002A676A">
        <w:rPr>
          <w:rFonts w:asciiTheme="majorHAnsi" w:eastAsiaTheme="majorEastAsia" w:hAnsiTheme="majorHAnsi"/>
          <w:iCs/>
          <w:sz w:val="22"/>
          <w:szCs w:val="22"/>
        </w:rPr>
        <w:t>ine as</w:t>
      </w:r>
      <w:r w:rsidR="00BC5B1F">
        <w:rPr>
          <w:rFonts w:asciiTheme="majorHAnsi" w:eastAsiaTheme="majorEastAsia" w:hAnsiTheme="majorHAnsi"/>
          <w:iCs/>
          <w:sz w:val="22"/>
          <w:szCs w:val="22"/>
        </w:rPr>
        <w:t xml:space="preserve"> the</w:t>
      </w:r>
      <w:r w:rsidR="00807661">
        <w:rPr>
          <w:rFonts w:asciiTheme="majorHAnsi" w:eastAsiaTheme="majorEastAsia" w:hAnsiTheme="majorHAnsi"/>
          <w:iCs/>
          <w:sz w:val="22"/>
          <w:szCs w:val="22"/>
        </w:rPr>
        <w:t xml:space="preserve"> central thematic th</w:t>
      </w:r>
      <w:r w:rsidR="00BC5B1F">
        <w:rPr>
          <w:rFonts w:asciiTheme="majorHAnsi" w:eastAsiaTheme="majorEastAsia" w:hAnsiTheme="majorHAnsi"/>
          <w:iCs/>
          <w:sz w:val="22"/>
          <w:szCs w:val="22"/>
        </w:rPr>
        <w:t>read</w:t>
      </w:r>
      <w:r w:rsidR="00807661">
        <w:rPr>
          <w:rFonts w:asciiTheme="majorHAnsi" w:eastAsiaTheme="majorEastAsia" w:hAnsiTheme="majorHAnsi"/>
          <w:iCs/>
          <w:sz w:val="22"/>
          <w:szCs w:val="22"/>
        </w:rPr>
        <w:t xml:space="preserve"> becomes </w:t>
      </w:r>
      <w:r w:rsidR="00BC5B1F">
        <w:rPr>
          <w:rFonts w:asciiTheme="majorHAnsi" w:eastAsiaTheme="majorEastAsia" w:hAnsiTheme="majorHAnsi"/>
          <w:iCs/>
          <w:sz w:val="22"/>
          <w:szCs w:val="22"/>
        </w:rPr>
        <w:t xml:space="preserve">evident also </w:t>
      </w:r>
      <w:r w:rsidR="00807661">
        <w:rPr>
          <w:rFonts w:asciiTheme="majorHAnsi" w:eastAsiaTheme="majorEastAsia" w:hAnsiTheme="majorHAnsi"/>
          <w:iCs/>
          <w:sz w:val="22"/>
          <w:szCs w:val="22"/>
        </w:rPr>
        <w:t>a</w:t>
      </w:r>
      <w:r w:rsidR="00BC5B1F">
        <w:rPr>
          <w:rFonts w:asciiTheme="majorHAnsi" w:eastAsiaTheme="majorEastAsia" w:hAnsiTheme="majorHAnsi"/>
          <w:iCs/>
          <w:sz w:val="22"/>
          <w:szCs w:val="22"/>
        </w:rPr>
        <w:t>s</w:t>
      </w:r>
      <w:r w:rsidR="00807661">
        <w:rPr>
          <w:rFonts w:asciiTheme="majorHAnsi" w:eastAsiaTheme="majorEastAsia" w:hAnsiTheme="majorHAnsi"/>
          <w:iCs/>
          <w:sz w:val="22"/>
          <w:szCs w:val="22"/>
        </w:rPr>
        <w:t xml:space="preserve"> </w:t>
      </w:r>
      <w:r w:rsidR="00BC5B1F">
        <w:rPr>
          <w:rFonts w:asciiTheme="majorHAnsi" w:eastAsiaTheme="majorEastAsia" w:hAnsiTheme="majorHAnsi"/>
          <w:iCs/>
          <w:sz w:val="22"/>
          <w:szCs w:val="22"/>
        </w:rPr>
        <w:t xml:space="preserve">a </w:t>
      </w:r>
      <w:r w:rsidR="00807661">
        <w:rPr>
          <w:rFonts w:asciiTheme="majorHAnsi" w:eastAsiaTheme="majorEastAsia" w:hAnsiTheme="majorHAnsi"/>
          <w:iCs/>
          <w:sz w:val="22"/>
          <w:szCs w:val="22"/>
        </w:rPr>
        <w:t xml:space="preserve">circulatory object </w:t>
      </w:r>
      <w:r w:rsidR="00244B0D" w:rsidRPr="002A676A">
        <w:rPr>
          <w:rFonts w:asciiTheme="majorHAnsi" w:eastAsiaTheme="majorEastAsia" w:hAnsiTheme="majorHAnsi"/>
          <w:iCs/>
          <w:sz w:val="22"/>
          <w:szCs w:val="22"/>
        </w:rPr>
        <w:t xml:space="preserve">that </w:t>
      </w:r>
      <w:r w:rsidR="00807661">
        <w:rPr>
          <w:rFonts w:asciiTheme="majorHAnsi" w:eastAsiaTheme="majorEastAsia" w:hAnsiTheme="majorHAnsi"/>
          <w:iCs/>
          <w:sz w:val="22"/>
          <w:szCs w:val="22"/>
        </w:rPr>
        <w:t xml:space="preserve">itself </w:t>
      </w:r>
      <w:r w:rsidR="00244B0D" w:rsidRPr="002A676A">
        <w:rPr>
          <w:rFonts w:asciiTheme="majorHAnsi" w:eastAsiaTheme="majorEastAsia" w:hAnsiTheme="majorHAnsi"/>
          <w:iCs/>
          <w:sz w:val="22"/>
          <w:szCs w:val="22"/>
        </w:rPr>
        <w:t>mediates the c</w:t>
      </w:r>
      <w:r w:rsidR="00807661">
        <w:rPr>
          <w:rFonts w:asciiTheme="majorHAnsi" w:eastAsiaTheme="majorEastAsia" w:hAnsiTheme="majorHAnsi"/>
          <w:iCs/>
          <w:sz w:val="22"/>
          <w:szCs w:val="22"/>
        </w:rPr>
        <w:t>ontent of other chapters</w:t>
      </w:r>
      <w:r w:rsidR="00BC5B1F">
        <w:rPr>
          <w:rFonts w:asciiTheme="majorHAnsi" w:eastAsiaTheme="majorEastAsia" w:hAnsiTheme="majorHAnsi"/>
          <w:iCs/>
          <w:sz w:val="22"/>
          <w:szCs w:val="22"/>
        </w:rPr>
        <w:t xml:space="preserve">. </w:t>
      </w:r>
      <w:r w:rsidR="00B75AE2">
        <w:rPr>
          <w:rFonts w:asciiTheme="majorHAnsi" w:eastAsiaTheme="majorEastAsia" w:hAnsiTheme="majorHAnsi"/>
          <w:iCs/>
          <w:sz w:val="22"/>
          <w:szCs w:val="22"/>
        </w:rPr>
        <w:t>In Chapter</w:t>
      </w:r>
      <w:r w:rsidR="00BC5B1F">
        <w:rPr>
          <w:rFonts w:asciiTheme="majorHAnsi" w:eastAsiaTheme="majorEastAsia" w:hAnsiTheme="majorHAnsi"/>
          <w:iCs/>
          <w:sz w:val="22"/>
          <w:szCs w:val="22"/>
        </w:rPr>
        <w:t xml:space="preserve"> 6</w:t>
      </w:r>
      <w:r w:rsidR="00EA01CF" w:rsidRPr="002A676A">
        <w:rPr>
          <w:rFonts w:asciiTheme="majorHAnsi" w:eastAsiaTheme="majorEastAsia" w:hAnsiTheme="majorHAnsi"/>
          <w:iCs/>
          <w:sz w:val="22"/>
          <w:szCs w:val="22"/>
        </w:rPr>
        <w:t>,</w:t>
      </w:r>
      <w:r w:rsidR="008E07BF" w:rsidRPr="002A676A">
        <w:rPr>
          <w:rFonts w:asciiTheme="majorHAnsi" w:eastAsiaTheme="majorEastAsia" w:hAnsiTheme="majorHAnsi"/>
          <w:iCs/>
          <w:sz w:val="22"/>
          <w:szCs w:val="22"/>
        </w:rPr>
        <w:t xml:space="preserve"> wine is </w:t>
      </w:r>
      <w:r w:rsidR="00244B0D" w:rsidRPr="002A676A">
        <w:rPr>
          <w:rFonts w:asciiTheme="majorHAnsi" w:eastAsiaTheme="majorEastAsia" w:hAnsiTheme="majorHAnsi"/>
          <w:iCs/>
          <w:sz w:val="22"/>
          <w:szCs w:val="22"/>
        </w:rPr>
        <w:t>treated as a</w:t>
      </w:r>
      <w:r w:rsidR="008E07BF" w:rsidRPr="002A676A">
        <w:rPr>
          <w:rFonts w:asciiTheme="majorHAnsi" w:eastAsiaTheme="majorEastAsia" w:hAnsiTheme="majorHAnsi"/>
          <w:iCs/>
          <w:sz w:val="22"/>
          <w:szCs w:val="22"/>
        </w:rPr>
        <w:t xml:space="preserve"> condensed space-time and</w:t>
      </w:r>
      <w:r w:rsidR="00244B0D" w:rsidRPr="002A676A">
        <w:rPr>
          <w:rFonts w:asciiTheme="majorHAnsi" w:eastAsiaTheme="majorEastAsia" w:hAnsiTheme="majorHAnsi"/>
          <w:iCs/>
          <w:sz w:val="22"/>
          <w:szCs w:val="22"/>
        </w:rPr>
        <w:t xml:space="preserve"> analyzed</w:t>
      </w:r>
      <w:r w:rsidR="00BC5B1F">
        <w:rPr>
          <w:rFonts w:asciiTheme="majorHAnsi" w:eastAsiaTheme="majorEastAsia" w:hAnsiTheme="majorHAnsi"/>
          <w:iCs/>
          <w:sz w:val="22"/>
          <w:szCs w:val="22"/>
        </w:rPr>
        <w:t xml:space="preserve"> </w:t>
      </w:r>
      <w:r w:rsidR="00EA01CF" w:rsidRPr="002A676A">
        <w:rPr>
          <w:rFonts w:asciiTheme="majorHAnsi" w:eastAsiaTheme="majorEastAsia" w:hAnsiTheme="majorHAnsi"/>
          <w:iCs/>
          <w:sz w:val="22"/>
          <w:szCs w:val="22"/>
        </w:rPr>
        <w:t xml:space="preserve">as such </w:t>
      </w:r>
      <w:r w:rsidR="00022BD3" w:rsidRPr="002A676A">
        <w:rPr>
          <w:rFonts w:asciiTheme="majorHAnsi" w:eastAsiaTheme="majorEastAsia" w:hAnsiTheme="majorHAnsi"/>
          <w:iCs/>
          <w:sz w:val="22"/>
          <w:szCs w:val="22"/>
        </w:rPr>
        <w:t xml:space="preserve">to render a fuller account of </w:t>
      </w:r>
      <w:r w:rsidR="00244B0D" w:rsidRPr="002A676A">
        <w:rPr>
          <w:rFonts w:asciiTheme="majorHAnsi" w:eastAsiaTheme="majorEastAsia" w:hAnsiTheme="majorHAnsi"/>
          <w:iCs/>
          <w:sz w:val="22"/>
          <w:szCs w:val="22"/>
        </w:rPr>
        <w:t>space</w:t>
      </w:r>
      <w:r w:rsidR="00022BD3" w:rsidRPr="002A676A">
        <w:rPr>
          <w:rFonts w:asciiTheme="majorHAnsi" w:eastAsiaTheme="majorEastAsia" w:hAnsiTheme="majorHAnsi"/>
          <w:iCs/>
          <w:sz w:val="22"/>
          <w:szCs w:val="22"/>
        </w:rPr>
        <w:t>s and times in which it is an element</w:t>
      </w:r>
      <w:r w:rsidR="00244B0D" w:rsidRPr="002A676A">
        <w:rPr>
          <w:rFonts w:asciiTheme="majorHAnsi" w:eastAsiaTheme="majorEastAsia" w:hAnsiTheme="majorHAnsi"/>
          <w:iCs/>
          <w:sz w:val="22"/>
          <w:szCs w:val="22"/>
        </w:rPr>
        <w:t xml:space="preserve"> (Munn 1986:10).  </w:t>
      </w:r>
      <w:r w:rsidR="00D73A3C" w:rsidRPr="002A676A">
        <w:rPr>
          <w:rFonts w:asciiTheme="majorHAnsi" w:eastAsiaTheme="majorEastAsia" w:hAnsiTheme="majorHAnsi" w:cs="Arial"/>
          <w:sz w:val="22"/>
          <w:szCs w:val="22"/>
        </w:rPr>
        <w:t>This chapter suggests</w:t>
      </w:r>
      <w:r w:rsidR="00BC5B1F">
        <w:rPr>
          <w:rFonts w:asciiTheme="majorHAnsi" w:eastAsiaTheme="majorEastAsia" w:hAnsiTheme="majorHAnsi" w:cs="Arial"/>
          <w:sz w:val="22"/>
          <w:szCs w:val="22"/>
        </w:rPr>
        <w:t xml:space="preserve"> </w:t>
      </w:r>
      <w:r w:rsidR="0053059B" w:rsidRPr="002A676A">
        <w:rPr>
          <w:rFonts w:asciiTheme="majorHAnsi" w:eastAsiaTheme="majorEastAsia" w:hAnsiTheme="majorHAnsi" w:cs="Arial"/>
          <w:sz w:val="22"/>
          <w:szCs w:val="22"/>
        </w:rPr>
        <w:t>that to experience wine is</w:t>
      </w:r>
      <w:r w:rsidR="00244B0D" w:rsidRPr="002A676A">
        <w:rPr>
          <w:rFonts w:asciiTheme="majorHAnsi" w:eastAsiaTheme="majorEastAsia" w:hAnsiTheme="majorHAnsi" w:cs="Arial"/>
          <w:sz w:val="22"/>
          <w:szCs w:val="22"/>
        </w:rPr>
        <w:t xml:space="preserve"> to experience the presence of what and who is not physically there - the power </w:t>
      </w:r>
      <w:r w:rsidR="00051E37">
        <w:rPr>
          <w:rFonts w:asciiTheme="majorHAnsi" w:eastAsiaTheme="majorEastAsia" w:hAnsiTheme="majorHAnsi" w:cs="Arial"/>
          <w:sz w:val="22"/>
          <w:szCs w:val="22"/>
        </w:rPr>
        <w:t xml:space="preserve">of ghosts (Stiles </w:t>
      </w:r>
      <w:r w:rsidR="00C835D0">
        <w:rPr>
          <w:rFonts w:asciiTheme="majorHAnsi" w:eastAsiaTheme="majorEastAsia" w:hAnsiTheme="majorHAnsi" w:cs="Arial"/>
          <w:sz w:val="22"/>
          <w:szCs w:val="22"/>
        </w:rPr>
        <w:t>et al.</w:t>
      </w:r>
      <w:r w:rsidR="003E6092">
        <w:rPr>
          <w:rFonts w:asciiTheme="majorHAnsi" w:eastAsiaTheme="majorEastAsia" w:hAnsiTheme="majorHAnsi" w:cs="Arial"/>
          <w:sz w:val="22"/>
          <w:szCs w:val="22"/>
        </w:rPr>
        <w:t xml:space="preserve"> 2011</w:t>
      </w:r>
      <w:r w:rsidR="00244B0D" w:rsidRPr="002A676A">
        <w:rPr>
          <w:rFonts w:asciiTheme="majorHAnsi" w:eastAsiaTheme="majorEastAsia" w:hAnsiTheme="majorHAnsi" w:cs="Arial"/>
          <w:sz w:val="22"/>
          <w:szCs w:val="22"/>
        </w:rPr>
        <w:t xml:space="preserve">).  </w:t>
      </w:r>
      <w:r w:rsidR="00D73A3C" w:rsidRPr="002A676A">
        <w:rPr>
          <w:rFonts w:asciiTheme="majorHAnsi" w:eastAsiaTheme="majorEastAsia" w:hAnsiTheme="majorHAnsi" w:cs="Arial"/>
          <w:sz w:val="22"/>
          <w:szCs w:val="22"/>
        </w:rPr>
        <w:t>G</w:t>
      </w:r>
      <w:r w:rsidR="00244B0D" w:rsidRPr="002A676A">
        <w:rPr>
          <w:rFonts w:asciiTheme="majorHAnsi" w:eastAsiaTheme="majorEastAsia" w:hAnsiTheme="majorHAnsi" w:cs="Arial"/>
          <w:sz w:val="22"/>
          <w:szCs w:val="22"/>
        </w:rPr>
        <w:t xml:space="preserve">hosts are not devoid of power relations by virtue of their ghostliness. Quite the reverse - it is the unseen quality of power that distinguishes it from mere force </w:t>
      </w:r>
      <w:r w:rsidR="00D73A3C" w:rsidRPr="002A676A">
        <w:rPr>
          <w:rFonts w:asciiTheme="majorHAnsi" w:eastAsiaTheme="majorEastAsia" w:hAnsiTheme="majorHAnsi" w:cs="Arial"/>
          <w:sz w:val="22"/>
          <w:szCs w:val="22"/>
        </w:rPr>
        <w:t>in</w:t>
      </w:r>
      <w:r w:rsidR="00244B0D" w:rsidRPr="002A676A">
        <w:rPr>
          <w:rFonts w:asciiTheme="majorHAnsi" w:eastAsiaTheme="majorEastAsia" w:hAnsiTheme="majorHAnsi" w:cs="Arial"/>
          <w:sz w:val="22"/>
          <w:szCs w:val="22"/>
        </w:rPr>
        <w:t xml:space="preserve"> perpetuating violence.  Particularly for the coloured </w:t>
      </w:r>
      <w:r w:rsidR="00D73A3C" w:rsidRPr="002A676A">
        <w:rPr>
          <w:rFonts w:asciiTheme="majorHAnsi" w:eastAsiaTheme="majorEastAsia" w:hAnsiTheme="majorHAnsi" w:cs="Arial"/>
          <w:sz w:val="22"/>
          <w:szCs w:val="22"/>
        </w:rPr>
        <w:t>communities who provide the</w:t>
      </w:r>
      <w:r w:rsidR="00244B0D" w:rsidRPr="002A676A">
        <w:rPr>
          <w:rFonts w:asciiTheme="majorHAnsi" w:eastAsiaTheme="majorEastAsia" w:hAnsiTheme="majorHAnsi" w:cs="Arial"/>
          <w:sz w:val="22"/>
          <w:szCs w:val="22"/>
        </w:rPr>
        <w:t xml:space="preserve"> majority of labour for Cap</w:t>
      </w:r>
      <w:r w:rsidR="00D73A3C" w:rsidRPr="002A676A">
        <w:rPr>
          <w:rFonts w:asciiTheme="majorHAnsi" w:eastAsiaTheme="majorEastAsia" w:hAnsiTheme="majorHAnsi" w:cs="Arial"/>
          <w:sz w:val="22"/>
          <w:szCs w:val="22"/>
        </w:rPr>
        <w:t>e farms, wine</w:t>
      </w:r>
      <w:r w:rsidR="00244B0D" w:rsidRPr="002A676A">
        <w:rPr>
          <w:rFonts w:asciiTheme="majorHAnsi" w:eastAsiaTheme="majorEastAsia" w:hAnsiTheme="majorHAnsi" w:cs="Arial"/>
          <w:sz w:val="22"/>
          <w:szCs w:val="22"/>
        </w:rPr>
        <w:t xml:space="preserve"> is historically and repeatedly beset by recurrent embodied health crises and social distress.  Labyrinthine hierarchies of alcohol consumption in South Africa are exposed in this chapter, while interjecting the fraught nature and particular repercussive violences of wine production.</w:t>
      </w:r>
    </w:p>
    <w:p w:rsidR="008E444F" w:rsidRPr="002A676A" w:rsidRDefault="008E444F" w:rsidP="003B1861">
      <w:pPr>
        <w:spacing w:line="360" w:lineRule="auto"/>
        <w:jc w:val="lowKashida"/>
        <w:rPr>
          <w:rFonts w:asciiTheme="majorHAnsi" w:eastAsiaTheme="majorEastAsia" w:hAnsiTheme="majorHAnsi" w:cs="Arial"/>
          <w:sz w:val="22"/>
          <w:szCs w:val="22"/>
        </w:rPr>
      </w:pPr>
    </w:p>
    <w:p w:rsidR="00244B0D" w:rsidRPr="002A676A" w:rsidRDefault="00A8461B" w:rsidP="00AB2B9F">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Chapter 7</w:t>
      </w:r>
      <w:r w:rsidR="00244B0D" w:rsidRPr="002A676A">
        <w:rPr>
          <w:rFonts w:asciiTheme="majorHAnsi" w:eastAsiaTheme="majorEastAsia" w:hAnsiTheme="majorHAnsi" w:cs="Arial"/>
          <w:sz w:val="22"/>
          <w:szCs w:val="22"/>
        </w:rPr>
        <w:t xml:space="preserve"> demonstrates overlaps between some of the difficult politic</w:t>
      </w:r>
      <w:r w:rsidR="00EA01CF" w:rsidRPr="002A676A">
        <w:rPr>
          <w:rFonts w:asciiTheme="majorHAnsi" w:eastAsiaTheme="majorEastAsia" w:hAnsiTheme="majorHAnsi" w:cs="Arial"/>
          <w:sz w:val="22"/>
          <w:szCs w:val="22"/>
        </w:rPr>
        <w:t xml:space="preserve">s-in-motion observed </w:t>
      </w:r>
      <w:r w:rsidR="001E09DB" w:rsidRPr="002A676A">
        <w:rPr>
          <w:rFonts w:asciiTheme="majorHAnsi" w:eastAsiaTheme="majorEastAsia" w:hAnsiTheme="majorHAnsi" w:cs="Arial"/>
          <w:sz w:val="22"/>
          <w:szCs w:val="22"/>
        </w:rPr>
        <w:t>in Chapter 6</w:t>
      </w:r>
      <w:r w:rsidR="00244B0D" w:rsidRPr="002A676A">
        <w:rPr>
          <w:rFonts w:asciiTheme="majorHAnsi" w:eastAsiaTheme="majorEastAsia" w:hAnsiTheme="majorHAnsi" w:cs="Arial"/>
          <w:sz w:val="22"/>
          <w:szCs w:val="22"/>
        </w:rPr>
        <w:t xml:space="preserve"> with wine production and developments on this particular farm today.  The </w:t>
      </w:r>
      <w:r w:rsidR="00EA01CF" w:rsidRPr="002A676A">
        <w:rPr>
          <w:rFonts w:asciiTheme="majorHAnsi" w:eastAsiaTheme="majorEastAsia" w:hAnsiTheme="majorHAnsi" w:cs="Arial"/>
          <w:sz w:val="22"/>
          <w:szCs w:val="22"/>
        </w:rPr>
        <w:t xml:space="preserve">chapter </w:t>
      </w:r>
      <w:r w:rsidR="00244B0D" w:rsidRPr="002A676A">
        <w:rPr>
          <w:rFonts w:asciiTheme="majorHAnsi" w:eastAsiaTheme="majorEastAsia" w:hAnsiTheme="majorHAnsi" w:cs="Arial"/>
          <w:sz w:val="22"/>
          <w:szCs w:val="22"/>
        </w:rPr>
        <w:t>title is ‘</w:t>
      </w:r>
      <w:r w:rsidR="00244B0D" w:rsidRPr="00992F23">
        <w:rPr>
          <w:rFonts w:asciiTheme="majorHAnsi" w:eastAsiaTheme="majorEastAsia" w:hAnsiTheme="majorHAnsi" w:cs="Arial"/>
          <w:i/>
          <w:sz w:val="22"/>
          <w:szCs w:val="22"/>
        </w:rPr>
        <w:t>Hiervandaan</w:t>
      </w:r>
      <w:r w:rsidR="00244B0D" w:rsidRPr="002A676A">
        <w:rPr>
          <w:rFonts w:asciiTheme="majorHAnsi" w:eastAsiaTheme="majorEastAsia" w:hAnsiTheme="majorHAnsi" w:cs="Arial"/>
          <w:sz w:val="22"/>
          <w:szCs w:val="22"/>
        </w:rPr>
        <w:t>’ meaning ‘of this place’ and whilst the word possesses innately historical nuances of attachment, the narrative engages with recent changes effected on Delta’s land, its spaces and in and through its people. In doing so, this chapter explores aspects of property and belonging not in the past but in t</w:t>
      </w:r>
      <w:r w:rsidR="00317D03">
        <w:rPr>
          <w:rFonts w:asciiTheme="majorHAnsi" w:eastAsiaTheme="majorEastAsia" w:hAnsiTheme="majorHAnsi" w:cs="Arial"/>
          <w:sz w:val="22"/>
          <w:szCs w:val="22"/>
        </w:rPr>
        <w:t xml:space="preserve">he lively, sensorial present. </w:t>
      </w:r>
      <w:r w:rsidR="00244B0D" w:rsidRPr="002A676A">
        <w:rPr>
          <w:rFonts w:asciiTheme="majorHAnsi" w:eastAsiaTheme="majorEastAsia" w:hAnsiTheme="majorHAnsi" w:cs="Arial"/>
          <w:sz w:val="22"/>
          <w:szCs w:val="22"/>
        </w:rPr>
        <w:t>Composed with</w:t>
      </w:r>
      <w:r w:rsidR="00D73A3C" w:rsidRPr="002A676A">
        <w:rPr>
          <w:rFonts w:asciiTheme="majorHAnsi" w:eastAsiaTheme="majorEastAsia" w:hAnsiTheme="majorHAnsi" w:cs="Arial"/>
          <w:sz w:val="22"/>
          <w:szCs w:val="22"/>
        </w:rPr>
        <w:t xml:space="preserve"> material from fieldwork</w:t>
      </w:r>
      <w:r w:rsidR="00BC5B1F">
        <w:rPr>
          <w:rFonts w:asciiTheme="majorHAnsi" w:eastAsiaTheme="majorEastAsia" w:hAnsiTheme="majorHAnsi" w:cs="Arial"/>
          <w:sz w:val="22"/>
          <w:szCs w:val="22"/>
        </w:rPr>
        <w:t xml:space="preserve"> </w:t>
      </w:r>
      <w:r w:rsidR="00D73A3C" w:rsidRPr="002A676A">
        <w:rPr>
          <w:rFonts w:asciiTheme="majorHAnsi" w:eastAsiaTheme="majorEastAsia" w:hAnsiTheme="majorHAnsi" w:cs="Arial"/>
          <w:sz w:val="22"/>
          <w:szCs w:val="22"/>
        </w:rPr>
        <w:t xml:space="preserve">and incorporating perspectives from </w:t>
      </w:r>
      <w:r w:rsidR="00244B0D" w:rsidRPr="002A676A">
        <w:rPr>
          <w:rFonts w:asciiTheme="majorHAnsi" w:eastAsiaTheme="majorEastAsia" w:hAnsiTheme="majorHAnsi" w:cs="Arial"/>
          <w:sz w:val="22"/>
          <w:szCs w:val="22"/>
        </w:rPr>
        <w:t xml:space="preserve">the people who live and work there, this chapter illuminates what it means to be of this place now. </w:t>
      </w:r>
      <w:r w:rsidR="00AB2B9F" w:rsidRPr="002A676A">
        <w:rPr>
          <w:rFonts w:asciiTheme="majorHAnsi" w:eastAsiaTheme="majorEastAsia" w:hAnsiTheme="majorHAnsi" w:cs="Arial"/>
          <w:sz w:val="22"/>
          <w:szCs w:val="22"/>
        </w:rPr>
        <w:t xml:space="preserve">There is a wider speculation upon an increasing divide between wine farm workers who live within a net of farmer-generated benefits and </w:t>
      </w:r>
      <w:r w:rsidR="00AB2B9F" w:rsidRPr="002A676A">
        <w:rPr>
          <w:rFonts w:asciiTheme="majorHAnsi" w:eastAsiaTheme="majorEastAsia" w:hAnsiTheme="majorHAnsi" w:cs="Arial"/>
          <w:sz w:val="22"/>
          <w:szCs w:val="22"/>
        </w:rPr>
        <w:lastRenderedPageBreak/>
        <w:t>those who are externalized. This chapter</w:t>
      </w:r>
      <w:r w:rsidR="00244B0D" w:rsidRPr="002A676A">
        <w:rPr>
          <w:rFonts w:asciiTheme="majorHAnsi" w:eastAsiaTheme="majorEastAsia" w:hAnsiTheme="majorHAnsi" w:cs="Arial"/>
          <w:sz w:val="22"/>
          <w:szCs w:val="22"/>
        </w:rPr>
        <w:t xml:space="preserve"> addresses changes in land ownership and land uses and enters into the rapidly c</w:t>
      </w:r>
      <w:r w:rsidR="00D73A3C" w:rsidRPr="002A676A">
        <w:rPr>
          <w:rFonts w:asciiTheme="majorHAnsi" w:eastAsiaTheme="majorEastAsia" w:hAnsiTheme="majorHAnsi" w:cs="Arial"/>
          <w:sz w:val="22"/>
          <w:szCs w:val="22"/>
        </w:rPr>
        <w:t>hanging spaces on the farm</w:t>
      </w:r>
      <w:r w:rsidR="00AB2B9F" w:rsidRPr="002A676A">
        <w:rPr>
          <w:rFonts w:asciiTheme="majorHAnsi" w:eastAsiaTheme="majorEastAsia" w:hAnsiTheme="majorHAnsi" w:cs="Arial"/>
          <w:sz w:val="22"/>
          <w:szCs w:val="22"/>
        </w:rPr>
        <w:t>, their repurposed uses and different meanings</w:t>
      </w:r>
      <w:r w:rsidR="00D73A3C" w:rsidRPr="002A676A">
        <w:rPr>
          <w:rFonts w:asciiTheme="majorHAnsi" w:eastAsiaTheme="majorEastAsia" w:hAnsiTheme="majorHAnsi" w:cs="Arial"/>
          <w:sz w:val="22"/>
          <w:szCs w:val="22"/>
        </w:rPr>
        <w:t xml:space="preserve">. </w:t>
      </w:r>
    </w:p>
    <w:p w:rsidR="00244B0D" w:rsidRPr="002A676A" w:rsidRDefault="00244B0D" w:rsidP="003C2244">
      <w:pPr>
        <w:spacing w:line="360" w:lineRule="auto"/>
        <w:jc w:val="lowKashida"/>
        <w:rPr>
          <w:rFonts w:asciiTheme="majorHAnsi" w:eastAsiaTheme="majorEastAsia" w:hAnsiTheme="majorHAnsi" w:cs="Arial"/>
          <w:sz w:val="22"/>
          <w:szCs w:val="22"/>
        </w:rPr>
      </w:pPr>
    </w:p>
    <w:p w:rsidR="00244B0D" w:rsidRPr="002A676A" w:rsidRDefault="00800FC3" w:rsidP="00AB2B9F">
      <w:pPr>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cs="Arial"/>
          <w:sz w:val="22"/>
          <w:szCs w:val="22"/>
        </w:rPr>
        <w:t>Chapter 8</w:t>
      </w:r>
      <w:r w:rsidR="00244B0D" w:rsidRPr="002A676A">
        <w:rPr>
          <w:rFonts w:asciiTheme="majorHAnsi" w:eastAsiaTheme="majorEastAsia" w:hAnsiTheme="majorHAnsi" w:cs="Arial"/>
          <w:sz w:val="22"/>
          <w:szCs w:val="22"/>
        </w:rPr>
        <w:t xml:space="preserve"> offers a </w:t>
      </w:r>
      <w:r w:rsidR="00FE0961" w:rsidRPr="002A676A">
        <w:rPr>
          <w:rFonts w:asciiTheme="majorHAnsi" w:eastAsiaTheme="majorEastAsia" w:hAnsiTheme="majorHAnsi" w:cs="Arial"/>
          <w:sz w:val="22"/>
          <w:szCs w:val="22"/>
        </w:rPr>
        <w:t>reflection on the the</w:t>
      </w:r>
      <w:r w:rsidR="0057597C" w:rsidRPr="002A676A">
        <w:rPr>
          <w:rFonts w:asciiTheme="majorHAnsi" w:eastAsiaTheme="majorEastAsia" w:hAnsiTheme="majorHAnsi" w:cs="Arial"/>
          <w:sz w:val="22"/>
          <w:szCs w:val="22"/>
        </w:rPr>
        <w:t xml:space="preserve">sis </w:t>
      </w:r>
      <w:r w:rsidR="006549C0" w:rsidRPr="002A676A">
        <w:rPr>
          <w:rFonts w:asciiTheme="majorHAnsi" w:eastAsiaTheme="majorEastAsia" w:hAnsiTheme="majorHAnsi" w:cs="Arial"/>
          <w:sz w:val="22"/>
          <w:szCs w:val="22"/>
        </w:rPr>
        <w:t xml:space="preserve">in </w:t>
      </w:r>
      <w:r w:rsidR="0057597C" w:rsidRPr="002A676A">
        <w:rPr>
          <w:rFonts w:asciiTheme="majorHAnsi" w:eastAsiaTheme="majorEastAsia" w:hAnsiTheme="majorHAnsi" w:cs="Arial"/>
          <w:sz w:val="22"/>
          <w:szCs w:val="22"/>
        </w:rPr>
        <w:t>a</w:t>
      </w:r>
      <w:r w:rsidR="00BC5B1F">
        <w:rPr>
          <w:rFonts w:asciiTheme="majorHAnsi" w:eastAsiaTheme="majorEastAsia" w:hAnsiTheme="majorHAnsi" w:cs="Arial"/>
          <w:sz w:val="22"/>
          <w:szCs w:val="22"/>
        </w:rPr>
        <w:t xml:space="preserve"> </w:t>
      </w:r>
      <w:r w:rsidR="000D308A" w:rsidRPr="002A676A">
        <w:rPr>
          <w:rFonts w:asciiTheme="majorHAnsi" w:eastAsiaTheme="majorEastAsia" w:hAnsiTheme="majorHAnsi" w:cs="Arial"/>
          <w:sz w:val="22"/>
          <w:szCs w:val="22"/>
        </w:rPr>
        <w:t>palimpsestuous</w:t>
      </w:r>
      <w:r w:rsidR="00BC5B1F">
        <w:rPr>
          <w:rFonts w:asciiTheme="majorHAnsi" w:eastAsiaTheme="majorEastAsia" w:hAnsiTheme="majorHAnsi" w:cs="Arial"/>
          <w:sz w:val="22"/>
          <w:szCs w:val="22"/>
        </w:rPr>
        <w:t xml:space="preserve"> </w:t>
      </w:r>
      <w:r w:rsidR="00244B0D" w:rsidRPr="002A676A">
        <w:rPr>
          <w:rStyle w:val="a1"/>
          <w:rFonts w:asciiTheme="majorHAnsi" w:hAnsiTheme="majorHAnsi" w:cs="Helvetica"/>
          <w:color w:val="231F20"/>
          <w:spacing w:val="-15"/>
          <w:sz w:val="22"/>
          <w:szCs w:val="22"/>
        </w:rPr>
        <w:t>reading.</w:t>
      </w:r>
      <w:r w:rsidR="00AB2B9F" w:rsidRPr="002A676A">
        <w:rPr>
          <w:rStyle w:val="a1"/>
          <w:rFonts w:asciiTheme="majorHAnsi" w:hAnsiTheme="majorHAnsi" w:cs="Helvetica"/>
          <w:color w:val="231F20"/>
          <w:spacing w:val="-15"/>
          <w:sz w:val="22"/>
          <w:szCs w:val="22"/>
        </w:rPr>
        <w:t xml:space="preserve"> The </w:t>
      </w:r>
      <w:r w:rsidR="00244B0D" w:rsidRPr="002A676A">
        <w:rPr>
          <w:rFonts w:asciiTheme="majorHAnsi" w:eastAsiaTheme="majorEastAsia" w:hAnsiTheme="majorHAnsi" w:cs="Arial"/>
          <w:sz w:val="22"/>
          <w:szCs w:val="22"/>
        </w:rPr>
        <w:t xml:space="preserve">central concerns </w:t>
      </w:r>
      <w:r w:rsidR="00EA01CF" w:rsidRPr="002A676A">
        <w:rPr>
          <w:rFonts w:asciiTheme="majorHAnsi" w:eastAsiaTheme="majorEastAsia" w:hAnsiTheme="majorHAnsi" w:cs="Arial"/>
          <w:sz w:val="22"/>
          <w:szCs w:val="22"/>
        </w:rPr>
        <w:t>a</w:t>
      </w:r>
      <w:r w:rsidRPr="002A676A">
        <w:rPr>
          <w:rFonts w:asciiTheme="majorHAnsi" w:eastAsiaTheme="majorEastAsia" w:hAnsiTheme="majorHAnsi" w:cs="Arial"/>
          <w:sz w:val="22"/>
          <w:szCs w:val="22"/>
        </w:rPr>
        <w:t xml:space="preserve">re with interpreting space as </w:t>
      </w:r>
      <w:r w:rsidR="00FC46B7">
        <w:rPr>
          <w:rFonts w:asciiTheme="majorHAnsi" w:eastAsiaTheme="majorEastAsia" w:hAnsiTheme="majorHAnsi" w:cs="Arial"/>
          <w:sz w:val="22"/>
          <w:szCs w:val="22"/>
        </w:rPr>
        <w:t>“</w:t>
      </w:r>
      <w:r w:rsidRPr="002A676A">
        <w:rPr>
          <w:rFonts w:asciiTheme="majorHAnsi" w:eastAsiaTheme="majorEastAsia" w:hAnsiTheme="majorHAnsi" w:cs="Arial"/>
          <w:sz w:val="22"/>
          <w:szCs w:val="22"/>
        </w:rPr>
        <w:t xml:space="preserve">a </w:t>
      </w:r>
      <w:r w:rsidR="00244B0D" w:rsidRPr="002A676A">
        <w:rPr>
          <w:rFonts w:asciiTheme="majorHAnsi" w:eastAsiaTheme="majorEastAsia" w:hAnsiTheme="majorHAnsi" w:cs="Arial"/>
          <w:sz w:val="22"/>
          <w:szCs w:val="22"/>
        </w:rPr>
        <w:t xml:space="preserve">simultaneity </w:t>
      </w:r>
      <w:r w:rsidR="00EA01CF" w:rsidRPr="002A676A">
        <w:rPr>
          <w:rFonts w:asciiTheme="majorHAnsi" w:eastAsiaTheme="majorEastAsia" w:hAnsiTheme="majorHAnsi" w:cs="Arial"/>
          <w:sz w:val="22"/>
          <w:szCs w:val="22"/>
        </w:rPr>
        <w:t>of stories-so-far</w:t>
      </w:r>
      <w:r w:rsidR="00FC46B7">
        <w:rPr>
          <w:rFonts w:asciiTheme="majorHAnsi" w:eastAsiaTheme="majorEastAsia" w:hAnsiTheme="majorHAnsi" w:cs="Arial"/>
          <w:sz w:val="22"/>
          <w:szCs w:val="22"/>
        </w:rPr>
        <w:t>”</w:t>
      </w:r>
      <w:r w:rsidR="00244B0D" w:rsidRPr="002A676A">
        <w:rPr>
          <w:rFonts w:asciiTheme="majorHAnsi" w:eastAsiaTheme="majorEastAsia" w:hAnsiTheme="majorHAnsi" w:cs="Arial"/>
          <w:sz w:val="22"/>
          <w:szCs w:val="22"/>
        </w:rPr>
        <w:t xml:space="preserve"> via a critical decolonial geography of property and power interactions</w:t>
      </w:r>
      <w:r w:rsidR="00FC46B7">
        <w:rPr>
          <w:rFonts w:asciiTheme="majorHAnsi" w:eastAsiaTheme="majorEastAsia" w:hAnsiTheme="majorHAnsi" w:cs="Arial"/>
          <w:sz w:val="22"/>
          <w:szCs w:val="22"/>
        </w:rPr>
        <w:t xml:space="preserve"> (Massey 2005)</w:t>
      </w:r>
      <w:r w:rsidR="00244B0D" w:rsidRPr="002A676A">
        <w:rPr>
          <w:rFonts w:asciiTheme="majorHAnsi" w:eastAsiaTheme="majorEastAsia" w:hAnsiTheme="majorHAnsi" w:cs="Arial"/>
          <w:sz w:val="22"/>
          <w:szCs w:val="22"/>
        </w:rPr>
        <w:t>. Such a necessarily geographical approach has given rise to a discussion including a hypothesis that being in the s</w:t>
      </w:r>
      <w:r w:rsidR="00D5716B">
        <w:rPr>
          <w:rFonts w:asciiTheme="majorHAnsi" w:eastAsiaTheme="majorEastAsia" w:hAnsiTheme="majorHAnsi" w:cs="Arial"/>
          <w:sz w:val="22"/>
          <w:szCs w:val="22"/>
        </w:rPr>
        <w:t>ame space but differently, comprises</w:t>
      </w:r>
      <w:r w:rsidR="00244B0D" w:rsidRPr="002A676A">
        <w:rPr>
          <w:rFonts w:asciiTheme="majorHAnsi" w:eastAsiaTheme="majorEastAsia" w:hAnsiTheme="majorHAnsi" w:cs="Arial"/>
          <w:sz w:val="22"/>
          <w:szCs w:val="22"/>
        </w:rPr>
        <w:t xml:space="preserve"> a</w:t>
      </w:r>
      <w:r w:rsidR="00D5716B">
        <w:rPr>
          <w:rFonts w:asciiTheme="majorHAnsi" w:eastAsiaTheme="majorEastAsia" w:hAnsiTheme="majorHAnsi" w:cs="Arial"/>
          <w:sz w:val="22"/>
          <w:szCs w:val="22"/>
        </w:rPr>
        <w:t xml:space="preserve"> strong part of the continuance</w:t>
      </w:r>
      <w:r w:rsidR="00244B0D" w:rsidRPr="002A676A">
        <w:rPr>
          <w:rFonts w:asciiTheme="majorHAnsi" w:eastAsiaTheme="majorEastAsia" w:hAnsiTheme="majorHAnsi" w:cs="Arial"/>
          <w:sz w:val="22"/>
          <w:szCs w:val="22"/>
        </w:rPr>
        <w:t xml:space="preserve"> of South Africa’s violent geographies.  In accounting for the strength of this thematic thread, I consider that in the transfer of landed property there exist appariti</w:t>
      </w:r>
      <w:r w:rsidR="005927A6" w:rsidRPr="002A676A">
        <w:rPr>
          <w:rFonts w:asciiTheme="majorHAnsi" w:eastAsiaTheme="majorEastAsia" w:hAnsiTheme="majorHAnsi" w:cs="Arial"/>
          <w:sz w:val="22"/>
          <w:szCs w:val="22"/>
        </w:rPr>
        <w:t>ons that comprise</w:t>
      </w:r>
      <w:r w:rsidR="00C55CA7" w:rsidRPr="002A676A">
        <w:rPr>
          <w:rFonts w:asciiTheme="majorHAnsi" w:eastAsiaTheme="majorEastAsia" w:hAnsiTheme="majorHAnsi" w:cs="Arial"/>
          <w:sz w:val="22"/>
          <w:szCs w:val="22"/>
        </w:rPr>
        <w:t xml:space="preserve"> “</w:t>
      </w:r>
      <w:r w:rsidR="00AA27D8" w:rsidRPr="002A676A">
        <w:rPr>
          <w:rFonts w:asciiTheme="majorHAnsi" w:eastAsiaTheme="majorEastAsia" w:hAnsiTheme="majorHAnsi" w:cs="Arial"/>
          <w:sz w:val="22"/>
          <w:szCs w:val="22"/>
        </w:rPr>
        <w:t>juridical</w:t>
      </w:r>
      <w:r w:rsidR="00244B0D" w:rsidRPr="002A676A">
        <w:rPr>
          <w:rFonts w:asciiTheme="majorHAnsi" w:eastAsiaTheme="majorEastAsia" w:hAnsiTheme="majorHAnsi" w:cs="Arial"/>
          <w:sz w:val="22"/>
          <w:szCs w:val="22"/>
        </w:rPr>
        <w:t xml:space="preserve"> and p</w:t>
      </w:r>
      <w:r w:rsidR="00022BD3" w:rsidRPr="002A676A">
        <w:rPr>
          <w:rFonts w:asciiTheme="majorHAnsi" w:eastAsiaTheme="majorEastAsia" w:hAnsiTheme="majorHAnsi" w:cs="Arial"/>
          <w:sz w:val="22"/>
          <w:szCs w:val="22"/>
        </w:rPr>
        <w:t xml:space="preserve">sychological phenomena wherein </w:t>
      </w:r>
      <w:r w:rsidR="00244B0D" w:rsidRPr="002A676A">
        <w:rPr>
          <w:rFonts w:asciiTheme="majorHAnsi" w:eastAsiaTheme="majorEastAsia" w:hAnsiTheme="majorHAnsi" w:cs="Arial"/>
          <w:sz w:val="22"/>
          <w:szCs w:val="22"/>
        </w:rPr>
        <w:t>the law of things remains bound up with the l</w:t>
      </w:r>
      <w:r w:rsidR="00537C30">
        <w:rPr>
          <w:rFonts w:asciiTheme="majorHAnsi" w:eastAsiaTheme="majorEastAsia" w:hAnsiTheme="majorHAnsi" w:cs="Arial"/>
          <w:sz w:val="22"/>
          <w:szCs w:val="22"/>
        </w:rPr>
        <w:t xml:space="preserve">aw of persons" (Mauss 1988:2). </w:t>
      </w:r>
      <w:r w:rsidR="00244B0D" w:rsidRPr="002A676A">
        <w:rPr>
          <w:rFonts w:asciiTheme="majorHAnsi" w:eastAsiaTheme="majorEastAsia" w:hAnsiTheme="majorHAnsi" w:cs="Arial"/>
          <w:sz w:val="22"/>
          <w:szCs w:val="22"/>
        </w:rPr>
        <w:t xml:space="preserve">Through these same avenues though, I consider that there also exist opportunities for social reinvestment. I suggest that in the case of Delta </w:t>
      </w:r>
      <w:r w:rsidR="00A8461B" w:rsidRPr="002A676A">
        <w:rPr>
          <w:rFonts w:asciiTheme="majorHAnsi" w:eastAsiaTheme="majorEastAsia" w:hAnsiTheme="majorHAnsi" w:cs="Arial"/>
          <w:sz w:val="22"/>
          <w:szCs w:val="22"/>
        </w:rPr>
        <w:t xml:space="preserve">these opportunities comprise </w:t>
      </w:r>
      <w:r w:rsidRPr="002A676A">
        <w:rPr>
          <w:rFonts w:asciiTheme="majorHAnsi" w:eastAsiaTheme="majorEastAsia" w:hAnsiTheme="majorHAnsi" w:cs="Arial"/>
          <w:sz w:val="22"/>
          <w:szCs w:val="22"/>
        </w:rPr>
        <w:t xml:space="preserve">a </w:t>
      </w:r>
      <w:r w:rsidR="00A8461B" w:rsidRPr="002A676A">
        <w:rPr>
          <w:rFonts w:asciiTheme="majorHAnsi" w:eastAsiaTheme="majorEastAsia" w:hAnsiTheme="majorHAnsi" w:cs="Arial"/>
          <w:sz w:val="22"/>
          <w:szCs w:val="22"/>
        </w:rPr>
        <w:t>repurposing of</w:t>
      </w:r>
      <w:r w:rsidR="00244B0D" w:rsidRPr="002A676A">
        <w:rPr>
          <w:rFonts w:asciiTheme="majorHAnsi" w:eastAsiaTheme="majorEastAsia" w:hAnsiTheme="majorHAnsi" w:cs="Arial"/>
          <w:sz w:val="22"/>
          <w:szCs w:val="22"/>
        </w:rPr>
        <w:t xml:space="preserve"> a particular past</w:t>
      </w:r>
      <w:r w:rsidR="00A8461B" w:rsidRPr="002A676A">
        <w:rPr>
          <w:rFonts w:asciiTheme="majorHAnsi" w:eastAsiaTheme="majorEastAsia" w:hAnsiTheme="majorHAnsi" w:cs="Arial"/>
          <w:sz w:val="22"/>
          <w:szCs w:val="22"/>
        </w:rPr>
        <w:t>,</w:t>
      </w:r>
      <w:r w:rsidR="00244B0D" w:rsidRPr="002A676A">
        <w:rPr>
          <w:rFonts w:asciiTheme="majorHAnsi" w:eastAsiaTheme="majorEastAsia" w:hAnsiTheme="majorHAnsi" w:cs="Arial"/>
          <w:sz w:val="22"/>
          <w:szCs w:val="22"/>
        </w:rPr>
        <w:t xml:space="preserve"> into newer and s</w:t>
      </w:r>
      <w:r w:rsidR="00337AB4" w:rsidRPr="002A676A">
        <w:rPr>
          <w:rFonts w:asciiTheme="majorHAnsi" w:eastAsiaTheme="majorEastAsia" w:hAnsiTheme="majorHAnsi" w:cs="Arial"/>
          <w:sz w:val="22"/>
          <w:szCs w:val="22"/>
        </w:rPr>
        <w:t>till-opening spaces</w:t>
      </w:r>
      <w:r w:rsidR="00AB2B9F" w:rsidRPr="002A676A">
        <w:rPr>
          <w:rFonts w:asciiTheme="majorHAnsi" w:eastAsiaTheme="majorEastAsia" w:hAnsiTheme="majorHAnsi" w:cs="Arial"/>
          <w:sz w:val="22"/>
          <w:szCs w:val="22"/>
        </w:rPr>
        <w:t>.</w:t>
      </w:r>
      <w:r w:rsidR="00537C30">
        <w:rPr>
          <w:rFonts w:asciiTheme="majorHAnsi" w:eastAsiaTheme="majorEastAsia" w:hAnsiTheme="majorHAnsi" w:cs="Arial"/>
          <w:sz w:val="22"/>
          <w:szCs w:val="22"/>
        </w:rPr>
        <w:t xml:space="preserve"> </w:t>
      </w:r>
      <w:r w:rsidR="00F424EC" w:rsidRPr="002A676A">
        <w:rPr>
          <w:rFonts w:asciiTheme="majorHAnsi" w:hAnsiTheme="majorHAnsi"/>
          <w:color w:val="000000"/>
          <w:sz w:val="22"/>
          <w:szCs w:val="22"/>
        </w:rPr>
        <w:t>T</w:t>
      </w:r>
      <w:r w:rsidR="00F424EC" w:rsidRPr="002A676A">
        <w:rPr>
          <w:rFonts w:asciiTheme="majorHAnsi" w:eastAsiaTheme="majorEastAsia" w:hAnsiTheme="majorHAnsi" w:cs="Arial"/>
          <w:sz w:val="22"/>
          <w:szCs w:val="22"/>
        </w:rPr>
        <w:t>hrough</w:t>
      </w:r>
      <w:r w:rsidR="006549C0" w:rsidRPr="002A676A">
        <w:rPr>
          <w:rFonts w:asciiTheme="majorHAnsi" w:eastAsiaTheme="majorEastAsia" w:hAnsiTheme="majorHAnsi" w:cs="Arial"/>
          <w:sz w:val="22"/>
          <w:szCs w:val="22"/>
        </w:rPr>
        <w:t xml:space="preserve">out </w:t>
      </w:r>
      <w:r w:rsidR="00F424EC" w:rsidRPr="002A676A">
        <w:rPr>
          <w:rFonts w:asciiTheme="majorHAnsi" w:eastAsiaTheme="majorEastAsia" w:hAnsiTheme="majorHAnsi" w:cs="Arial"/>
          <w:sz w:val="22"/>
          <w:szCs w:val="22"/>
        </w:rPr>
        <w:t>this</w:t>
      </w:r>
      <w:r w:rsidR="00244B0D" w:rsidRPr="002A676A">
        <w:rPr>
          <w:rFonts w:asciiTheme="majorHAnsi" w:eastAsiaTheme="majorEastAsia" w:hAnsiTheme="majorHAnsi" w:cs="Arial"/>
          <w:sz w:val="22"/>
          <w:szCs w:val="22"/>
        </w:rPr>
        <w:t xml:space="preserve"> rerouted geographic vision, this thesis examines </w:t>
      </w:r>
      <w:r w:rsidR="001E09DB" w:rsidRPr="002A676A">
        <w:rPr>
          <w:rFonts w:asciiTheme="majorHAnsi" w:eastAsiaTheme="majorEastAsia" w:hAnsiTheme="majorHAnsi" w:cs="Arial"/>
          <w:sz w:val="22"/>
          <w:szCs w:val="22"/>
        </w:rPr>
        <w:t xml:space="preserve">a working farm and Cape </w:t>
      </w:r>
      <w:r w:rsidR="00244B0D" w:rsidRPr="002A676A">
        <w:rPr>
          <w:rFonts w:asciiTheme="majorHAnsi" w:eastAsiaTheme="majorEastAsia" w:hAnsiTheme="majorHAnsi" w:cs="Arial"/>
          <w:sz w:val="22"/>
          <w:szCs w:val="22"/>
        </w:rPr>
        <w:t>viticulture in ways not primarily attendant upon a particular worldview or a cluster of diachronic histories. Instead, a consciousness of disjuncture, synchronicity and transformation is facilitated where aspects of violence remain hauntingly present in relation to property and related power.</w:t>
      </w:r>
      <w:r w:rsidR="00BC5B1F">
        <w:rPr>
          <w:rFonts w:asciiTheme="majorHAnsi" w:eastAsiaTheme="majorEastAsia" w:hAnsiTheme="majorHAnsi" w:cs="Arial"/>
          <w:sz w:val="22"/>
          <w:szCs w:val="22"/>
        </w:rPr>
        <w:t xml:space="preserve"> </w:t>
      </w:r>
      <w:r w:rsidR="00AB2B9F" w:rsidRPr="002A676A">
        <w:rPr>
          <w:rFonts w:asciiTheme="majorHAnsi" w:eastAsiaTheme="majorEastAsia" w:hAnsiTheme="majorHAnsi" w:cs="Arial"/>
          <w:sz w:val="22"/>
          <w:szCs w:val="22"/>
          <w:lang w:val="en-GB"/>
        </w:rPr>
        <w:t>T</w:t>
      </w:r>
      <w:r w:rsidR="00244B0D" w:rsidRPr="002A676A">
        <w:rPr>
          <w:rFonts w:asciiTheme="majorHAnsi" w:eastAsiaTheme="majorEastAsia" w:hAnsiTheme="majorHAnsi" w:cs="Arial"/>
          <w:sz w:val="22"/>
          <w:szCs w:val="22"/>
          <w:lang w:val="en-GB"/>
        </w:rPr>
        <w:t>he thesis</w:t>
      </w:r>
      <w:r w:rsidR="00AB2B9F" w:rsidRPr="002A676A">
        <w:rPr>
          <w:rFonts w:asciiTheme="majorHAnsi" w:eastAsiaTheme="majorEastAsia" w:hAnsiTheme="majorHAnsi" w:cs="Arial"/>
          <w:sz w:val="22"/>
          <w:szCs w:val="22"/>
        </w:rPr>
        <w:t xml:space="preserve"> pivots here, querying</w:t>
      </w:r>
      <w:r w:rsidR="00244B0D" w:rsidRPr="002A676A">
        <w:rPr>
          <w:rFonts w:asciiTheme="majorHAnsi" w:eastAsiaTheme="majorEastAsia" w:hAnsiTheme="majorHAnsi" w:cs="Arial"/>
          <w:sz w:val="22"/>
          <w:szCs w:val="22"/>
        </w:rPr>
        <w:t xml:space="preserve"> whether an ethical decolonial project can somehow be sustained whilst asking where the opposing or supportive powers might lie. There are no absolute conclus</w:t>
      </w:r>
      <w:r w:rsidR="00BC5B1F">
        <w:rPr>
          <w:rFonts w:asciiTheme="majorHAnsi" w:eastAsiaTheme="majorEastAsia" w:hAnsiTheme="majorHAnsi" w:cs="Arial"/>
          <w:sz w:val="22"/>
          <w:szCs w:val="22"/>
        </w:rPr>
        <w:t>ions delineated in Chapter 8</w:t>
      </w:r>
      <w:r w:rsidR="001241B1">
        <w:rPr>
          <w:rFonts w:asciiTheme="majorHAnsi" w:eastAsiaTheme="majorEastAsia" w:hAnsiTheme="majorHAnsi" w:cs="Arial"/>
          <w:sz w:val="22"/>
          <w:szCs w:val="22"/>
        </w:rPr>
        <w:t xml:space="preserve"> -</w:t>
      </w:r>
      <w:r w:rsidR="00244B0D" w:rsidRPr="002A676A">
        <w:rPr>
          <w:rFonts w:asciiTheme="majorHAnsi" w:eastAsiaTheme="majorEastAsia" w:hAnsiTheme="majorHAnsi" w:cs="Arial"/>
          <w:sz w:val="22"/>
          <w:szCs w:val="22"/>
        </w:rPr>
        <w:t xml:space="preserve"> to do so would deny the existence of too many loose ends and ghosts and possibilities.</w:t>
      </w:r>
    </w:p>
    <w:p w:rsidR="00317D03" w:rsidRDefault="00317D03" w:rsidP="009F0B85">
      <w:pPr>
        <w:autoSpaceDE w:val="0"/>
        <w:autoSpaceDN w:val="0"/>
        <w:adjustRightInd w:val="0"/>
        <w:spacing w:line="360" w:lineRule="auto"/>
        <w:jc w:val="center"/>
        <w:rPr>
          <w:rFonts w:asciiTheme="majorHAnsi" w:hAnsiTheme="majorHAnsi"/>
          <w:b/>
          <w:sz w:val="22"/>
          <w:szCs w:val="22"/>
        </w:rPr>
      </w:pPr>
    </w:p>
    <w:p w:rsidR="00317D03" w:rsidRDefault="00317D03" w:rsidP="009F0B85">
      <w:pPr>
        <w:autoSpaceDE w:val="0"/>
        <w:autoSpaceDN w:val="0"/>
        <w:adjustRightInd w:val="0"/>
        <w:spacing w:line="360" w:lineRule="auto"/>
        <w:jc w:val="center"/>
        <w:rPr>
          <w:rFonts w:asciiTheme="majorHAnsi" w:hAnsiTheme="majorHAnsi"/>
          <w:b/>
          <w:sz w:val="22"/>
          <w:szCs w:val="22"/>
        </w:rPr>
      </w:pPr>
    </w:p>
    <w:p w:rsidR="00317D03" w:rsidRDefault="00317D03" w:rsidP="009F0B85">
      <w:pPr>
        <w:autoSpaceDE w:val="0"/>
        <w:autoSpaceDN w:val="0"/>
        <w:adjustRightInd w:val="0"/>
        <w:spacing w:line="360" w:lineRule="auto"/>
        <w:jc w:val="center"/>
        <w:rPr>
          <w:rFonts w:asciiTheme="majorHAnsi" w:hAnsiTheme="majorHAnsi"/>
          <w:b/>
          <w:sz w:val="22"/>
          <w:szCs w:val="22"/>
        </w:rPr>
      </w:pPr>
    </w:p>
    <w:p w:rsidR="008118D9" w:rsidRDefault="008118D9" w:rsidP="009F0B85">
      <w:pPr>
        <w:autoSpaceDE w:val="0"/>
        <w:autoSpaceDN w:val="0"/>
        <w:adjustRightInd w:val="0"/>
        <w:spacing w:line="360" w:lineRule="auto"/>
        <w:jc w:val="center"/>
        <w:rPr>
          <w:rFonts w:asciiTheme="majorHAnsi" w:hAnsiTheme="majorHAnsi"/>
          <w:b/>
          <w:sz w:val="22"/>
          <w:szCs w:val="22"/>
        </w:rPr>
      </w:pPr>
    </w:p>
    <w:p w:rsidR="004E2958" w:rsidRDefault="004E2958" w:rsidP="009F0B85">
      <w:pPr>
        <w:autoSpaceDE w:val="0"/>
        <w:autoSpaceDN w:val="0"/>
        <w:adjustRightInd w:val="0"/>
        <w:spacing w:line="360" w:lineRule="auto"/>
        <w:jc w:val="center"/>
        <w:rPr>
          <w:rFonts w:asciiTheme="majorHAnsi" w:hAnsiTheme="majorHAnsi"/>
          <w:b/>
          <w:sz w:val="22"/>
          <w:szCs w:val="22"/>
        </w:rPr>
      </w:pPr>
    </w:p>
    <w:p w:rsidR="004E2958" w:rsidRDefault="004E2958" w:rsidP="009F0B85">
      <w:pPr>
        <w:autoSpaceDE w:val="0"/>
        <w:autoSpaceDN w:val="0"/>
        <w:adjustRightInd w:val="0"/>
        <w:spacing w:line="360" w:lineRule="auto"/>
        <w:jc w:val="center"/>
        <w:rPr>
          <w:rFonts w:asciiTheme="majorHAnsi" w:hAnsiTheme="majorHAnsi"/>
          <w:b/>
          <w:sz w:val="22"/>
          <w:szCs w:val="22"/>
        </w:rPr>
      </w:pPr>
    </w:p>
    <w:p w:rsidR="004E2958" w:rsidRDefault="004E2958" w:rsidP="009F0B85">
      <w:pPr>
        <w:autoSpaceDE w:val="0"/>
        <w:autoSpaceDN w:val="0"/>
        <w:adjustRightInd w:val="0"/>
        <w:spacing w:line="360" w:lineRule="auto"/>
        <w:jc w:val="center"/>
        <w:rPr>
          <w:rFonts w:asciiTheme="majorHAnsi" w:hAnsiTheme="majorHAnsi"/>
          <w:b/>
          <w:sz w:val="22"/>
          <w:szCs w:val="22"/>
        </w:rPr>
      </w:pPr>
    </w:p>
    <w:p w:rsidR="004E2958" w:rsidRDefault="004E2958" w:rsidP="009F0B85">
      <w:pPr>
        <w:autoSpaceDE w:val="0"/>
        <w:autoSpaceDN w:val="0"/>
        <w:adjustRightInd w:val="0"/>
        <w:spacing w:line="360" w:lineRule="auto"/>
        <w:jc w:val="center"/>
        <w:rPr>
          <w:rFonts w:asciiTheme="majorHAnsi" w:hAnsiTheme="majorHAnsi"/>
          <w:b/>
          <w:sz w:val="22"/>
          <w:szCs w:val="22"/>
        </w:rPr>
      </w:pPr>
    </w:p>
    <w:p w:rsidR="004E2958" w:rsidRDefault="004E2958" w:rsidP="009F0B85">
      <w:pPr>
        <w:autoSpaceDE w:val="0"/>
        <w:autoSpaceDN w:val="0"/>
        <w:adjustRightInd w:val="0"/>
        <w:spacing w:line="360" w:lineRule="auto"/>
        <w:jc w:val="center"/>
        <w:rPr>
          <w:rFonts w:asciiTheme="majorHAnsi" w:hAnsiTheme="majorHAnsi"/>
          <w:b/>
          <w:sz w:val="22"/>
          <w:szCs w:val="22"/>
        </w:rPr>
      </w:pPr>
    </w:p>
    <w:p w:rsidR="004E2958" w:rsidRDefault="004E2958" w:rsidP="009F0B85">
      <w:pPr>
        <w:autoSpaceDE w:val="0"/>
        <w:autoSpaceDN w:val="0"/>
        <w:adjustRightInd w:val="0"/>
        <w:spacing w:line="360" w:lineRule="auto"/>
        <w:jc w:val="center"/>
        <w:rPr>
          <w:rFonts w:asciiTheme="majorHAnsi" w:hAnsiTheme="majorHAnsi"/>
          <w:b/>
          <w:sz w:val="22"/>
          <w:szCs w:val="22"/>
        </w:rPr>
      </w:pPr>
    </w:p>
    <w:p w:rsidR="00767373" w:rsidRDefault="00767373" w:rsidP="009F0B85">
      <w:pPr>
        <w:autoSpaceDE w:val="0"/>
        <w:autoSpaceDN w:val="0"/>
        <w:adjustRightInd w:val="0"/>
        <w:spacing w:line="360" w:lineRule="auto"/>
        <w:jc w:val="center"/>
        <w:rPr>
          <w:rFonts w:asciiTheme="majorHAnsi" w:hAnsiTheme="majorHAnsi"/>
          <w:b/>
          <w:sz w:val="22"/>
          <w:szCs w:val="22"/>
        </w:rPr>
      </w:pPr>
    </w:p>
    <w:p w:rsidR="00767373" w:rsidRDefault="00767373" w:rsidP="009F0B85">
      <w:pPr>
        <w:autoSpaceDE w:val="0"/>
        <w:autoSpaceDN w:val="0"/>
        <w:adjustRightInd w:val="0"/>
        <w:spacing w:line="360" w:lineRule="auto"/>
        <w:jc w:val="center"/>
        <w:rPr>
          <w:rFonts w:asciiTheme="majorHAnsi" w:hAnsiTheme="majorHAnsi"/>
          <w:b/>
          <w:sz w:val="22"/>
          <w:szCs w:val="22"/>
        </w:rPr>
      </w:pPr>
    </w:p>
    <w:p w:rsidR="004E2958" w:rsidRDefault="004E2958" w:rsidP="009F0B85">
      <w:pPr>
        <w:autoSpaceDE w:val="0"/>
        <w:autoSpaceDN w:val="0"/>
        <w:adjustRightInd w:val="0"/>
        <w:spacing w:line="360" w:lineRule="auto"/>
        <w:jc w:val="center"/>
        <w:rPr>
          <w:rFonts w:asciiTheme="majorHAnsi" w:hAnsiTheme="majorHAnsi"/>
          <w:b/>
          <w:sz w:val="22"/>
          <w:szCs w:val="22"/>
        </w:rPr>
      </w:pPr>
    </w:p>
    <w:p w:rsidR="00CB7E26" w:rsidRPr="00317D03" w:rsidRDefault="00CB7E26" w:rsidP="000148E6">
      <w:pPr>
        <w:autoSpaceDE w:val="0"/>
        <w:autoSpaceDN w:val="0"/>
        <w:adjustRightInd w:val="0"/>
        <w:spacing w:after="120" w:line="360" w:lineRule="auto"/>
        <w:jc w:val="center"/>
        <w:rPr>
          <w:rFonts w:asciiTheme="majorHAnsi" w:hAnsiTheme="majorHAnsi"/>
          <w:b/>
          <w:sz w:val="28"/>
          <w:szCs w:val="28"/>
        </w:rPr>
      </w:pPr>
      <w:r w:rsidRPr="00317D03">
        <w:rPr>
          <w:rFonts w:asciiTheme="majorHAnsi" w:hAnsiTheme="majorHAnsi"/>
          <w:b/>
          <w:sz w:val="28"/>
          <w:szCs w:val="28"/>
        </w:rPr>
        <w:lastRenderedPageBreak/>
        <w:t>CHAPTER TWO</w:t>
      </w:r>
    </w:p>
    <w:p w:rsidR="00317D03" w:rsidRDefault="00317D03" w:rsidP="00954089">
      <w:pPr>
        <w:autoSpaceDE w:val="0"/>
        <w:autoSpaceDN w:val="0"/>
        <w:adjustRightInd w:val="0"/>
        <w:spacing w:line="360" w:lineRule="auto"/>
        <w:jc w:val="center"/>
        <w:rPr>
          <w:rFonts w:asciiTheme="majorHAnsi" w:hAnsiTheme="majorHAnsi"/>
        </w:rPr>
      </w:pPr>
    </w:p>
    <w:p w:rsidR="00CB7E26" w:rsidRPr="00317D03" w:rsidRDefault="00CB7E26" w:rsidP="00954089">
      <w:pPr>
        <w:autoSpaceDE w:val="0"/>
        <w:autoSpaceDN w:val="0"/>
        <w:adjustRightInd w:val="0"/>
        <w:spacing w:line="360" w:lineRule="auto"/>
        <w:jc w:val="center"/>
        <w:rPr>
          <w:rFonts w:asciiTheme="majorHAnsi" w:hAnsiTheme="majorHAnsi"/>
        </w:rPr>
      </w:pPr>
      <w:r w:rsidRPr="00317D03">
        <w:rPr>
          <w:rFonts w:asciiTheme="majorHAnsi" w:hAnsiTheme="majorHAnsi"/>
        </w:rPr>
        <w:t>NGESIKHATHI S’UDLAME – THEORIZING IN A TIME OF VIOLENCE</w:t>
      </w:r>
    </w:p>
    <w:p w:rsidR="00CB7E26" w:rsidRPr="002A676A" w:rsidRDefault="00CB7E26" w:rsidP="00CB7E26">
      <w:pPr>
        <w:autoSpaceDE w:val="0"/>
        <w:autoSpaceDN w:val="0"/>
        <w:adjustRightInd w:val="0"/>
        <w:spacing w:line="360" w:lineRule="auto"/>
        <w:jc w:val="lowKashida"/>
        <w:rPr>
          <w:rFonts w:asciiTheme="majorHAnsi" w:hAnsiTheme="majorHAnsi"/>
          <w:sz w:val="22"/>
          <w:szCs w:val="22"/>
        </w:rPr>
      </w:pPr>
    </w:p>
    <w:p w:rsidR="00CB7E26" w:rsidRPr="002A676A" w:rsidRDefault="00CB7E26" w:rsidP="00CB7E26">
      <w:pPr>
        <w:autoSpaceDE w:val="0"/>
        <w:autoSpaceDN w:val="0"/>
        <w:adjustRightInd w:val="0"/>
        <w:spacing w:line="360" w:lineRule="auto"/>
        <w:jc w:val="center"/>
        <w:rPr>
          <w:rFonts w:asciiTheme="majorHAnsi" w:hAnsiTheme="majorHAnsi"/>
          <w:noProof/>
          <w:sz w:val="22"/>
          <w:szCs w:val="22"/>
          <w:lang w:val="en-GB" w:eastAsia="en-GB"/>
        </w:rPr>
      </w:pPr>
    </w:p>
    <w:p w:rsidR="00CB7E26" w:rsidRPr="002A676A" w:rsidRDefault="00CB7E26" w:rsidP="00CB7E26">
      <w:pPr>
        <w:autoSpaceDE w:val="0"/>
        <w:autoSpaceDN w:val="0"/>
        <w:adjustRightInd w:val="0"/>
        <w:spacing w:line="360" w:lineRule="auto"/>
        <w:jc w:val="center"/>
        <w:rPr>
          <w:rFonts w:asciiTheme="majorHAnsi" w:hAnsiTheme="majorHAnsi"/>
          <w:noProof/>
          <w:sz w:val="22"/>
          <w:szCs w:val="22"/>
          <w:lang w:val="en-GB" w:eastAsia="en-GB"/>
        </w:rPr>
      </w:pPr>
      <w:r w:rsidRPr="002A676A">
        <w:rPr>
          <w:rFonts w:asciiTheme="majorHAnsi" w:hAnsiTheme="majorHAnsi"/>
          <w:noProof/>
          <w:sz w:val="22"/>
          <w:szCs w:val="22"/>
          <w:lang w:val="en-GB" w:eastAsia="en-GB"/>
        </w:rPr>
        <w:drawing>
          <wp:inline distT="0" distB="0" distL="0" distR="0">
            <wp:extent cx="3314700" cy="3360289"/>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0" cstate="print"/>
                    <a:stretch>
                      <a:fillRect/>
                    </a:stretch>
                  </pic:blipFill>
                  <pic:spPr>
                    <a:xfrm>
                      <a:off x="0" y="0"/>
                      <a:ext cx="3330399" cy="3376204"/>
                    </a:xfrm>
                    <a:prstGeom prst="rect">
                      <a:avLst/>
                    </a:prstGeom>
                  </pic:spPr>
                </pic:pic>
              </a:graphicData>
            </a:graphic>
          </wp:inline>
        </w:drawing>
      </w:r>
    </w:p>
    <w:p w:rsidR="00CB7E26" w:rsidRPr="002A676A" w:rsidRDefault="00CB7E26" w:rsidP="00CB7E26">
      <w:pPr>
        <w:autoSpaceDE w:val="0"/>
        <w:autoSpaceDN w:val="0"/>
        <w:adjustRightInd w:val="0"/>
        <w:spacing w:line="360" w:lineRule="auto"/>
        <w:jc w:val="center"/>
        <w:rPr>
          <w:rFonts w:asciiTheme="majorHAnsi" w:hAnsiTheme="majorHAnsi"/>
          <w:noProof/>
          <w:sz w:val="22"/>
          <w:szCs w:val="22"/>
          <w:lang w:val="en-GB" w:eastAsia="en-GB"/>
        </w:rPr>
      </w:pPr>
    </w:p>
    <w:p w:rsidR="00CB7E26" w:rsidRPr="002A676A" w:rsidRDefault="00CB7E26" w:rsidP="00CB7E26">
      <w:pPr>
        <w:autoSpaceDE w:val="0"/>
        <w:autoSpaceDN w:val="0"/>
        <w:adjustRightInd w:val="0"/>
        <w:spacing w:line="360" w:lineRule="auto"/>
        <w:jc w:val="center"/>
        <w:rPr>
          <w:rFonts w:asciiTheme="majorHAnsi" w:hAnsiTheme="majorHAnsi"/>
          <w:sz w:val="22"/>
          <w:szCs w:val="22"/>
        </w:rPr>
      </w:pPr>
      <w:r w:rsidRPr="002A676A">
        <w:rPr>
          <w:rFonts w:asciiTheme="majorHAnsi" w:hAnsiTheme="majorHAnsi"/>
          <w:noProof/>
          <w:sz w:val="22"/>
          <w:szCs w:val="22"/>
          <w:lang w:val="en-GB" w:eastAsia="en-GB"/>
        </w:rPr>
        <w:drawing>
          <wp:inline distT="0" distB="0" distL="0" distR="0">
            <wp:extent cx="3488055" cy="3006599"/>
            <wp:effectExtent l="19050" t="0" r="0" b="0"/>
            <wp:docPr id="7" name="Picture 1" descr="C:\Users\-Corrie-\Pictures\burned 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rie-\Pictures\burned shed.jpg"/>
                    <pic:cNvPicPr>
                      <a:picLocks noChangeAspect="1" noChangeArrowheads="1"/>
                    </pic:cNvPicPr>
                  </pic:nvPicPr>
                  <pic:blipFill>
                    <a:blip r:embed="rId21" cstate="print"/>
                    <a:srcRect/>
                    <a:stretch>
                      <a:fillRect/>
                    </a:stretch>
                  </pic:blipFill>
                  <pic:spPr bwMode="auto">
                    <a:xfrm>
                      <a:off x="0" y="0"/>
                      <a:ext cx="3493255" cy="3011081"/>
                    </a:xfrm>
                    <a:prstGeom prst="rect">
                      <a:avLst/>
                    </a:prstGeom>
                    <a:noFill/>
                    <a:ln w="9525">
                      <a:noFill/>
                      <a:miter lim="800000"/>
                      <a:headEnd/>
                      <a:tailEnd/>
                    </a:ln>
                  </pic:spPr>
                </pic:pic>
              </a:graphicData>
            </a:graphic>
          </wp:inline>
        </w:drawing>
      </w:r>
    </w:p>
    <w:p w:rsidR="00CB7E26" w:rsidRPr="00251FA8" w:rsidRDefault="00CB5C92" w:rsidP="00CB7E26">
      <w:pPr>
        <w:autoSpaceDE w:val="0"/>
        <w:autoSpaceDN w:val="0"/>
        <w:adjustRightInd w:val="0"/>
        <w:jc w:val="lowKashida"/>
        <w:rPr>
          <w:rFonts w:asciiTheme="majorHAnsi" w:hAnsiTheme="majorHAnsi"/>
          <w:sz w:val="18"/>
          <w:szCs w:val="18"/>
        </w:rPr>
      </w:pPr>
      <w:r>
        <w:rPr>
          <w:rFonts w:asciiTheme="majorHAnsi" w:hAnsiTheme="majorHAnsi"/>
          <w:sz w:val="18"/>
          <w:szCs w:val="18"/>
        </w:rPr>
        <w:t xml:space="preserve">                                </w:t>
      </w:r>
      <w:r w:rsidR="00E23FBE" w:rsidRPr="00251FA8">
        <w:rPr>
          <w:rFonts w:asciiTheme="majorHAnsi" w:hAnsiTheme="majorHAnsi"/>
          <w:sz w:val="18"/>
          <w:szCs w:val="18"/>
        </w:rPr>
        <w:t>Fig</w:t>
      </w:r>
      <w:r w:rsidR="00FD52CD">
        <w:rPr>
          <w:rFonts w:asciiTheme="majorHAnsi" w:hAnsiTheme="majorHAnsi"/>
          <w:sz w:val="18"/>
          <w:szCs w:val="18"/>
        </w:rPr>
        <w:t>.</w:t>
      </w:r>
      <w:r w:rsidR="00E23FBE" w:rsidRPr="00251FA8">
        <w:rPr>
          <w:rFonts w:asciiTheme="majorHAnsi" w:hAnsiTheme="majorHAnsi"/>
          <w:sz w:val="18"/>
          <w:szCs w:val="18"/>
        </w:rPr>
        <w:t xml:space="preserve"> 2.1: F</w:t>
      </w:r>
      <w:r w:rsidR="00CB7E26" w:rsidRPr="00251FA8">
        <w:rPr>
          <w:rFonts w:asciiTheme="majorHAnsi" w:hAnsiTheme="majorHAnsi"/>
          <w:sz w:val="18"/>
          <w:szCs w:val="18"/>
        </w:rPr>
        <w:t>arm worker protests 2012/13</w:t>
      </w:r>
    </w:p>
    <w:p w:rsidR="00CB7E26" w:rsidRPr="00251FA8" w:rsidRDefault="00CB5C92" w:rsidP="00CB7E26">
      <w:pPr>
        <w:autoSpaceDE w:val="0"/>
        <w:autoSpaceDN w:val="0"/>
        <w:adjustRightInd w:val="0"/>
        <w:jc w:val="lowKashida"/>
        <w:rPr>
          <w:rFonts w:asciiTheme="majorHAnsi" w:hAnsiTheme="majorHAnsi"/>
          <w:sz w:val="18"/>
          <w:szCs w:val="18"/>
        </w:rPr>
      </w:pPr>
      <w:r>
        <w:rPr>
          <w:rFonts w:asciiTheme="majorHAnsi" w:hAnsiTheme="majorHAnsi"/>
          <w:sz w:val="18"/>
          <w:szCs w:val="18"/>
        </w:rPr>
        <w:t xml:space="preserve">                               </w:t>
      </w:r>
      <w:r w:rsidR="008D0166">
        <w:rPr>
          <w:rFonts w:asciiTheme="majorHAnsi" w:hAnsiTheme="majorHAnsi"/>
          <w:sz w:val="18"/>
          <w:szCs w:val="18"/>
        </w:rPr>
        <w:t xml:space="preserve"> </w:t>
      </w:r>
      <w:r w:rsidR="00CB7E26" w:rsidRPr="00251FA8">
        <w:rPr>
          <w:rFonts w:asciiTheme="majorHAnsi" w:hAnsiTheme="majorHAnsi"/>
          <w:sz w:val="18"/>
          <w:szCs w:val="18"/>
        </w:rPr>
        <w:t>Photos: Corrie de Blocq</w:t>
      </w:r>
    </w:p>
    <w:p w:rsidR="00CB7E26" w:rsidRPr="002A676A" w:rsidRDefault="00CB7E26" w:rsidP="00CB7E26">
      <w:pPr>
        <w:autoSpaceDE w:val="0"/>
        <w:autoSpaceDN w:val="0"/>
        <w:adjustRightInd w:val="0"/>
        <w:spacing w:line="360" w:lineRule="auto"/>
        <w:jc w:val="lowKashida"/>
        <w:rPr>
          <w:rFonts w:asciiTheme="majorHAnsi" w:hAnsiTheme="majorHAnsi"/>
          <w:sz w:val="22"/>
          <w:szCs w:val="22"/>
        </w:rPr>
      </w:pPr>
    </w:p>
    <w:p w:rsidR="00283886" w:rsidRPr="002A676A" w:rsidRDefault="00283886" w:rsidP="00CB7E26">
      <w:pPr>
        <w:autoSpaceDE w:val="0"/>
        <w:autoSpaceDN w:val="0"/>
        <w:adjustRightInd w:val="0"/>
        <w:spacing w:line="360" w:lineRule="auto"/>
        <w:jc w:val="lowKashida"/>
        <w:rPr>
          <w:rFonts w:asciiTheme="majorHAnsi" w:hAnsiTheme="majorHAnsi"/>
          <w:sz w:val="22"/>
          <w:szCs w:val="22"/>
        </w:rPr>
      </w:pPr>
    </w:p>
    <w:p w:rsidR="00CB7E26" w:rsidRPr="002A676A" w:rsidRDefault="0067458C" w:rsidP="00CB7E26">
      <w:pPr>
        <w:autoSpaceDE w:val="0"/>
        <w:autoSpaceDN w:val="0"/>
        <w:adjustRightInd w:val="0"/>
        <w:spacing w:line="360" w:lineRule="auto"/>
        <w:jc w:val="lowKashida"/>
        <w:rPr>
          <w:rFonts w:asciiTheme="majorHAnsi" w:hAnsiTheme="majorHAnsi"/>
          <w:sz w:val="22"/>
          <w:szCs w:val="22"/>
        </w:rPr>
      </w:pPr>
      <w:r>
        <w:rPr>
          <w:rFonts w:asciiTheme="majorHAnsi" w:hAnsiTheme="majorHAnsi"/>
          <w:sz w:val="22"/>
          <w:szCs w:val="22"/>
        </w:rPr>
        <w:lastRenderedPageBreak/>
        <w:t xml:space="preserve">2.1   </w:t>
      </w:r>
      <w:r w:rsidR="00CB7E26" w:rsidRPr="002A676A">
        <w:rPr>
          <w:rFonts w:asciiTheme="majorHAnsi" w:hAnsiTheme="majorHAnsi"/>
          <w:sz w:val="22"/>
          <w:szCs w:val="22"/>
        </w:rPr>
        <w:t>INTRODUCTION</w:t>
      </w:r>
    </w:p>
    <w:p w:rsidR="00CB7E26" w:rsidRPr="002A676A" w:rsidRDefault="00CB7E26" w:rsidP="00CB7E26">
      <w:pPr>
        <w:autoSpaceDE w:val="0"/>
        <w:autoSpaceDN w:val="0"/>
        <w:adjustRightInd w:val="0"/>
        <w:spacing w:line="360" w:lineRule="auto"/>
        <w:ind w:left="360"/>
        <w:jc w:val="lowKashida"/>
        <w:rPr>
          <w:rFonts w:asciiTheme="majorHAnsi" w:hAnsiTheme="majorHAnsi"/>
          <w:sz w:val="22"/>
          <w:szCs w:val="22"/>
        </w:rPr>
      </w:pPr>
    </w:p>
    <w:p w:rsidR="00CB7E26" w:rsidRPr="002A676A" w:rsidRDefault="00CB7E26" w:rsidP="00CB7E26">
      <w:pPr>
        <w:autoSpaceDE w:val="0"/>
        <w:autoSpaceDN w:val="0"/>
        <w:adjustRightInd w:val="0"/>
        <w:spacing w:line="360" w:lineRule="auto"/>
        <w:jc w:val="lowKashida"/>
        <w:rPr>
          <w:rFonts w:asciiTheme="majorHAnsi" w:hAnsiTheme="majorHAnsi" w:cs="Calibri"/>
          <w:sz w:val="22"/>
          <w:szCs w:val="22"/>
          <w:lang w:val="en-GB"/>
        </w:rPr>
      </w:pPr>
      <w:r w:rsidRPr="002A676A">
        <w:rPr>
          <w:rFonts w:asciiTheme="majorHAnsi" w:hAnsiTheme="majorHAnsi"/>
          <w:i/>
          <w:sz w:val="22"/>
          <w:szCs w:val="22"/>
        </w:rPr>
        <w:t>Ngesikhathi S’Udlame</w:t>
      </w:r>
      <w:r w:rsidRPr="002A676A">
        <w:rPr>
          <w:rFonts w:asciiTheme="majorHAnsi" w:hAnsiTheme="majorHAnsi"/>
          <w:sz w:val="22"/>
          <w:szCs w:val="22"/>
        </w:rPr>
        <w:t xml:space="preserve"> means “in a time of violence” in isiZulu.</w:t>
      </w:r>
      <w:r w:rsidRPr="002A676A">
        <w:rPr>
          <w:rFonts w:asciiTheme="majorHAnsi" w:hAnsiTheme="majorHAnsi" w:cs="Calibri"/>
          <w:sz w:val="22"/>
          <w:szCs w:val="22"/>
          <w:lang w:val="en-GB"/>
        </w:rPr>
        <w:t xml:space="preserve">  This </w:t>
      </w:r>
      <w:r w:rsidRPr="002A676A">
        <w:rPr>
          <w:rFonts w:asciiTheme="majorHAnsi" w:hAnsiTheme="majorHAnsi"/>
          <w:sz w:val="22"/>
          <w:szCs w:val="22"/>
        </w:rPr>
        <w:t xml:space="preserve">unmoored phrase points to </w:t>
      </w:r>
      <w:r w:rsidR="000D768A" w:rsidRPr="002A676A">
        <w:rPr>
          <w:rFonts w:asciiTheme="majorHAnsi" w:hAnsiTheme="majorHAnsi"/>
          <w:sz w:val="22"/>
          <w:szCs w:val="22"/>
        </w:rPr>
        <w:t>the fluidity of violence and is used here to</w:t>
      </w:r>
      <w:r w:rsidR="00B211EF">
        <w:rPr>
          <w:rFonts w:asciiTheme="majorHAnsi" w:hAnsiTheme="majorHAnsi"/>
          <w:sz w:val="22"/>
          <w:szCs w:val="22"/>
        </w:rPr>
        <w:t xml:space="preserve"> </w:t>
      </w:r>
      <w:r w:rsidR="000D768A" w:rsidRPr="002A676A">
        <w:rPr>
          <w:rFonts w:asciiTheme="majorHAnsi" w:hAnsiTheme="majorHAnsi" w:cs="Calibri"/>
          <w:sz w:val="22"/>
          <w:szCs w:val="22"/>
          <w:lang w:val="en-GB"/>
        </w:rPr>
        <w:t>suggest</w:t>
      </w:r>
      <w:r w:rsidRPr="002A676A">
        <w:rPr>
          <w:rFonts w:asciiTheme="majorHAnsi" w:hAnsiTheme="majorHAnsi" w:cs="Calibri"/>
          <w:sz w:val="22"/>
          <w:szCs w:val="22"/>
          <w:lang w:val="en-GB"/>
        </w:rPr>
        <w:t xml:space="preserve"> that at no time has wine making in the Cape not been underlain by flows of violence. </w:t>
      </w:r>
      <w:r w:rsidRPr="002A676A">
        <w:rPr>
          <w:rFonts w:asciiTheme="majorHAnsi" w:hAnsiTheme="majorHAnsi"/>
          <w:sz w:val="22"/>
          <w:szCs w:val="22"/>
        </w:rPr>
        <w:t xml:space="preserve">This suggestion contrasts with commonly </w:t>
      </w:r>
      <w:r w:rsidRPr="002A676A">
        <w:rPr>
          <w:rFonts w:asciiTheme="majorHAnsi" w:hAnsiTheme="majorHAnsi" w:cs="Calibri"/>
          <w:sz w:val="22"/>
          <w:szCs w:val="22"/>
          <w:lang w:val="en-GB"/>
        </w:rPr>
        <w:t xml:space="preserve">existing approaches to </w:t>
      </w:r>
      <w:r w:rsidRPr="002A676A">
        <w:rPr>
          <w:rFonts w:asciiTheme="majorHAnsi" w:hAnsiTheme="majorHAnsi"/>
          <w:sz w:val="22"/>
          <w:szCs w:val="22"/>
        </w:rPr>
        <w:t xml:space="preserve">violence in South African literature that are restrained by rigid concepts of a repressive state and extreme forms of political terror. </w:t>
      </w:r>
      <w:r w:rsidRPr="002A676A">
        <w:rPr>
          <w:rFonts w:asciiTheme="majorHAnsi" w:hAnsiTheme="majorHAnsi" w:cs="Calibri"/>
          <w:sz w:val="22"/>
          <w:szCs w:val="22"/>
        </w:rPr>
        <w:t>As</w:t>
      </w:r>
      <w:r w:rsidRPr="002A676A">
        <w:rPr>
          <w:rFonts w:asciiTheme="majorHAnsi" w:hAnsiTheme="majorHAnsi" w:cs="Calibri"/>
          <w:sz w:val="22"/>
          <w:szCs w:val="22"/>
          <w:lang w:val="en-GB"/>
        </w:rPr>
        <w:t xml:space="preserve"> a result</w:t>
      </w:r>
      <w:r w:rsidR="00B211EF">
        <w:rPr>
          <w:rFonts w:asciiTheme="majorHAnsi" w:hAnsiTheme="majorHAnsi" w:cs="Calibri"/>
          <w:sz w:val="22"/>
          <w:szCs w:val="22"/>
          <w:lang w:val="en-GB"/>
        </w:rPr>
        <w:t>,</w:t>
      </w:r>
      <w:r w:rsidRPr="002A676A">
        <w:rPr>
          <w:rFonts w:asciiTheme="majorHAnsi" w:hAnsiTheme="majorHAnsi"/>
          <w:sz w:val="22"/>
          <w:szCs w:val="22"/>
        </w:rPr>
        <w:t xml:space="preserve"> the potential for recognizing viol</w:t>
      </w:r>
      <w:r w:rsidR="00B211EF">
        <w:rPr>
          <w:rFonts w:asciiTheme="majorHAnsi" w:hAnsiTheme="majorHAnsi"/>
          <w:sz w:val="22"/>
          <w:szCs w:val="22"/>
        </w:rPr>
        <w:t>ence elsewhere has been limited -</w:t>
      </w:r>
      <w:r w:rsidRPr="002A676A">
        <w:rPr>
          <w:rFonts w:asciiTheme="majorHAnsi" w:hAnsiTheme="majorHAnsi"/>
          <w:sz w:val="22"/>
          <w:szCs w:val="22"/>
        </w:rPr>
        <w:t xml:space="preserve"> not least in the apparently innocent and peaceful pursuit of making wine where the relationships with violence </w:t>
      </w:r>
      <w:r w:rsidRPr="002A676A">
        <w:rPr>
          <w:rFonts w:asciiTheme="majorHAnsi" w:hAnsiTheme="majorHAnsi" w:cs="Calibri"/>
          <w:sz w:val="22"/>
          <w:szCs w:val="22"/>
          <w:lang w:val="en-GB"/>
        </w:rPr>
        <w:t>remain largely unexplored. This is a gap that this thesis seeks to address by focusing on and exploring violence as an active ongoing presence in the production, practices and spatial discourses of viticulture and winemaking.</w:t>
      </w:r>
    </w:p>
    <w:p w:rsidR="00CB7E26" w:rsidRPr="002A676A" w:rsidRDefault="00CB7E26" w:rsidP="00CB7E26">
      <w:pPr>
        <w:autoSpaceDE w:val="0"/>
        <w:autoSpaceDN w:val="0"/>
        <w:adjustRightInd w:val="0"/>
        <w:spacing w:line="360" w:lineRule="auto"/>
        <w:jc w:val="lowKashida"/>
        <w:rPr>
          <w:rFonts w:asciiTheme="majorHAnsi" w:hAnsiTheme="majorHAnsi" w:cs="Calibri"/>
          <w:sz w:val="22"/>
          <w:szCs w:val="22"/>
          <w:lang w:val="en-GB"/>
        </w:rPr>
      </w:pPr>
    </w:p>
    <w:p w:rsidR="00CB7E26" w:rsidRPr="002A676A" w:rsidRDefault="00CB7E26" w:rsidP="00874CAE">
      <w:pPr>
        <w:autoSpaceDE w:val="0"/>
        <w:autoSpaceDN w:val="0"/>
        <w:adjustRightInd w:val="0"/>
        <w:spacing w:line="360" w:lineRule="auto"/>
        <w:jc w:val="lowKashida"/>
        <w:rPr>
          <w:rFonts w:asciiTheme="majorHAnsi" w:hAnsiTheme="majorHAnsi" w:cs="Calibri"/>
          <w:sz w:val="22"/>
          <w:szCs w:val="22"/>
          <w:lang w:val="en-GB"/>
        </w:rPr>
      </w:pPr>
      <w:r w:rsidRPr="002A676A">
        <w:rPr>
          <w:rFonts w:asciiTheme="majorHAnsi" w:hAnsiTheme="majorHAnsi" w:cs="Calibri"/>
          <w:sz w:val="22"/>
          <w:szCs w:val="22"/>
          <w:lang w:val="en-GB"/>
        </w:rPr>
        <w:t>Chapter 2 situates this thesis within a diverse and growing body of work in relation to wine production a</w:t>
      </w:r>
      <w:r w:rsidR="0039521C" w:rsidRPr="002A676A">
        <w:rPr>
          <w:rFonts w:asciiTheme="majorHAnsi" w:hAnsiTheme="majorHAnsi" w:cs="Calibri"/>
          <w:sz w:val="22"/>
          <w:szCs w:val="22"/>
          <w:lang w:val="en-GB"/>
        </w:rPr>
        <w:t>s well as in the creation of new</w:t>
      </w:r>
      <w:r w:rsidRPr="002A676A">
        <w:rPr>
          <w:rFonts w:asciiTheme="majorHAnsi" w:hAnsiTheme="majorHAnsi" w:cs="Calibri"/>
          <w:sz w:val="22"/>
          <w:szCs w:val="22"/>
          <w:lang w:val="en-GB"/>
        </w:rPr>
        <w:t xml:space="preserve"> spaces for understanding violence.</w:t>
      </w:r>
      <w:r w:rsidR="0039521C" w:rsidRPr="002A676A">
        <w:rPr>
          <w:rFonts w:asciiTheme="majorHAnsi" w:hAnsiTheme="majorHAnsi"/>
          <w:sz w:val="22"/>
          <w:szCs w:val="22"/>
        </w:rPr>
        <w:t xml:space="preserve"> First there is brief review of </w:t>
      </w:r>
      <w:r w:rsidRPr="002A676A">
        <w:rPr>
          <w:rFonts w:asciiTheme="majorHAnsi" w:hAnsiTheme="majorHAnsi"/>
          <w:sz w:val="22"/>
          <w:szCs w:val="22"/>
        </w:rPr>
        <w:t xml:space="preserve">wine research and then </w:t>
      </w:r>
      <w:r w:rsidR="00CA066C" w:rsidRPr="002A676A">
        <w:rPr>
          <w:rFonts w:asciiTheme="majorHAnsi" w:hAnsiTheme="majorHAnsi"/>
          <w:sz w:val="22"/>
          <w:szCs w:val="22"/>
        </w:rPr>
        <w:t>an engagement with literature on violence. This is followed by</w:t>
      </w:r>
      <w:r w:rsidRPr="002A676A">
        <w:rPr>
          <w:rFonts w:asciiTheme="majorHAnsi" w:hAnsiTheme="majorHAnsi"/>
          <w:sz w:val="22"/>
          <w:szCs w:val="22"/>
        </w:rPr>
        <w:t xml:space="preserve"> acknowledgment</w:t>
      </w:r>
      <w:r w:rsidR="00CA066C" w:rsidRPr="002A676A">
        <w:rPr>
          <w:rFonts w:asciiTheme="majorHAnsi" w:hAnsiTheme="majorHAnsi"/>
          <w:sz w:val="22"/>
          <w:szCs w:val="22"/>
        </w:rPr>
        <w:t>s</w:t>
      </w:r>
      <w:r w:rsidRPr="002A676A">
        <w:rPr>
          <w:rFonts w:asciiTheme="majorHAnsi" w:hAnsiTheme="majorHAnsi"/>
          <w:sz w:val="22"/>
          <w:szCs w:val="22"/>
        </w:rPr>
        <w:t xml:space="preserve"> of a</w:t>
      </w:r>
      <w:r w:rsidR="00874CAE">
        <w:rPr>
          <w:rFonts w:asciiTheme="majorHAnsi" w:hAnsiTheme="majorHAnsi"/>
          <w:sz w:val="22"/>
          <w:szCs w:val="22"/>
        </w:rPr>
        <w:t>n older</w:t>
      </w:r>
      <w:r w:rsidRPr="002A676A">
        <w:rPr>
          <w:rFonts w:asciiTheme="majorHAnsi" w:hAnsiTheme="majorHAnsi"/>
          <w:sz w:val="22"/>
          <w:szCs w:val="22"/>
        </w:rPr>
        <w:t xml:space="preserve"> revisionist South African historio</w:t>
      </w:r>
      <w:r w:rsidR="00CA066C" w:rsidRPr="002A676A">
        <w:rPr>
          <w:rFonts w:asciiTheme="majorHAnsi" w:hAnsiTheme="majorHAnsi"/>
          <w:sz w:val="22"/>
          <w:szCs w:val="22"/>
        </w:rPr>
        <w:t xml:space="preserve">graphy </w:t>
      </w:r>
      <w:r w:rsidR="00874CAE">
        <w:rPr>
          <w:rFonts w:asciiTheme="majorHAnsi" w:hAnsiTheme="majorHAnsi"/>
          <w:sz w:val="22"/>
          <w:szCs w:val="22"/>
        </w:rPr>
        <w:t>that examined</w:t>
      </w:r>
      <w:r w:rsidRPr="002A676A">
        <w:rPr>
          <w:rFonts w:asciiTheme="majorHAnsi" w:hAnsiTheme="majorHAnsi"/>
          <w:sz w:val="22"/>
          <w:szCs w:val="22"/>
        </w:rPr>
        <w:t xml:space="preserve"> similar socio-spatial inequities </w:t>
      </w:r>
      <w:r w:rsidR="00874CAE">
        <w:rPr>
          <w:rFonts w:asciiTheme="majorHAnsi" w:hAnsiTheme="majorHAnsi"/>
          <w:sz w:val="22"/>
          <w:szCs w:val="22"/>
        </w:rPr>
        <w:t>in the 1970s and 80s</w:t>
      </w:r>
      <w:r w:rsidRPr="002A676A">
        <w:rPr>
          <w:rFonts w:asciiTheme="majorHAnsi" w:hAnsiTheme="majorHAnsi"/>
          <w:sz w:val="22"/>
          <w:szCs w:val="22"/>
        </w:rPr>
        <w:t>. Th</w:t>
      </w:r>
      <w:r w:rsidR="00CA066C" w:rsidRPr="002A676A">
        <w:rPr>
          <w:rFonts w:asciiTheme="majorHAnsi" w:hAnsiTheme="majorHAnsi"/>
          <w:sz w:val="22"/>
          <w:szCs w:val="22"/>
        </w:rPr>
        <w:t xml:space="preserve">e theme of property, especially </w:t>
      </w:r>
      <w:r w:rsidRPr="002A676A">
        <w:rPr>
          <w:rFonts w:asciiTheme="majorHAnsi" w:hAnsiTheme="majorHAnsi"/>
          <w:sz w:val="22"/>
          <w:szCs w:val="22"/>
        </w:rPr>
        <w:t xml:space="preserve">landed property, is strongly relevant together with its underlying properties of power.  Circulations of such power are identified </w:t>
      </w:r>
      <w:r w:rsidR="00CA066C" w:rsidRPr="002A676A">
        <w:rPr>
          <w:rFonts w:asciiTheme="majorHAnsi" w:hAnsiTheme="majorHAnsi"/>
          <w:sz w:val="22"/>
          <w:szCs w:val="22"/>
        </w:rPr>
        <w:t xml:space="preserve">here </w:t>
      </w:r>
      <w:r w:rsidR="00B211EF">
        <w:rPr>
          <w:rFonts w:asciiTheme="majorHAnsi" w:hAnsiTheme="majorHAnsi"/>
          <w:sz w:val="22"/>
          <w:szCs w:val="22"/>
        </w:rPr>
        <w:t xml:space="preserve">in three ways: </w:t>
      </w:r>
      <w:r w:rsidRPr="002A676A">
        <w:rPr>
          <w:rFonts w:asciiTheme="majorHAnsi" w:hAnsiTheme="majorHAnsi"/>
          <w:sz w:val="22"/>
          <w:szCs w:val="22"/>
        </w:rPr>
        <w:t>through property law, in the relations that occur in farm space</w:t>
      </w:r>
      <w:r w:rsidR="006240B5">
        <w:rPr>
          <w:rFonts w:asciiTheme="majorHAnsi" w:hAnsiTheme="majorHAnsi"/>
          <w:sz w:val="22"/>
          <w:szCs w:val="22"/>
        </w:rPr>
        <w:t>,</w:t>
      </w:r>
      <w:r w:rsidRPr="002A676A">
        <w:rPr>
          <w:rFonts w:asciiTheme="majorHAnsi" w:hAnsiTheme="majorHAnsi"/>
          <w:sz w:val="22"/>
          <w:szCs w:val="22"/>
        </w:rPr>
        <w:t xml:space="preserve"> and in projects of empowerment. The latter acknowledges that “</w:t>
      </w:r>
      <w:r w:rsidR="009A0064" w:rsidRPr="002A676A">
        <w:rPr>
          <w:rFonts w:asciiTheme="majorHAnsi" w:hAnsiTheme="majorHAnsi"/>
          <w:sz w:val="22"/>
          <w:szCs w:val="22"/>
        </w:rPr>
        <w:t>power is not necessarily repressive, prohibitive, negative or exclusionary (although</w:t>
      </w:r>
      <w:r w:rsidR="00B211EF">
        <w:rPr>
          <w:rFonts w:asciiTheme="majorHAnsi" w:hAnsiTheme="majorHAnsi"/>
          <w:sz w:val="22"/>
          <w:szCs w:val="22"/>
        </w:rPr>
        <w:t xml:space="preserve"> it can be all of these things). I</w:t>
      </w:r>
      <w:r w:rsidR="009A0064" w:rsidRPr="002A676A">
        <w:rPr>
          <w:rFonts w:asciiTheme="majorHAnsi" w:hAnsiTheme="majorHAnsi"/>
          <w:sz w:val="22"/>
          <w:szCs w:val="22"/>
        </w:rPr>
        <w:t>t is also positive</w:t>
      </w:r>
      <w:r w:rsidR="00CA066C" w:rsidRPr="002A676A">
        <w:rPr>
          <w:rFonts w:asciiTheme="majorHAnsi" w:hAnsiTheme="majorHAnsi" w:cs="Arial"/>
          <w:sz w:val="22"/>
          <w:szCs w:val="22"/>
          <w:shd w:val="clear" w:color="auto" w:fill="FFFFFF"/>
        </w:rPr>
        <w:t>” (Gaventa 2003:</w:t>
      </w:r>
      <w:r w:rsidRPr="002A676A">
        <w:rPr>
          <w:rFonts w:asciiTheme="majorHAnsi" w:hAnsiTheme="majorHAnsi" w:cs="Arial"/>
          <w:sz w:val="22"/>
          <w:szCs w:val="22"/>
          <w:shd w:val="clear" w:color="auto" w:fill="FFFFFF"/>
        </w:rPr>
        <w:t>2</w:t>
      </w:r>
      <w:r w:rsidR="009B50FA">
        <w:rPr>
          <w:rFonts w:asciiTheme="majorHAnsi" w:hAnsiTheme="majorHAnsi" w:cs="Arial"/>
          <w:sz w:val="22"/>
          <w:szCs w:val="22"/>
          <w:shd w:val="clear" w:color="auto" w:fill="FFFFFF"/>
        </w:rPr>
        <w:t>a</w:t>
      </w:r>
      <w:r w:rsidRPr="002A676A">
        <w:rPr>
          <w:rFonts w:asciiTheme="majorHAnsi" w:hAnsiTheme="majorHAnsi" w:cs="Arial"/>
          <w:sz w:val="22"/>
          <w:szCs w:val="22"/>
          <w:shd w:val="clear" w:color="auto" w:fill="FFFFFF"/>
        </w:rPr>
        <w:t xml:space="preserve">). </w:t>
      </w:r>
      <w:r w:rsidR="003B37A9" w:rsidRPr="002A676A">
        <w:rPr>
          <w:rFonts w:asciiTheme="majorHAnsi" w:hAnsiTheme="majorHAnsi"/>
          <w:sz w:val="22"/>
          <w:szCs w:val="22"/>
        </w:rPr>
        <w:t>T</w:t>
      </w:r>
      <w:r w:rsidR="00C13976">
        <w:rPr>
          <w:rFonts w:asciiTheme="majorHAnsi" w:hAnsiTheme="majorHAnsi"/>
          <w:sz w:val="22"/>
          <w:szCs w:val="22"/>
        </w:rPr>
        <w:t>his allows me to direct</w:t>
      </w:r>
      <w:r w:rsidRPr="002A676A">
        <w:rPr>
          <w:rFonts w:asciiTheme="majorHAnsi" w:hAnsiTheme="majorHAnsi"/>
          <w:sz w:val="22"/>
          <w:szCs w:val="22"/>
        </w:rPr>
        <w:t xml:space="preserve"> attention away from t</w:t>
      </w:r>
      <w:r w:rsidR="003B37A9" w:rsidRPr="002A676A">
        <w:rPr>
          <w:rFonts w:asciiTheme="majorHAnsi" w:hAnsiTheme="majorHAnsi"/>
          <w:sz w:val="22"/>
          <w:szCs w:val="22"/>
        </w:rPr>
        <w:t>he propertied subject with</w:t>
      </w:r>
      <w:r w:rsidRPr="002A676A">
        <w:rPr>
          <w:rFonts w:asciiTheme="majorHAnsi" w:hAnsiTheme="majorHAnsi"/>
          <w:sz w:val="22"/>
          <w:szCs w:val="22"/>
        </w:rPr>
        <w:t xml:space="preserve"> r</w:t>
      </w:r>
      <w:r w:rsidR="003B37A9" w:rsidRPr="002A676A">
        <w:rPr>
          <w:rFonts w:asciiTheme="majorHAnsi" w:hAnsiTheme="majorHAnsi"/>
          <w:sz w:val="22"/>
          <w:szCs w:val="22"/>
        </w:rPr>
        <w:t>ights to exclude,</w:t>
      </w:r>
      <w:r w:rsidRPr="002A676A">
        <w:rPr>
          <w:rFonts w:asciiTheme="majorHAnsi" w:hAnsiTheme="majorHAnsi"/>
          <w:sz w:val="22"/>
          <w:szCs w:val="22"/>
        </w:rPr>
        <w:t xml:space="preserve"> towards a relation</w:t>
      </w:r>
      <w:r w:rsidR="003B37A9" w:rsidRPr="002A676A">
        <w:rPr>
          <w:rFonts w:asciiTheme="majorHAnsi" w:hAnsiTheme="majorHAnsi"/>
          <w:sz w:val="22"/>
          <w:szCs w:val="22"/>
        </w:rPr>
        <w:t xml:space="preserve">al notion of property as space </w:t>
      </w:r>
      <w:r w:rsidR="00D428B2" w:rsidRPr="002A676A">
        <w:rPr>
          <w:rFonts w:asciiTheme="majorHAnsi" w:hAnsiTheme="majorHAnsi"/>
          <w:sz w:val="22"/>
          <w:szCs w:val="22"/>
        </w:rPr>
        <w:t xml:space="preserve">where </w:t>
      </w:r>
      <w:r w:rsidR="003B37A9" w:rsidRPr="002A676A">
        <w:rPr>
          <w:rFonts w:asciiTheme="majorHAnsi" w:hAnsiTheme="majorHAnsi"/>
          <w:sz w:val="22"/>
          <w:szCs w:val="22"/>
        </w:rPr>
        <w:t>belong</w:t>
      </w:r>
      <w:r w:rsidR="006E7D52" w:rsidRPr="002A676A">
        <w:rPr>
          <w:rFonts w:asciiTheme="majorHAnsi" w:hAnsiTheme="majorHAnsi"/>
          <w:sz w:val="22"/>
          <w:szCs w:val="22"/>
        </w:rPr>
        <w:t xml:space="preserve">ing is perceived and experienced </w:t>
      </w:r>
      <w:r w:rsidR="003B37A9" w:rsidRPr="002A676A">
        <w:rPr>
          <w:rFonts w:asciiTheme="majorHAnsi" w:hAnsiTheme="majorHAnsi"/>
          <w:sz w:val="22"/>
          <w:szCs w:val="22"/>
        </w:rPr>
        <w:t>differently</w:t>
      </w:r>
      <w:r w:rsidR="00C13976">
        <w:rPr>
          <w:rFonts w:asciiTheme="majorHAnsi" w:hAnsiTheme="majorHAnsi"/>
          <w:sz w:val="22"/>
          <w:szCs w:val="22"/>
        </w:rPr>
        <w:t xml:space="preserve"> and by different subjectivities</w:t>
      </w:r>
      <w:r w:rsidRPr="002A676A">
        <w:rPr>
          <w:rFonts w:asciiTheme="majorHAnsi" w:hAnsiTheme="majorHAnsi"/>
          <w:sz w:val="22"/>
          <w:szCs w:val="22"/>
        </w:rPr>
        <w:t>.  In considering what it is to belong differently in a context of Cape viticulture</w:t>
      </w:r>
      <w:r w:rsidR="004D146A">
        <w:rPr>
          <w:rFonts w:asciiTheme="majorHAnsi" w:hAnsiTheme="majorHAnsi"/>
          <w:sz w:val="22"/>
          <w:szCs w:val="22"/>
        </w:rPr>
        <w:t>,</w:t>
      </w:r>
      <w:r w:rsidRPr="002A676A">
        <w:rPr>
          <w:rFonts w:asciiTheme="majorHAnsi" w:hAnsiTheme="majorHAnsi"/>
          <w:sz w:val="22"/>
          <w:szCs w:val="22"/>
        </w:rPr>
        <w:t xml:space="preserve"> the twinned concepts of haunting and reinvesting are explained. Haunting implies spectral repetitions in which a form of violence or inequity that is seemingly not there becomes apparent. Reinvestment</w:t>
      </w:r>
      <w:r w:rsidR="00EC204A">
        <w:rPr>
          <w:rFonts w:asciiTheme="majorHAnsi" w:hAnsiTheme="majorHAnsi"/>
          <w:sz w:val="22"/>
          <w:szCs w:val="22"/>
        </w:rPr>
        <w:t>,</w:t>
      </w:r>
      <w:r w:rsidR="006966B1">
        <w:rPr>
          <w:rFonts w:asciiTheme="majorHAnsi" w:hAnsiTheme="majorHAnsi"/>
          <w:sz w:val="22"/>
          <w:szCs w:val="22"/>
        </w:rPr>
        <w:t xml:space="preserve"> </w:t>
      </w:r>
      <w:r w:rsidR="00C13976">
        <w:rPr>
          <w:rFonts w:asciiTheme="majorHAnsi" w:hAnsiTheme="majorHAnsi"/>
          <w:sz w:val="22"/>
          <w:szCs w:val="22"/>
        </w:rPr>
        <w:t>materia</w:t>
      </w:r>
      <w:r w:rsidR="00EC204A">
        <w:rPr>
          <w:rFonts w:asciiTheme="majorHAnsi" w:hAnsiTheme="majorHAnsi"/>
          <w:sz w:val="22"/>
          <w:szCs w:val="22"/>
        </w:rPr>
        <w:t>l</w:t>
      </w:r>
      <w:r w:rsidR="00864A80">
        <w:rPr>
          <w:rFonts w:asciiTheme="majorHAnsi" w:hAnsiTheme="majorHAnsi"/>
          <w:sz w:val="22"/>
          <w:szCs w:val="22"/>
        </w:rPr>
        <w:t xml:space="preserve"> as much as metaphoric</w:t>
      </w:r>
      <w:r w:rsidR="00EC204A">
        <w:rPr>
          <w:rFonts w:asciiTheme="majorHAnsi" w:hAnsiTheme="majorHAnsi"/>
          <w:sz w:val="22"/>
          <w:szCs w:val="22"/>
        </w:rPr>
        <w:t>,</w:t>
      </w:r>
      <w:r w:rsidRPr="002A676A">
        <w:rPr>
          <w:rFonts w:asciiTheme="majorHAnsi" w:hAnsiTheme="majorHAnsi"/>
          <w:sz w:val="22"/>
          <w:szCs w:val="22"/>
        </w:rPr>
        <w:t xml:space="preserve"> is addressed</w:t>
      </w:r>
      <w:r w:rsidR="00864A80">
        <w:rPr>
          <w:rFonts w:asciiTheme="majorHAnsi" w:hAnsiTheme="majorHAnsi"/>
          <w:sz w:val="22"/>
          <w:szCs w:val="22"/>
        </w:rPr>
        <w:t xml:space="preserve"> here</w:t>
      </w:r>
      <w:r w:rsidRPr="002A676A">
        <w:rPr>
          <w:rFonts w:asciiTheme="majorHAnsi" w:hAnsiTheme="majorHAnsi"/>
          <w:sz w:val="22"/>
          <w:szCs w:val="22"/>
        </w:rPr>
        <w:t xml:space="preserve"> as a creative response to such spectral reminders.  Ideas borrowed from trauma theory indicate that it is possible to acknowledge the ghosts of violence so as to encourage reinvestment in a given situation of loss. By such means, particular apparitions might be redirected in the present or prevented from resurfacing to haunt the wine industry in the future. </w:t>
      </w:r>
    </w:p>
    <w:p w:rsidR="00283886" w:rsidRPr="002A676A" w:rsidRDefault="00283886" w:rsidP="00CB7E26">
      <w:pPr>
        <w:autoSpaceDE w:val="0"/>
        <w:autoSpaceDN w:val="0"/>
        <w:adjustRightInd w:val="0"/>
        <w:spacing w:line="360" w:lineRule="auto"/>
        <w:jc w:val="lowKashida"/>
        <w:rPr>
          <w:rFonts w:asciiTheme="majorHAnsi" w:hAnsiTheme="majorHAnsi"/>
          <w:sz w:val="22"/>
          <w:szCs w:val="22"/>
        </w:rPr>
      </w:pPr>
    </w:p>
    <w:p w:rsidR="003F5727" w:rsidRDefault="003F5727" w:rsidP="00CB7E26">
      <w:pPr>
        <w:autoSpaceDE w:val="0"/>
        <w:autoSpaceDN w:val="0"/>
        <w:adjustRightInd w:val="0"/>
        <w:spacing w:line="360" w:lineRule="auto"/>
        <w:jc w:val="lowKashida"/>
        <w:rPr>
          <w:rFonts w:asciiTheme="majorHAnsi" w:hAnsiTheme="majorHAnsi"/>
          <w:sz w:val="22"/>
          <w:szCs w:val="22"/>
        </w:rPr>
      </w:pPr>
    </w:p>
    <w:p w:rsidR="00CB7E26" w:rsidRPr="002A676A" w:rsidRDefault="0067458C" w:rsidP="00CB7E26">
      <w:pPr>
        <w:autoSpaceDE w:val="0"/>
        <w:autoSpaceDN w:val="0"/>
        <w:adjustRightInd w:val="0"/>
        <w:spacing w:line="360" w:lineRule="auto"/>
        <w:jc w:val="lowKashida"/>
        <w:rPr>
          <w:rFonts w:asciiTheme="majorHAnsi" w:hAnsiTheme="majorHAnsi"/>
          <w:sz w:val="22"/>
          <w:szCs w:val="22"/>
        </w:rPr>
      </w:pPr>
      <w:r>
        <w:rPr>
          <w:rFonts w:asciiTheme="majorHAnsi" w:hAnsiTheme="majorHAnsi"/>
          <w:sz w:val="22"/>
          <w:szCs w:val="22"/>
        </w:rPr>
        <w:lastRenderedPageBreak/>
        <w:t xml:space="preserve">2.2   </w:t>
      </w:r>
      <w:r w:rsidR="00CB7E26" w:rsidRPr="002A676A">
        <w:rPr>
          <w:rFonts w:asciiTheme="majorHAnsi" w:hAnsiTheme="majorHAnsi"/>
          <w:sz w:val="22"/>
          <w:szCs w:val="22"/>
        </w:rPr>
        <w:t>“WINE IS NOT A POTATO”</w:t>
      </w:r>
      <w:r w:rsidR="00CB7E26" w:rsidRPr="002A676A">
        <w:rPr>
          <w:rFonts w:asciiTheme="majorHAnsi" w:hAnsiTheme="majorHAnsi"/>
          <w:sz w:val="22"/>
          <w:szCs w:val="22"/>
          <w:vertAlign w:val="superscript"/>
        </w:rPr>
        <w:footnoteReference w:id="14"/>
      </w:r>
    </w:p>
    <w:p w:rsidR="00CB7E26" w:rsidRPr="002A676A" w:rsidRDefault="00CB7E26" w:rsidP="00CB7E26">
      <w:pPr>
        <w:spacing w:line="360" w:lineRule="auto"/>
        <w:jc w:val="lowKashida"/>
        <w:rPr>
          <w:rFonts w:asciiTheme="majorHAnsi" w:hAnsiTheme="majorHAnsi"/>
          <w:sz w:val="22"/>
          <w:szCs w:val="22"/>
        </w:rPr>
      </w:pPr>
    </w:p>
    <w:p w:rsidR="00CB7E26" w:rsidRPr="002A676A" w:rsidRDefault="00CB7E26" w:rsidP="007D20BB">
      <w:pPr>
        <w:autoSpaceDE w:val="0"/>
        <w:autoSpaceDN w:val="0"/>
        <w:adjustRightInd w:val="0"/>
        <w:spacing w:line="360" w:lineRule="auto"/>
        <w:jc w:val="lowKashida"/>
        <w:rPr>
          <w:rFonts w:asciiTheme="majorHAnsi" w:hAnsiTheme="majorHAnsi" w:cs="Calibri"/>
          <w:sz w:val="22"/>
          <w:szCs w:val="22"/>
          <w:lang w:val="en-GB"/>
        </w:rPr>
      </w:pPr>
      <w:r w:rsidRPr="002A676A">
        <w:rPr>
          <w:rFonts w:asciiTheme="majorHAnsi" w:hAnsiTheme="majorHAnsi" w:cs="Calibri"/>
          <w:sz w:val="22"/>
          <w:szCs w:val="22"/>
          <w:lang w:val="en-GB"/>
        </w:rPr>
        <w:t xml:space="preserve">Described as “liquid geography” in de Blij’s </w:t>
      </w:r>
      <w:r w:rsidR="004D146A">
        <w:rPr>
          <w:rFonts w:asciiTheme="majorHAnsi" w:hAnsiTheme="majorHAnsi" w:cs="Calibri"/>
          <w:i/>
          <w:iCs/>
          <w:sz w:val="22"/>
          <w:szCs w:val="22"/>
          <w:lang w:val="en-GB"/>
        </w:rPr>
        <w:t>Wine: An Appreciation</w:t>
      </w:r>
      <w:r w:rsidR="00FC3C86">
        <w:rPr>
          <w:rFonts w:asciiTheme="majorHAnsi" w:hAnsiTheme="majorHAnsi" w:cs="Calibri"/>
          <w:i/>
          <w:iCs/>
          <w:sz w:val="22"/>
          <w:szCs w:val="22"/>
          <w:lang w:val="en-GB"/>
        </w:rPr>
        <w:t xml:space="preserve"> </w:t>
      </w:r>
      <w:r w:rsidRPr="002A676A">
        <w:rPr>
          <w:rFonts w:asciiTheme="majorHAnsi" w:hAnsiTheme="majorHAnsi" w:cs="Calibri"/>
          <w:sz w:val="22"/>
          <w:szCs w:val="22"/>
          <w:lang w:val="en-GB"/>
        </w:rPr>
        <w:t xml:space="preserve">(1983), wine is an ideal subject for geographic inquiry.  </w:t>
      </w:r>
      <w:r w:rsidR="00181493">
        <w:rPr>
          <w:rFonts w:asciiTheme="majorHAnsi" w:hAnsiTheme="majorHAnsi" w:cs="AdvP7B6C"/>
          <w:sz w:val="22"/>
          <w:szCs w:val="22"/>
          <w:lang w:val="en-GB"/>
        </w:rPr>
        <w:t>De Blij’s</w:t>
      </w:r>
      <w:r w:rsidR="007D20BB">
        <w:rPr>
          <w:rFonts w:asciiTheme="majorHAnsi" w:hAnsiTheme="majorHAnsi" w:cs="AdvP7B6C"/>
          <w:sz w:val="22"/>
          <w:szCs w:val="22"/>
          <w:lang w:val="en-GB"/>
        </w:rPr>
        <w:t xml:space="preserve"> comprehensive work ranges through</w:t>
      </w:r>
      <w:r w:rsidR="00FC3C86">
        <w:rPr>
          <w:rFonts w:asciiTheme="majorHAnsi" w:hAnsiTheme="majorHAnsi" w:cs="AdvP7B6C"/>
          <w:sz w:val="22"/>
          <w:szCs w:val="22"/>
          <w:lang w:val="en-GB"/>
        </w:rPr>
        <w:t xml:space="preserve"> </w:t>
      </w:r>
      <w:r w:rsidR="007D20BB">
        <w:rPr>
          <w:rFonts w:asciiTheme="majorHAnsi" w:hAnsiTheme="majorHAnsi" w:cs="AdvP7B6C"/>
          <w:sz w:val="22"/>
          <w:szCs w:val="22"/>
          <w:lang w:val="en-GB"/>
        </w:rPr>
        <w:t xml:space="preserve">an historical geography to discuss wine’s </w:t>
      </w:r>
      <w:r w:rsidRPr="002A676A">
        <w:rPr>
          <w:rFonts w:asciiTheme="majorHAnsi" w:hAnsiTheme="majorHAnsi" w:cs="AdvP7B6C"/>
          <w:sz w:val="22"/>
          <w:szCs w:val="22"/>
          <w:lang w:val="en-GB"/>
        </w:rPr>
        <w:t>economics</w:t>
      </w:r>
      <w:r w:rsidR="007D20BB">
        <w:rPr>
          <w:rFonts w:asciiTheme="majorHAnsi" w:hAnsiTheme="majorHAnsi" w:cs="AdvP7B6C"/>
          <w:sz w:val="22"/>
          <w:szCs w:val="22"/>
          <w:lang w:val="en-GB"/>
        </w:rPr>
        <w:t xml:space="preserve"> and politics and explore</w:t>
      </w:r>
      <w:r w:rsidR="00181493">
        <w:rPr>
          <w:rFonts w:asciiTheme="majorHAnsi" w:hAnsiTheme="majorHAnsi" w:cs="AdvP7B6C"/>
          <w:sz w:val="22"/>
          <w:szCs w:val="22"/>
          <w:lang w:val="en-GB"/>
        </w:rPr>
        <w:t xml:space="preserve"> </w:t>
      </w:r>
      <w:r w:rsidR="007D20BB">
        <w:rPr>
          <w:rFonts w:asciiTheme="majorHAnsi" w:hAnsiTheme="majorHAnsi" w:cs="AdvP7B6C"/>
          <w:sz w:val="22"/>
          <w:szCs w:val="22"/>
          <w:lang w:val="en-GB"/>
        </w:rPr>
        <w:t>the landscapes and</w:t>
      </w:r>
      <w:r w:rsidRPr="002A676A">
        <w:rPr>
          <w:rFonts w:asciiTheme="majorHAnsi" w:hAnsiTheme="majorHAnsi" w:cs="AdvP7B6C"/>
          <w:sz w:val="22"/>
          <w:szCs w:val="22"/>
          <w:lang w:val="en-GB"/>
        </w:rPr>
        <w:t xml:space="preserve"> physical geographies of wine. </w:t>
      </w:r>
      <w:r w:rsidRPr="002A676A">
        <w:rPr>
          <w:rFonts w:asciiTheme="majorHAnsi" w:hAnsiTheme="majorHAnsi" w:cs="Calibri"/>
          <w:sz w:val="22"/>
          <w:szCs w:val="22"/>
          <w:lang w:val="en-GB"/>
        </w:rPr>
        <w:t xml:space="preserve">De Blij maintains that </w:t>
      </w:r>
      <w:r w:rsidRPr="002A676A">
        <w:rPr>
          <w:rFonts w:asciiTheme="majorHAnsi" w:hAnsiTheme="majorHAnsi" w:cs="AdvP7B6C"/>
          <w:sz w:val="22"/>
          <w:szCs w:val="22"/>
          <w:lang w:val="en-GB"/>
        </w:rPr>
        <w:t>viticulture and viniculture can be examined from numerous viewpoints “but none provides the particular spatial perspective, so essential to both endeavours, as effectively as does geography” (de Blij</w:t>
      </w:r>
      <w:r w:rsidR="00FC3C86">
        <w:rPr>
          <w:rFonts w:asciiTheme="majorHAnsi" w:hAnsiTheme="majorHAnsi" w:cs="AdvP7B6C"/>
          <w:sz w:val="22"/>
          <w:szCs w:val="22"/>
          <w:lang w:val="en-GB"/>
        </w:rPr>
        <w:t xml:space="preserve"> </w:t>
      </w:r>
      <w:r w:rsidRPr="002A676A">
        <w:rPr>
          <w:rFonts w:asciiTheme="majorHAnsi" w:hAnsiTheme="majorHAnsi" w:cs="AdvP7B6C"/>
          <w:sz w:val="22"/>
          <w:szCs w:val="22"/>
          <w:lang w:val="en-GB"/>
        </w:rPr>
        <w:t xml:space="preserve">1983:1). </w:t>
      </w:r>
      <w:r w:rsidRPr="002A676A">
        <w:rPr>
          <w:rFonts w:asciiTheme="majorHAnsi" w:hAnsiTheme="majorHAnsi" w:cs="Calibri"/>
          <w:sz w:val="22"/>
          <w:szCs w:val="22"/>
          <w:lang w:val="en-GB"/>
        </w:rPr>
        <w:t>This thesis</w:t>
      </w:r>
      <w:r w:rsidRPr="002A676A">
        <w:rPr>
          <w:rFonts w:asciiTheme="majorHAnsi" w:hAnsiTheme="majorHAnsi" w:cs="AdvP7B6C"/>
          <w:sz w:val="22"/>
          <w:szCs w:val="22"/>
          <w:lang w:val="en-GB"/>
        </w:rPr>
        <w:t xml:space="preserve"> integrates the essential importance of spatiality by taking the</w:t>
      </w:r>
      <w:r w:rsidRPr="002A676A">
        <w:rPr>
          <w:rFonts w:asciiTheme="majorHAnsi" w:hAnsiTheme="majorHAnsi" w:cs="Calibri"/>
          <w:sz w:val="22"/>
          <w:szCs w:val="22"/>
          <w:lang w:val="en-GB"/>
        </w:rPr>
        <w:t xml:space="preserve"> spatial nature of emerging and mutating violence in sensitive encounters with viticulture as its concern. So in a small way it </w:t>
      </w:r>
      <w:r w:rsidRPr="002A676A">
        <w:rPr>
          <w:rFonts w:asciiTheme="majorHAnsi" w:hAnsiTheme="majorHAnsi" w:cs="AdvP7B6C"/>
          <w:sz w:val="22"/>
          <w:szCs w:val="22"/>
          <w:lang w:val="en-GB"/>
        </w:rPr>
        <w:t xml:space="preserve">reconfigures de Blij’s (1983) spatial perspective of viticulture by including the phenomenon of violence together with elements of its relational nature. </w:t>
      </w:r>
      <w:r w:rsidR="00B80F5F">
        <w:rPr>
          <w:rFonts w:asciiTheme="majorHAnsi" w:hAnsiTheme="majorHAnsi" w:cs="Calibri"/>
          <w:sz w:val="22"/>
          <w:szCs w:val="22"/>
          <w:lang w:val="en-GB"/>
        </w:rPr>
        <w:t>First p</w:t>
      </w:r>
      <w:r w:rsidRPr="002A676A">
        <w:rPr>
          <w:rFonts w:asciiTheme="majorHAnsi" w:hAnsiTheme="majorHAnsi" w:cs="Calibri"/>
          <w:sz w:val="22"/>
          <w:szCs w:val="22"/>
          <w:lang w:val="en-GB"/>
        </w:rPr>
        <w:t xml:space="preserve">ublished in 1991, Tim Unwin’s </w:t>
      </w:r>
      <w:r w:rsidRPr="002A676A">
        <w:rPr>
          <w:rFonts w:asciiTheme="majorHAnsi" w:hAnsiTheme="majorHAnsi" w:cs="Calibri,Italic"/>
          <w:i/>
          <w:iCs/>
          <w:sz w:val="22"/>
          <w:szCs w:val="22"/>
          <w:lang w:val="en-GB"/>
        </w:rPr>
        <w:t>Wine and the Vine</w:t>
      </w:r>
      <w:r w:rsidRPr="002A676A">
        <w:rPr>
          <w:rFonts w:asciiTheme="majorHAnsi" w:hAnsiTheme="majorHAnsi" w:cs="Calibri"/>
          <w:sz w:val="22"/>
          <w:szCs w:val="22"/>
          <w:lang w:val="en-GB"/>
        </w:rPr>
        <w:t xml:space="preserve"> is a foundational resource for situating wine geographies.</w:t>
      </w:r>
      <w:r w:rsidRPr="002A676A">
        <w:rPr>
          <w:rFonts w:asciiTheme="majorHAnsi" w:hAnsiTheme="majorHAnsi" w:cs="AdvP7B6C"/>
          <w:sz w:val="22"/>
          <w:szCs w:val="22"/>
          <w:lang w:val="en-GB"/>
        </w:rPr>
        <w:t xml:space="preserve"> Both renowned scholars make the point that linkages between fields such as geopolitics, agriculture, and economics are not discrete. To my knowledge, no</w:t>
      </w:r>
      <w:r w:rsidRPr="002A676A">
        <w:rPr>
          <w:rFonts w:asciiTheme="majorHAnsi" w:hAnsiTheme="majorHAnsi" w:cs="Calibri"/>
          <w:sz w:val="22"/>
          <w:szCs w:val="22"/>
          <w:lang w:val="en-GB"/>
        </w:rPr>
        <w:t xml:space="preserve"> works in the fields and linkages so definitively advanced by de Blij and Unwin, have yet explored viticulture in direct relation to the phenomenon of violence.</w:t>
      </w:r>
    </w:p>
    <w:p w:rsidR="00CB7E26" w:rsidRPr="002A676A" w:rsidRDefault="00CB7E26" w:rsidP="00CB7E26">
      <w:pPr>
        <w:autoSpaceDE w:val="0"/>
        <w:autoSpaceDN w:val="0"/>
        <w:adjustRightInd w:val="0"/>
        <w:rPr>
          <w:rFonts w:asciiTheme="majorHAnsi" w:hAnsiTheme="majorHAnsi" w:cs="AdvP7B6C"/>
          <w:sz w:val="22"/>
          <w:szCs w:val="22"/>
          <w:lang w:val="en-GB"/>
        </w:rPr>
      </w:pPr>
    </w:p>
    <w:p w:rsidR="00CB7E26" w:rsidRPr="002A676A" w:rsidRDefault="00CB7E26" w:rsidP="00CB7E26">
      <w:pPr>
        <w:autoSpaceDE w:val="0"/>
        <w:autoSpaceDN w:val="0"/>
        <w:adjustRightInd w:val="0"/>
        <w:spacing w:line="360" w:lineRule="auto"/>
        <w:jc w:val="lowKashida"/>
        <w:rPr>
          <w:rFonts w:asciiTheme="majorHAnsi" w:hAnsiTheme="majorHAnsi"/>
          <w:sz w:val="22"/>
          <w:szCs w:val="22"/>
        </w:rPr>
      </w:pPr>
      <w:r w:rsidRPr="002A676A">
        <w:rPr>
          <w:rFonts w:asciiTheme="majorHAnsi" w:hAnsiTheme="majorHAnsi" w:cs="Calibri"/>
          <w:sz w:val="22"/>
          <w:szCs w:val="22"/>
          <w:lang w:val="en-GB"/>
        </w:rPr>
        <w:t>In 1982, immediately prior to de Blij’s ground-breaking work, Dickenson &amp; Salt produced a review enumerating then-current approaches and applied research in the geographical study of wine.  Studies of the bio-physical enviro</w:t>
      </w:r>
      <w:r w:rsidR="004D146A">
        <w:rPr>
          <w:rFonts w:asciiTheme="majorHAnsi" w:hAnsiTheme="majorHAnsi" w:cs="Calibri"/>
          <w:sz w:val="22"/>
          <w:szCs w:val="22"/>
          <w:lang w:val="en-GB"/>
        </w:rPr>
        <w:t xml:space="preserve">nment of winegrowing were cited, </w:t>
      </w:r>
      <w:r w:rsidRPr="002A676A">
        <w:rPr>
          <w:rFonts w:asciiTheme="majorHAnsi" w:hAnsiTheme="majorHAnsi" w:cs="Calibri"/>
          <w:sz w:val="22"/>
          <w:szCs w:val="22"/>
          <w:lang w:val="en-GB"/>
        </w:rPr>
        <w:t xml:space="preserve">as were explorations of the historical diffusion </w:t>
      </w:r>
      <w:r w:rsidR="004D146A">
        <w:rPr>
          <w:rFonts w:asciiTheme="majorHAnsi" w:hAnsiTheme="majorHAnsi" w:cs="Calibri"/>
          <w:sz w:val="22"/>
          <w:szCs w:val="22"/>
          <w:lang w:val="en-GB"/>
        </w:rPr>
        <w:t xml:space="preserve">of viniculture and viticulture, </w:t>
      </w:r>
      <w:r w:rsidRPr="002A676A">
        <w:rPr>
          <w:rFonts w:asciiTheme="majorHAnsi" w:hAnsiTheme="majorHAnsi" w:cs="Calibri"/>
          <w:sz w:val="22"/>
          <w:szCs w:val="22"/>
          <w:lang w:val="en-GB"/>
        </w:rPr>
        <w:t>various economic ge</w:t>
      </w:r>
      <w:r w:rsidR="004D146A">
        <w:rPr>
          <w:rFonts w:asciiTheme="majorHAnsi" w:hAnsiTheme="majorHAnsi" w:cs="Calibri"/>
          <w:sz w:val="22"/>
          <w:szCs w:val="22"/>
          <w:lang w:val="en-GB"/>
        </w:rPr>
        <w:t>ographies of wine and marketing,</w:t>
      </w:r>
      <w:r w:rsidRPr="002A676A">
        <w:rPr>
          <w:rFonts w:asciiTheme="majorHAnsi" w:hAnsiTheme="majorHAnsi" w:cs="Calibri"/>
          <w:sz w:val="22"/>
          <w:szCs w:val="22"/>
          <w:lang w:val="en-GB"/>
        </w:rPr>
        <w:t xml:space="preserve"> considerations of political influences on wine trade and production</w:t>
      </w:r>
      <w:r w:rsidR="007F2202">
        <w:rPr>
          <w:rFonts w:asciiTheme="majorHAnsi" w:hAnsiTheme="majorHAnsi" w:cs="Calibri"/>
          <w:sz w:val="22"/>
          <w:szCs w:val="22"/>
          <w:lang w:val="en-GB"/>
        </w:rPr>
        <w:t>,</w:t>
      </w:r>
      <w:r w:rsidRPr="002A676A">
        <w:rPr>
          <w:rFonts w:asciiTheme="majorHAnsi" w:hAnsiTheme="majorHAnsi" w:cs="Calibri"/>
          <w:sz w:val="22"/>
          <w:szCs w:val="22"/>
          <w:lang w:val="en-GB"/>
        </w:rPr>
        <w:t xml:space="preserve"> and studies of cultural landscapes, traditional products and pop</w:t>
      </w:r>
      <w:r w:rsidR="004D146A">
        <w:rPr>
          <w:rFonts w:asciiTheme="majorHAnsi" w:hAnsiTheme="majorHAnsi" w:cs="Calibri"/>
          <w:sz w:val="22"/>
          <w:szCs w:val="22"/>
          <w:lang w:val="en-GB"/>
        </w:rPr>
        <w:t>ular customs. These works are</w:t>
      </w:r>
      <w:r w:rsidRPr="002A676A">
        <w:rPr>
          <w:rFonts w:asciiTheme="majorHAnsi" w:hAnsiTheme="majorHAnsi" w:cs="Calibri"/>
          <w:sz w:val="22"/>
          <w:szCs w:val="22"/>
          <w:lang w:val="en-GB"/>
        </w:rPr>
        <w:t xml:space="preserve"> based in identifiable ‘plants or people’ categories and much subsequent work followed this binary path.  Although wine is extensively researched in South Africa, the trends here also continue to be roughly divided between topics that fall either into the natural sciences or social sciences. </w:t>
      </w:r>
    </w:p>
    <w:p w:rsidR="00CB7E26" w:rsidRPr="002A676A" w:rsidRDefault="00CB7E26" w:rsidP="00CB7E26">
      <w:pPr>
        <w:autoSpaceDE w:val="0"/>
        <w:autoSpaceDN w:val="0"/>
        <w:adjustRightInd w:val="0"/>
        <w:spacing w:line="360" w:lineRule="auto"/>
        <w:jc w:val="lowKashida"/>
        <w:rPr>
          <w:rFonts w:asciiTheme="majorHAnsi" w:hAnsiTheme="majorHAnsi"/>
          <w:sz w:val="22"/>
          <w:szCs w:val="22"/>
        </w:rPr>
      </w:pPr>
    </w:p>
    <w:p w:rsidR="00CB7E26" w:rsidRPr="002A676A" w:rsidRDefault="00CB7E26" w:rsidP="00BE0941">
      <w:pPr>
        <w:autoSpaceDE w:val="0"/>
        <w:autoSpaceDN w:val="0"/>
        <w:adjustRightInd w:val="0"/>
        <w:spacing w:line="360" w:lineRule="auto"/>
        <w:jc w:val="lowKashida"/>
        <w:rPr>
          <w:rFonts w:asciiTheme="majorHAnsi" w:hAnsiTheme="majorHAnsi" w:cs="Calibri"/>
          <w:sz w:val="22"/>
          <w:szCs w:val="22"/>
          <w:lang w:val="en-GB"/>
        </w:rPr>
      </w:pPr>
      <w:r w:rsidRPr="002A676A">
        <w:rPr>
          <w:rFonts w:asciiTheme="majorHAnsi" w:hAnsiTheme="majorHAnsi" w:cs="Calibri"/>
          <w:sz w:val="22"/>
          <w:szCs w:val="22"/>
          <w:lang w:val="en-GB"/>
        </w:rPr>
        <w:t xml:space="preserve">In the natural sciences category there is a world-leading body of research in oenology as well as institutes dedicated to improving the physical and chemical processes involved in wine making. The </w:t>
      </w:r>
      <w:r w:rsidRPr="002A676A">
        <w:rPr>
          <w:rFonts w:asciiTheme="majorHAnsi" w:hAnsiTheme="majorHAnsi"/>
          <w:sz w:val="22"/>
          <w:szCs w:val="22"/>
        </w:rPr>
        <w:t>Wine Industry Network for Expertise</w:t>
      </w:r>
      <w:r w:rsidR="00BE0941">
        <w:rPr>
          <w:rFonts w:asciiTheme="majorHAnsi" w:hAnsiTheme="majorHAnsi"/>
          <w:sz w:val="22"/>
          <w:szCs w:val="22"/>
        </w:rPr>
        <w:t xml:space="preserve"> and Technology (Winetech) combines</w:t>
      </w:r>
      <w:r w:rsidRPr="002A676A">
        <w:rPr>
          <w:rFonts w:asciiTheme="majorHAnsi" w:hAnsiTheme="majorHAnsi"/>
          <w:sz w:val="22"/>
          <w:szCs w:val="22"/>
        </w:rPr>
        <w:t xml:space="preserve"> public and private stakeholders</w:t>
      </w:r>
      <w:r w:rsidR="00BE0941">
        <w:rPr>
          <w:rFonts w:asciiTheme="majorHAnsi" w:hAnsiTheme="majorHAnsi"/>
          <w:sz w:val="22"/>
          <w:szCs w:val="22"/>
        </w:rPr>
        <w:t xml:space="preserve"> towards co-ordinating research and practical extension work with wine farmers</w:t>
      </w:r>
      <w:r w:rsidRPr="002A676A">
        <w:rPr>
          <w:rFonts w:asciiTheme="majorHAnsi" w:hAnsiTheme="majorHAnsi"/>
          <w:sz w:val="22"/>
          <w:szCs w:val="22"/>
        </w:rPr>
        <w:t xml:space="preserve">. </w:t>
      </w:r>
      <w:r w:rsidRPr="002A676A">
        <w:rPr>
          <w:rFonts w:asciiTheme="majorHAnsi" w:hAnsiTheme="majorHAnsi" w:cs="Calibri"/>
          <w:sz w:val="22"/>
          <w:szCs w:val="22"/>
          <w:lang w:val="en-GB"/>
        </w:rPr>
        <w:t xml:space="preserve">There is a Stellenbosch-based research facility ARC </w:t>
      </w:r>
      <w:r w:rsidRPr="002A676A">
        <w:rPr>
          <w:rFonts w:asciiTheme="majorHAnsi" w:hAnsiTheme="majorHAnsi" w:cs="Calibri"/>
          <w:sz w:val="22"/>
          <w:szCs w:val="22"/>
          <w:lang w:val="en-GB"/>
        </w:rPr>
        <w:lastRenderedPageBreak/>
        <w:t xml:space="preserve">Infruitec-Nietvoorbij dedicated to advancing knowledge in all aspects of the physical environment of wine production, from soil composition through vine physiology and health, to weather and climate patterns.  This thesis has benefitted from aspects of such oenological research within which the </w:t>
      </w:r>
      <w:r w:rsidR="00945960">
        <w:rPr>
          <w:rFonts w:asciiTheme="majorHAnsi" w:hAnsiTheme="majorHAnsi" w:cs="Calibri"/>
          <w:sz w:val="22"/>
          <w:szCs w:val="22"/>
          <w:lang w:val="en-GB"/>
        </w:rPr>
        <w:t>contributions of Victoria Carey (</w:t>
      </w:r>
      <w:r w:rsidR="00BC2A60">
        <w:rPr>
          <w:rFonts w:asciiTheme="majorHAnsi" w:hAnsiTheme="majorHAnsi" w:cs="Calibri"/>
          <w:sz w:val="22"/>
          <w:szCs w:val="22"/>
          <w:lang w:val="en-GB"/>
        </w:rPr>
        <w:t xml:space="preserve">2005; </w:t>
      </w:r>
      <w:r w:rsidR="00C65A70">
        <w:rPr>
          <w:rFonts w:asciiTheme="majorHAnsi" w:hAnsiTheme="majorHAnsi" w:cs="Calibri"/>
          <w:sz w:val="22"/>
          <w:szCs w:val="22"/>
          <w:lang w:val="en-GB"/>
        </w:rPr>
        <w:t>2008</w:t>
      </w:r>
      <w:r w:rsidR="002F7544">
        <w:rPr>
          <w:rFonts w:asciiTheme="majorHAnsi" w:hAnsiTheme="majorHAnsi" w:cs="Calibri"/>
          <w:sz w:val="22"/>
          <w:szCs w:val="22"/>
          <w:lang w:val="en-GB"/>
        </w:rPr>
        <w:t>; 2009</w:t>
      </w:r>
      <w:r w:rsidR="00945960">
        <w:rPr>
          <w:rFonts w:asciiTheme="majorHAnsi" w:hAnsiTheme="majorHAnsi" w:cs="Calibri"/>
          <w:sz w:val="22"/>
          <w:szCs w:val="22"/>
          <w:lang w:val="en-GB"/>
        </w:rPr>
        <w:t xml:space="preserve">; </w:t>
      </w:r>
      <w:r w:rsidRPr="002A676A">
        <w:rPr>
          <w:rFonts w:asciiTheme="majorHAnsi" w:hAnsiTheme="majorHAnsi" w:cs="Calibri"/>
          <w:sz w:val="22"/>
          <w:szCs w:val="22"/>
          <w:lang w:val="en-GB"/>
        </w:rPr>
        <w:t xml:space="preserve">2011) whose iterations between quantitative metrics and the </w:t>
      </w:r>
      <w:r w:rsidR="00A70E48" w:rsidRPr="002A676A">
        <w:rPr>
          <w:rFonts w:asciiTheme="majorHAnsi" w:hAnsiTheme="majorHAnsi" w:cs="Calibri"/>
          <w:sz w:val="22"/>
          <w:szCs w:val="22"/>
          <w:lang w:val="en-GB"/>
        </w:rPr>
        <w:t xml:space="preserve">more </w:t>
      </w:r>
      <w:r w:rsidRPr="002A676A">
        <w:rPr>
          <w:rFonts w:asciiTheme="majorHAnsi" w:hAnsiTheme="majorHAnsi" w:cs="Calibri"/>
          <w:sz w:val="22"/>
          <w:szCs w:val="22"/>
          <w:lang w:val="en-GB"/>
        </w:rPr>
        <w:t xml:space="preserve">polyglot concepts of terroir have been helpful. The importance to viticulture of localized climates and geomorphologies was gleaned from </w:t>
      </w:r>
      <w:r w:rsidRPr="002A676A">
        <w:rPr>
          <w:rFonts w:asciiTheme="majorHAnsi" w:hAnsiTheme="majorHAnsi"/>
          <w:sz w:val="22"/>
          <w:szCs w:val="22"/>
        </w:rPr>
        <w:t xml:space="preserve">Vink, Deloire, Bonnardot and Ewert (2012). Particular knowledge of the underlying soil structure owes partly to work by Bargmann (2003). </w:t>
      </w:r>
      <w:r w:rsidRPr="002A676A">
        <w:rPr>
          <w:rFonts w:asciiTheme="majorHAnsi" w:hAnsiTheme="majorHAnsi" w:cs="Calibri"/>
          <w:sz w:val="22"/>
          <w:szCs w:val="22"/>
          <w:lang w:val="en-GB"/>
        </w:rPr>
        <w:t>Problems and co-operations between the Cape’s fragile biodiversity and the practices of viticulture are intensively researched and</w:t>
      </w:r>
      <w:r w:rsidR="008B6233">
        <w:rPr>
          <w:rFonts w:asciiTheme="majorHAnsi" w:hAnsiTheme="majorHAnsi" w:cs="Calibri"/>
          <w:sz w:val="22"/>
          <w:szCs w:val="22"/>
          <w:lang w:val="en-GB"/>
        </w:rPr>
        <w:t xml:space="preserve"> </w:t>
      </w:r>
      <w:r w:rsidRPr="002A676A">
        <w:rPr>
          <w:rFonts w:asciiTheme="majorHAnsi" w:hAnsiTheme="majorHAnsi" w:cs="Calibri"/>
          <w:sz w:val="22"/>
          <w:szCs w:val="22"/>
          <w:lang w:val="en-GB"/>
        </w:rPr>
        <w:t xml:space="preserve">Cowling’s </w:t>
      </w:r>
      <w:r w:rsidR="00C13976">
        <w:rPr>
          <w:rFonts w:asciiTheme="majorHAnsi" w:hAnsiTheme="majorHAnsi" w:cs="Calibri"/>
          <w:sz w:val="22"/>
          <w:szCs w:val="22"/>
          <w:lang w:val="en-GB"/>
        </w:rPr>
        <w:t xml:space="preserve">body of </w:t>
      </w:r>
      <w:r w:rsidRPr="002A676A">
        <w:rPr>
          <w:rFonts w:asciiTheme="majorHAnsi" w:hAnsiTheme="majorHAnsi" w:cs="Calibri"/>
          <w:sz w:val="22"/>
          <w:szCs w:val="22"/>
          <w:lang w:val="en-GB"/>
        </w:rPr>
        <w:t xml:space="preserve">work on viticulture within the </w:t>
      </w:r>
      <w:r w:rsidR="00C13976">
        <w:rPr>
          <w:rFonts w:asciiTheme="majorHAnsi" w:hAnsiTheme="majorHAnsi" w:cs="Calibri"/>
          <w:sz w:val="22"/>
          <w:szCs w:val="22"/>
          <w:lang w:val="en-GB"/>
        </w:rPr>
        <w:t xml:space="preserve">Cape’s </w:t>
      </w:r>
      <w:r w:rsidRPr="002A676A">
        <w:rPr>
          <w:rFonts w:asciiTheme="majorHAnsi" w:hAnsiTheme="majorHAnsi" w:cs="Calibri"/>
          <w:sz w:val="22"/>
          <w:szCs w:val="22"/>
          <w:lang w:val="en-GB"/>
        </w:rPr>
        <w:t xml:space="preserve">Fynbos ecoregion is gratefully cited. </w:t>
      </w:r>
    </w:p>
    <w:p w:rsidR="00CB7E26" w:rsidRPr="002A676A" w:rsidRDefault="00CB7E26" w:rsidP="00CB7E26">
      <w:pPr>
        <w:autoSpaceDE w:val="0"/>
        <w:autoSpaceDN w:val="0"/>
        <w:adjustRightInd w:val="0"/>
        <w:spacing w:line="360" w:lineRule="auto"/>
        <w:jc w:val="lowKashida"/>
        <w:rPr>
          <w:rFonts w:asciiTheme="majorHAnsi" w:hAnsiTheme="majorHAnsi" w:cs="Calibri"/>
          <w:sz w:val="22"/>
          <w:szCs w:val="22"/>
          <w:lang w:val="en-GB"/>
        </w:rPr>
      </w:pPr>
    </w:p>
    <w:p w:rsidR="00CB7E26" w:rsidRPr="002A676A" w:rsidRDefault="00CB7E26" w:rsidP="00CB7E26">
      <w:pPr>
        <w:autoSpaceDE w:val="0"/>
        <w:autoSpaceDN w:val="0"/>
        <w:adjustRightInd w:val="0"/>
        <w:spacing w:line="360" w:lineRule="auto"/>
        <w:jc w:val="lowKashida"/>
        <w:rPr>
          <w:rFonts w:asciiTheme="majorHAnsi" w:hAnsiTheme="majorHAnsi" w:cs="Calibri"/>
          <w:sz w:val="22"/>
          <w:szCs w:val="22"/>
          <w:lang w:val="en-GB"/>
        </w:rPr>
      </w:pPr>
      <w:r w:rsidRPr="002A676A">
        <w:rPr>
          <w:rFonts w:asciiTheme="majorHAnsi" w:hAnsiTheme="majorHAnsi"/>
          <w:color w:val="222222"/>
          <w:sz w:val="22"/>
          <w:szCs w:val="22"/>
          <w:shd w:val="clear" w:color="auto" w:fill="FFFFFF"/>
        </w:rPr>
        <w:t xml:space="preserve">The fields of viticulture and oenology cover a range of wine production and related biological sciences, including practical research in support of adaptations that support vine-growing and winemaking. There is a tendency in these sciences to regard vines only as objects without agency existing within efficient authorized practices (Brice 2014). </w:t>
      </w:r>
      <w:r w:rsidRPr="002A676A">
        <w:rPr>
          <w:rFonts w:asciiTheme="majorHAnsi" w:hAnsiTheme="majorHAnsi"/>
          <w:sz w:val="22"/>
          <w:szCs w:val="22"/>
        </w:rPr>
        <w:t xml:space="preserve">A way of registering where this thesis might contribute to purely empirical work can be found in </w:t>
      </w:r>
      <w:r w:rsidRPr="002A676A">
        <w:rPr>
          <w:rFonts w:asciiTheme="majorHAnsi" w:hAnsiTheme="majorHAnsi"/>
          <w:color w:val="000000"/>
          <w:sz w:val="22"/>
          <w:szCs w:val="22"/>
          <w:shd w:val="clear" w:color="auto" w:fill="FFFFFF"/>
        </w:rPr>
        <w:t xml:space="preserve">Ingold's </w:t>
      </w:r>
      <w:r w:rsidRPr="002A676A">
        <w:rPr>
          <w:rFonts w:asciiTheme="majorHAnsi" w:hAnsiTheme="majorHAnsi"/>
          <w:sz w:val="22"/>
          <w:szCs w:val="22"/>
          <w:shd w:val="clear" w:color="auto" w:fill="FFFFFF"/>
        </w:rPr>
        <w:t>(</w:t>
      </w:r>
      <w:hyperlink r:id="rId22" w:anchor="cit0031" w:history="1">
        <w:r w:rsidRPr="002A676A">
          <w:rPr>
            <w:rFonts w:asciiTheme="majorHAnsi" w:hAnsiTheme="majorHAnsi"/>
            <w:sz w:val="22"/>
            <w:szCs w:val="22"/>
            <w:shd w:val="clear" w:color="auto" w:fill="FFFFFF"/>
          </w:rPr>
          <w:t>2000</w:t>
        </w:r>
      </w:hyperlink>
      <w:r w:rsidRPr="002A676A">
        <w:rPr>
          <w:rFonts w:asciiTheme="majorHAnsi" w:hAnsiTheme="majorHAnsi"/>
          <w:sz w:val="22"/>
          <w:szCs w:val="22"/>
          <w:shd w:val="clear" w:color="auto" w:fill="FFFFFF"/>
        </w:rPr>
        <w:t>: 415</w:t>
      </w:r>
      <w:r w:rsidRPr="002A676A">
        <w:rPr>
          <w:rFonts w:asciiTheme="majorHAnsi" w:hAnsiTheme="majorHAnsi"/>
          <w:color w:val="000000"/>
          <w:sz w:val="22"/>
          <w:szCs w:val="22"/>
          <w:shd w:val="clear" w:color="auto" w:fill="FFFFFF"/>
        </w:rPr>
        <w:t>) argument that accomplishe</w:t>
      </w:r>
      <w:r w:rsidR="006966B1">
        <w:rPr>
          <w:rFonts w:asciiTheme="majorHAnsi" w:hAnsiTheme="majorHAnsi"/>
          <w:color w:val="000000"/>
          <w:sz w:val="22"/>
          <w:szCs w:val="22"/>
          <w:shd w:val="clear" w:color="auto" w:fill="FFFFFF"/>
        </w:rPr>
        <w:t>d action needs the ability of “</w:t>
      </w:r>
      <w:r w:rsidRPr="002A676A">
        <w:rPr>
          <w:rFonts w:asciiTheme="majorHAnsi" w:hAnsiTheme="majorHAnsi"/>
          <w:color w:val="000000"/>
          <w:sz w:val="22"/>
          <w:szCs w:val="22"/>
          <w:shd w:val="clear" w:color="auto" w:fill="FFFFFF"/>
        </w:rPr>
        <w:t>[t]he skilled practitioner” in such a way as to “… continually to attune his movements to perturbations in the perceived environment.” </w:t>
      </w:r>
      <w:r w:rsidRPr="002A676A">
        <w:rPr>
          <w:rFonts w:asciiTheme="majorHAnsi" w:hAnsiTheme="majorHAnsi"/>
          <w:sz w:val="22"/>
          <w:szCs w:val="22"/>
        </w:rPr>
        <w:t>In this reading, Ingold is describing a synchronous dexterity between research and practice that is generative of agency. In attuning perceptions to the environment, considerations of social fractures might be fruitfully included into ways and means of adapting to the “perturbations” of soil and water and atmospheric changes. In this way possibilities might open for an alternative politics of the crop vines that are produced by the cutting-edge research in viticultural and oenological sciences in South Africa, which is grounded in a less aestheticized, more decolonialized system.</w:t>
      </w:r>
    </w:p>
    <w:p w:rsidR="00CB7E26" w:rsidRPr="002A676A" w:rsidRDefault="00CB7E26" w:rsidP="00CB7E26">
      <w:pPr>
        <w:autoSpaceDE w:val="0"/>
        <w:autoSpaceDN w:val="0"/>
        <w:adjustRightInd w:val="0"/>
        <w:spacing w:line="360" w:lineRule="auto"/>
        <w:jc w:val="lowKashida"/>
        <w:rPr>
          <w:rFonts w:asciiTheme="majorHAnsi" w:hAnsiTheme="majorHAnsi" w:cs="Calibri"/>
          <w:sz w:val="22"/>
          <w:szCs w:val="22"/>
          <w:lang w:val="en-GB"/>
        </w:rPr>
      </w:pPr>
    </w:p>
    <w:p w:rsidR="00CB7E26" w:rsidRPr="002A676A" w:rsidRDefault="00DD3A0F" w:rsidP="00DB57AD">
      <w:pPr>
        <w:spacing w:line="360" w:lineRule="auto"/>
        <w:jc w:val="lowKashida"/>
        <w:rPr>
          <w:rFonts w:asciiTheme="majorHAnsi" w:hAnsiTheme="majorHAnsi" w:cs="Calibri"/>
          <w:sz w:val="22"/>
          <w:szCs w:val="22"/>
          <w:lang w:val="en-GB"/>
        </w:rPr>
      </w:pPr>
      <w:r>
        <w:rPr>
          <w:rFonts w:asciiTheme="majorHAnsi" w:hAnsiTheme="majorHAnsi" w:cs="Calibri"/>
          <w:sz w:val="22"/>
          <w:szCs w:val="22"/>
          <w:lang w:val="en-GB"/>
        </w:rPr>
        <w:t>Existing a</w:t>
      </w:r>
      <w:r w:rsidR="00CB7E26" w:rsidRPr="002A676A">
        <w:rPr>
          <w:rFonts w:asciiTheme="majorHAnsi" w:hAnsiTheme="majorHAnsi" w:cs="Calibri"/>
          <w:sz w:val="22"/>
          <w:szCs w:val="22"/>
          <w:lang w:val="en-GB"/>
        </w:rPr>
        <w:t>pplied social resear</w:t>
      </w:r>
      <w:r w:rsidR="00FD0C44">
        <w:rPr>
          <w:rFonts w:asciiTheme="majorHAnsi" w:hAnsiTheme="majorHAnsi" w:cs="Calibri"/>
          <w:sz w:val="22"/>
          <w:szCs w:val="22"/>
          <w:lang w:val="en-GB"/>
        </w:rPr>
        <w:t>ch on wine reflects South Africa</w:t>
      </w:r>
      <w:r w:rsidR="00CB7E26" w:rsidRPr="002A676A">
        <w:rPr>
          <w:rFonts w:asciiTheme="majorHAnsi" w:hAnsiTheme="majorHAnsi" w:cs="Calibri"/>
          <w:sz w:val="22"/>
          <w:szCs w:val="22"/>
          <w:lang w:val="en-GB"/>
        </w:rPr>
        <w:t>’s unstable positioning between ‘the West’ and ‘the global South.’ Research is directed respectively towards amelioration of social disruption, statistics of economic inequities, physical manifestations of alcohol abuses, or sophisticated consumer studies.</w:t>
      </w:r>
      <w:r>
        <w:rPr>
          <w:rFonts w:asciiTheme="majorHAnsi" w:hAnsiTheme="majorHAnsi" w:cs="Calibri"/>
          <w:sz w:val="22"/>
          <w:szCs w:val="22"/>
          <w:lang w:val="en-GB"/>
        </w:rPr>
        <w:t xml:space="preserve"> </w:t>
      </w:r>
      <w:r w:rsidR="00FB0E66">
        <w:rPr>
          <w:rFonts w:asciiTheme="majorHAnsi" w:hAnsiTheme="majorHAnsi" w:cs="Calibri"/>
          <w:sz w:val="22"/>
          <w:szCs w:val="22"/>
          <w:lang w:val="en-GB"/>
        </w:rPr>
        <w:t>Introducing an</w:t>
      </w:r>
      <w:r w:rsidR="00CB7E26" w:rsidRPr="002A676A">
        <w:rPr>
          <w:rFonts w:asciiTheme="majorHAnsi" w:hAnsiTheme="majorHAnsi" w:cs="Calibri"/>
          <w:sz w:val="22"/>
          <w:szCs w:val="22"/>
          <w:lang w:val="en-GB"/>
        </w:rPr>
        <w:t xml:space="preserve"> understanding </w:t>
      </w:r>
      <w:r w:rsidR="00FB0E66">
        <w:rPr>
          <w:rFonts w:asciiTheme="majorHAnsi" w:hAnsiTheme="majorHAnsi" w:cs="Calibri"/>
          <w:sz w:val="22"/>
          <w:szCs w:val="22"/>
          <w:lang w:val="en-GB"/>
        </w:rPr>
        <w:t xml:space="preserve">of </w:t>
      </w:r>
      <w:r w:rsidR="00CB7E26" w:rsidRPr="002A676A">
        <w:rPr>
          <w:rFonts w:asciiTheme="majorHAnsi" w:hAnsiTheme="majorHAnsi" w:cs="Calibri"/>
          <w:sz w:val="22"/>
          <w:szCs w:val="22"/>
          <w:lang w:val="en-GB"/>
        </w:rPr>
        <w:t xml:space="preserve">the nature and extent of </w:t>
      </w:r>
      <w:r w:rsidR="001F6EB2" w:rsidRPr="002A676A">
        <w:rPr>
          <w:rFonts w:asciiTheme="majorHAnsi" w:hAnsiTheme="majorHAnsi" w:cs="Calibri"/>
          <w:sz w:val="22"/>
          <w:szCs w:val="22"/>
          <w:lang w:val="en-GB"/>
        </w:rPr>
        <w:t xml:space="preserve">the embodied violence of wine, </w:t>
      </w:r>
      <w:r w:rsidR="00CB7E26" w:rsidRPr="002A676A">
        <w:rPr>
          <w:rFonts w:asciiTheme="majorHAnsi" w:hAnsiTheme="majorHAnsi" w:cs="Calibri"/>
          <w:sz w:val="22"/>
          <w:szCs w:val="22"/>
          <w:lang w:val="en-GB"/>
        </w:rPr>
        <w:t>London’s (19</w:t>
      </w:r>
      <w:r w:rsidR="00A96237">
        <w:rPr>
          <w:rFonts w:asciiTheme="majorHAnsi" w:hAnsiTheme="majorHAnsi" w:cs="Calibri"/>
          <w:sz w:val="22"/>
          <w:szCs w:val="22"/>
          <w:lang w:val="en-GB"/>
        </w:rPr>
        <w:t>99; 2000) foundational work on Foetal Alcohol  S</w:t>
      </w:r>
      <w:r w:rsidR="0051350E">
        <w:rPr>
          <w:rFonts w:asciiTheme="majorHAnsi" w:hAnsiTheme="majorHAnsi" w:cs="Calibri"/>
          <w:sz w:val="22"/>
          <w:szCs w:val="22"/>
          <w:lang w:val="en-GB"/>
        </w:rPr>
        <w:t>pectrum D</w:t>
      </w:r>
      <w:r w:rsidR="00CB7E26" w:rsidRPr="002A676A">
        <w:rPr>
          <w:rFonts w:asciiTheme="majorHAnsi" w:hAnsiTheme="majorHAnsi" w:cs="Calibri"/>
          <w:sz w:val="22"/>
          <w:szCs w:val="22"/>
          <w:lang w:val="en-GB"/>
        </w:rPr>
        <w:t>isorder  (FAS</w:t>
      </w:r>
      <w:r w:rsidR="00DD52D4">
        <w:rPr>
          <w:rFonts w:asciiTheme="majorHAnsi" w:hAnsiTheme="majorHAnsi" w:cs="Calibri"/>
          <w:sz w:val="22"/>
          <w:szCs w:val="22"/>
          <w:lang w:val="en-GB"/>
        </w:rPr>
        <w:t>D</w:t>
      </w:r>
      <w:r w:rsidR="00CB7E26" w:rsidRPr="002A676A">
        <w:rPr>
          <w:rFonts w:asciiTheme="majorHAnsi" w:hAnsiTheme="majorHAnsi" w:cs="Calibri"/>
          <w:sz w:val="22"/>
          <w:szCs w:val="22"/>
          <w:lang w:val="en-GB"/>
        </w:rPr>
        <w:t>) as well as later medical studi</w:t>
      </w:r>
      <w:r w:rsidR="009D53EF">
        <w:rPr>
          <w:rFonts w:asciiTheme="majorHAnsi" w:hAnsiTheme="majorHAnsi" w:cs="Calibri"/>
          <w:sz w:val="22"/>
          <w:szCs w:val="22"/>
          <w:lang w:val="en-GB"/>
        </w:rPr>
        <w:t>es such as those by May</w:t>
      </w:r>
      <w:r w:rsidR="00CB7E26" w:rsidRPr="002A676A">
        <w:rPr>
          <w:rFonts w:asciiTheme="majorHAnsi" w:hAnsiTheme="majorHAnsi" w:cs="Calibri"/>
          <w:sz w:val="22"/>
          <w:szCs w:val="22"/>
          <w:lang w:val="en-GB"/>
        </w:rPr>
        <w:t xml:space="preserve"> </w:t>
      </w:r>
      <w:r w:rsidR="00C835D0">
        <w:rPr>
          <w:rFonts w:asciiTheme="majorHAnsi" w:hAnsiTheme="majorHAnsi" w:cs="Calibri"/>
          <w:sz w:val="22"/>
          <w:szCs w:val="22"/>
          <w:lang w:val="en-GB"/>
        </w:rPr>
        <w:t>et al.</w:t>
      </w:r>
      <w:r w:rsidR="00CB7E26" w:rsidRPr="002A676A">
        <w:rPr>
          <w:rFonts w:asciiTheme="majorHAnsi" w:hAnsiTheme="majorHAnsi" w:cs="Calibri"/>
          <w:sz w:val="22"/>
          <w:szCs w:val="22"/>
          <w:lang w:val="en-GB"/>
        </w:rPr>
        <w:t xml:space="preserve"> (2007) </w:t>
      </w:r>
      <w:r w:rsidR="001F6EB2" w:rsidRPr="002A676A">
        <w:rPr>
          <w:rFonts w:asciiTheme="majorHAnsi" w:hAnsiTheme="majorHAnsi" w:cs="Calibri"/>
          <w:sz w:val="22"/>
          <w:szCs w:val="22"/>
          <w:lang w:val="en-GB"/>
        </w:rPr>
        <w:t>have been</w:t>
      </w:r>
      <w:r w:rsidR="00FB0E66">
        <w:rPr>
          <w:rFonts w:asciiTheme="majorHAnsi" w:hAnsiTheme="majorHAnsi" w:cs="Calibri"/>
          <w:sz w:val="22"/>
          <w:szCs w:val="22"/>
          <w:lang w:val="en-GB"/>
        </w:rPr>
        <w:t xml:space="preserve"> vital</w:t>
      </w:r>
      <w:r w:rsidR="00DB57AD" w:rsidRPr="002A676A">
        <w:rPr>
          <w:rFonts w:asciiTheme="majorHAnsi" w:hAnsiTheme="majorHAnsi" w:cs="Calibri"/>
          <w:sz w:val="22"/>
          <w:szCs w:val="22"/>
          <w:lang w:val="en-GB"/>
        </w:rPr>
        <w:t>.</w:t>
      </w:r>
      <w:r>
        <w:rPr>
          <w:rFonts w:asciiTheme="majorHAnsi" w:hAnsiTheme="majorHAnsi" w:cs="Calibri"/>
          <w:sz w:val="22"/>
          <w:szCs w:val="22"/>
          <w:lang w:val="en-GB"/>
        </w:rPr>
        <w:t xml:space="preserve"> </w:t>
      </w:r>
      <w:r w:rsidR="00CB7E26" w:rsidRPr="002A676A">
        <w:rPr>
          <w:rFonts w:asciiTheme="majorHAnsi" w:hAnsiTheme="majorHAnsi" w:cs="Calibri"/>
          <w:sz w:val="22"/>
          <w:szCs w:val="22"/>
          <w:lang w:val="en-GB"/>
        </w:rPr>
        <w:t>For specific on-farm conditions for coloured wine farm labourers</w:t>
      </w:r>
      <w:r>
        <w:rPr>
          <w:rFonts w:asciiTheme="majorHAnsi" w:hAnsiTheme="majorHAnsi" w:cs="Calibri"/>
          <w:sz w:val="22"/>
          <w:szCs w:val="22"/>
          <w:lang w:val="en-GB"/>
        </w:rPr>
        <w:t>,</w:t>
      </w:r>
      <w:r w:rsidR="00CB7E26" w:rsidRPr="002A676A">
        <w:rPr>
          <w:rFonts w:asciiTheme="majorHAnsi" w:hAnsiTheme="majorHAnsi" w:cs="Calibri"/>
          <w:sz w:val="22"/>
          <w:szCs w:val="22"/>
          <w:lang w:val="en-GB"/>
        </w:rPr>
        <w:t xml:space="preserve"> I am indebted to social work studies on capacity building a</w:t>
      </w:r>
      <w:r w:rsidR="008A6F5D" w:rsidRPr="002A676A">
        <w:rPr>
          <w:rFonts w:asciiTheme="majorHAnsi" w:hAnsiTheme="majorHAnsi" w:cs="Calibri"/>
          <w:sz w:val="22"/>
          <w:szCs w:val="22"/>
          <w:lang w:val="en-GB"/>
        </w:rPr>
        <w:t xml:space="preserve">nd farm worker dependency on </w:t>
      </w:r>
      <w:r w:rsidR="00CB7E26" w:rsidRPr="002A676A">
        <w:rPr>
          <w:rFonts w:asciiTheme="majorHAnsi" w:hAnsiTheme="majorHAnsi" w:cs="Calibri"/>
          <w:sz w:val="22"/>
          <w:szCs w:val="22"/>
          <w:lang w:val="en-GB"/>
        </w:rPr>
        <w:t xml:space="preserve">Delta as undertaken by Ruddock </w:t>
      </w:r>
      <w:r w:rsidR="00CB7E26" w:rsidRPr="002A676A">
        <w:rPr>
          <w:rFonts w:asciiTheme="majorHAnsi" w:hAnsiTheme="majorHAnsi" w:cs="Calibri"/>
          <w:sz w:val="22"/>
          <w:szCs w:val="22"/>
          <w:lang w:val="en-GB"/>
        </w:rPr>
        <w:lastRenderedPageBreak/>
        <w:t xml:space="preserve">(2012) and Falletisch (2008) respectively. This thesis contributes to this urgently-needed body of research by sign-posting </w:t>
      </w:r>
      <w:r w:rsidR="00CB7E26" w:rsidRPr="002A676A">
        <w:rPr>
          <w:rFonts w:asciiTheme="majorHAnsi" w:hAnsiTheme="majorHAnsi" w:cs="Arial"/>
          <w:sz w:val="22"/>
          <w:szCs w:val="22"/>
        </w:rPr>
        <w:t>new spaces within mainstream viticultural enterprise that correlate with aspects of socio</w:t>
      </w:r>
      <w:r w:rsidR="00CB7E26" w:rsidRPr="002A676A">
        <w:rPr>
          <w:rFonts w:asciiTheme="majorHAnsi" w:hAnsiTheme="majorHAnsi" w:cs="Cambria Math"/>
          <w:sz w:val="22"/>
          <w:szCs w:val="22"/>
        </w:rPr>
        <w:t>-</w:t>
      </w:r>
      <w:r w:rsidR="00CB7E26" w:rsidRPr="002A676A">
        <w:rPr>
          <w:rFonts w:asciiTheme="majorHAnsi" w:hAnsiTheme="majorHAnsi" w:cs="Arial"/>
          <w:sz w:val="22"/>
          <w:szCs w:val="22"/>
        </w:rPr>
        <w:t>economic participation as well as informing work on conditions of empowerment in small rural communities. New forms of constructive discussion and partnership might also be opened.</w:t>
      </w:r>
    </w:p>
    <w:p w:rsidR="00CB7E26" w:rsidRPr="002A676A" w:rsidRDefault="00CB7E26" w:rsidP="00CB7E26">
      <w:pPr>
        <w:rPr>
          <w:rFonts w:asciiTheme="majorHAnsi" w:hAnsiTheme="majorHAnsi" w:cs="Calibri"/>
          <w:sz w:val="22"/>
          <w:szCs w:val="22"/>
          <w:lang w:val="en-GB"/>
        </w:rPr>
      </w:pPr>
    </w:p>
    <w:p w:rsidR="00CB7E26" w:rsidRPr="002A676A" w:rsidRDefault="00CB7E26" w:rsidP="00EF5BC9">
      <w:pPr>
        <w:spacing w:line="360" w:lineRule="auto"/>
        <w:jc w:val="both"/>
        <w:rPr>
          <w:rFonts w:asciiTheme="majorHAnsi" w:hAnsiTheme="majorHAnsi"/>
          <w:sz w:val="22"/>
          <w:szCs w:val="22"/>
        </w:rPr>
      </w:pPr>
      <w:r w:rsidRPr="002A676A">
        <w:rPr>
          <w:rFonts w:asciiTheme="majorHAnsi" w:hAnsiTheme="majorHAnsi"/>
          <w:sz w:val="22"/>
          <w:szCs w:val="22"/>
          <w:lang w:val="en-GB"/>
        </w:rPr>
        <w:t>In the related fields of global fair trade and ethical consumerism, the South African wine industry has received limited recognition in studies where the material cultures of other commodities,</w:t>
      </w:r>
      <w:r w:rsidR="00B55D1C" w:rsidRPr="002A676A">
        <w:rPr>
          <w:rFonts w:asciiTheme="majorHAnsi" w:hAnsiTheme="majorHAnsi"/>
          <w:sz w:val="22"/>
          <w:szCs w:val="22"/>
          <w:lang w:val="en-GB"/>
        </w:rPr>
        <w:t xml:space="preserve"> like chocolate, tea, coffee palm-oil</w:t>
      </w:r>
      <w:r w:rsidR="005D2711">
        <w:rPr>
          <w:rFonts w:asciiTheme="majorHAnsi" w:hAnsiTheme="majorHAnsi"/>
          <w:sz w:val="22"/>
          <w:szCs w:val="22"/>
          <w:lang w:val="en-GB"/>
        </w:rPr>
        <w:t xml:space="preserve"> bananas have </w:t>
      </w:r>
      <w:r w:rsidR="008118D9">
        <w:rPr>
          <w:rFonts w:asciiTheme="majorHAnsi" w:hAnsiTheme="majorHAnsi"/>
          <w:sz w:val="22"/>
          <w:szCs w:val="22"/>
          <w:lang w:val="en-GB"/>
        </w:rPr>
        <w:t>attracted</w:t>
      </w:r>
      <w:r w:rsidR="00DD467F">
        <w:rPr>
          <w:rFonts w:asciiTheme="majorHAnsi" w:hAnsiTheme="majorHAnsi"/>
          <w:sz w:val="22"/>
          <w:szCs w:val="22"/>
          <w:lang w:val="en-GB"/>
        </w:rPr>
        <w:t xml:space="preserve"> attention (</w:t>
      </w:r>
      <w:r w:rsidR="00181493" w:rsidRPr="002A676A">
        <w:rPr>
          <w:rFonts w:asciiTheme="majorHAnsi" w:hAnsiTheme="majorHAnsi"/>
          <w:sz w:val="22"/>
          <w:szCs w:val="22"/>
          <w:lang w:val="en-GB"/>
        </w:rPr>
        <w:t>Renard 1999</w:t>
      </w:r>
      <w:r w:rsidR="00181493">
        <w:rPr>
          <w:rFonts w:asciiTheme="majorHAnsi" w:hAnsiTheme="majorHAnsi"/>
          <w:sz w:val="22"/>
          <w:szCs w:val="22"/>
          <w:lang w:val="en-GB"/>
        </w:rPr>
        <w:t xml:space="preserve">; </w:t>
      </w:r>
      <w:r w:rsidR="00DD467F">
        <w:rPr>
          <w:rFonts w:asciiTheme="majorHAnsi" w:hAnsiTheme="majorHAnsi"/>
          <w:sz w:val="22"/>
          <w:szCs w:val="22"/>
          <w:lang w:val="en-GB"/>
        </w:rPr>
        <w:t>Barratt-Brown 2000</w:t>
      </w:r>
      <w:r w:rsidR="00DB4165" w:rsidRPr="002A676A">
        <w:rPr>
          <w:rFonts w:asciiTheme="majorHAnsi" w:hAnsiTheme="majorHAnsi"/>
          <w:sz w:val="22"/>
          <w:szCs w:val="22"/>
          <w:lang w:val="en-GB"/>
        </w:rPr>
        <w:t xml:space="preserve">; Jaffee </w:t>
      </w:r>
      <w:r w:rsidR="00C835D0">
        <w:rPr>
          <w:rFonts w:asciiTheme="majorHAnsi" w:hAnsiTheme="majorHAnsi"/>
          <w:sz w:val="22"/>
          <w:szCs w:val="22"/>
          <w:lang w:val="en-GB"/>
        </w:rPr>
        <w:t>et al.</w:t>
      </w:r>
      <w:r w:rsidR="00DB4165" w:rsidRPr="002A676A">
        <w:rPr>
          <w:rFonts w:asciiTheme="majorHAnsi" w:hAnsiTheme="majorHAnsi"/>
          <w:sz w:val="22"/>
          <w:szCs w:val="22"/>
          <w:lang w:val="en-GB"/>
        </w:rPr>
        <w:t xml:space="preserve"> 2004</w:t>
      </w:r>
      <w:r w:rsidRPr="002A676A">
        <w:rPr>
          <w:rFonts w:asciiTheme="majorHAnsi" w:hAnsiTheme="majorHAnsi"/>
          <w:sz w:val="22"/>
          <w:szCs w:val="22"/>
          <w:lang w:val="en-GB"/>
        </w:rPr>
        <w:t xml:space="preserve">; </w:t>
      </w:r>
      <w:r w:rsidR="006A6D0E" w:rsidRPr="002A676A">
        <w:rPr>
          <w:rFonts w:asciiTheme="majorHAnsi" w:hAnsiTheme="majorHAnsi"/>
          <w:sz w:val="22"/>
          <w:szCs w:val="22"/>
          <w:lang w:val="en-GB"/>
        </w:rPr>
        <w:t xml:space="preserve">Bek </w:t>
      </w:r>
      <w:r w:rsidR="00C835D0">
        <w:rPr>
          <w:rFonts w:asciiTheme="majorHAnsi" w:hAnsiTheme="majorHAnsi"/>
          <w:sz w:val="22"/>
          <w:szCs w:val="22"/>
          <w:lang w:val="en-GB"/>
        </w:rPr>
        <w:t>et al.</w:t>
      </w:r>
      <w:r w:rsidR="006A6D0E" w:rsidRPr="002A676A">
        <w:rPr>
          <w:rFonts w:asciiTheme="majorHAnsi" w:hAnsiTheme="majorHAnsi" w:cs="Calibri"/>
          <w:sz w:val="22"/>
          <w:szCs w:val="22"/>
          <w:lang w:val="en-GB"/>
        </w:rPr>
        <w:t xml:space="preserve"> 2007</w:t>
      </w:r>
      <w:r w:rsidR="00B55D1C" w:rsidRPr="002A676A">
        <w:rPr>
          <w:rFonts w:asciiTheme="majorHAnsi" w:hAnsiTheme="majorHAnsi" w:cs="Calibri"/>
          <w:sz w:val="22"/>
          <w:szCs w:val="22"/>
          <w:lang w:val="en-GB"/>
        </w:rPr>
        <w:t xml:space="preserve">; </w:t>
      </w:r>
      <w:r w:rsidR="002E7F6C">
        <w:rPr>
          <w:rFonts w:asciiTheme="majorHAnsi" w:hAnsiTheme="majorHAnsi" w:cs="Calibri"/>
          <w:sz w:val="22"/>
          <w:szCs w:val="22"/>
          <w:lang w:val="en-GB"/>
        </w:rPr>
        <w:t>Richardson 2015</w:t>
      </w:r>
      <w:r w:rsidR="00DB4165" w:rsidRPr="002A676A">
        <w:rPr>
          <w:rFonts w:asciiTheme="majorHAnsi" w:hAnsiTheme="majorHAnsi" w:cs="Calibri"/>
          <w:sz w:val="22"/>
          <w:szCs w:val="22"/>
          <w:lang w:val="en-GB"/>
        </w:rPr>
        <w:t>).</w:t>
      </w:r>
      <w:r w:rsidR="00DD3A0F">
        <w:rPr>
          <w:rFonts w:asciiTheme="majorHAnsi" w:hAnsiTheme="majorHAnsi" w:cs="Calibri"/>
          <w:sz w:val="22"/>
          <w:szCs w:val="22"/>
          <w:lang w:val="en-GB"/>
        </w:rPr>
        <w:t xml:space="preserve"> </w:t>
      </w:r>
      <w:r w:rsidRPr="002A676A">
        <w:rPr>
          <w:rFonts w:asciiTheme="majorHAnsi" w:hAnsiTheme="majorHAnsi"/>
          <w:sz w:val="22"/>
          <w:szCs w:val="22"/>
        </w:rPr>
        <w:t>In this regard, information about commodities has arguably not been globalized at the same rate as the commodities themselves. In terms of wine, a variety of factors like personal taste, pre</w:t>
      </w:r>
      <w:r w:rsidR="0073180F">
        <w:rPr>
          <w:rFonts w:asciiTheme="majorHAnsi" w:hAnsiTheme="majorHAnsi"/>
          <w:sz w:val="22"/>
          <w:szCs w:val="22"/>
        </w:rPr>
        <w:t>ferred varietie</w:t>
      </w:r>
      <w:r w:rsidRPr="002A676A">
        <w:rPr>
          <w:rFonts w:asciiTheme="majorHAnsi" w:hAnsiTheme="majorHAnsi"/>
          <w:sz w:val="22"/>
          <w:szCs w:val="22"/>
        </w:rPr>
        <w:t xml:space="preserve">s, price point and marketing strategy contribute to the continuing opacity of information about production conditions. </w:t>
      </w:r>
      <w:r w:rsidRPr="002A676A">
        <w:rPr>
          <w:rFonts w:asciiTheme="majorHAnsi" w:hAnsiTheme="majorHAnsi" w:cs="Calibri"/>
          <w:sz w:val="22"/>
          <w:szCs w:val="22"/>
          <w:lang w:val="en-GB"/>
        </w:rPr>
        <w:t xml:space="preserve">This thesis contributes towards reducing this blind-spot insofar as it considers both the representational and material influence of wine when “bodies meet” in a given space (Greenhough &amp; Roe 2010:44). </w:t>
      </w:r>
      <w:r w:rsidRPr="002A676A">
        <w:rPr>
          <w:rFonts w:asciiTheme="majorHAnsi" w:hAnsiTheme="majorHAnsi"/>
          <w:sz w:val="22"/>
          <w:szCs w:val="22"/>
        </w:rPr>
        <w:t xml:space="preserve">In the given spaces of </w:t>
      </w:r>
      <w:r w:rsidR="00EF5BC9">
        <w:rPr>
          <w:rFonts w:asciiTheme="majorHAnsi" w:hAnsiTheme="majorHAnsi"/>
          <w:sz w:val="22"/>
          <w:szCs w:val="22"/>
        </w:rPr>
        <w:t>Delta,</w:t>
      </w:r>
      <w:r w:rsidRPr="002A676A">
        <w:rPr>
          <w:rFonts w:asciiTheme="majorHAnsi" w:hAnsiTheme="majorHAnsi"/>
          <w:sz w:val="22"/>
          <w:szCs w:val="22"/>
        </w:rPr>
        <w:t xml:space="preserve"> material, human and more-than-human natures </w:t>
      </w:r>
      <w:r w:rsidR="00DD3A0F">
        <w:rPr>
          <w:rFonts w:asciiTheme="majorHAnsi" w:hAnsiTheme="majorHAnsi" w:cs="Calibri"/>
          <w:sz w:val="22"/>
          <w:szCs w:val="22"/>
          <w:lang w:val="en-GB"/>
        </w:rPr>
        <w:t>are linked up</w:t>
      </w:r>
      <w:r w:rsidRPr="002A676A">
        <w:rPr>
          <w:rFonts w:asciiTheme="majorHAnsi" w:hAnsiTheme="majorHAnsi" w:cs="Calibri"/>
          <w:sz w:val="22"/>
          <w:szCs w:val="22"/>
          <w:lang w:val="en-GB"/>
        </w:rPr>
        <w:t xml:space="preserve"> in perpetuating violence but importantly also in fostering transformation.</w:t>
      </w:r>
      <w:r w:rsidRPr="002A676A">
        <w:rPr>
          <w:rFonts w:asciiTheme="majorHAnsi" w:hAnsiTheme="majorHAnsi"/>
          <w:sz w:val="22"/>
          <w:szCs w:val="22"/>
        </w:rPr>
        <w:t xml:space="preserve"> South African wine is thus tangentially situated in critical webs of ethical </w:t>
      </w:r>
      <w:r w:rsidR="00B75AE2" w:rsidRPr="002A676A">
        <w:rPr>
          <w:rFonts w:asciiTheme="majorHAnsi" w:hAnsiTheme="majorHAnsi"/>
          <w:sz w:val="22"/>
          <w:szCs w:val="22"/>
        </w:rPr>
        <w:t>meaning</w:t>
      </w:r>
      <w:r w:rsidR="00B75AE2">
        <w:rPr>
          <w:rFonts w:asciiTheme="majorHAnsi" w:hAnsiTheme="majorHAnsi"/>
          <w:sz w:val="22"/>
          <w:szCs w:val="22"/>
        </w:rPr>
        <w:t xml:space="preserve"> </w:t>
      </w:r>
      <w:r w:rsidR="00B75AE2" w:rsidRPr="002A676A">
        <w:rPr>
          <w:rFonts w:asciiTheme="majorHAnsi" w:hAnsiTheme="majorHAnsi"/>
          <w:sz w:val="22"/>
          <w:szCs w:val="22"/>
        </w:rPr>
        <w:t>through</w:t>
      </w:r>
      <w:r w:rsidRPr="002A676A">
        <w:rPr>
          <w:rFonts w:asciiTheme="majorHAnsi" w:hAnsiTheme="majorHAnsi"/>
          <w:sz w:val="22"/>
          <w:szCs w:val="22"/>
        </w:rPr>
        <w:t xml:space="preserve"> the current innovative means of production and consumption on Delta.</w:t>
      </w:r>
    </w:p>
    <w:p w:rsidR="00CB7E26" w:rsidRPr="002A676A" w:rsidRDefault="00CB7E26" w:rsidP="00CB7E26">
      <w:pPr>
        <w:rPr>
          <w:rFonts w:asciiTheme="majorHAnsi" w:hAnsiTheme="majorHAnsi"/>
          <w:sz w:val="22"/>
          <w:szCs w:val="22"/>
        </w:rPr>
      </w:pPr>
    </w:p>
    <w:p w:rsidR="00CB7E26" w:rsidRPr="0070517C" w:rsidRDefault="00CB7E26" w:rsidP="0070517C">
      <w:pPr>
        <w:pStyle w:val="NoSpacing"/>
        <w:spacing w:line="360" w:lineRule="auto"/>
        <w:jc w:val="both"/>
        <w:rPr>
          <w:rFonts w:asciiTheme="majorHAnsi" w:hAnsiTheme="majorHAnsi"/>
          <w:sz w:val="22"/>
          <w:szCs w:val="22"/>
          <w:lang w:val="en-GB"/>
        </w:rPr>
      </w:pPr>
      <w:r w:rsidRPr="0070517C">
        <w:rPr>
          <w:rFonts w:asciiTheme="majorHAnsi" w:hAnsiTheme="majorHAnsi"/>
          <w:sz w:val="22"/>
          <w:szCs w:val="22"/>
          <w:lang w:val="en-GB"/>
        </w:rPr>
        <w:t xml:space="preserve">Finally, a more expansive body of wine-related research might benefit from a serious discursive engagement between the material resources and socio-spatial interactions of wine production and its peculiarly haunting properties of violence. </w:t>
      </w:r>
      <w:r w:rsidRPr="0070517C">
        <w:rPr>
          <w:rFonts w:asciiTheme="majorHAnsi" w:hAnsiTheme="majorHAnsi"/>
          <w:sz w:val="22"/>
          <w:szCs w:val="22"/>
        </w:rPr>
        <w:t xml:space="preserve">Indeed, the </w:t>
      </w:r>
      <w:r w:rsidRPr="0070517C">
        <w:rPr>
          <w:rFonts w:asciiTheme="majorHAnsi" w:hAnsiTheme="majorHAnsi"/>
          <w:sz w:val="22"/>
          <w:szCs w:val="22"/>
          <w:lang w:val="en-GB"/>
        </w:rPr>
        <w:t>co-existing and co-constituting spheres of wine and violence have largely been conceived of as worlds apart,</w:t>
      </w:r>
      <w:r w:rsidR="00EF5BC9" w:rsidRPr="0070517C">
        <w:rPr>
          <w:rFonts w:asciiTheme="majorHAnsi" w:hAnsiTheme="majorHAnsi"/>
          <w:sz w:val="22"/>
          <w:szCs w:val="22"/>
          <w:lang w:val="en-GB"/>
        </w:rPr>
        <w:t xml:space="preserve"> in spite of the centrality of the</w:t>
      </w:r>
      <w:r w:rsidRPr="0070517C">
        <w:rPr>
          <w:rFonts w:asciiTheme="majorHAnsi" w:hAnsiTheme="majorHAnsi"/>
          <w:sz w:val="22"/>
          <w:szCs w:val="22"/>
          <w:lang w:val="en-GB"/>
        </w:rPr>
        <w:t xml:space="preserve"> troubled socio-political history in the development trajectories of the Cape wine industry. Critical insights into the effectivity of legislative and institutional changes are provided by </w:t>
      </w:r>
      <w:r w:rsidRPr="0070517C">
        <w:rPr>
          <w:rFonts w:asciiTheme="majorHAnsi" w:hAnsiTheme="majorHAnsi"/>
          <w:bCs/>
          <w:sz w:val="22"/>
          <w:szCs w:val="22"/>
          <w:lang w:val="en-GB"/>
        </w:rPr>
        <w:t>Ponte, Roberts &amp; van Sittert (2007)</w:t>
      </w:r>
      <w:r w:rsidR="00E85C4B">
        <w:rPr>
          <w:rFonts w:asciiTheme="majorHAnsi" w:hAnsiTheme="majorHAnsi"/>
          <w:bCs/>
          <w:sz w:val="22"/>
          <w:szCs w:val="22"/>
          <w:lang w:val="en-GB"/>
        </w:rPr>
        <w:t>,</w:t>
      </w:r>
      <w:r w:rsidRPr="0070517C">
        <w:rPr>
          <w:rFonts w:asciiTheme="majorHAnsi" w:hAnsiTheme="majorHAnsi"/>
          <w:bCs/>
          <w:sz w:val="22"/>
          <w:szCs w:val="22"/>
          <w:lang w:val="en-GB"/>
        </w:rPr>
        <w:t xml:space="preserve"> </w:t>
      </w:r>
      <w:r w:rsidR="00E85C4B" w:rsidRPr="0070517C">
        <w:rPr>
          <w:rFonts w:asciiTheme="majorHAnsi" w:hAnsiTheme="majorHAnsi"/>
          <w:bCs/>
          <w:sz w:val="22"/>
          <w:szCs w:val="22"/>
          <w:lang w:val="en-GB"/>
        </w:rPr>
        <w:t>Mbeki (2009</w:t>
      </w:r>
      <w:r w:rsidR="00E85C4B">
        <w:rPr>
          <w:rFonts w:asciiTheme="majorHAnsi" w:hAnsiTheme="majorHAnsi"/>
          <w:bCs/>
          <w:sz w:val="22"/>
          <w:szCs w:val="22"/>
          <w:lang w:val="en-GB"/>
        </w:rPr>
        <w:t>)</w:t>
      </w:r>
      <w:r w:rsidR="00E85C4B" w:rsidRPr="0070517C">
        <w:rPr>
          <w:rFonts w:asciiTheme="majorHAnsi" w:hAnsiTheme="majorHAnsi"/>
          <w:bCs/>
          <w:sz w:val="22"/>
          <w:szCs w:val="22"/>
          <w:lang w:val="en-GB"/>
        </w:rPr>
        <w:t xml:space="preserve"> </w:t>
      </w:r>
      <w:r w:rsidRPr="0070517C">
        <w:rPr>
          <w:rFonts w:asciiTheme="majorHAnsi" w:hAnsiTheme="majorHAnsi"/>
          <w:bCs/>
          <w:sz w:val="22"/>
          <w:szCs w:val="22"/>
          <w:lang w:val="en-GB"/>
        </w:rPr>
        <w:t xml:space="preserve">and </w:t>
      </w:r>
      <w:r w:rsidRPr="0070517C">
        <w:rPr>
          <w:rFonts w:asciiTheme="majorHAnsi" w:hAnsiTheme="majorHAnsi"/>
          <w:sz w:val="22"/>
          <w:szCs w:val="22"/>
          <w:lang w:val="en-GB"/>
        </w:rPr>
        <w:t xml:space="preserve">Nattrass (2014) </w:t>
      </w:r>
      <w:r w:rsidRPr="0070517C">
        <w:rPr>
          <w:rFonts w:asciiTheme="majorHAnsi" w:hAnsiTheme="majorHAnsi"/>
          <w:bCs/>
          <w:sz w:val="22"/>
          <w:szCs w:val="22"/>
          <w:lang w:val="en-GB"/>
        </w:rPr>
        <w:t xml:space="preserve">among others. </w:t>
      </w:r>
      <w:r w:rsidRPr="0070517C">
        <w:rPr>
          <w:rFonts w:asciiTheme="majorHAnsi" w:hAnsiTheme="majorHAnsi"/>
          <w:sz w:val="22"/>
          <w:szCs w:val="22"/>
          <w:lang w:val="en-GB"/>
        </w:rPr>
        <w:t>There may be space to contribute to this body of research informing official legislations and initiatives in the sphere of viticulture. When it comes to converging wine and viticultural research in</w:t>
      </w:r>
      <w:r w:rsidR="0070517C" w:rsidRPr="0070517C">
        <w:rPr>
          <w:rFonts w:asciiTheme="majorHAnsi" w:hAnsiTheme="majorHAnsi"/>
          <w:sz w:val="22"/>
          <w:szCs w:val="22"/>
          <w:lang w:val="en-GB"/>
        </w:rPr>
        <w:t>to central policy, du Toit (2009:</w:t>
      </w:r>
      <w:r w:rsidRPr="0070517C">
        <w:rPr>
          <w:rFonts w:asciiTheme="majorHAnsi" w:hAnsiTheme="majorHAnsi"/>
          <w:sz w:val="22"/>
          <w:szCs w:val="22"/>
          <w:lang w:val="en-GB"/>
        </w:rPr>
        <w:t>6) has flag</w:t>
      </w:r>
      <w:r w:rsidR="00C65A70" w:rsidRPr="0070517C">
        <w:rPr>
          <w:rFonts w:asciiTheme="majorHAnsi" w:hAnsiTheme="majorHAnsi"/>
          <w:sz w:val="22"/>
          <w:szCs w:val="22"/>
          <w:lang w:val="en-GB"/>
        </w:rPr>
        <w:t>ged the ongoing problem clearly by saying that “</w:t>
      </w:r>
      <w:r w:rsidR="0070517C" w:rsidRPr="0070517C">
        <w:rPr>
          <w:rFonts w:asciiTheme="majorHAnsi" w:hAnsiTheme="majorHAnsi"/>
          <w:sz w:val="22"/>
          <w:szCs w:val="22"/>
        </w:rPr>
        <w:t>no coherent and organized social group exists   that can</w:t>
      </w:r>
      <w:r w:rsidR="004A1877">
        <w:rPr>
          <w:rFonts w:asciiTheme="majorHAnsi" w:hAnsiTheme="majorHAnsi"/>
          <w:sz w:val="22"/>
          <w:szCs w:val="22"/>
        </w:rPr>
        <w:t xml:space="preserve"> </w:t>
      </w:r>
      <w:r w:rsidR="0070517C" w:rsidRPr="0070517C">
        <w:rPr>
          <w:rFonts w:asciiTheme="majorHAnsi" w:hAnsiTheme="majorHAnsi"/>
          <w:sz w:val="22"/>
          <w:szCs w:val="22"/>
        </w:rPr>
        <w:t>convincingly challenge or restructure the nature of productive relations on the post‐apartheid countryside. The scope for change is constrained and land reform policy…</w:t>
      </w:r>
      <w:r w:rsidR="00DD3A0F">
        <w:rPr>
          <w:rFonts w:asciiTheme="majorHAnsi" w:hAnsiTheme="majorHAnsi"/>
          <w:sz w:val="22"/>
          <w:szCs w:val="22"/>
        </w:rPr>
        <w:t xml:space="preserve"> </w:t>
      </w:r>
      <w:r w:rsidR="0070517C" w:rsidRPr="0070517C">
        <w:rPr>
          <w:rFonts w:asciiTheme="majorHAnsi" w:hAnsiTheme="majorHAnsi"/>
          <w:sz w:val="22"/>
          <w:szCs w:val="22"/>
        </w:rPr>
        <w:t>can only have limited impact</w:t>
      </w:r>
      <w:r w:rsidR="00C65A70" w:rsidRPr="0070517C">
        <w:rPr>
          <w:rFonts w:asciiTheme="majorHAnsi" w:hAnsiTheme="majorHAnsi"/>
          <w:sz w:val="22"/>
          <w:szCs w:val="22"/>
          <w:lang w:val="en-GB"/>
        </w:rPr>
        <w:t xml:space="preserve">.” </w:t>
      </w:r>
      <w:r w:rsidRPr="0070517C">
        <w:rPr>
          <w:rFonts w:asciiTheme="majorHAnsi" w:hAnsiTheme="majorHAnsi"/>
          <w:color w:val="000000"/>
          <w:sz w:val="22"/>
          <w:szCs w:val="22"/>
        </w:rPr>
        <w:t>This thesis responds to the needs described</w:t>
      </w:r>
      <w:r w:rsidR="006240B5">
        <w:rPr>
          <w:rFonts w:asciiTheme="majorHAnsi" w:hAnsiTheme="majorHAnsi"/>
          <w:color w:val="000000"/>
          <w:sz w:val="22"/>
          <w:szCs w:val="22"/>
        </w:rPr>
        <w:t>,</w:t>
      </w:r>
      <w:r w:rsidRPr="0070517C">
        <w:rPr>
          <w:rFonts w:asciiTheme="majorHAnsi" w:hAnsiTheme="majorHAnsi"/>
          <w:color w:val="000000"/>
          <w:sz w:val="22"/>
          <w:szCs w:val="22"/>
        </w:rPr>
        <w:t xml:space="preserve"> by seeking to provide a means of adding to current understandings of the tensions that haunt ‘official’ renderings of viticultural </w:t>
      </w:r>
      <w:r w:rsidRPr="0070517C">
        <w:rPr>
          <w:rFonts w:asciiTheme="majorHAnsi" w:hAnsiTheme="majorHAnsi"/>
          <w:color w:val="000000"/>
          <w:sz w:val="22"/>
          <w:szCs w:val="22"/>
        </w:rPr>
        <w:lastRenderedPageBreak/>
        <w:t>developments.</w:t>
      </w:r>
      <w:r w:rsidRPr="0070517C">
        <w:rPr>
          <w:rFonts w:asciiTheme="majorHAnsi" w:hAnsiTheme="majorHAnsi"/>
          <w:sz w:val="22"/>
          <w:szCs w:val="22"/>
          <w:lang w:val="en-GB"/>
        </w:rPr>
        <w:t xml:space="preserve">  It makes no claim to be the only study to straddle discrete areas of research and interest, yet no work in the field of viticulture similarly blends with a critical consideration of violence. Thus it offers an injection of some heterogeneity into the wider body of wine research.</w:t>
      </w:r>
    </w:p>
    <w:p w:rsidR="00CB7E26" w:rsidRPr="002A676A" w:rsidRDefault="00CB7E26" w:rsidP="00CB7E26">
      <w:pPr>
        <w:autoSpaceDE w:val="0"/>
        <w:autoSpaceDN w:val="0"/>
        <w:adjustRightInd w:val="0"/>
        <w:spacing w:line="360" w:lineRule="auto"/>
        <w:jc w:val="lowKashida"/>
        <w:rPr>
          <w:rFonts w:asciiTheme="majorHAnsi" w:hAnsiTheme="majorHAnsi" w:cs="Calibri"/>
          <w:sz w:val="22"/>
          <w:szCs w:val="22"/>
          <w:lang w:val="en-GB"/>
        </w:rPr>
      </w:pPr>
    </w:p>
    <w:p w:rsidR="00CB7E26" w:rsidRPr="002A676A" w:rsidRDefault="00CB7E26" w:rsidP="00CB7E26">
      <w:pPr>
        <w:autoSpaceDE w:val="0"/>
        <w:autoSpaceDN w:val="0"/>
        <w:adjustRightInd w:val="0"/>
        <w:spacing w:line="360" w:lineRule="auto"/>
        <w:jc w:val="lowKashida"/>
        <w:rPr>
          <w:rFonts w:asciiTheme="majorHAnsi" w:hAnsiTheme="majorHAnsi" w:cs="Cambria"/>
          <w:sz w:val="22"/>
          <w:szCs w:val="22"/>
          <w:lang w:val="en-GB"/>
        </w:rPr>
      </w:pPr>
      <w:r w:rsidRPr="002A676A">
        <w:rPr>
          <w:rFonts w:asciiTheme="majorHAnsi" w:hAnsiTheme="majorHAnsi" w:cs="Calibri"/>
          <w:sz w:val="22"/>
          <w:szCs w:val="22"/>
          <w:lang w:val="en-GB"/>
        </w:rPr>
        <w:t>This short re</w:t>
      </w:r>
      <w:r w:rsidR="00053B71" w:rsidRPr="002A676A">
        <w:rPr>
          <w:rFonts w:asciiTheme="majorHAnsi" w:hAnsiTheme="majorHAnsi" w:cs="Calibri"/>
          <w:sz w:val="22"/>
          <w:szCs w:val="22"/>
          <w:lang w:val="en-GB"/>
        </w:rPr>
        <w:t>view touches on only some</w:t>
      </w:r>
      <w:r w:rsidRPr="002A676A">
        <w:rPr>
          <w:rFonts w:asciiTheme="majorHAnsi" w:hAnsiTheme="majorHAnsi" w:cs="Calibri"/>
          <w:sz w:val="22"/>
          <w:szCs w:val="22"/>
          <w:lang w:val="en-GB"/>
        </w:rPr>
        <w:t xml:space="preserve"> resources in the rich body of relevant literature.  It has however been enough to conclude that there is an underlying ontological position that still separates the natural from the cultural as if these were discrete domains. It indicates that at least some of the barriers to understanding the contingent nature of violence might exist in stringent vocabularies and disciplinary boundaries. It also shows up a perceptible need for </w:t>
      </w:r>
      <w:r w:rsidR="00EF5BC9">
        <w:rPr>
          <w:rFonts w:asciiTheme="majorHAnsi" w:hAnsiTheme="majorHAnsi" w:cs="Calibri"/>
          <w:sz w:val="22"/>
          <w:szCs w:val="22"/>
          <w:lang w:val="en-GB"/>
        </w:rPr>
        <w:t xml:space="preserve">a </w:t>
      </w:r>
      <w:r w:rsidRPr="002A676A">
        <w:rPr>
          <w:rFonts w:asciiTheme="majorHAnsi" w:hAnsiTheme="majorHAnsi" w:cs="Calibri"/>
          <w:sz w:val="22"/>
          <w:szCs w:val="22"/>
          <w:lang w:val="en-GB"/>
        </w:rPr>
        <w:t>study such as this</w:t>
      </w:r>
      <w:r w:rsidR="0027784D">
        <w:rPr>
          <w:rFonts w:asciiTheme="majorHAnsi" w:hAnsiTheme="majorHAnsi" w:cs="Calibri"/>
          <w:sz w:val="22"/>
          <w:szCs w:val="22"/>
          <w:lang w:val="en-GB"/>
        </w:rPr>
        <w:t xml:space="preserve"> -</w:t>
      </w:r>
      <w:r w:rsidRPr="002A676A">
        <w:rPr>
          <w:rFonts w:asciiTheme="majorHAnsi" w:hAnsiTheme="majorHAnsi" w:cs="Calibri"/>
          <w:sz w:val="22"/>
          <w:szCs w:val="22"/>
          <w:lang w:val="en-GB"/>
        </w:rPr>
        <w:t xml:space="preserve"> one that offers the utility of a heterogeneous methodological approach and a discursive-analytical perspective on the links between violence and viticulture. In particular this thesis might contribute to the prospects for change in a farmed landscape still profoundly and disquietingly marked by its own underlying violences. </w:t>
      </w:r>
      <w:r w:rsidRPr="002A676A">
        <w:rPr>
          <w:rFonts w:asciiTheme="majorHAnsi" w:hAnsiTheme="majorHAnsi" w:cs="Cambria"/>
          <w:sz w:val="22"/>
          <w:szCs w:val="22"/>
          <w:lang w:val="en-GB"/>
        </w:rPr>
        <w:t>It concerns itself both with the apparently limitless nature of recurring violence and also with the constituents of small transformations that might, somewhat audaciously, slip past the apparent limits to change.</w:t>
      </w:r>
    </w:p>
    <w:p w:rsidR="00283886" w:rsidRPr="002A676A" w:rsidRDefault="00283886" w:rsidP="00CB7E26">
      <w:pPr>
        <w:autoSpaceDE w:val="0"/>
        <w:autoSpaceDN w:val="0"/>
        <w:adjustRightInd w:val="0"/>
        <w:spacing w:line="360" w:lineRule="auto"/>
        <w:jc w:val="lowKashida"/>
        <w:rPr>
          <w:rFonts w:asciiTheme="majorHAnsi" w:hAnsiTheme="majorHAnsi" w:cs="Calibri"/>
          <w:sz w:val="22"/>
          <w:szCs w:val="22"/>
          <w:lang w:val="en-GB"/>
        </w:rPr>
      </w:pPr>
    </w:p>
    <w:p w:rsidR="00CB7E26" w:rsidRPr="002A676A" w:rsidRDefault="00AA4729" w:rsidP="00CB7E26">
      <w:pPr>
        <w:spacing w:line="360" w:lineRule="auto"/>
        <w:jc w:val="lowKashida"/>
        <w:rPr>
          <w:rFonts w:asciiTheme="majorHAnsi" w:hAnsiTheme="majorHAnsi"/>
          <w:sz w:val="22"/>
          <w:szCs w:val="22"/>
        </w:rPr>
      </w:pPr>
      <w:r>
        <w:rPr>
          <w:rFonts w:asciiTheme="majorHAnsi" w:hAnsiTheme="majorHAnsi"/>
          <w:sz w:val="22"/>
          <w:szCs w:val="22"/>
        </w:rPr>
        <w:t xml:space="preserve">2.3   </w:t>
      </w:r>
      <w:r w:rsidR="0074438A">
        <w:rPr>
          <w:rFonts w:asciiTheme="majorHAnsi" w:hAnsiTheme="majorHAnsi"/>
          <w:sz w:val="22"/>
          <w:szCs w:val="22"/>
        </w:rPr>
        <w:t>DELTA:</w:t>
      </w:r>
      <w:r w:rsidR="00DD3A0F">
        <w:rPr>
          <w:rFonts w:asciiTheme="majorHAnsi" w:hAnsiTheme="majorHAnsi"/>
          <w:sz w:val="22"/>
          <w:szCs w:val="22"/>
        </w:rPr>
        <w:t xml:space="preserve"> </w:t>
      </w:r>
      <w:r w:rsidR="00CB7E26" w:rsidRPr="002A676A">
        <w:rPr>
          <w:rFonts w:asciiTheme="majorHAnsi" w:hAnsiTheme="majorHAnsi"/>
          <w:sz w:val="22"/>
          <w:szCs w:val="22"/>
        </w:rPr>
        <w:t xml:space="preserve">a different door </w:t>
      </w:r>
    </w:p>
    <w:p w:rsidR="00CB7E26" w:rsidRPr="002A676A" w:rsidRDefault="00CB7E26" w:rsidP="00CB7E26">
      <w:pPr>
        <w:spacing w:line="360" w:lineRule="auto"/>
        <w:jc w:val="lowKashida"/>
        <w:rPr>
          <w:rFonts w:asciiTheme="majorHAnsi" w:hAnsiTheme="majorHAnsi"/>
          <w:sz w:val="22"/>
          <w:szCs w:val="22"/>
        </w:rPr>
      </w:pPr>
    </w:p>
    <w:p w:rsidR="00CB7E26" w:rsidRDefault="00CB7E26" w:rsidP="00966B55">
      <w:pPr>
        <w:autoSpaceDE w:val="0"/>
        <w:autoSpaceDN w:val="0"/>
        <w:adjustRightInd w:val="0"/>
        <w:spacing w:line="360" w:lineRule="auto"/>
        <w:jc w:val="lowKashida"/>
        <w:rPr>
          <w:rFonts w:asciiTheme="majorHAnsi" w:hAnsiTheme="majorHAnsi"/>
          <w:sz w:val="22"/>
          <w:szCs w:val="22"/>
        </w:rPr>
      </w:pPr>
      <w:r w:rsidRPr="002A676A">
        <w:rPr>
          <w:rFonts w:asciiTheme="majorHAnsi" w:hAnsiTheme="majorHAnsi"/>
          <w:sz w:val="22"/>
          <w:szCs w:val="22"/>
        </w:rPr>
        <w:t xml:space="preserve">This thesis takes a position that unbundling violence from the stasis of national and nationalistic paradigms makes innovative conceptual spaces possible. It is a critical step in developing an argument for viticulture as an unusual analytic approach to the question of why violence </w:t>
      </w:r>
      <w:r w:rsidR="00910243">
        <w:rPr>
          <w:rFonts w:asciiTheme="majorHAnsi" w:hAnsiTheme="majorHAnsi"/>
          <w:sz w:val="22"/>
          <w:szCs w:val="22"/>
        </w:rPr>
        <w:t xml:space="preserve">emerges and </w:t>
      </w:r>
      <w:r w:rsidRPr="002A676A">
        <w:rPr>
          <w:rFonts w:asciiTheme="majorHAnsi" w:hAnsiTheme="majorHAnsi"/>
          <w:sz w:val="22"/>
          <w:szCs w:val="22"/>
        </w:rPr>
        <w:t>re-merges. This position ech</w:t>
      </w:r>
      <w:r w:rsidR="003F733D" w:rsidRPr="002A676A">
        <w:rPr>
          <w:rFonts w:asciiTheme="majorHAnsi" w:hAnsiTheme="majorHAnsi"/>
          <w:sz w:val="22"/>
          <w:szCs w:val="22"/>
        </w:rPr>
        <w:t xml:space="preserve">oes what Walter Benjamin (1940) terms </w:t>
      </w:r>
      <w:r w:rsidRPr="002A676A">
        <w:rPr>
          <w:rFonts w:asciiTheme="majorHAnsi" w:hAnsiTheme="majorHAnsi"/>
          <w:sz w:val="22"/>
          <w:szCs w:val="22"/>
        </w:rPr>
        <w:t>blasting ou</w:t>
      </w:r>
      <w:r w:rsidR="003F733D" w:rsidRPr="002A676A">
        <w:rPr>
          <w:rFonts w:asciiTheme="majorHAnsi" w:hAnsiTheme="majorHAnsi"/>
          <w:sz w:val="22"/>
          <w:szCs w:val="22"/>
        </w:rPr>
        <w:t xml:space="preserve">t of the continuum of history.  </w:t>
      </w:r>
      <w:r w:rsidRPr="002A676A">
        <w:rPr>
          <w:rFonts w:asciiTheme="majorHAnsi" w:hAnsiTheme="majorHAnsi"/>
          <w:sz w:val="22"/>
          <w:szCs w:val="22"/>
        </w:rPr>
        <w:t xml:space="preserve">Gordon (1997:66) elaborates </w:t>
      </w:r>
      <w:r w:rsidR="00966B55">
        <w:rPr>
          <w:rFonts w:asciiTheme="majorHAnsi" w:hAnsiTheme="majorHAnsi"/>
          <w:sz w:val="22"/>
          <w:szCs w:val="22"/>
        </w:rPr>
        <w:t>insofar as</w:t>
      </w:r>
      <w:r w:rsidR="008B6233">
        <w:rPr>
          <w:rFonts w:asciiTheme="majorHAnsi" w:hAnsiTheme="majorHAnsi"/>
          <w:sz w:val="22"/>
          <w:szCs w:val="22"/>
        </w:rPr>
        <w:t xml:space="preserve"> </w:t>
      </w:r>
      <w:r w:rsidR="00966B55">
        <w:rPr>
          <w:rFonts w:asciiTheme="majorHAnsi" w:hAnsiTheme="majorHAnsi"/>
          <w:sz w:val="22"/>
          <w:szCs w:val="22"/>
        </w:rPr>
        <w:t>“b</w:t>
      </w:r>
      <w:r w:rsidRPr="002A676A">
        <w:rPr>
          <w:rFonts w:asciiTheme="majorHAnsi" w:hAnsiTheme="majorHAnsi"/>
          <w:sz w:val="22"/>
          <w:szCs w:val="22"/>
        </w:rPr>
        <w:t>lasting might be conceived as entering through a different door….through this door a certain kind of search is established, one that often leads along an assoc</w:t>
      </w:r>
      <w:r w:rsidR="00C65A70">
        <w:rPr>
          <w:rFonts w:asciiTheme="majorHAnsi" w:hAnsiTheme="majorHAnsi"/>
          <w:sz w:val="22"/>
          <w:szCs w:val="22"/>
        </w:rPr>
        <w:t>iative path of correspondences.</w:t>
      </w:r>
      <w:r w:rsidR="00966B55">
        <w:rPr>
          <w:rFonts w:asciiTheme="majorHAnsi" w:hAnsiTheme="majorHAnsi"/>
          <w:sz w:val="22"/>
          <w:szCs w:val="22"/>
        </w:rPr>
        <w:t>”</w:t>
      </w:r>
    </w:p>
    <w:p w:rsidR="00966B55" w:rsidRPr="002A676A" w:rsidRDefault="00966B55" w:rsidP="00966B55">
      <w:pPr>
        <w:autoSpaceDE w:val="0"/>
        <w:autoSpaceDN w:val="0"/>
        <w:adjustRightInd w:val="0"/>
        <w:spacing w:line="360" w:lineRule="auto"/>
        <w:jc w:val="lowKashida"/>
        <w:rPr>
          <w:rFonts w:asciiTheme="majorHAnsi" w:hAnsiTheme="majorHAnsi"/>
          <w:sz w:val="22"/>
          <w:szCs w:val="22"/>
        </w:rPr>
      </w:pPr>
    </w:p>
    <w:p w:rsidR="00CB7E26" w:rsidRPr="002A676A" w:rsidRDefault="00CB7E26" w:rsidP="00CB7E26">
      <w:pPr>
        <w:autoSpaceDE w:val="0"/>
        <w:autoSpaceDN w:val="0"/>
        <w:adjustRightInd w:val="0"/>
        <w:spacing w:line="360" w:lineRule="auto"/>
        <w:jc w:val="lowKashida"/>
        <w:rPr>
          <w:rFonts w:asciiTheme="majorHAnsi" w:hAnsiTheme="majorHAnsi"/>
          <w:sz w:val="22"/>
          <w:szCs w:val="22"/>
        </w:rPr>
      </w:pPr>
      <w:r w:rsidRPr="002A676A">
        <w:rPr>
          <w:rFonts w:asciiTheme="majorHAnsi" w:hAnsiTheme="majorHAnsi" w:cs="Calibri"/>
          <w:sz w:val="22"/>
          <w:szCs w:val="22"/>
          <w:lang w:val="en-GB"/>
        </w:rPr>
        <w:t>The use of Delta as such a different door extends into a spatial and narrative engagement with violence.</w:t>
      </w:r>
      <w:r w:rsidR="00431AA5">
        <w:rPr>
          <w:rFonts w:asciiTheme="majorHAnsi" w:hAnsiTheme="majorHAnsi"/>
          <w:sz w:val="22"/>
          <w:szCs w:val="22"/>
        </w:rPr>
        <w:t xml:space="preserve"> T</w:t>
      </w:r>
      <w:r w:rsidRPr="002A676A">
        <w:rPr>
          <w:rFonts w:asciiTheme="majorHAnsi" w:hAnsiTheme="majorHAnsi"/>
          <w:sz w:val="22"/>
          <w:szCs w:val="22"/>
        </w:rPr>
        <w:t>he path of corres</w:t>
      </w:r>
      <w:r w:rsidR="00910243">
        <w:rPr>
          <w:rFonts w:asciiTheme="majorHAnsi" w:hAnsiTheme="majorHAnsi"/>
          <w:sz w:val="22"/>
          <w:szCs w:val="22"/>
        </w:rPr>
        <w:t>pondences draws analytic attention</w:t>
      </w:r>
      <w:r w:rsidRPr="002A676A">
        <w:rPr>
          <w:rFonts w:asciiTheme="majorHAnsi" w:hAnsiTheme="majorHAnsi"/>
          <w:sz w:val="22"/>
          <w:szCs w:val="22"/>
        </w:rPr>
        <w:t xml:space="preserve"> simultaneously and heterogeneously to the spaces of the farm and to those of the people who have lived there. It is people who facilitate and (re) produce the shifts in meaning and in reformulated geographical imaginings.  The lived experience, threat, or fear of violence is inﬂ</w:t>
      </w:r>
      <w:r w:rsidR="00477BD2">
        <w:rPr>
          <w:rFonts w:asciiTheme="majorHAnsi" w:hAnsiTheme="majorHAnsi"/>
          <w:sz w:val="22"/>
          <w:szCs w:val="22"/>
        </w:rPr>
        <w:t>uential in bringing</w:t>
      </w:r>
      <w:r w:rsidRPr="002A676A">
        <w:rPr>
          <w:rFonts w:asciiTheme="majorHAnsi" w:hAnsiTheme="majorHAnsi"/>
          <w:sz w:val="22"/>
          <w:szCs w:val="22"/>
        </w:rPr>
        <w:t xml:space="preserve"> emotional charges to inter</w:t>
      </w:r>
      <w:r w:rsidR="00476824" w:rsidRPr="002A676A">
        <w:rPr>
          <w:rFonts w:asciiTheme="majorHAnsi" w:hAnsiTheme="majorHAnsi"/>
          <w:sz w:val="22"/>
          <w:szCs w:val="22"/>
        </w:rPr>
        <w:t>pretations of a place (</w:t>
      </w:r>
      <w:r w:rsidR="00F537CB" w:rsidRPr="002A676A">
        <w:rPr>
          <w:rFonts w:asciiTheme="majorHAnsi" w:hAnsiTheme="majorHAnsi"/>
          <w:sz w:val="22"/>
          <w:szCs w:val="22"/>
        </w:rPr>
        <w:t xml:space="preserve">Corsin-Jiménez 2003; </w:t>
      </w:r>
      <w:r w:rsidR="00476824" w:rsidRPr="002A676A">
        <w:rPr>
          <w:rFonts w:asciiTheme="majorHAnsi" w:hAnsiTheme="majorHAnsi"/>
          <w:sz w:val="22"/>
          <w:szCs w:val="22"/>
        </w:rPr>
        <w:t>Pain 2009</w:t>
      </w:r>
      <w:r w:rsidRPr="002A676A">
        <w:rPr>
          <w:rFonts w:asciiTheme="majorHAnsi" w:hAnsiTheme="majorHAnsi"/>
          <w:sz w:val="22"/>
          <w:szCs w:val="22"/>
        </w:rPr>
        <w:t xml:space="preserve">; Springer 2011).   Whether Delta is recognized as farm, home, or prison, or if the land is comprehended as working vineyard, rural idyll, or killing field, is </w:t>
      </w:r>
      <w:r w:rsidRPr="002A676A">
        <w:rPr>
          <w:rFonts w:asciiTheme="majorHAnsi" w:hAnsiTheme="majorHAnsi"/>
          <w:sz w:val="22"/>
          <w:szCs w:val="22"/>
        </w:rPr>
        <w:lastRenderedPageBreak/>
        <w:t>dependent upon the stories that fill those spaces (Massey 2005). To this degree, any imagination of what is safe, or innocuous, or bristling with violence,</w:t>
      </w:r>
      <w:r w:rsidR="00910243">
        <w:rPr>
          <w:rFonts w:asciiTheme="majorHAnsi" w:hAnsiTheme="majorHAnsi"/>
          <w:sz w:val="22"/>
          <w:szCs w:val="22"/>
        </w:rPr>
        <w:t xml:space="preserve"> also folds back recursively</w:t>
      </w:r>
      <w:r w:rsidRPr="002A676A">
        <w:rPr>
          <w:rFonts w:asciiTheme="majorHAnsi" w:hAnsiTheme="majorHAnsi"/>
          <w:sz w:val="22"/>
          <w:szCs w:val="22"/>
        </w:rPr>
        <w:t xml:space="preserve"> on to the humans who have inhabited this farm. </w:t>
      </w:r>
    </w:p>
    <w:p w:rsidR="00CB7E26" w:rsidRPr="002A676A" w:rsidRDefault="00CB7E26" w:rsidP="00CB7E26">
      <w:pPr>
        <w:autoSpaceDE w:val="0"/>
        <w:autoSpaceDN w:val="0"/>
        <w:adjustRightInd w:val="0"/>
        <w:spacing w:line="360" w:lineRule="auto"/>
        <w:jc w:val="lowKashida"/>
        <w:rPr>
          <w:rFonts w:asciiTheme="majorHAnsi" w:hAnsiTheme="majorHAnsi"/>
          <w:sz w:val="22"/>
          <w:szCs w:val="22"/>
        </w:rPr>
      </w:pPr>
    </w:p>
    <w:p w:rsidR="00CB7E26" w:rsidRPr="002A676A" w:rsidRDefault="00AA4729" w:rsidP="00CB7E26">
      <w:pPr>
        <w:spacing w:line="360" w:lineRule="auto"/>
        <w:jc w:val="lowKashida"/>
        <w:rPr>
          <w:rFonts w:asciiTheme="majorHAnsi" w:hAnsiTheme="majorHAnsi"/>
          <w:sz w:val="22"/>
          <w:szCs w:val="22"/>
        </w:rPr>
      </w:pPr>
      <w:r>
        <w:rPr>
          <w:rFonts w:asciiTheme="majorHAnsi" w:hAnsiTheme="majorHAnsi"/>
          <w:sz w:val="22"/>
          <w:szCs w:val="22"/>
        </w:rPr>
        <w:t xml:space="preserve">2.3.1   </w:t>
      </w:r>
      <w:r w:rsidR="00CB7E26" w:rsidRPr="002A676A">
        <w:rPr>
          <w:rFonts w:asciiTheme="majorHAnsi" w:hAnsiTheme="majorHAnsi"/>
          <w:sz w:val="22"/>
          <w:szCs w:val="22"/>
        </w:rPr>
        <w:t>O</w:t>
      </w:r>
      <w:r w:rsidR="005A5EA3" w:rsidRPr="002A676A">
        <w:rPr>
          <w:rFonts w:asciiTheme="majorHAnsi" w:hAnsiTheme="majorHAnsi"/>
          <w:sz w:val="22"/>
          <w:szCs w:val="22"/>
        </w:rPr>
        <w:t>pen to worlds of violence</w:t>
      </w:r>
    </w:p>
    <w:p w:rsidR="00CB7E26" w:rsidRPr="002A676A" w:rsidRDefault="00CB7E26" w:rsidP="00CB7E26">
      <w:pPr>
        <w:spacing w:line="360" w:lineRule="auto"/>
        <w:jc w:val="lowKashida"/>
        <w:rPr>
          <w:rFonts w:asciiTheme="majorHAnsi" w:hAnsiTheme="majorHAnsi"/>
          <w:sz w:val="22"/>
          <w:szCs w:val="22"/>
          <w:lang w:val="en-GB"/>
        </w:rPr>
      </w:pPr>
    </w:p>
    <w:p w:rsidR="00CB7E26" w:rsidRDefault="00CB7E26" w:rsidP="00CC20EB">
      <w:pPr>
        <w:spacing w:line="360" w:lineRule="auto"/>
        <w:jc w:val="lowKashida"/>
        <w:rPr>
          <w:rFonts w:asciiTheme="majorHAnsi" w:hAnsiTheme="majorHAnsi" w:cs="Calibri"/>
          <w:sz w:val="22"/>
          <w:szCs w:val="22"/>
          <w:lang w:val="en-GB"/>
        </w:rPr>
      </w:pPr>
      <w:r w:rsidRPr="002A676A">
        <w:rPr>
          <w:rFonts w:asciiTheme="majorHAnsi" w:hAnsiTheme="majorHAnsi" w:cs="Calibri"/>
          <w:sz w:val="22"/>
          <w:szCs w:val="22"/>
          <w:lang w:val="en-GB"/>
        </w:rPr>
        <w:t xml:space="preserve">Violence is a concept blurred by its own dramatic optics and overburdened by theoretical non-specificity. Nevertheless, as </w:t>
      </w:r>
      <w:r w:rsidR="00076387" w:rsidRPr="002A676A">
        <w:rPr>
          <w:rFonts w:asciiTheme="majorHAnsi" w:hAnsiTheme="majorHAnsi" w:cs="Calibri"/>
          <w:sz w:val="22"/>
          <w:szCs w:val="22"/>
          <w:lang w:val="en-GB"/>
        </w:rPr>
        <w:t>Tyner &amp; Inwood (2014) contend</w:t>
      </w:r>
      <w:r w:rsidRPr="002A676A">
        <w:rPr>
          <w:rFonts w:asciiTheme="majorHAnsi" w:hAnsiTheme="majorHAnsi" w:cs="Calibri"/>
          <w:sz w:val="22"/>
          <w:szCs w:val="22"/>
          <w:lang w:val="en-GB"/>
        </w:rPr>
        <w:t>, once violence is recognized, people usually do move to respond. However as responses commonly focus on legal recriminations, criminalization or memorialization</w:t>
      </w:r>
      <w:r w:rsidR="00871EC8">
        <w:rPr>
          <w:rFonts w:asciiTheme="majorHAnsi" w:hAnsiTheme="majorHAnsi" w:cs="Calibri"/>
          <w:sz w:val="22"/>
          <w:szCs w:val="22"/>
          <w:lang w:val="en-GB"/>
        </w:rPr>
        <w:t>,</w:t>
      </w:r>
      <w:r w:rsidRPr="002A676A">
        <w:rPr>
          <w:rFonts w:asciiTheme="majorHAnsi" w:hAnsiTheme="majorHAnsi" w:cs="Calibri"/>
          <w:sz w:val="22"/>
          <w:szCs w:val="22"/>
          <w:lang w:val="en-GB"/>
        </w:rPr>
        <w:t xml:space="preserve"> a pre-given reality is already assumed </w:t>
      </w:r>
      <w:r w:rsidR="00CC20EB">
        <w:rPr>
          <w:rFonts w:asciiTheme="majorHAnsi" w:hAnsiTheme="majorHAnsi" w:cs="Calibri"/>
          <w:sz w:val="22"/>
          <w:szCs w:val="22"/>
          <w:lang w:val="en-GB"/>
        </w:rPr>
        <w:t>–namely t</w:t>
      </w:r>
      <w:r w:rsidRPr="002A676A">
        <w:rPr>
          <w:rFonts w:asciiTheme="majorHAnsi" w:hAnsiTheme="majorHAnsi" w:cs="Calibri"/>
          <w:sz w:val="22"/>
          <w:szCs w:val="22"/>
          <w:lang w:val="en-GB"/>
        </w:rPr>
        <w:t xml:space="preserve">hat violence simply exists.  In the absence of critical evaluations of specific links between the generative processes of violence and their spaces, this lacuna </w:t>
      </w:r>
      <w:r w:rsidR="00871EC8">
        <w:rPr>
          <w:rFonts w:asciiTheme="majorHAnsi" w:hAnsiTheme="majorHAnsi" w:cs="Calibri"/>
          <w:sz w:val="22"/>
          <w:szCs w:val="22"/>
          <w:lang w:val="en-GB"/>
        </w:rPr>
        <w:t>of understanding repeatedly</w:t>
      </w:r>
      <w:r w:rsidRPr="002A676A">
        <w:rPr>
          <w:rFonts w:asciiTheme="majorHAnsi" w:hAnsiTheme="majorHAnsi" w:cs="Calibri"/>
          <w:sz w:val="22"/>
          <w:szCs w:val="22"/>
          <w:lang w:val="en-GB"/>
        </w:rPr>
        <w:t xml:space="preserve"> appear</w:t>
      </w:r>
      <w:r w:rsidR="00871EC8">
        <w:rPr>
          <w:rFonts w:asciiTheme="majorHAnsi" w:hAnsiTheme="majorHAnsi" w:cs="Calibri"/>
          <w:sz w:val="22"/>
          <w:szCs w:val="22"/>
          <w:lang w:val="en-GB"/>
        </w:rPr>
        <w:t>s</w:t>
      </w:r>
      <w:r w:rsidRPr="002A676A">
        <w:rPr>
          <w:rFonts w:asciiTheme="majorHAnsi" w:hAnsiTheme="majorHAnsi" w:cs="Calibri"/>
          <w:sz w:val="22"/>
          <w:szCs w:val="22"/>
          <w:lang w:val="en-GB"/>
        </w:rPr>
        <w:t xml:space="preserve"> where manifestations of violence seem to be natural and aspatial. This thesis works towards filling something of this gap in a productive disaggregation of violence.</w:t>
      </w:r>
    </w:p>
    <w:p w:rsidR="006240B5" w:rsidRDefault="006240B5" w:rsidP="00CC20EB">
      <w:pPr>
        <w:spacing w:line="360" w:lineRule="auto"/>
        <w:jc w:val="lowKashida"/>
        <w:rPr>
          <w:rFonts w:asciiTheme="majorHAnsi" w:hAnsiTheme="majorHAnsi" w:cs="Calibri"/>
          <w:sz w:val="22"/>
          <w:szCs w:val="22"/>
          <w:lang w:val="en-GB"/>
        </w:rPr>
      </w:pPr>
    </w:p>
    <w:p w:rsidR="00CB7E26" w:rsidRPr="002A676A" w:rsidRDefault="00CB7E26" w:rsidP="006240B5">
      <w:pPr>
        <w:spacing w:line="360" w:lineRule="auto"/>
        <w:jc w:val="numTab"/>
        <w:rPr>
          <w:rFonts w:asciiTheme="majorHAnsi" w:hAnsiTheme="majorHAnsi" w:cs="Calibri"/>
          <w:sz w:val="22"/>
          <w:szCs w:val="22"/>
          <w:lang w:val="en-GB"/>
        </w:rPr>
      </w:pPr>
      <w:r w:rsidRPr="002A676A">
        <w:rPr>
          <w:rFonts w:asciiTheme="majorHAnsi" w:hAnsiTheme="majorHAnsi" w:cs="Calibri"/>
          <w:sz w:val="22"/>
          <w:szCs w:val="22"/>
          <w:lang w:val="en-GB"/>
        </w:rPr>
        <w:t xml:space="preserve">Insofar as being naturalized, violence is so well-grafted into a </w:t>
      </w:r>
      <w:r w:rsidRPr="002A676A">
        <w:rPr>
          <w:rFonts w:asciiTheme="majorHAnsi" w:hAnsiTheme="majorHAnsi" w:cs="Calibri"/>
          <w:iCs/>
          <w:sz w:val="22"/>
          <w:szCs w:val="22"/>
          <w:lang w:val="en-GB"/>
        </w:rPr>
        <w:t>locus amoenus</w:t>
      </w:r>
      <w:r w:rsidRPr="002A676A">
        <w:rPr>
          <w:rFonts w:asciiTheme="majorHAnsi" w:hAnsiTheme="majorHAnsi" w:cs="Calibri"/>
          <w:sz w:val="22"/>
          <w:szCs w:val="22"/>
          <w:lang w:val="en-GB"/>
        </w:rPr>
        <w:t xml:space="preserve">, as to be all but hidden.  Here is </w:t>
      </w:r>
      <w:r w:rsidR="006240B5">
        <w:rPr>
          <w:rFonts w:asciiTheme="majorHAnsi" w:hAnsiTheme="majorHAnsi" w:cs="Calibri"/>
          <w:sz w:val="22"/>
          <w:szCs w:val="22"/>
          <w:lang w:val="en-GB"/>
        </w:rPr>
        <w:t xml:space="preserve">part of </w:t>
      </w:r>
      <w:r w:rsidRPr="002A676A">
        <w:rPr>
          <w:rFonts w:asciiTheme="majorHAnsi" w:hAnsiTheme="majorHAnsi"/>
          <w:sz w:val="22"/>
          <w:szCs w:val="22"/>
        </w:rPr>
        <w:t>Barrow’s (1806</w:t>
      </w:r>
      <w:r w:rsidR="006240B5">
        <w:rPr>
          <w:rFonts w:asciiTheme="majorHAnsi" w:hAnsiTheme="majorHAnsi"/>
          <w:sz w:val="22"/>
          <w:szCs w:val="22"/>
        </w:rPr>
        <w:t>:16-17</w:t>
      </w:r>
      <w:r w:rsidRPr="002A676A">
        <w:rPr>
          <w:rFonts w:asciiTheme="majorHAnsi" w:hAnsiTheme="majorHAnsi"/>
          <w:sz w:val="22"/>
          <w:szCs w:val="22"/>
        </w:rPr>
        <w:t xml:space="preserve">) description </w:t>
      </w:r>
      <w:r w:rsidR="00270939" w:rsidRPr="002A676A">
        <w:rPr>
          <w:rFonts w:asciiTheme="majorHAnsi" w:hAnsiTheme="majorHAnsi"/>
          <w:sz w:val="22"/>
          <w:szCs w:val="22"/>
        </w:rPr>
        <w:t>of Franschhoek</w:t>
      </w:r>
      <w:r w:rsidR="006240B5">
        <w:rPr>
          <w:rFonts w:asciiTheme="majorHAnsi" w:hAnsiTheme="majorHAnsi"/>
          <w:sz w:val="22"/>
          <w:szCs w:val="22"/>
        </w:rPr>
        <w:t>:</w:t>
      </w:r>
    </w:p>
    <w:p w:rsidR="00CB7E26" w:rsidRPr="002A676A" w:rsidRDefault="00477BD2" w:rsidP="002743A6">
      <w:pPr>
        <w:spacing w:before="120" w:after="120"/>
        <w:ind w:left="170" w:right="170"/>
        <w:jc w:val="both"/>
        <w:rPr>
          <w:rFonts w:asciiTheme="majorHAnsi" w:hAnsiTheme="majorHAnsi"/>
          <w:sz w:val="22"/>
          <w:szCs w:val="22"/>
        </w:rPr>
      </w:pPr>
      <w:r>
        <w:rPr>
          <w:rFonts w:asciiTheme="majorHAnsi" w:hAnsiTheme="majorHAnsi"/>
          <w:sz w:val="22"/>
          <w:szCs w:val="22"/>
        </w:rPr>
        <w:t>“</w:t>
      </w:r>
      <w:r w:rsidR="00CB7E26" w:rsidRPr="002A676A">
        <w:rPr>
          <w:rFonts w:asciiTheme="majorHAnsi" w:hAnsiTheme="majorHAnsi"/>
          <w:sz w:val="22"/>
          <w:szCs w:val="22"/>
        </w:rPr>
        <w:t xml:space="preserve">The </w:t>
      </w:r>
      <w:r w:rsidR="002743A6">
        <w:rPr>
          <w:rFonts w:asciiTheme="majorHAnsi" w:hAnsiTheme="majorHAnsi"/>
          <w:sz w:val="22"/>
          <w:szCs w:val="22"/>
        </w:rPr>
        <w:t>mountains are eminently grand….</w:t>
      </w:r>
      <w:r w:rsidR="00CB7E26" w:rsidRPr="002A676A">
        <w:rPr>
          <w:rFonts w:asciiTheme="majorHAnsi" w:hAnsiTheme="majorHAnsi"/>
          <w:sz w:val="22"/>
          <w:szCs w:val="22"/>
        </w:rPr>
        <w:t xml:space="preserve">part of a great chain ‘The Backbone of the Earth ‘…  nothing could be more beautiful, rich and clothed with vegetation than the vale they enclose, which is well watered by the Berg river…. </w:t>
      </w:r>
      <w:r w:rsidR="00431AA5">
        <w:rPr>
          <w:rFonts w:asciiTheme="majorHAnsi" w:hAnsiTheme="majorHAnsi"/>
          <w:sz w:val="22"/>
          <w:szCs w:val="22"/>
        </w:rPr>
        <w:t>the principal produce is wine.</w:t>
      </w:r>
      <w:r>
        <w:rPr>
          <w:rFonts w:asciiTheme="majorHAnsi" w:hAnsiTheme="majorHAnsi"/>
          <w:sz w:val="22"/>
          <w:szCs w:val="22"/>
        </w:rPr>
        <w:t>”</w:t>
      </w:r>
    </w:p>
    <w:p w:rsidR="00283886" w:rsidRPr="002A676A" w:rsidRDefault="00283886" w:rsidP="00283886">
      <w:pPr>
        <w:jc w:val="lowKashida"/>
        <w:rPr>
          <w:rFonts w:asciiTheme="majorHAnsi" w:hAnsiTheme="majorHAnsi"/>
          <w:sz w:val="22"/>
          <w:szCs w:val="22"/>
        </w:rPr>
      </w:pPr>
    </w:p>
    <w:p w:rsidR="00CB7E26" w:rsidRPr="002A676A" w:rsidRDefault="00CB7E26" w:rsidP="00CB7E26">
      <w:pPr>
        <w:spacing w:line="360" w:lineRule="auto"/>
        <w:jc w:val="both"/>
        <w:rPr>
          <w:rFonts w:asciiTheme="majorHAnsi" w:hAnsiTheme="majorHAnsi"/>
          <w:color w:val="000000"/>
          <w:sz w:val="22"/>
          <w:szCs w:val="22"/>
        </w:rPr>
      </w:pPr>
      <w:r w:rsidRPr="002A676A">
        <w:rPr>
          <w:rFonts w:asciiTheme="majorHAnsi" w:hAnsiTheme="majorHAnsi"/>
          <w:sz w:val="22"/>
          <w:szCs w:val="22"/>
        </w:rPr>
        <w:t xml:space="preserve">By contrast, unseen and even meaningless until other dimensions are made visible, the sticky bonds of violence that still encompass such beauty </w:t>
      </w:r>
      <w:r w:rsidR="000F1E55">
        <w:rPr>
          <w:rFonts w:asciiTheme="majorHAnsi" w:hAnsiTheme="majorHAnsi"/>
          <w:sz w:val="22"/>
          <w:szCs w:val="22"/>
        </w:rPr>
        <w:t xml:space="preserve">in Franschhoek </w:t>
      </w:r>
      <w:r w:rsidRPr="002A676A">
        <w:rPr>
          <w:rFonts w:asciiTheme="majorHAnsi" w:hAnsiTheme="majorHAnsi"/>
          <w:sz w:val="22"/>
          <w:szCs w:val="22"/>
        </w:rPr>
        <w:t xml:space="preserve">are obscured.  In exposing these bonds, I am primarily interested in discerning the presence of the permeable trifecta of embodied, structural and symbolic violence in the minutiae of a single farm. It is however unavoidable that </w:t>
      </w:r>
      <w:r w:rsidRPr="002A676A">
        <w:rPr>
          <w:rFonts w:asciiTheme="majorHAnsi" w:hAnsiTheme="majorHAnsi"/>
          <w:color w:val="000000"/>
          <w:sz w:val="22"/>
          <w:szCs w:val="22"/>
          <w:shd w:val="clear" w:color="auto" w:fill="FFFFFF"/>
        </w:rPr>
        <w:t xml:space="preserve">through the ‘everydayness’ of Delta’s farm existence, something of South Africa itself is also glimpsed - a vast complex of stories-so-far of oppression and struggle, hope and disappointment and beguiling beauty twisted by recurring violence </w:t>
      </w:r>
      <w:r w:rsidRPr="002A676A">
        <w:rPr>
          <w:rFonts w:asciiTheme="majorHAnsi" w:hAnsiTheme="majorHAnsi"/>
          <w:sz w:val="22"/>
          <w:szCs w:val="22"/>
        </w:rPr>
        <w:t xml:space="preserve">(Barolsky 2005; Seekings &amp; Nattrass 2006; </w:t>
      </w:r>
      <w:r w:rsidR="00F537CB">
        <w:rPr>
          <w:rFonts w:asciiTheme="majorHAnsi" w:hAnsiTheme="majorHAnsi"/>
          <w:sz w:val="22"/>
          <w:szCs w:val="22"/>
        </w:rPr>
        <w:t>Altbeker 2007</w:t>
      </w:r>
      <w:r w:rsidR="00F537CB" w:rsidRPr="002A676A">
        <w:rPr>
          <w:rFonts w:asciiTheme="majorHAnsi" w:hAnsiTheme="majorHAnsi"/>
          <w:sz w:val="22"/>
          <w:szCs w:val="22"/>
        </w:rPr>
        <w:t xml:space="preserve">; </w:t>
      </w:r>
      <w:r w:rsidRPr="002A676A">
        <w:rPr>
          <w:rFonts w:asciiTheme="majorHAnsi" w:hAnsiTheme="majorHAnsi"/>
          <w:sz w:val="22"/>
          <w:szCs w:val="22"/>
        </w:rPr>
        <w:t>Falle</w:t>
      </w:r>
      <w:r w:rsidR="00CD68F2">
        <w:rPr>
          <w:rFonts w:asciiTheme="majorHAnsi" w:hAnsiTheme="majorHAnsi"/>
          <w:sz w:val="22"/>
          <w:szCs w:val="22"/>
        </w:rPr>
        <w:t xml:space="preserve">tisch 2008; </w:t>
      </w:r>
      <w:r w:rsidRPr="002A676A">
        <w:rPr>
          <w:rFonts w:asciiTheme="majorHAnsi" w:hAnsiTheme="majorHAnsi"/>
          <w:sz w:val="22"/>
          <w:szCs w:val="22"/>
        </w:rPr>
        <w:t>Kaufman 2012; Hook 2013)</w:t>
      </w:r>
      <w:r w:rsidRPr="002A676A">
        <w:rPr>
          <w:rFonts w:asciiTheme="majorHAnsi" w:hAnsiTheme="majorHAnsi"/>
          <w:color w:val="000000"/>
          <w:sz w:val="22"/>
          <w:szCs w:val="22"/>
          <w:shd w:val="clear" w:color="auto" w:fill="FFFFFF"/>
        </w:rPr>
        <w:t xml:space="preserve">. </w:t>
      </w:r>
      <w:r w:rsidRPr="002A676A">
        <w:rPr>
          <w:rFonts w:asciiTheme="majorHAnsi" w:hAnsiTheme="majorHAnsi"/>
          <w:color w:val="000000"/>
          <w:sz w:val="22"/>
          <w:szCs w:val="22"/>
        </w:rPr>
        <w:t xml:space="preserve">Nancy </w:t>
      </w:r>
      <w:r w:rsidRPr="002A676A">
        <w:rPr>
          <w:rFonts w:asciiTheme="majorHAnsi" w:hAnsiTheme="majorHAnsi"/>
          <w:sz w:val="22"/>
          <w:szCs w:val="22"/>
        </w:rPr>
        <w:t xml:space="preserve">Scheper-Hughes, an ethnographer who has worked on violence in South Africa, and coauthor Philippe Bourgois catch something of this complexity in their suggestion that: </w:t>
      </w:r>
    </w:p>
    <w:p w:rsidR="00CB7E26" w:rsidRPr="002A676A" w:rsidRDefault="00477BD2" w:rsidP="0035338B">
      <w:pPr>
        <w:spacing w:before="120" w:after="120"/>
        <w:ind w:left="170" w:right="170"/>
        <w:jc w:val="both"/>
        <w:rPr>
          <w:rFonts w:asciiTheme="majorHAnsi" w:hAnsiTheme="majorHAnsi"/>
          <w:sz w:val="22"/>
          <w:szCs w:val="22"/>
        </w:rPr>
      </w:pPr>
      <w:r>
        <w:rPr>
          <w:rFonts w:asciiTheme="majorHAnsi" w:hAnsiTheme="majorHAnsi"/>
          <w:i/>
          <w:iCs/>
          <w:sz w:val="22"/>
          <w:szCs w:val="22"/>
        </w:rPr>
        <w:t>“</w:t>
      </w:r>
      <w:r w:rsidR="00CB7E26" w:rsidRPr="002A676A">
        <w:rPr>
          <w:rFonts w:asciiTheme="majorHAnsi" w:hAnsiTheme="majorHAnsi"/>
          <w:sz w:val="22"/>
          <w:szCs w:val="22"/>
        </w:rPr>
        <w:t xml:space="preserve">Violence… can be everything and nothing: legitimate or illegitimate; visible or invisible; necessary or useless; senseless and gratuitous or utterly rational and strategic. Revolutionary violence, community-based massacres, xenophobic attacks and instances of state repression are often painfully graphic and transparent. The everyday violence of infant mortality, slow starvation, disease, despair, and </w:t>
      </w:r>
      <w:r w:rsidR="00CB7E26" w:rsidRPr="002A676A">
        <w:rPr>
          <w:rFonts w:asciiTheme="majorHAnsi" w:hAnsiTheme="majorHAnsi"/>
          <w:sz w:val="22"/>
          <w:szCs w:val="22"/>
        </w:rPr>
        <w:lastRenderedPageBreak/>
        <w:t>humiliation, that destroys socially marginalized humans with even greater frequency, is usu</w:t>
      </w:r>
      <w:r w:rsidR="004922DF">
        <w:rPr>
          <w:rFonts w:asciiTheme="majorHAnsi" w:hAnsiTheme="majorHAnsi"/>
          <w:sz w:val="22"/>
          <w:szCs w:val="22"/>
        </w:rPr>
        <w:t>ally invisible or misrecognized</w:t>
      </w:r>
      <w:r>
        <w:rPr>
          <w:rFonts w:asciiTheme="majorHAnsi" w:hAnsiTheme="majorHAnsi"/>
          <w:sz w:val="22"/>
          <w:szCs w:val="22"/>
        </w:rPr>
        <w:t>”</w:t>
      </w:r>
      <w:r w:rsidR="00572E20">
        <w:rPr>
          <w:rFonts w:asciiTheme="majorHAnsi" w:hAnsiTheme="majorHAnsi"/>
          <w:sz w:val="22"/>
          <w:szCs w:val="22"/>
        </w:rPr>
        <w:t xml:space="preserve"> (Scheper-</w:t>
      </w:r>
      <w:r w:rsidR="00CB7E26" w:rsidRPr="002A676A">
        <w:rPr>
          <w:rFonts w:asciiTheme="majorHAnsi" w:hAnsiTheme="majorHAnsi"/>
          <w:sz w:val="22"/>
          <w:szCs w:val="22"/>
        </w:rPr>
        <w:t>Hughes &amp; Bourgois 2004:2).</w:t>
      </w:r>
    </w:p>
    <w:p w:rsidR="00600651" w:rsidRPr="002A676A" w:rsidRDefault="00600651" w:rsidP="00600651">
      <w:pPr>
        <w:jc w:val="lowKashida"/>
        <w:rPr>
          <w:rFonts w:asciiTheme="majorHAnsi" w:hAnsiTheme="majorHAnsi"/>
          <w:sz w:val="22"/>
          <w:szCs w:val="22"/>
        </w:rPr>
      </w:pPr>
    </w:p>
    <w:p w:rsidR="00CB7E26" w:rsidRPr="002A676A" w:rsidRDefault="00871EC8" w:rsidP="006240B5">
      <w:pPr>
        <w:autoSpaceDE w:val="0"/>
        <w:autoSpaceDN w:val="0"/>
        <w:adjustRightInd w:val="0"/>
        <w:spacing w:line="360" w:lineRule="auto"/>
        <w:jc w:val="lowKashida"/>
        <w:rPr>
          <w:rFonts w:asciiTheme="majorHAnsi" w:hAnsiTheme="majorHAnsi"/>
          <w:sz w:val="22"/>
          <w:szCs w:val="22"/>
        </w:rPr>
      </w:pPr>
      <w:r>
        <w:rPr>
          <w:rFonts w:asciiTheme="majorHAnsi" w:hAnsiTheme="majorHAnsi"/>
          <w:sz w:val="22"/>
          <w:szCs w:val="22"/>
        </w:rPr>
        <w:t>These authors highlight</w:t>
      </w:r>
      <w:r w:rsidR="00CB7E26" w:rsidRPr="002A676A">
        <w:rPr>
          <w:rFonts w:asciiTheme="majorHAnsi" w:hAnsiTheme="majorHAnsi"/>
          <w:sz w:val="22"/>
          <w:szCs w:val="22"/>
        </w:rPr>
        <w:t xml:space="preserve"> a lethal reciprocity of reinforcement that is similarly noted by Iadicola &amp; Shupe (2003) who contend that not only does inequality cause violence but that violence also causes inequality. Another</w:t>
      </w:r>
      <w:r w:rsidR="00DD3A0F">
        <w:rPr>
          <w:rFonts w:asciiTheme="majorHAnsi" w:hAnsiTheme="majorHAnsi"/>
          <w:sz w:val="22"/>
          <w:szCs w:val="22"/>
        </w:rPr>
        <w:t xml:space="preserve"> confounding effect of violence</w:t>
      </w:r>
      <w:r w:rsidR="00CB7E26" w:rsidRPr="002A676A">
        <w:rPr>
          <w:rFonts w:asciiTheme="majorHAnsi" w:hAnsiTheme="majorHAnsi"/>
          <w:sz w:val="22"/>
          <w:szCs w:val="22"/>
        </w:rPr>
        <w:t xml:space="preserve"> as illuminated here, is that it frequently comprises a miserable canon of normative phenomena shot through with perceptual blindness. In other</w:t>
      </w:r>
      <w:r w:rsidR="000F1E55">
        <w:rPr>
          <w:rFonts w:asciiTheme="majorHAnsi" w:hAnsiTheme="majorHAnsi"/>
          <w:sz w:val="22"/>
          <w:szCs w:val="22"/>
        </w:rPr>
        <w:t xml:space="preserve"> words, because of this opacity</w:t>
      </w:r>
      <w:r w:rsidR="00CB7E26" w:rsidRPr="002A676A">
        <w:rPr>
          <w:rFonts w:asciiTheme="majorHAnsi" w:hAnsiTheme="majorHAnsi"/>
          <w:sz w:val="22"/>
          <w:szCs w:val="22"/>
        </w:rPr>
        <w:t xml:space="preserve"> it is difficult to recognize violence in the everyday</w:t>
      </w:r>
      <w:r w:rsidR="000F1E55">
        <w:rPr>
          <w:rFonts w:asciiTheme="majorHAnsi" w:hAnsiTheme="majorHAnsi"/>
          <w:sz w:val="22"/>
          <w:szCs w:val="22"/>
        </w:rPr>
        <w:t>,</w:t>
      </w:r>
      <w:r w:rsidR="00CB7E26" w:rsidRPr="002A676A">
        <w:rPr>
          <w:rFonts w:asciiTheme="majorHAnsi" w:hAnsiTheme="majorHAnsi"/>
          <w:sz w:val="22"/>
          <w:szCs w:val="22"/>
        </w:rPr>
        <w:t xml:space="preserve"> except when expressed spectacularly. These authors echo Walter Benjamin’s argument in his monumental </w:t>
      </w:r>
      <w:r w:rsidR="00CB7E26" w:rsidRPr="002A676A">
        <w:rPr>
          <w:rFonts w:asciiTheme="majorHAnsi" w:hAnsiTheme="majorHAnsi"/>
          <w:i/>
          <w:sz w:val="22"/>
          <w:szCs w:val="22"/>
        </w:rPr>
        <w:t>Critique of Violence</w:t>
      </w:r>
      <w:r w:rsidR="00DD3A0F">
        <w:rPr>
          <w:rFonts w:asciiTheme="majorHAnsi" w:hAnsiTheme="majorHAnsi"/>
          <w:i/>
          <w:sz w:val="22"/>
          <w:szCs w:val="22"/>
        </w:rPr>
        <w:t xml:space="preserve"> </w:t>
      </w:r>
      <w:r w:rsidR="00CB7E26" w:rsidRPr="002A676A">
        <w:rPr>
          <w:rFonts w:asciiTheme="majorHAnsi" w:hAnsiTheme="majorHAnsi"/>
          <w:sz w:val="22"/>
          <w:szCs w:val="22"/>
        </w:rPr>
        <w:t xml:space="preserve">(1986) that exposes </w:t>
      </w:r>
      <w:r>
        <w:rPr>
          <w:rFonts w:asciiTheme="majorHAnsi" w:hAnsiTheme="majorHAnsi"/>
          <w:sz w:val="22"/>
          <w:szCs w:val="22"/>
        </w:rPr>
        <w:t>the unremitting human tendency</w:t>
      </w:r>
      <w:r w:rsidR="00CB7E26" w:rsidRPr="002A676A">
        <w:rPr>
          <w:rFonts w:asciiTheme="majorHAnsi" w:hAnsiTheme="majorHAnsi"/>
          <w:sz w:val="22"/>
          <w:szCs w:val="22"/>
        </w:rPr>
        <w:t xml:space="preserve"> to blur violence by virtue of its aestheticized institutionalize</w:t>
      </w:r>
      <w:r w:rsidR="00F25005">
        <w:rPr>
          <w:rFonts w:asciiTheme="majorHAnsi" w:hAnsiTheme="majorHAnsi"/>
          <w:sz w:val="22"/>
          <w:szCs w:val="22"/>
        </w:rPr>
        <w:t xml:space="preserve">d forms. </w:t>
      </w:r>
      <w:r w:rsidR="006240B5" w:rsidRPr="002A676A">
        <w:rPr>
          <w:rFonts w:asciiTheme="majorHAnsi" w:hAnsiTheme="majorHAnsi"/>
          <w:sz w:val="22"/>
          <w:szCs w:val="22"/>
        </w:rPr>
        <w:t>I clarify this as an inability to rethink v</w:t>
      </w:r>
      <w:r w:rsidR="006240B5">
        <w:rPr>
          <w:rFonts w:asciiTheme="majorHAnsi" w:hAnsiTheme="majorHAnsi"/>
          <w:sz w:val="22"/>
          <w:szCs w:val="22"/>
        </w:rPr>
        <w:t>iolence critically (Keane [1996] in Blomley 2003:121</w:t>
      </w:r>
      <w:r w:rsidR="006240B5" w:rsidRPr="002A676A">
        <w:rPr>
          <w:rFonts w:asciiTheme="majorHAnsi" w:hAnsiTheme="majorHAnsi"/>
          <w:sz w:val="22"/>
          <w:szCs w:val="22"/>
        </w:rPr>
        <w:t xml:space="preserve">). </w:t>
      </w:r>
      <w:r w:rsidR="00F25005">
        <w:rPr>
          <w:rFonts w:asciiTheme="majorHAnsi" w:hAnsiTheme="majorHAnsi"/>
          <w:sz w:val="22"/>
          <w:szCs w:val="22"/>
        </w:rPr>
        <w:t>In this light, it</w:t>
      </w:r>
      <w:r w:rsidR="00FD36FC">
        <w:rPr>
          <w:rFonts w:asciiTheme="majorHAnsi" w:hAnsiTheme="majorHAnsi"/>
          <w:sz w:val="22"/>
          <w:szCs w:val="22"/>
        </w:rPr>
        <w:t xml:space="preserve"> is arguable</w:t>
      </w:r>
      <w:r w:rsidR="00CB7E26" w:rsidRPr="002A676A">
        <w:rPr>
          <w:rFonts w:asciiTheme="majorHAnsi" w:hAnsiTheme="majorHAnsi"/>
          <w:sz w:val="22"/>
          <w:szCs w:val="22"/>
        </w:rPr>
        <w:t xml:space="preserve"> that throughout all the politics of imperialism, racial difference, nationalism and economic maximization, what South African histori</w:t>
      </w:r>
      <w:r w:rsidR="000F1E55">
        <w:rPr>
          <w:rFonts w:asciiTheme="majorHAnsi" w:hAnsiTheme="majorHAnsi"/>
          <w:sz w:val="22"/>
          <w:szCs w:val="22"/>
        </w:rPr>
        <w:t xml:space="preserve">es and geographies reveal is a </w:t>
      </w:r>
      <w:r w:rsidR="00CB7E26" w:rsidRPr="002A676A">
        <w:rPr>
          <w:rFonts w:asciiTheme="majorHAnsi" w:hAnsiTheme="majorHAnsi"/>
          <w:sz w:val="22"/>
          <w:szCs w:val="22"/>
        </w:rPr>
        <w:t>frozen politica</w:t>
      </w:r>
      <w:r w:rsidR="003E17F4">
        <w:rPr>
          <w:rFonts w:asciiTheme="majorHAnsi" w:hAnsiTheme="majorHAnsi"/>
          <w:sz w:val="22"/>
          <w:szCs w:val="22"/>
        </w:rPr>
        <w:t>l imagination</w:t>
      </w:r>
      <w:r w:rsidR="00CB7E26" w:rsidRPr="002A676A">
        <w:rPr>
          <w:rFonts w:asciiTheme="majorHAnsi" w:hAnsiTheme="majorHAnsi"/>
          <w:sz w:val="22"/>
          <w:szCs w:val="22"/>
        </w:rPr>
        <w:t xml:space="preserve"> towards violence. The direct implication is that violence inevitably re-occurs where there is an inability to open freedom onto the uncharted territories of the future. Violence, if always institutionalized, cannot be looked at anew. </w:t>
      </w:r>
    </w:p>
    <w:p w:rsidR="00CB7E26" w:rsidRPr="002A676A" w:rsidRDefault="00CB7E26" w:rsidP="00CB7E26">
      <w:pPr>
        <w:autoSpaceDE w:val="0"/>
        <w:autoSpaceDN w:val="0"/>
        <w:adjustRightInd w:val="0"/>
        <w:spacing w:line="360" w:lineRule="auto"/>
        <w:jc w:val="lowKashida"/>
        <w:rPr>
          <w:rFonts w:asciiTheme="majorHAnsi" w:hAnsiTheme="majorHAnsi"/>
          <w:sz w:val="22"/>
          <w:szCs w:val="22"/>
        </w:rPr>
      </w:pPr>
    </w:p>
    <w:p w:rsidR="00CB7E26" w:rsidRPr="002A676A" w:rsidRDefault="00CB7E26" w:rsidP="00CB7E26">
      <w:pPr>
        <w:autoSpaceDE w:val="0"/>
        <w:autoSpaceDN w:val="0"/>
        <w:adjustRightInd w:val="0"/>
        <w:spacing w:line="360" w:lineRule="auto"/>
        <w:jc w:val="both"/>
        <w:rPr>
          <w:rFonts w:asciiTheme="majorHAnsi" w:hAnsiTheme="majorHAnsi" w:cs="Arial"/>
          <w:sz w:val="22"/>
          <w:szCs w:val="22"/>
          <w:shd w:val="clear" w:color="auto" w:fill="FFFFFF"/>
        </w:rPr>
      </w:pPr>
      <w:r w:rsidRPr="002A676A">
        <w:rPr>
          <w:rFonts w:asciiTheme="majorHAnsi" w:hAnsiTheme="majorHAnsi" w:cs="Calibri"/>
          <w:sz w:val="22"/>
          <w:szCs w:val="22"/>
          <w:lang w:val="en-GB"/>
        </w:rPr>
        <w:t xml:space="preserve">To this body of research, this thesis can offer a yet-unexplored way of investigating the existence of violence. </w:t>
      </w:r>
      <w:r w:rsidRPr="002A676A">
        <w:rPr>
          <w:rFonts w:asciiTheme="majorHAnsi" w:hAnsiTheme="majorHAnsi"/>
          <w:sz w:val="22"/>
          <w:szCs w:val="22"/>
        </w:rPr>
        <w:t>However, amongst the difficulties in formulating responses to the violence, are two particular challenges. First, much of the literature assumes violence to be anomalous</w:t>
      </w:r>
      <w:r w:rsidR="00065DAF">
        <w:rPr>
          <w:rFonts w:asciiTheme="majorHAnsi" w:hAnsiTheme="majorHAnsi"/>
          <w:sz w:val="22"/>
          <w:szCs w:val="22"/>
        </w:rPr>
        <w:t xml:space="preserve">, that it stands apart from the </w:t>
      </w:r>
      <w:r w:rsidR="00D333C2">
        <w:rPr>
          <w:rFonts w:asciiTheme="majorHAnsi" w:hAnsiTheme="majorHAnsi"/>
          <w:sz w:val="22"/>
          <w:szCs w:val="22"/>
        </w:rPr>
        <w:t xml:space="preserve">supposedly </w:t>
      </w:r>
      <w:r w:rsidR="00065DAF">
        <w:rPr>
          <w:rFonts w:asciiTheme="majorHAnsi" w:hAnsiTheme="majorHAnsi"/>
          <w:sz w:val="22"/>
          <w:szCs w:val="22"/>
        </w:rPr>
        <w:t>‘co-operative’ everyday</w:t>
      </w:r>
      <w:r w:rsidRPr="002A676A">
        <w:rPr>
          <w:rFonts w:asciiTheme="majorHAnsi" w:hAnsiTheme="majorHAnsi"/>
          <w:sz w:val="22"/>
          <w:szCs w:val="22"/>
        </w:rPr>
        <w:t xml:space="preserve">. The second is that violence tends to be largely researched in its most immediate and often most attention-grabbing form.  Complicating the first challenge is that violence in its conventional sense belonged to apartheid, but violence in the now is described in terms that are anything but structural. Unexpected eruptions of violence do not sit well with the development logic of national becoming. Inversely, when present violence is described </w:t>
      </w:r>
      <w:r w:rsidR="00065DAF">
        <w:rPr>
          <w:rFonts w:asciiTheme="majorHAnsi" w:hAnsiTheme="majorHAnsi"/>
          <w:sz w:val="22"/>
          <w:szCs w:val="22"/>
        </w:rPr>
        <w:t>in the South African context</w:t>
      </w:r>
      <w:r w:rsidR="00460AA2">
        <w:rPr>
          <w:rFonts w:asciiTheme="majorHAnsi" w:hAnsiTheme="majorHAnsi"/>
          <w:sz w:val="22"/>
          <w:szCs w:val="22"/>
        </w:rPr>
        <w:t>,</w:t>
      </w:r>
      <w:r w:rsidR="00065DAF">
        <w:rPr>
          <w:rFonts w:asciiTheme="majorHAnsi" w:hAnsiTheme="majorHAnsi"/>
          <w:sz w:val="22"/>
          <w:szCs w:val="22"/>
        </w:rPr>
        <w:t xml:space="preserve"> </w:t>
      </w:r>
      <w:r w:rsidRPr="002A676A">
        <w:rPr>
          <w:rFonts w:asciiTheme="majorHAnsi" w:hAnsiTheme="majorHAnsi"/>
          <w:sz w:val="22"/>
          <w:szCs w:val="22"/>
        </w:rPr>
        <w:t xml:space="preserve">it is frequently relegated to the status of anachronous symptom (Hook 2013). As Hook suggests, brutal actions are frequently seen as the inability </w:t>
      </w:r>
      <w:r w:rsidR="00460AA2">
        <w:rPr>
          <w:rFonts w:asciiTheme="majorHAnsi" w:hAnsiTheme="majorHAnsi"/>
          <w:sz w:val="22"/>
          <w:szCs w:val="22"/>
        </w:rPr>
        <w:t>to shake off specific histories</w:t>
      </w:r>
      <w:r w:rsidRPr="002A676A">
        <w:rPr>
          <w:rFonts w:asciiTheme="majorHAnsi" w:hAnsiTheme="majorHAnsi"/>
          <w:sz w:val="22"/>
          <w:szCs w:val="22"/>
        </w:rPr>
        <w:t xml:space="preserve"> or</w:t>
      </w:r>
      <w:r w:rsidR="00460AA2">
        <w:rPr>
          <w:rFonts w:asciiTheme="majorHAnsi" w:hAnsiTheme="majorHAnsi"/>
          <w:sz w:val="22"/>
          <w:szCs w:val="22"/>
        </w:rPr>
        <w:t>,</w:t>
      </w:r>
      <w:r w:rsidRPr="002A676A">
        <w:rPr>
          <w:rFonts w:asciiTheme="majorHAnsi" w:hAnsiTheme="majorHAnsi"/>
          <w:sz w:val="22"/>
          <w:szCs w:val="22"/>
        </w:rPr>
        <w:t xml:space="preserve"> even more disturbingly, along anticipatory lines of future in</w:t>
      </w:r>
      <w:r w:rsidR="00460AA2">
        <w:rPr>
          <w:rFonts w:asciiTheme="majorHAnsi" w:hAnsiTheme="majorHAnsi"/>
          <w:sz w:val="22"/>
          <w:szCs w:val="22"/>
        </w:rPr>
        <w:t>evitability (Hook 2013). However</w:t>
      </w:r>
      <w:r w:rsidRPr="002A676A">
        <w:rPr>
          <w:rFonts w:asciiTheme="majorHAnsi" w:hAnsiTheme="majorHAnsi"/>
          <w:sz w:val="22"/>
          <w:szCs w:val="22"/>
        </w:rPr>
        <w:t>, in distinction to violence as merely past</w:t>
      </w:r>
      <w:r w:rsidR="006240B5">
        <w:rPr>
          <w:rFonts w:asciiTheme="majorHAnsi" w:hAnsiTheme="majorHAnsi"/>
          <w:sz w:val="22"/>
          <w:szCs w:val="22"/>
        </w:rPr>
        <w:t>,</w:t>
      </w:r>
      <w:r w:rsidRPr="002A676A">
        <w:rPr>
          <w:rFonts w:asciiTheme="majorHAnsi" w:hAnsiTheme="majorHAnsi"/>
          <w:sz w:val="22"/>
          <w:szCs w:val="22"/>
        </w:rPr>
        <w:t xml:space="preserve"> or to violence as future unfol</w:t>
      </w:r>
      <w:r w:rsidR="00460AA2">
        <w:rPr>
          <w:rFonts w:asciiTheme="majorHAnsi" w:hAnsiTheme="majorHAnsi"/>
          <w:sz w:val="22"/>
          <w:szCs w:val="22"/>
        </w:rPr>
        <w:t xml:space="preserve">ding, this thesis offers a view of violence </w:t>
      </w:r>
      <w:r w:rsidRPr="002A676A">
        <w:rPr>
          <w:rFonts w:asciiTheme="majorHAnsi" w:hAnsiTheme="majorHAnsi"/>
          <w:sz w:val="22"/>
          <w:szCs w:val="22"/>
        </w:rPr>
        <w:t>as an erratic, rupturing process that arises from broader phenomena and that in itself disturbs the assumption of geographical and historical progression. Put another way, one of</w:t>
      </w:r>
      <w:r w:rsidR="00065DAF">
        <w:rPr>
          <w:rFonts w:asciiTheme="majorHAnsi" w:hAnsiTheme="majorHAnsi"/>
          <w:sz w:val="22"/>
          <w:szCs w:val="22"/>
        </w:rPr>
        <w:t xml:space="preserve"> the particular problems of a historicist</w:t>
      </w:r>
      <w:r w:rsidRPr="002A676A">
        <w:rPr>
          <w:rFonts w:asciiTheme="majorHAnsi" w:hAnsiTheme="majorHAnsi"/>
          <w:sz w:val="22"/>
          <w:szCs w:val="22"/>
        </w:rPr>
        <w:t xml:space="preserve"> diagnosis of violence is that not all forms of violence can be attributed to the calculated uniformity of time-bound regimes.  Rather, </w:t>
      </w:r>
      <w:r w:rsidRPr="002A676A">
        <w:rPr>
          <w:rFonts w:asciiTheme="majorHAnsi" w:hAnsiTheme="majorHAnsi"/>
          <w:sz w:val="22"/>
          <w:szCs w:val="22"/>
        </w:rPr>
        <w:lastRenderedPageBreak/>
        <w:t>as this thesis will show, they can also be seen as cultural performances or as everyday expressions deriving from the slippery histories together with the relational geographies of the lo</w:t>
      </w:r>
      <w:r w:rsidR="00113D5E" w:rsidRPr="002A676A">
        <w:rPr>
          <w:rFonts w:asciiTheme="majorHAnsi" w:hAnsiTheme="majorHAnsi"/>
          <w:sz w:val="22"/>
          <w:szCs w:val="22"/>
        </w:rPr>
        <w:t>cal and the locale (Agnew 2014</w:t>
      </w:r>
      <w:r w:rsidRPr="002A676A">
        <w:rPr>
          <w:rFonts w:asciiTheme="majorHAnsi" w:hAnsiTheme="majorHAnsi"/>
          <w:sz w:val="22"/>
          <w:szCs w:val="22"/>
        </w:rPr>
        <w:t xml:space="preserve">).  </w:t>
      </w:r>
    </w:p>
    <w:p w:rsidR="00CB7E26" w:rsidRPr="002A676A" w:rsidRDefault="00CB7E26" w:rsidP="00CB7E26">
      <w:pPr>
        <w:spacing w:line="360" w:lineRule="auto"/>
        <w:jc w:val="both"/>
        <w:rPr>
          <w:rFonts w:asciiTheme="majorHAnsi" w:hAnsiTheme="majorHAnsi"/>
          <w:sz w:val="22"/>
          <w:szCs w:val="22"/>
        </w:rPr>
      </w:pPr>
    </w:p>
    <w:p w:rsidR="00CB7E26" w:rsidRPr="002A676A" w:rsidRDefault="00CB7E26" w:rsidP="00BF2FEF">
      <w:pPr>
        <w:autoSpaceDE w:val="0"/>
        <w:autoSpaceDN w:val="0"/>
        <w:adjustRightInd w:val="0"/>
        <w:spacing w:line="360" w:lineRule="auto"/>
        <w:jc w:val="lowKashida"/>
        <w:rPr>
          <w:rFonts w:asciiTheme="majorHAnsi" w:hAnsiTheme="majorHAnsi"/>
          <w:sz w:val="22"/>
          <w:szCs w:val="22"/>
        </w:rPr>
      </w:pPr>
      <w:r w:rsidRPr="002A676A">
        <w:rPr>
          <w:rFonts w:asciiTheme="majorHAnsi" w:hAnsiTheme="majorHAnsi"/>
          <w:sz w:val="22"/>
          <w:szCs w:val="22"/>
        </w:rPr>
        <w:t>Concerning the second challenge, the most immediate form of violence is the manifestation of a physical force intending to inflict direct harm (Blomley 2002). A particular type of assault takes place</w:t>
      </w:r>
      <w:r w:rsidR="000F1E55">
        <w:rPr>
          <w:rFonts w:asciiTheme="majorHAnsi" w:hAnsiTheme="majorHAnsi"/>
          <w:sz w:val="22"/>
          <w:szCs w:val="22"/>
        </w:rPr>
        <w:t xml:space="preserve"> at a particular moment and there are</w:t>
      </w:r>
      <w:r w:rsidRPr="002A676A">
        <w:rPr>
          <w:rFonts w:asciiTheme="majorHAnsi" w:hAnsiTheme="majorHAnsi"/>
          <w:sz w:val="22"/>
          <w:szCs w:val="22"/>
        </w:rPr>
        <w:t xml:space="preserve"> identifiable protagonists or victims.  Because direct violence is immediate and usually visible, it demands attention. However, as indicated in Chapter 1, violence must also be seen as the diffuse implications of coercion, comprising the product of structural systems of politics and economics as well as the less overtly noticeable forms of symbolic viole</w:t>
      </w:r>
      <w:r w:rsidR="0039643B" w:rsidRPr="002A676A">
        <w:rPr>
          <w:rFonts w:asciiTheme="majorHAnsi" w:hAnsiTheme="majorHAnsi"/>
          <w:sz w:val="22"/>
          <w:szCs w:val="22"/>
        </w:rPr>
        <w:t>nce (Galtung 1969; Bourdieu 1989</w:t>
      </w:r>
      <w:r w:rsidRPr="002A676A">
        <w:rPr>
          <w:rFonts w:asciiTheme="majorHAnsi" w:hAnsiTheme="majorHAnsi"/>
          <w:sz w:val="22"/>
          <w:szCs w:val="22"/>
        </w:rPr>
        <w:t xml:space="preserve">). </w:t>
      </w:r>
      <w:r w:rsidR="00B75AE2" w:rsidRPr="002A676A">
        <w:rPr>
          <w:rFonts w:asciiTheme="majorHAnsi" w:hAnsiTheme="majorHAnsi"/>
          <w:sz w:val="22"/>
          <w:szCs w:val="22"/>
        </w:rPr>
        <w:t>Implicit in these overlapping formations of violence is that a material act of violation, albeit shocking, is in itself a merely a</w:t>
      </w:r>
      <w:r w:rsidR="00B75AE2">
        <w:rPr>
          <w:rFonts w:asciiTheme="majorHAnsi" w:hAnsiTheme="majorHAnsi"/>
          <w:sz w:val="22"/>
          <w:szCs w:val="22"/>
        </w:rPr>
        <w:t>n instance “</w:t>
      </w:r>
      <w:r w:rsidR="00B75AE2" w:rsidRPr="002A676A">
        <w:rPr>
          <w:rFonts w:asciiTheme="majorHAnsi" w:hAnsiTheme="majorHAnsi"/>
          <w:sz w:val="22"/>
          <w:szCs w:val="22"/>
        </w:rPr>
        <w:t>marked with absolutist accounts of space an</w:t>
      </w:r>
      <w:r w:rsidR="00B75AE2">
        <w:rPr>
          <w:rFonts w:asciiTheme="majorHAnsi" w:hAnsiTheme="majorHAnsi"/>
          <w:sz w:val="22"/>
          <w:szCs w:val="22"/>
        </w:rPr>
        <w:t>d time,” whereas violence is instead integrated into broad arrays of troubled</w:t>
      </w:r>
      <w:r w:rsidR="00B75AE2" w:rsidRPr="002A676A">
        <w:rPr>
          <w:rFonts w:asciiTheme="majorHAnsi" w:hAnsiTheme="majorHAnsi"/>
          <w:sz w:val="22"/>
          <w:szCs w:val="22"/>
        </w:rPr>
        <w:t xml:space="preserve"> geographies</w:t>
      </w:r>
      <w:r w:rsidR="00B75AE2">
        <w:rPr>
          <w:rFonts w:asciiTheme="majorHAnsi" w:hAnsiTheme="majorHAnsi"/>
          <w:sz w:val="22"/>
          <w:szCs w:val="22"/>
        </w:rPr>
        <w:t xml:space="preserve"> </w:t>
      </w:r>
      <w:r w:rsidR="00B75AE2" w:rsidRPr="002A676A">
        <w:rPr>
          <w:rFonts w:asciiTheme="majorHAnsi" w:hAnsiTheme="majorHAnsi"/>
          <w:sz w:val="22"/>
          <w:szCs w:val="22"/>
        </w:rPr>
        <w:t>(</w:t>
      </w:r>
      <w:r w:rsidR="00B75AE2">
        <w:rPr>
          <w:rFonts w:asciiTheme="majorHAnsi" w:hAnsiTheme="majorHAnsi"/>
          <w:sz w:val="22"/>
          <w:szCs w:val="22"/>
        </w:rPr>
        <w:t xml:space="preserve">Springer </w:t>
      </w:r>
      <w:r w:rsidR="00B75AE2" w:rsidRPr="002A676A">
        <w:rPr>
          <w:rFonts w:asciiTheme="majorHAnsi" w:hAnsiTheme="majorHAnsi"/>
          <w:sz w:val="22"/>
          <w:szCs w:val="22"/>
        </w:rPr>
        <w:t xml:space="preserve">2011:138). </w:t>
      </w:r>
      <w:r w:rsidRPr="002A676A">
        <w:rPr>
          <w:rFonts w:asciiTheme="majorHAnsi" w:hAnsiTheme="majorHAnsi"/>
          <w:sz w:val="22"/>
          <w:szCs w:val="22"/>
        </w:rPr>
        <w:t>In this regard, I suggest that South Africans, eve</w:t>
      </w:r>
      <w:r w:rsidR="00BF2FEF">
        <w:rPr>
          <w:rFonts w:asciiTheme="majorHAnsi" w:hAnsiTheme="majorHAnsi"/>
          <w:sz w:val="22"/>
          <w:szCs w:val="22"/>
        </w:rPr>
        <w:t>n if not immune, are worryingly</w:t>
      </w:r>
      <w:r w:rsidRPr="002A676A">
        <w:rPr>
          <w:rFonts w:asciiTheme="majorHAnsi" w:hAnsiTheme="majorHAnsi"/>
          <w:sz w:val="22"/>
          <w:szCs w:val="22"/>
        </w:rPr>
        <w:t xml:space="preserve"> accustomed to frequent instances of brutal violence. As a result, ennui or ‘compassion fatigue’ is experienced by many without the societal resources or institutional structures to support investigations and foster recuperation. The challenge of dealing with violence becomes a case of what it is that is immediately visible becomes what it is that is important (Nene 2006).  </w:t>
      </w:r>
      <w:r w:rsidR="002F7544" w:rsidRPr="002A676A">
        <w:rPr>
          <w:rFonts w:asciiTheme="majorHAnsi" w:hAnsiTheme="majorHAnsi"/>
          <w:sz w:val="22"/>
          <w:szCs w:val="22"/>
        </w:rPr>
        <w:t xml:space="preserve">By contrast, this thesis confronts the everyday experience of violence with </w:t>
      </w:r>
      <w:r w:rsidR="002F7544">
        <w:rPr>
          <w:rFonts w:asciiTheme="majorHAnsi" w:hAnsiTheme="majorHAnsi"/>
          <w:sz w:val="22"/>
          <w:szCs w:val="22"/>
        </w:rPr>
        <w:t xml:space="preserve">the </w:t>
      </w:r>
      <w:r w:rsidR="002F7544" w:rsidRPr="002A676A">
        <w:rPr>
          <w:rFonts w:asciiTheme="majorHAnsi" w:hAnsiTheme="majorHAnsi"/>
          <w:sz w:val="22"/>
          <w:szCs w:val="22"/>
        </w:rPr>
        <w:t>awareness that a focus on its material expressions</w:t>
      </w:r>
      <w:r w:rsidR="002F7544">
        <w:rPr>
          <w:rFonts w:asciiTheme="majorHAnsi" w:hAnsiTheme="majorHAnsi"/>
          <w:sz w:val="22"/>
          <w:szCs w:val="22"/>
        </w:rPr>
        <w:t>,</w:t>
      </w:r>
      <w:r w:rsidR="002F7544" w:rsidRPr="002A676A">
        <w:rPr>
          <w:rFonts w:asciiTheme="majorHAnsi" w:hAnsiTheme="majorHAnsi"/>
          <w:sz w:val="22"/>
          <w:szCs w:val="22"/>
        </w:rPr>
        <w:t xml:space="preserve"> such as a single law or a swish of</w:t>
      </w:r>
      <w:r w:rsidR="002F7544">
        <w:rPr>
          <w:rFonts w:asciiTheme="majorHAnsi" w:hAnsiTheme="majorHAnsi"/>
          <w:sz w:val="22"/>
          <w:szCs w:val="22"/>
        </w:rPr>
        <w:t xml:space="preserve"> a sjambok,</w:t>
      </w:r>
      <w:r w:rsidR="002F7544">
        <w:rPr>
          <w:rStyle w:val="FootnoteReference"/>
          <w:rFonts w:asciiTheme="majorHAnsi" w:hAnsiTheme="majorHAnsi"/>
          <w:sz w:val="22"/>
          <w:szCs w:val="22"/>
        </w:rPr>
        <w:footnoteReference w:id="15"/>
      </w:r>
      <w:r w:rsidR="002F7544">
        <w:rPr>
          <w:rFonts w:asciiTheme="majorHAnsi" w:hAnsiTheme="majorHAnsi"/>
          <w:sz w:val="22"/>
          <w:szCs w:val="22"/>
        </w:rPr>
        <w:t xml:space="preserve"> is reductionist. </w:t>
      </w:r>
      <w:r w:rsidR="0040523A">
        <w:rPr>
          <w:rFonts w:asciiTheme="majorHAnsi" w:hAnsiTheme="majorHAnsi"/>
          <w:sz w:val="22"/>
          <w:szCs w:val="22"/>
        </w:rPr>
        <w:t>Further it contends that</w:t>
      </w:r>
      <w:r w:rsidRPr="002A676A">
        <w:rPr>
          <w:rFonts w:asciiTheme="majorHAnsi" w:hAnsiTheme="majorHAnsi"/>
          <w:sz w:val="22"/>
          <w:szCs w:val="22"/>
        </w:rPr>
        <w:t xml:space="preserve"> such reductionism neglects the possibilities in the tomorrow of violence. I</w:t>
      </w:r>
      <w:r w:rsidR="0040523A">
        <w:rPr>
          <w:rFonts w:asciiTheme="majorHAnsi" w:hAnsiTheme="majorHAnsi"/>
          <w:sz w:val="22"/>
          <w:szCs w:val="22"/>
        </w:rPr>
        <w:t>ndeed it is here, in envisioning</w:t>
      </w:r>
      <w:r w:rsidRPr="002A676A">
        <w:rPr>
          <w:rFonts w:asciiTheme="majorHAnsi" w:hAnsiTheme="majorHAnsi"/>
          <w:sz w:val="22"/>
          <w:szCs w:val="22"/>
        </w:rPr>
        <w:t xml:space="preserve"> the future of violence that ideas of haunting emerge and </w:t>
      </w:r>
      <w:r w:rsidR="0040523A">
        <w:rPr>
          <w:rFonts w:asciiTheme="majorHAnsi" w:hAnsiTheme="majorHAnsi"/>
          <w:sz w:val="22"/>
          <w:szCs w:val="22"/>
        </w:rPr>
        <w:t xml:space="preserve">practices of </w:t>
      </w:r>
      <w:r w:rsidRPr="002A676A">
        <w:rPr>
          <w:rFonts w:asciiTheme="majorHAnsi" w:hAnsiTheme="majorHAnsi"/>
          <w:sz w:val="22"/>
          <w:szCs w:val="22"/>
        </w:rPr>
        <w:t>transformation be</w:t>
      </w:r>
      <w:r w:rsidR="0040523A">
        <w:rPr>
          <w:rFonts w:asciiTheme="majorHAnsi" w:hAnsiTheme="majorHAnsi"/>
          <w:sz w:val="22"/>
          <w:szCs w:val="22"/>
        </w:rPr>
        <w:t>come</w:t>
      </w:r>
      <w:r w:rsidR="003368E5" w:rsidRPr="002A676A">
        <w:rPr>
          <w:rFonts w:asciiTheme="majorHAnsi" w:hAnsiTheme="majorHAnsi"/>
          <w:sz w:val="22"/>
          <w:szCs w:val="22"/>
        </w:rPr>
        <w:t xml:space="preserve"> possible (Nordstrom 2004</w:t>
      </w:r>
      <w:r w:rsidRPr="002A676A">
        <w:rPr>
          <w:rFonts w:asciiTheme="majorHAnsi" w:hAnsiTheme="majorHAnsi"/>
          <w:sz w:val="22"/>
          <w:szCs w:val="22"/>
        </w:rPr>
        <w:t xml:space="preserve">). </w:t>
      </w:r>
    </w:p>
    <w:p w:rsidR="00CB7E26" w:rsidRPr="002A676A" w:rsidRDefault="00CB7E26" w:rsidP="00CB7E26">
      <w:pPr>
        <w:spacing w:line="360" w:lineRule="auto"/>
        <w:jc w:val="lowKashida"/>
        <w:rPr>
          <w:rFonts w:asciiTheme="majorHAnsi" w:hAnsiTheme="majorHAnsi"/>
          <w:sz w:val="22"/>
          <w:szCs w:val="22"/>
        </w:rPr>
      </w:pPr>
    </w:p>
    <w:p w:rsidR="00EB20E4" w:rsidRPr="00B44910" w:rsidRDefault="007F712C" w:rsidP="00477BD2">
      <w:pPr>
        <w:autoSpaceDE w:val="0"/>
        <w:autoSpaceDN w:val="0"/>
        <w:adjustRightInd w:val="0"/>
        <w:spacing w:line="360" w:lineRule="auto"/>
        <w:jc w:val="both"/>
        <w:rPr>
          <w:rFonts w:asciiTheme="majorHAnsi" w:hAnsiTheme="majorHAnsi"/>
          <w:sz w:val="22"/>
          <w:szCs w:val="22"/>
          <w:lang w:val="en-GB"/>
        </w:rPr>
      </w:pPr>
      <w:r w:rsidRPr="002A676A">
        <w:rPr>
          <w:rFonts w:asciiTheme="majorHAnsi" w:hAnsiTheme="majorHAnsi"/>
          <w:sz w:val="22"/>
          <w:szCs w:val="22"/>
        </w:rPr>
        <w:t xml:space="preserve">The everyday violence of poverty in </w:t>
      </w:r>
      <w:r w:rsidR="00460AA2">
        <w:rPr>
          <w:rFonts w:asciiTheme="majorHAnsi" w:hAnsiTheme="majorHAnsi"/>
          <w:sz w:val="22"/>
          <w:szCs w:val="22"/>
        </w:rPr>
        <w:t>the inequities</w:t>
      </w:r>
      <w:r w:rsidRPr="002A676A">
        <w:rPr>
          <w:rFonts w:asciiTheme="majorHAnsi" w:hAnsiTheme="majorHAnsi"/>
          <w:sz w:val="22"/>
          <w:szCs w:val="22"/>
        </w:rPr>
        <w:t xml:space="preserve"> in South Africa has been continually cast as illusory </w:t>
      </w:r>
      <w:r w:rsidR="00460AA2">
        <w:rPr>
          <w:rFonts w:asciiTheme="majorHAnsi" w:hAnsiTheme="majorHAnsi"/>
          <w:sz w:val="22"/>
          <w:szCs w:val="22"/>
        </w:rPr>
        <w:t>by sequential master narratives</w:t>
      </w:r>
      <w:r w:rsidRPr="002A676A">
        <w:rPr>
          <w:rFonts w:asciiTheme="majorHAnsi" w:hAnsiTheme="majorHAnsi"/>
          <w:sz w:val="22"/>
          <w:szCs w:val="22"/>
        </w:rPr>
        <w:t xml:space="preserve"> promulgated by national leaders. </w:t>
      </w:r>
      <w:r w:rsidR="00CB7E26" w:rsidRPr="002A676A">
        <w:rPr>
          <w:rFonts w:asciiTheme="majorHAnsi" w:hAnsiTheme="majorHAnsi"/>
          <w:sz w:val="22"/>
          <w:szCs w:val="22"/>
        </w:rPr>
        <w:t>Part of the ambition of thi</w:t>
      </w:r>
      <w:r w:rsidR="00460AA2">
        <w:rPr>
          <w:rFonts w:asciiTheme="majorHAnsi" w:hAnsiTheme="majorHAnsi"/>
          <w:sz w:val="22"/>
          <w:szCs w:val="22"/>
        </w:rPr>
        <w:t>s thesis is to show analogously</w:t>
      </w:r>
      <w:r w:rsidR="00CB7E26" w:rsidRPr="002A676A">
        <w:rPr>
          <w:rFonts w:asciiTheme="majorHAnsi" w:hAnsiTheme="majorHAnsi"/>
          <w:sz w:val="22"/>
          <w:szCs w:val="22"/>
        </w:rPr>
        <w:t xml:space="preserve"> through Delta’s imagined geo</w:t>
      </w:r>
      <w:r w:rsidR="00D333C2">
        <w:rPr>
          <w:rFonts w:asciiTheme="majorHAnsi" w:hAnsiTheme="majorHAnsi"/>
          <w:sz w:val="22"/>
          <w:szCs w:val="22"/>
        </w:rPr>
        <w:t xml:space="preserve">graphies that a certain </w:t>
      </w:r>
      <w:r w:rsidR="00CB7E26" w:rsidRPr="002A676A">
        <w:rPr>
          <w:rFonts w:asciiTheme="majorHAnsi" w:hAnsiTheme="majorHAnsi"/>
          <w:sz w:val="22"/>
          <w:szCs w:val="22"/>
        </w:rPr>
        <w:t>frozen political imagination</w:t>
      </w:r>
      <w:r w:rsidR="00460AA2">
        <w:rPr>
          <w:rFonts w:asciiTheme="majorHAnsi" w:hAnsiTheme="majorHAnsi"/>
          <w:sz w:val="22"/>
          <w:szCs w:val="22"/>
        </w:rPr>
        <w:t>,</w:t>
      </w:r>
      <w:r w:rsidR="00CB7E26" w:rsidRPr="002A676A">
        <w:rPr>
          <w:rFonts w:asciiTheme="majorHAnsi" w:hAnsiTheme="majorHAnsi"/>
          <w:sz w:val="22"/>
          <w:szCs w:val="22"/>
        </w:rPr>
        <w:t xml:space="preserve"> as conceived of in this chapter, is returning to haunt South Africa. </w:t>
      </w:r>
      <w:r w:rsidR="00CB7E26" w:rsidRPr="002A676A">
        <w:rPr>
          <w:rFonts w:asciiTheme="majorHAnsi" w:hAnsiTheme="majorHAnsi"/>
          <w:sz w:val="22"/>
          <w:szCs w:val="22"/>
          <w:lang w:val="en-GB"/>
        </w:rPr>
        <w:t xml:space="preserve">In regard of the first </w:t>
      </w:r>
      <w:r w:rsidR="007E60A1">
        <w:rPr>
          <w:rFonts w:asciiTheme="majorHAnsi" w:hAnsiTheme="majorHAnsi"/>
          <w:sz w:val="22"/>
          <w:szCs w:val="22"/>
          <w:lang w:val="en-GB"/>
        </w:rPr>
        <w:t xml:space="preserve">post-1994 </w:t>
      </w:r>
      <w:r w:rsidR="00CB7E26" w:rsidRPr="002A676A">
        <w:rPr>
          <w:rFonts w:asciiTheme="majorHAnsi" w:hAnsiTheme="majorHAnsi"/>
          <w:sz w:val="22"/>
          <w:szCs w:val="22"/>
          <w:lang w:val="en-GB"/>
        </w:rPr>
        <w:t>‘Born Free’</w:t>
      </w:r>
      <w:r w:rsidR="00CB7E26" w:rsidRPr="002A676A">
        <w:rPr>
          <w:rFonts w:asciiTheme="majorHAnsi" w:hAnsiTheme="majorHAnsi"/>
          <w:sz w:val="22"/>
          <w:szCs w:val="22"/>
          <w:vertAlign w:val="superscript"/>
          <w:lang w:val="en-GB"/>
        </w:rPr>
        <w:footnoteReference w:id="16"/>
      </w:r>
      <w:r w:rsidR="00CB7E26" w:rsidRPr="002A676A">
        <w:rPr>
          <w:rFonts w:asciiTheme="majorHAnsi" w:hAnsiTheme="majorHAnsi"/>
          <w:sz w:val="22"/>
          <w:szCs w:val="22"/>
          <w:lang w:val="en-GB"/>
        </w:rPr>
        <w:t xml:space="preserve"> generation,</w:t>
      </w:r>
      <w:r w:rsidR="00CB7E26" w:rsidRPr="002A676A">
        <w:rPr>
          <w:rFonts w:asciiTheme="majorHAnsi" w:hAnsiTheme="majorHAnsi"/>
          <w:sz w:val="22"/>
          <w:szCs w:val="22"/>
        </w:rPr>
        <w:t xml:space="preserve"> Mbembe’s (2012) contention is that the EFF represents the cyclic emergence of the youth as a force in South Africa’s socio-political landscapes.  In the early 1950’s, the ANC became an armed resistance movement under radical pressure from its youth wing. A dramatic </w:t>
      </w:r>
      <w:r w:rsidR="00CB7E26" w:rsidRPr="002A676A">
        <w:rPr>
          <w:rFonts w:asciiTheme="majorHAnsi" w:hAnsiTheme="majorHAnsi"/>
          <w:sz w:val="22"/>
          <w:szCs w:val="22"/>
        </w:rPr>
        <w:lastRenderedPageBreak/>
        <w:t>instance occurred as the bloody Soweto student uprising of 1976. Later, there was the 1980s manifestation of young ‘comrades’ creating popular civic structures that made urban areas ungovernable by the ruling party. The ascendancy of the youth to wrest power from an older generation, to take charge of the adults, has historically coincided with critical periods of stagnation in the liberation movement. In this respect, following Mbembe (2012), what much  of the world hailed as ‘the South African miracle’ in 1994 is now precisely the stalemate that current political fig</w:t>
      </w:r>
      <w:r w:rsidR="00EB20E4" w:rsidRPr="002A676A">
        <w:rPr>
          <w:rFonts w:asciiTheme="majorHAnsi" w:hAnsiTheme="majorHAnsi"/>
          <w:sz w:val="22"/>
          <w:szCs w:val="22"/>
        </w:rPr>
        <w:t xml:space="preserve">ures like </w:t>
      </w:r>
      <w:r w:rsidR="00CF7A08">
        <w:rPr>
          <w:rFonts w:asciiTheme="majorHAnsi" w:hAnsiTheme="majorHAnsi"/>
          <w:sz w:val="22"/>
          <w:szCs w:val="22"/>
        </w:rPr>
        <w:t xml:space="preserve">the EFF’s </w:t>
      </w:r>
      <w:r w:rsidR="00EB20E4" w:rsidRPr="002A676A">
        <w:rPr>
          <w:rFonts w:asciiTheme="majorHAnsi" w:hAnsiTheme="majorHAnsi"/>
          <w:sz w:val="22"/>
          <w:szCs w:val="22"/>
        </w:rPr>
        <w:t>Julius Malema</w:t>
      </w:r>
      <w:r w:rsidR="006A390F">
        <w:rPr>
          <w:rFonts w:asciiTheme="majorHAnsi" w:hAnsiTheme="majorHAnsi"/>
          <w:sz w:val="22"/>
          <w:szCs w:val="22"/>
        </w:rPr>
        <w:t>,</w:t>
      </w:r>
      <w:r w:rsidR="00EB20E4" w:rsidRPr="002A676A">
        <w:rPr>
          <w:rFonts w:asciiTheme="majorHAnsi" w:hAnsiTheme="majorHAnsi"/>
          <w:sz w:val="22"/>
          <w:szCs w:val="22"/>
        </w:rPr>
        <w:t xml:space="preserve"> prophet</w:t>
      </w:r>
      <w:r w:rsidR="00CB7E26" w:rsidRPr="002A676A">
        <w:rPr>
          <w:rFonts w:asciiTheme="majorHAnsi" w:hAnsiTheme="majorHAnsi"/>
          <w:sz w:val="22"/>
          <w:szCs w:val="22"/>
        </w:rPr>
        <w:t xml:space="preserve"> of the disillusioned youth</w:t>
      </w:r>
      <w:r w:rsidR="00CF7A08">
        <w:rPr>
          <w:rFonts w:asciiTheme="majorHAnsi" w:hAnsiTheme="majorHAnsi"/>
          <w:sz w:val="22"/>
          <w:szCs w:val="22"/>
        </w:rPr>
        <w:t xml:space="preserve"> of a post-apartheid regime</w:t>
      </w:r>
      <w:r w:rsidR="00CB7E26" w:rsidRPr="002A676A">
        <w:rPr>
          <w:rFonts w:asciiTheme="majorHAnsi" w:hAnsiTheme="majorHAnsi"/>
          <w:sz w:val="22"/>
          <w:szCs w:val="22"/>
        </w:rPr>
        <w:t xml:space="preserve">, intend to puncture. </w:t>
      </w:r>
      <w:r w:rsidR="00477BD2">
        <w:rPr>
          <w:rFonts w:asciiTheme="majorHAnsi" w:hAnsiTheme="majorHAnsi"/>
          <w:sz w:val="22"/>
          <w:szCs w:val="22"/>
        </w:rPr>
        <w:t xml:space="preserve">In Springer’s (2012:138) </w:t>
      </w:r>
      <w:r w:rsidR="00EB20E4" w:rsidRPr="002A676A">
        <w:rPr>
          <w:rFonts w:asciiTheme="majorHAnsi" w:hAnsiTheme="majorHAnsi"/>
          <w:sz w:val="22"/>
          <w:szCs w:val="22"/>
        </w:rPr>
        <w:t>words</w:t>
      </w:r>
      <w:r w:rsidR="00460AA2">
        <w:rPr>
          <w:rFonts w:asciiTheme="majorHAnsi" w:hAnsiTheme="majorHAnsi"/>
          <w:sz w:val="22"/>
          <w:szCs w:val="22"/>
        </w:rPr>
        <w:t xml:space="preserve">, </w:t>
      </w:r>
      <w:r w:rsidR="00CF7A08">
        <w:rPr>
          <w:rFonts w:asciiTheme="majorHAnsi" w:hAnsiTheme="majorHAnsi"/>
          <w:sz w:val="22"/>
          <w:szCs w:val="22"/>
        </w:rPr>
        <w:t>“w</w:t>
      </w:r>
      <w:r w:rsidR="00EB20E4" w:rsidRPr="002A676A">
        <w:rPr>
          <w:rFonts w:asciiTheme="majorHAnsi" w:hAnsiTheme="majorHAnsi"/>
          <w:sz w:val="22"/>
          <w:szCs w:val="22"/>
        </w:rPr>
        <w:t>hen we bear witness to violence</w:t>
      </w:r>
      <w:r w:rsidR="00477BD2">
        <w:rPr>
          <w:rFonts w:asciiTheme="majorHAnsi" w:hAnsiTheme="majorHAnsi"/>
          <w:sz w:val="22"/>
          <w:szCs w:val="22"/>
        </w:rPr>
        <w:t>,</w:t>
      </w:r>
      <w:r w:rsidR="00EB20E4" w:rsidRPr="002A676A">
        <w:rPr>
          <w:rFonts w:asciiTheme="majorHAnsi" w:hAnsiTheme="majorHAnsi"/>
          <w:sz w:val="22"/>
          <w:szCs w:val="22"/>
        </w:rPr>
        <w:t xml:space="preserve"> what we are seeing is not a ‘thing’ but a moment with a past, present and future</w:t>
      </w:r>
      <w:r w:rsidR="00460AA2">
        <w:rPr>
          <w:rFonts w:asciiTheme="majorHAnsi" w:hAnsiTheme="majorHAnsi"/>
          <w:sz w:val="22"/>
          <w:szCs w:val="22"/>
        </w:rPr>
        <w:t>,</w:t>
      </w:r>
      <w:r w:rsidR="00EB20E4" w:rsidRPr="002A676A">
        <w:rPr>
          <w:rFonts w:asciiTheme="majorHAnsi" w:hAnsiTheme="majorHAnsi"/>
          <w:sz w:val="22"/>
          <w:szCs w:val="22"/>
        </w:rPr>
        <w:t xml:space="preserve"> that is determined by its elaborate relations with other moments of social process</w:t>
      </w:r>
      <w:r w:rsidR="00477BD2">
        <w:rPr>
          <w:rFonts w:asciiTheme="majorHAnsi" w:hAnsiTheme="majorHAnsi"/>
          <w:sz w:val="22"/>
          <w:szCs w:val="22"/>
        </w:rPr>
        <w:t>.</w:t>
      </w:r>
      <w:r w:rsidR="00EB20E4" w:rsidRPr="002A676A">
        <w:rPr>
          <w:rFonts w:asciiTheme="majorHAnsi" w:hAnsiTheme="majorHAnsi"/>
          <w:sz w:val="22"/>
          <w:szCs w:val="22"/>
        </w:rPr>
        <w:t xml:space="preserve">” </w:t>
      </w:r>
    </w:p>
    <w:p w:rsidR="00CB7E26" w:rsidRPr="002A676A" w:rsidRDefault="00CB7E26" w:rsidP="00CB7E26">
      <w:pPr>
        <w:autoSpaceDE w:val="0"/>
        <w:autoSpaceDN w:val="0"/>
        <w:adjustRightInd w:val="0"/>
        <w:spacing w:line="360" w:lineRule="auto"/>
        <w:jc w:val="lowKashida"/>
        <w:rPr>
          <w:rFonts w:asciiTheme="majorHAnsi" w:hAnsiTheme="majorHAnsi"/>
          <w:sz w:val="22"/>
          <w:szCs w:val="22"/>
        </w:rPr>
      </w:pPr>
    </w:p>
    <w:p w:rsidR="00CB7E26" w:rsidRPr="002A676A" w:rsidRDefault="00AA4729" w:rsidP="00CB7E26">
      <w:pPr>
        <w:spacing w:line="360" w:lineRule="auto"/>
        <w:jc w:val="lowKashida"/>
        <w:rPr>
          <w:rFonts w:asciiTheme="majorHAnsi" w:hAnsiTheme="majorHAnsi" w:cs="Arial"/>
          <w:sz w:val="22"/>
          <w:szCs w:val="22"/>
        </w:rPr>
      </w:pPr>
      <w:r>
        <w:rPr>
          <w:rFonts w:asciiTheme="majorHAnsi" w:hAnsiTheme="majorHAnsi" w:cs="Arial"/>
          <w:sz w:val="22"/>
          <w:szCs w:val="22"/>
        </w:rPr>
        <w:t xml:space="preserve">2.4   </w:t>
      </w:r>
      <w:r w:rsidR="00186EDF">
        <w:rPr>
          <w:rFonts w:asciiTheme="majorHAnsi" w:hAnsiTheme="majorHAnsi" w:cs="Arial"/>
          <w:sz w:val="22"/>
          <w:szCs w:val="22"/>
        </w:rPr>
        <w:t>PATHWAYS AND PALIMPSESTS:</w:t>
      </w:r>
      <w:r w:rsidR="00CB7E26" w:rsidRPr="002A676A">
        <w:rPr>
          <w:rFonts w:asciiTheme="majorHAnsi" w:hAnsiTheme="majorHAnsi" w:cs="Arial"/>
          <w:sz w:val="22"/>
          <w:szCs w:val="22"/>
        </w:rPr>
        <w:t xml:space="preserve"> a South African historiography</w:t>
      </w:r>
    </w:p>
    <w:p w:rsidR="00266689" w:rsidRPr="002A676A" w:rsidRDefault="00266689" w:rsidP="00CB7E26">
      <w:pPr>
        <w:spacing w:line="360" w:lineRule="auto"/>
        <w:jc w:val="lowKashida"/>
        <w:rPr>
          <w:rFonts w:asciiTheme="majorHAnsi" w:hAnsiTheme="majorHAnsi" w:cs="Arial"/>
          <w:sz w:val="22"/>
          <w:szCs w:val="22"/>
        </w:rPr>
      </w:pPr>
    </w:p>
    <w:p w:rsidR="00CB7E26" w:rsidRPr="00784922" w:rsidRDefault="00266689" w:rsidP="00D333C2">
      <w:pPr>
        <w:autoSpaceDE w:val="0"/>
        <w:autoSpaceDN w:val="0"/>
        <w:adjustRightInd w:val="0"/>
        <w:jc w:val="lowKashida"/>
        <w:rPr>
          <w:rFonts w:asciiTheme="majorHAnsi" w:hAnsiTheme="majorHAnsi"/>
          <w:sz w:val="22"/>
          <w:szCs w:val="22"/>
        </w:rPr>
      </w:pPr>
      <w:r w:rsidRPr="002A676A">
        <w:rPr>
          <w:rFonts w:asciiTheme="majorHAnsi" w:hAnsiTheme="majorHAnsi"/>
          <w:sz w:val="22"/>
          <w:szCs w:val="22"/>
        </w:rPr>
        <w:t xml:space="preserve">“We were the killed and the killing. It couldn’t last…. Or could it?” </w:t>
      </w:r>
      <w:r w:rsidR="00D333C2">
        <w:rPr>
          <w:rFonts w:asciiTheme="majorHAnsi" w:hAnsiTheme="majorHAnsi"/>
          <w:sz w:val="22"/>
          <w:szCs w:val="22"/>
        </w:rPr>
        <w:t>(</w:t>
      </w:r>
      <w:r w:rsidRPr="002A676A">
        <w:rPr>
          <w:rFonts w:asciiTheme="majorHAnsi" w:hAnsiTheme="majorHAnsi"/>
          <w:sz w:val="22"/>
          <w:szCs w:val="22"/>
        </w:rPr>
        <w:t>Boraine</w:t>
      </w:r>
      <w:r w:rsidR="007E60A1">
        <w:rPr>
          <w:rFonts w:asciiTheme="majorHAnsi" w:hAnsiTheme="majorHAnsi"/>
          <w:sz w:val="22"/>
          <w:szCs w:val="22"/>
        </w:rPr>
        <w:t xml:space="preserve"> </w:t>
      </w:r>
      <w:r w:rsidRPr="002A676A">
        <w:rPr>
          <w:rFonts w:asciiTheme="majorHAnsi" w:hAnsiTheme="majorHAnsi"/>
          <w:sz w:val="22"/>
          <w:szCs w:val="22"/>
        </w:rPr>
        <w:t>2013</w:t>
      </w:r>
      <w:r w:rsidR="00784922">
        <w:rPr>
          <w:rFonts w:asciiTheme="majorHAnsi" w:hAnsiTheme="majorHAnsi"/>
          <w:sz w:val="22"/>
          <w:szCs w:val="22"/>
        </w:rPr>
        <w:t>)</w:t>
      </w:r>
      <w:r w:rsidR="00D333C2">
        <w:rPr>
          <w:rStyle w:val="FootnoteReference"/>
          <w:rFonts w:asciiTheme="majorHAnsi" w:hAnsiTheme="majorHAnsi"/>
          <w:sz w:val="22"/>
          <w:szCs w:val="22"/>
        </w:rPr>
        <w:footnoteReference w:id="17"/>
      </w:r>
    </w:p>
    <w:p w:rsidR="00266689" w:rsidRPr="002A676A" w:rsidRDefault="00266689" w:rsidP="00CB7E26">
      <w:pPr>
        <w:autoSpaceDE w:val="0"/>
        <w:autoSpaceDN w:val="0"/>
        <w:adjustRightInd w:val="0"/>
        <w:spacing w:line="360" w:lineRule="auto"/>
        <w:jc w:val="lowKashida"/>
        <w:rPr>
          <w:rFonts w:asciiTheme="majorHAnsi" w:hAnsiTheme="majorHAnsi" w:cs="Calibri"/>
          <w:sz w:val="22"/>
          <w:szCs w:val="22"/>
          <w:lang w:val="en-GB"/>
        </w:rPr>
      </w:pPr>
    </w:p>
    <w:p w:rsidR="00CB7E26" w:rsidRPr="002A676A" w:rsidRDefault="00CB7E26" w:rsidP="001C30AD">
      <w:pPr>
        <w:spacing w:line="360" w:lineRule="auto"/>
        <w:jc w:val="lowKashida"/>
        <w:rPr>
          <w:rFonts w:asciiTheme="majorHAnsi" w:hAnsiTheme="majorHAnsi"/>
          <w:sz w:val="22"/>
          <w:szCs w:val="22"/>
        </w:rPr>
      </w:pPr>
      <w:r w:rsidRPr="002A676A">
        <w:rPr>
          <w:rFonts w:asciiTheme="majorHAnsi" w:hAnsiTheme="majorHAnsi"/>
          <w:sz w:val="22"/>
          <w:szCs w:val="22"/>
        </w:rPr>
        <w:t>Peeling back layers of South African historiography I r</w:t>
      </w:r>
      <w:r w:rsidR="001C30AD">
        <w:rPr>
          <w:rFonts w:asciiTheme="majorHAnsi" w:hAnsiTheme="majorHAnsi"/>
          <w:sz w:val="22"/>
          <w:szCs w:val="22"/>
        </w:rPr>
        <w:t>evisit and also depart from the</w:t>
      </w:r>
      <w:r w:rsidRPr="002A676A">
        <w:rPr>
          <w:rFonts w:asciiTheme="majorHAnsi" w:hAnsiTheme="majorHAnsi"/>
          <w:sz w:val="22"/>
          <w:szCs w:val="22"/>
        </w:rPr>
        <w:t xml:space="preserve"> prescient equation of geographic</w:t>
      </w:r>
      <w:r w:rsidR="00266689" w:rsidRPr="002A676A">
        <w:rPr>
          <w:rFonts w:asciiTheme="majorHAnsi" w:hAnsiTheme="majorHAnsi"/>
          <w:sz w:val="22"/>
          <w:szCs w:val="22"/>
        </w:rPr>
        <w:t xml:space="preserve"> space </w:t>
      </w:r>
      <w:r w:rsidR="00DC74A1" w:rsidRPr="002A676A">
        <w:rPr>
          <w:rFonts w:asciiTheme="majorHAnsi" w:hAnsiTheme="majorHAnsi"/>
          <w:sz w:val="22"/>
          <w:szCs w:val="22"/>
        </w:rPr>
        <w:t xml:space="preserve">and </w:t>
      </w:r>
      <w:r w:rsidR="002F7544" w:rsidRPr="002A676A">
        <w:rPr>
          <w:rFonts w:asciiTheme="majorHAnsi" w:hAnsiTheme="majorHAnsi"/>
          <w:sz w:val="22"/>
          <w:szCs w:val="22"/>
        </w:rPr>
        <w:t>living</w:t>
      </w:r>
      <w:r w:rsidR="002F7544">
        <w:rPr>
          <w:rFonts w:asciiTheme="majorHAnsi" w:hAnsiTheme="majorHAnsi"/>
          <w:sz w:val="22"/>
          <w:szCs w:val="22"/>
        </w:rPr>
        <w:t xml:space="preserve"> by</w:t>
      </w:r>
      <w:r w:rsidR="001C30AD">
        <w:rPr>
          <w:rFonts w:asciiTheme="majorHAnsi" w:hAnsiTheme="majorHAnsi"/>
          <w:sz w:val="22"/>
          <w:szCs w:val="22"/>
        </w:rPr>
        <w:t xml:space="preserve"> </w:t>
      </w:r>
      <w:r w:rsidR="003C4EC7">
        <w:rPr>
          <w:rFonts w:asciiTheme="majorHAnsi" w:hAnsiTheme="majorHAnsi"/>
          <w:sz w:val="22"/>
          <w:szCs w:val="22"/>
        </w:rPr>
        <w:t>the early 20</w:t>
      </w:r>
      <w:r w:rsidR="003C4EC7" w:rsidRPr="003C4EC7">
        <w:rPr>
          <w:rFonts w:asciiTheme="majorHAnsi" w:hAnsiTheme="majorHAnsi"/>
          <w:sz w:val="22"/>
          <w:szCs w:val="22"/>
          <w:vertAlign w:val="superscript"/>
        </w:rPr>
        <w:t>th</w:t>
      </w:r>
      <w:r w:rsidR="003C4EC7">
        <w:rPr>
          <w:rFonts w:asciiTheme="majorHAnsi" w:hAnsiTheme="majorHAnsi"/>
          <w:sz w:val="22"/>
          <w:szCs w:val="22"/>
        </w:rPr>
        <w:t xml:space="preserve"> century </w:t>
      </w:r>
      <w:r w:rsidR="001C30AD">
        <w:rPr>
          <w:rFonts w:asciiTheme="majorHAnsi" w:hAnsiTheme="majorHAnsi"/>
          <w:sz w:val="22"/>
          <w:szCs w:val="22"/>
        </w:rPr>
        <w:t>historian W.M. MacMillan who said that</w:t>
      </w:r>
      <w:r w:rsidR="00283A0F">
        <w:rPr>
          <w:rFonts w:asciiTheme="majorHAnsi" w:hAnsiTheme="majorHAnsi"/>
          <w:sz w:val="22"/>
          <w:szCs w:val="22"/>
        </w:rPr>
        <w:t xml:space="preserve"> </w:t>
      </w:r>
      <w:r w:rsidR="001C30AD">
        <w:rPr>
          <w:rFonts w:asciiTheme="majorHAnsi" w:hAnsiTheme="majorHAnsi"/>
          <w:sz w:val="22"/>
          <w:szCs w:val="22"/>
        </w:rPr>
        <w:t>“t</w:t>
      </w:r>
      <w:r w:rsidRPr="002A676A">
        <w:rPr>
          <w:rFonts w:asciiTheme="majorHAnsi" w:hAnsiTheme="majorHAnsi"/>
          <w:sz w:val="22"/>
          <w:szCs w:val="22"/>
        </w:rPr>
        <w:t xml:space="preserve">he South African history that is significant tells us about the everyday life of people; how they lived. What they thought what they worked at; what they produced…and the whole of their social organization.”  </w:t>
      </w:r>
      <w:r w:rsidR="001C30AD">
        <w:rPr>
          <w:rFonts w:asciiTheme="majorHAnsi" w:hAnsiTheme="majorHAnsi"/>
          <w:sz w:val="22"/>
          <w:szCs w:val="22"/>
        </w:rPr>
        <w:t xml:space="preserve">MacMillan’s </w:t>
      </w:r>
      <w:r w:rsidRPr="002A676A">
        <w:rPr>
          <w:rFonts w:asciiTheme="majorHAnsi" w:hAnsiTheme="majorHAnsi"/>
          <w:sz w:val="22"/>
          <w:szCs w:val="22"/>
        </w:rPr>
        <w:t>work</w:t>
      </w:r>
      <w:r w:rsidR="001C30AD">
        <w:rPr>
          <w:rFonts w:asciiTheme="majorHAnsi" w:hAnsiTheme="majorHAnsi"/>
          <w:sz w:val="22"/>
          <w:szCs w:val="22"/>
        </w:rPr>
        <w:t>,</w:t>
      </w:r>
      <w:r w:rsidR="00283A0F">
        <w:rPr>
          <w:rFonts w:asciiTheme="majorHAnsi" w:hAnsiTheme="majorHAnsi"/>
          <w:sz w:val="22"/>
          <w:szCs w:val="22"/>
        </w:rPr>
        <w:t xml:space="preserve"> </w:t>
      </w:r>
      <w:r w:rsidRPr="002A676A">
        <w:rPr>
          <w:rFonts w:asciiTheme="majorHAnsi" w:hAnsiTheme="majorHAnsi"/>
          <w:i/>
          <w:iCs/>
          <w:sz w:val="22"/>
          <w:szCs w:val="22"/>
        </w:rPr>
        <w:t>The South African Agrarian Problem</w:t>
      </w:r>
      <w:r w:rsidR="006A390F">
        <w:rPr>
          <w:rFonts w:asciiTheme="majorHAnsi" w:hAnsiTheme="majorHAnsi"/>
          <w:i/>
          <w:iCs/>
          <w:sz w:val="22"/>
          <w:szCs w:val="22"/>
        </w:rPr>
        <w:t xml:space="preserve"> and its Historical Development</w:t>
      </w:r>
      <w:r w:rsidR="00D23F61">
        <w:rPr>
          <w:rFonts w:asciiTheme="majorHAnsi" w:hAnsiTheme="majorHAnsi"/>
          <w:i/>
          <w:iCs/>
          <w:sz w:val="22"/>
          <w:szCs w:val="22"/>
        </w:rPr>
        <w:t xml:space="preserve"> </w:t>
      </w:r>
      <w:r w:rsidRPr="002A676A">
        <w:rPr>
          <w:rFonts w:asciiTheme="majorHAnsi" w:hAnsiTheme="majorHAnsi"/>
          <w:sz w:val="22"/>
          <w:szCs w:val="22"/>
        </w:rPr>
        <w:t>was published in 1919. MacMillan provided a foundation for interpr</w:t>
      </w:r>
      <w:r w:rsidR="001C5BBA" w:rsidRPr="002A676A">
        <w:rPr>
          <w:rFonts w:asciiTheme="majorHAnsi" w:hAnsiTheme="majorHAnsi"/>
          <w:sz w:val="22"/>
          <w:szCs w:val="22"/>
        </w:rPr>
        <w:t>eting violence by emphasizing</w:t>
      </w:r>
      <w:r w:rsidRPr="002A676A">
        <w:rPr>
          <w:rFonts w:asciiTheme="majorHAnsi" w:hAnsiTheme="majorHAnsi"/>
          <w:sz w:val="22"/>
          <w:szCs w:val="22"/>
        </w:rPr>
        <w:t xml:space="preserve"> the crucial spheres of la</w:t>
      </w:r>
      <w:r w:rsidR="001C5BBA" w:rsidRPr="002A676A">
        <w:rPr>
          <w:rFonts w:asciiTheme="majorHAnsi" w:hAnsiTheme="majorHAnsi"/>
          <w:sz w:val="22"/>
          <w:szCs w:val="22"/>
        </w:rPr>
        <w:t xml:space="preserve">nd and labour. </w:t>
      </w:r>
      <w:r w:rsidRPr="002A676A">
        <w:rPr>
          <w:rFonts w:asciiTheme="majorHAnsi" w:hAnsiTheme="majorHAnsi"/>
          <w:sz w:val="22"/>
          <w:szCs w:val="22"/>
        </w:rPr>
        <w:t xml:space="preserve"> Expressed long before architects of apartheid identified exactly the same </w:t>
      </w:r>
      <w:r w:rsidR="00DC74A1" w:rsidRPr="002A676A">
        <w:rPr>
          <w:rFonts w:asciiTheme="majorHAnsi" w:hAnsiTheme="majorHAnsi"/>
          <w:sz w:val="22"/>
          <w:szCs w:val="22"/>
        </w:rPr>
        <w:t xml:space="preserve">key </w:t>
      </w:r>
      <w:r w:rsidRPr="002A676A">
        <w:rPr>
          <w:rFonts w:asciiTheme="majorHAnsi" w:hAnsiTheme="majorHAnsi"/>
          <w:sz w:val="22"/>
          <w:szCs w:val="22"/>
        </w:rPr>
        <w:t xml:space="preserve">nexus for political purposes, MacMillan’s words </w:t>
      </w:r>
      <w:r w:rsidR="00DC74A1" w:rsidRPr="002A676A">
        <w:rPr>
          <w:rFonts w:asciiTheme="majorHAnsi" w:hAnsiTheme="majorHAnsi"/>
          <w:sz w:val="22"/>
          <w:szCs w:val="22"/>
        </w:rPr>
        <w:t>also articulate the</w:t>
      </w:r>
      <w:r w:rsidRPr="002A676A">
        <w:rPr>
          <w:rFonts w:asciiTheme="majorHAnsi" w:hAnsiTheme="majorHAnsi"/>
          <w:sz w:val="22"/>
          <w:szCs w:val="22"/>
        </w:rPr>
        <w:t xml:space="preserve"> unresolved tensions that brought the EFF to become </w:t>
      </w:r>
      <w:r w:rsidR="001C30AD">
        <w:rPr>
          <w:rFonts w:asciiTheme="majorHAnsi" w:hAnsiTheme="majorHAnsi"/>
          <w:sz w:val="22"/>
          <w:szCs w:val="22"/>
        </w:rPr>
        <w:t xml:space="preserve">contemporary </w:t>
      </w:r>
      <w:r w:rsidRPr="002A676A">
        <w:rPr>
          <w:rFonts w:asciiTheme="majorHAnsi" w:hAnsiTheme="majorHAnsi"/>
          <w:sz w:val="22"/>
          <w:szCs w:val="22"/>
        </w:rPr>
        <w:t xml:space="preserve">South Africa’s third largest political party within a year of </w:t>
      </w:r>
      <w:r w:rsidR="000B3650">
        <w:rPr>
          <w:rFonts w:asciiTheme="majorHAnsi" w:hAnsiTheme="majorHAnsi"/>
          <w:sz w:val="22"/>
          <w:szCs w:val="22"/>
        </w:rPr>
        <w:t xml:space="preserve">its </w:t>
      </w:r>
      <w:r w:rsidRPr="002A676A">
        <w:rPr>
          <w:rFonts w:asciiTheme="majorHAnsi" w:hAnsiTheme="majorHAnsi"/>
          <w:sz w:val="22"/>
          <w:szCs w:val="22"/>
        </w:rPr>
        <w:t xml:space="preserve">formation. </w:t>
      </w:r>
      <w:r w:rsidR="00DC74A1" w:rsidRPr="002A676A">
        <w:rPr>
          <w:rFonts w:asciiTheme="majorHAnsi" w:hAnsiTheme="majorHAnsi"/>
          <w:sz w:val="22"/>
          <w:szCs w:val="22"/>
        </w:rPr>
        <w:t xml:space="preserve">The rapid rise of the EFF on the political landscape </w:t>
      </w:r>
      <w:r w:rsidRPr="002A676A">
        <w:rPr>
          <w:rFonts w:asciiTheme="majorHAnsi" w:hAnsiTheme="majorHAnsi"/>
          <w:sz w:val="22"/>
          <w:szCs w:val="22"/>
        </w:rPr>
        <w:t>indicates that the current government has failed to build on the promise of the extraordinary rupture that bro</w:t>
      </w:r>
      <w:r w:rsidR="00DC74A1" w:rsidRPr="002A676A">
        <w:rPr>
          <w:rFonts w:asciiTheme="majorHAnsi" w:hAnsiTheme="majorHAnsi"/>
          <w:sz w:val="22"/>
          <w:szCs w:val="22"/>
        </w:rPr>
        <w:t>ught it to power in 1994.  Thus</w:t>
      </w:r>
      <w:r w:rsidR="007E60A1">
        <w:rPr>
          <w:rFonts w:asciiTheme="majorHAnsi" w:hAnsiTheme="majorHAnsi"/>
          <w:sz w:val="22"/>
          <w:szCs w:val="22"/>
        </w:rPr>
        <w:t>,</w:t>
      </w:r>
      <w:r w:rsidR="00DC74A1" w:rsidRPr="002A676A">
        <w:rPr>
          <w:rFonts w:asciiTheme="majorHAnsi" w:hAnsiTheme="majorHAnsi"/>
          <w:sz w:val="22"/>
          <w:szCs w:val="22"/>
        </w:rPr>
        <w:t xml:space="preserve"> a</w:t>
      </w:r>
      <w:r w:rsidR="00283A0F">
        <w:rPr>
          <w:rFonts w:asciiTheme="majorHAnsi" w:hAnsiTheme="majorHAnsi"/>
          <w:sz w:val="22"/>
          <w:szCs w:val="22"/>
        </w:rPr>
        <w:t xml:space="preserve"> </w:t>
      </w:r>
      <w:r w:rsidRPr="002A676A">
        <w:rPr>
          <w:rFonts w:asciiTheme="majorHAnsi" w:hAnsiTheme="majorHAnsi"/>
          <w:color w:val="000000"/>
          <w:sz w:val="22"/>
          <w:szCs w:val="22"/>
          <w:bdr w:val="none" w:sz="0" w:space="0" w:color="auto" w:frame="1"/>
        </w:rPr>
        <w:t xml:space="preserve">century after MacMillan, this study connects </w:t>
      </w:r>
      <w:r w:rsidRPr="002A676A">
        <w:rPr>
          <w:rFonts w:asciiTheme="majorHAnsi" w:hAnsiTheme="majorHAnsi"/>
          <w:sz w:val="22"/>
          <w:szCs w:val="22"/>
        </w:rPr>
        <w:t>not in time-bound empi</w:t>
      </w:r>
      <w:r w:rsidR="00283A0F">
        <w:rPr>
          <w:rFonts w:asciiTheme="majorHAnsi" w:hAnsiTheme="majorHAnsi"/>
          <w:sz w:val="22"/>
          <w:szCs w:val="22"/>
        </w:rPr>
        <w:t>rics</w:t>
      </w:r>
      <w:r w:rsidR="00DC74A1" w:rsidRPr="002A676A">
        <w:rPr>
          <w:rFonts w:asciiTheme="majorHAnsi" w:hAnsiTheme="majorHAnsi"/>
          <w:sz w:val="22"/>
          <w:szCs w:val="22"/>
        </w:rPr>
        <w:t xml:space="preserve"> but in a discursive</w:t>
      </w:r>
      <w:r w:rsidR="00DC74A1" w:rsidRPr="002A676A">
        <w:rPr>
          <w:rFonts w:asciiTheme="majorHAnsi" w:hAnsiTheme="majorHAnsi"/>
          <w:color w:val="000000"/>
          <w:sz w:val="22"/>
          <w:szCs w:val="22"/>
          <w:bdr w:val="none" w:sz="0" w:space="0" w:color="auto" w:frame="1"/>
        </w:rPr>
        <w:t xml:space="preserve"> attempt to escape</w:t>
      </w:r>
      <w:r w:rsidRPr="002A676A">
        <w:rPr>
          <w:rFonts w:asciiTheme="majorHAnsi" w:hAnsiTheme="majorHAnsi"/>
          <w:color w:val="000000"/>
          <w:sz w:val="22"/>
          <w:szCs w:val="22"/>
          <w:bdr w:val="none" w:sz="0" w:space="0" w:color="auto" w:frame="1"/>
        </w:rPr>
        <w:t xml:space="preserve"> the restrictions of a nation-state frame. </w:t>
      </w:r>
    </w:p>
    <w:p w:rsidR="00CB7E26" w:rsidRPr="002A676A" w:rsidRDefault="00CB7E26" w:rsidP="00CB7E26">
      <w:pPr>
        <w:spacing w:line="360" w:lineRule="auto"/>
        <w:jc w:val="lowKashida"/>
        <w:rPr>
          <w:rFonts w:asciiTheme="majorHAnsi" w:hAnsiTheme="majorHAnsi"/>
          <w:sz w:val="22"/>
          <w:szCs w:val="22"/>
        </w:rPr>
      </w:pPr>
    </w:p>
    <w:p w:rsidR="00D234BF" w:rsidRDefault="00CB7E26" w:rsidP="001D5A7E">
      <w:pPr>
        <w:spacing w:line="360" w:lineRule="auto"/>
        <w:jc w:val="lowKashida"/>
        <w:rPr>
          <w:rFonts w:asciiTheme="majorHAnsi" w:hAnsiTheme="majorHAnsi"/>
          <w:sz w:val="22"/>
          <w:szCs w:val="22"/>
        </w:rPr>
      </w:pPr>
      <w:r w:rsidRPr="002A676A">
        <w:rPr>
          <w:rFonts w:asciiTheme="majorHAnsi" w:hAnsiTheme="majorHAnsi"/>
          <w:sz w:val="22"/>
          <w:szCs w:val="22"/>
        </w:rPr>
        <w:t xml:space="preserve">Another temporal quality of this study is that it links with South African </w:t>
      </w:r>
      <w:r w:rsidR="003C4EC7">
        <w:rPr>
          <w:rFonts w:asciiTheme="majorHAnsi" w:hAnsiTheme="majorHAnsi"/>
          <w:sz w:val="22"/>
          <w:szCs w:val="22"/>
        </w:rPr>
        <w:t>historiography of the late 1970s and the 1980</w:t>
      </w:r>
      <w:r w:rsidRPr="002A676A">
        <w:rPr>
          <w:rFonts w:asciiTheme="majorHAnsi" w:hAnsiTheme="majorHAnsi"/>
          <w:sz w:val="22"/>
          <w:szCs w:val="22"/>
        </w:rPr>
        <w:t>s. Representing a political nadir</w:t>
      </w:r>
      <w:r w:rsidR="006A390F">
        <w:rPr>
          <w:rFonts w:asciiTheme="majorHAnsi" w:hAnsiTheme="majorHAnsi"/>
          <w:sz w:val="22"/>
          <w:szCs w:val="22"/>
        </w:rPr>
        <w:t>,</w:t>
      </w:r>
      <w:r w:rsidR="008B6233">
        <w:rPr>
          <w:rFonts w:asciiTheme="majorHAnsi" w:hAnsiTheme="majorHAnsi"/>
          <w:sz w:val="22"/>
          <w:szCs w:val="22"/>
        </w:rPr>
        <w:t xml:space="preserve"> </w:t>
      </w:r>
      <w:r w:rsidR="000B3650">
        <w:rPr>
          <w:rFonts w:asciiTheme="majorHAnsi" w:hAnsiTheme="majorHAnsi"/>
          <w:sz w:val="22"/>
          <w:szCs w:val="22"/>
        </w:rPr>
        <w:t xml:space="preserve">those decades </w:t>
      </w:r>
      <w:r w:rsidR="007F5C1F">
        <w:rPr>
          <w:rFonts w:asciiTheme="majorHAnsi" w:hAnsiTheme="majorHAnsi"/>
          <w:sz w:val="22"/>
          <w:szCs w:val="22"/>
        </w:rPr>
        <w:t>w</w:t>
      </w:r>
      <w:r w:rsidR="000B3650">
        <w:rPr>
          <w:rFonts w:asciiTheme="majorHAnsi" w:hAnsiTheme="majorHAnsi"/>
          <w:sz w:val="22"/>
          <w:szCs w:val="22"/>
        </w:rPr>
        <w:t xml:space="preserve">ere </w:t>
      </w:r>
      <w:r w:rsidRPr="002A676A">
        <w:rPr>
          <w:rFonts w:asciiTheme="majorHAnsi" w:hAnsiTheme="majorHAnsi"/>
          <w:sz w:val="22"/>
          <w:szCs w:val="22"/>
        </w:rPr>
        <w:lastRenderedPageBreak/>
        <w:t xml:space="preserve">characterized by extreme uses of </w:t>
      </w:r>
      <w:r w:rsidR="00D35474">
        <w:rPr>
          <w:rFonts w:asciiTheme="majorHAnsi" w:hAnsiTheme="majorHAnsi"/>
          <w:sz w:val="22"/>
          <w:szCs w:val="22"/>
        </w:rPr>
        <w:t xml:space="preserve">force </w:t>
      </w:r>
      <w:r w:rsidR="001D5A7E">
        <w:rPr>
          <w:rFonts w:asciiTheme="majorHAnsi" w:hAnsiTheme="majorHAnsi"/>
          <w:sz w:val="22"/>
          <w:szCs w:val="22"/>
        </w:rPr>
        <w:t xml:space="preserve">enacted </w:t>
      </w:r>
      <w:r w:rsidR="00D35474">
        <w:rPr>
          <w:rFonts w:asciiTheme="majorHAnsi" w:hAnsiTheme="majorHAnsi"/>
          <w:sz w:val="22"/>
          <w:szCs w:val="22"/>
        </w:rPr>
        <w:t>by the state and by many in opposition</w:t>
      </w:r>
      <w:r w:rsidR="00825892">
        <w:rPr>
          <w:rFonts w:asciiTheme="majorHAnsi" w:hAnsiTheme="majorHAnsi"/>
          <w:sz w:val="22"/>
          <w:szCs w:val="22"/>
        </w:rPr>
        <w:t>. Political violence was</w:t>
      </w:r>
      <w:r w:rsidRPr="002A676A">
        <w:rPr>
          <w:rFonts w:asciiTheme="majorHAnsi" w:hAnsiTheme="majorHAnsi"/>
          <w:sz w:val="22"/>
          <w:szCs w:val="22"/>
        </w:rPr>
        <w:t xml:space="preserve"> exemplifie</w:t>
      </w:r>
      <w:r w:rsidR="001D5A7E">
        <w:rPr>
          <w:rFonts w:asciiTheme="majorHAnsi" w:hAnsiTheme="majorHAnsi"/>
          <w:sz w:val="22"/>
          <w:szCs w:val="22"/>
        </w:rPr>
        <w:t xml:space="preserve">d in capricious </w:t>
      </w:r>
      <w:r w:rsidR="001C0E3B">
        <w:rPr>
          <w:rFonts w:asciiTheme="majorHAnsi" w:hAnsiTheme="majorHAnsi"/>
          <w:sz w:val="22"/>
          <w:szCs w:val="22"/>
        </w:rPr>
        <w:t>arrest</w:t>
      </w:r>
      <w:r w:rsidR="00825892">
        <w:rPr>
          <w:rFonts w:asciiTheme="majorHAnsi" w:hAnsiTheme="majorHAnsi"/>
          <w:sz w:val="22"/>
          <w:szCs w:val="22"/>
        </w:rPr>
        <w:t>s</w:t>
      </w:r>
      <w:r w:rsidR="001D5A7E">
        <w:rPr>
          <w:rFonts w:asciiTheme="majorHAnsi" w:hAnsiTheme="majorHAnsi"/>
          <w:sz w:val="22"/>
          <w:szCs w:val="22"/>
        </w:rPr>
        <w:t>,</w:t>
      </w:r>
      <w:r w:rsidR="00E4746A">
        <w:rPr>
          <w:rFonts w:asciiTheme="majorHAnsi" w:hAnsiTheme="majorHAnsi"/>
          <w:sz w:val="22"/>
          <w:szCs w:val="22"/>
        </w:rPr>
        <w:t xml:space="preserve"> </w:t>
      </w:r>
      <w:r w:rsidR="001D5A7E">
        <w:rPr>
          <w:rFonts w:asciiTheme="majorHAnsi" w:hAnsiTheme="majorHAnsi"/>
          <w:sz w:val="22"/>
          <w:szCs w:val="22"/>
        </w:rPr>
        <w:t xml:space="preserve">systematic </w:t>
      </w:r>
      <w:r w:rsidR="00825892">
        <w:rPr>
          <w:rFonts w:asciiTheme="majorHAnsi" w:hAnsiTheme="majorHAnsi"/>
          <w:sz w:val="22"/>
          <w:szCs w:val="22"/>
        </w:rPr>
        <w:t xml:space="preserve">torture, </w:t>
      </w:r>
      <w:r w:rsidR="00A763A7">
        <w:rPr>
          <w:rFonts w:asciiTheme="majorHAnsi" w:hAnsiTheme="majorHAnsi"/>
          <w:sz w:val="22"/>
          <w:szCs w:val="22"/>
        </w:rPr>
        <w:t xml:space="preserve">legal </w:t>
      </w:r>
      <w:r w:rsidR="00825892">
        <w:rPr>
          <w:rFonts w:asciiTheme="majorHAnsi" w:hAnsiTheme="majorHAnsi"/>
          <w:sz w:val="22"/>
          <w:szCs w:val="22"/>
        </w:rPr>
        <w:t xml:space="preserve">detention </w:t>
      </w:r>
      <w:r w:rsidR="001D5A7E">
        <w:rPr>
          <w:rFonts w:asciiTheme="majorHAnsi" w:hAnsiTheme="majorHAnsi"/>
          <w:sz w:val="22"/>
          <w:szCs w:val="22"/>
        </w:rPr>
        <w:t xml:space="preserve">of prisoners </w:t>
      </w:r>
      <w:r w:rsidR="00825892">
        <w:rPr>
          <w:rFonts w:asciiTheme="majorHAnsi" w:hAnsiTheme="majorHAnsi"/>
          <w:sz w:val="22"/>
          <w:szCs w:val="22"/>
        </w:rPr>
        <w:t xml:space="preserve">without </w:t>
      </w:r>
      <w:r w:rsidR="001C0E3B">
        <w:rPr>
          <w:rFonts w:asciiTheme="majorHAnsi" w:hAnsiTheme="majorHAnsi"/>
          <w:sz w:val="22"/>
          <w:szCs w:val="22"/>
        </w:rPr>
        <w:t>trial</w:t>
      </w:r>
      <w:r w:rsidR="00E4746A">
        <w:rPr>
          <w:rFonts w:asciiTheme="majorHAnsi" w:hAnsiTheme="majorHAnsi"/>
          <w:sz w:val="22"/>
          <w:szCs w:val="22"/>
        </w:rPr>
        <w:t xml:space="preserve"> </w:t>
      </w:r>
      <w:r w:rsidR="00825892">
        <w:rPr>
          <w:rFonts w:asciiTheme="majorHAnsi" w:hAnsiTheme="majorHAnsi"/>
          <w:sz w:val="22"/>
          <w:szCs w:val="22"/>
        </w:rPr>
        <w:t>and</w:t>
      </w:r>
      <w:r w:rsidR="00E4746A">
        <w:rPr>
          <w:rFonts w:asciiTheme="majorHAnsi" w:hAnsiTheme="majorHAnsi"/>
          <w:sz w:val="22"/>
          <w:szCs w:val="22"/>
        </w:rPr>
        <w:t xml:space="preserve"> </w:t>
      </w:r>
      <w:r w:rsidR="00A763A7">
        <w:rPr>
          <w:rFonts w:asciiTheme="majorHAnsi" w:hAnsiTheme="majorHAnsi"/>
          <w:sz w:val="22"/>
          <w:szCs w:val="22"/>
        </w:rPr>
        <w:t xml:space="preserve">widespread </w:t>
      </w:r>
      <w:r w:rsidR="00825892">
        <w:rPr>
          <w:rFonts w:asciiTheme="majorHAnsi" w:hAnsiTheme="majorHAnsi"/>
          <w:sz w:val="22"/>
          <w:szCs w:val="22"/>
        </w:rPr>
        <w:t>civic disobedience with</w:t>
      </w:r>
      <w:r w:rsidR="00A763A7">
        <w:rPr>
          <w:rFonts w:asciiTheme="majorHAnsi" w:hAnsiTheme="majorHAnsi"/>
          <w:sz w:val="22"/>
          <w:szCs w:val="22"/>
        </w:rPr>
        <w:t xml:space="preserve"> instances</w:t>
      </w:r>
      <w:r w:rsidRPr="002A676A">
        <w:rPr>
          <w:rFonts w:asciiTheme="majorHAnsi" w:hAnsiTheme="majorHAnsi"/>
          <w:sz w:val="22"/>
          <w:szCs w:val="22"/>
        </w:rPr>
        <w:t xml:space="preserve"> of sabotage</w:t>
      </w:r>
      <w:r w:rsidR="00825892">
        <w:rPr>
          <w:rFonts w:asciiTheme="majorHAnsi" w:hAnsiTheme="majorHAnsi"/>
          <w:sz w:val="22"/>
          <w:szCs w:val="22"/>
        </w:rPr>
        <w:t xml:space="preserve"> (Hamber 1999). This violence was however, also </w:t>
      </w:r>
      <w:r w:rsidRPr="002A676A">
        <w:rPr>
          <w:rFonts w:asciiTheme="majorHAnsi" w:hAnsiTheme="majorHAnsi"/>
          <w:sz w:val="22"/>
          <w:szCs w:val="22"/>
        </w:rPr>
        <w:t>coupled with the rise of new social histories and human geographies (Visser 2004). For at the same time, adventurous academics began seeking to expose everyday experiences and consciousness of the ordinary by recovering the experiences of those who had fallen into the gaps in historical narrative</w:t>
      </w:r>
      <w:r w:rsidR="006A390F">
        <w:rPr>
          <w:rFonts w:asciiTheme="majorHAnsi" w:hAnsiTheme="majorHAnsi"/>
          <w:sz w:val="22"/>
          <w:szCs w:val="22"/>
        </w:rPr>
        <w:t xml:space="preserve">s.  As one example, </w:t>
      </w:r>
      <w:r w:rsidR="006240B5">
        <w:rPr>
          <w:rFonts w:asciiTheme="majorHAnsi" w:hAnsiTheme="majorHAnsi"/>
          <w:sz w:val="22"/>
          <w:szCs w:val="22"/>
        </w:rPr>
        <w:t xml:space="preserve">in her work </w:t>
      </w:r>
      <w:r w:rsidR="006240B5">
        <w:rPr>
          <w:rFonts w:asciiTheme="majorHAnsi" w:hAnsiTheme="majorHAnsi"/>
          <w:i/>
          <w:iCs/>
          <w:sz w:val="22"/>
          <w:szCs w:val="22"/>
        </w:rPr>
        <w:t>Maids and Madams</w:t>
      </w:r>
      <w:r w:rsidR="007E60A1">
        <w:rPr>
          <w:rFonts w:asciiTheme="majorHAnsi" w:hAnsiTheme="majorHAnsi"/>
          <w:i/>
          <w:iCs/>
          <w:sz w:val="22"/>
          <w:szCs w:val="22"/>
        </w:rPr>
        <w:t xml:space="preserve"> </w:t>
      </w:r>
      <w:r w:rsidRPr="002A676A">
        <w:rPr>
          <w:rFonts w:asciiTheme="majorHAnsi" w:hAnsiTheme="majorHAnsi"/>
          <w:sz w:val="22"/>
          <w:szCs w:val="22"/>
        </w:rPr>
        <w:t>Jacklyn Cock (1980) extended boundaries in a study of power relations. H</w:t>
      </w:r>
      <w:r w:rsidR="00FB027B">
        <w:rPr>
          <w:rFonts w:asciiTheme="majorHAnsi" w:hAnsiTheme="majorHAnsi"/>
          <w:sz w:val="22"/>
          <w:szCs w:val="22"/>
        </w:rPr>
        <w:t xml:space="preserve">ere Cock developed a paradigm for understanding </w:t>
      </w:r>
      <w:r w:rsidRPr="002A676A">
        <w:rPr>
          <w:rFonts w:asciiTheme="majorHAnsi" w:hAnsiTheme="majorHAnsi"/>
          <w:sz w:val="22"/>
          <w:szCs w:val="22"/>
        </w:rPr>
        <w:t>the domestic employment relationship between maids and employers in the Eastern Cape</w:t>
      </w:r>
      <w:r w:rsidR="007F712C">
        <w:rPr>
          <w:rFonts w:asciiTheme="majorHAnsi" w:hAnsiTheme="majorHAnsi"/>
          <w:sz w:val="22"/>
          <w:szCs w:val="22"/>
        </w:rPr>
        <w:t>,</w:t>
      </w:r>
      <w:r w:rsidRPr="002A676A">
        <w:rPr>
          <w:rFonts w:asciiTheme="majorHAnsi" w:hAnsiTheme="majorHAnsi"/>
          <w:sz w:val="22"/>
          <w:szCs w:val="22"/>
        </w:rPr>
        <w:t xml:space="preserve"> which was liberating for the employer and ex</w:t>
      </w:r>
      <w:r w:rsidR="00FB027B">
        <w:rPr>
          <w:rFonts w:asciiTheme="majorHAnsi" w:hAnsiTheme="majorHAnsi"/>
          <w:sz w:val="22"/>
          <w:szCs w:val="22"/>
        </w:rPr>
        <w:t>ploitative of the employee</w:t>
      </w:r>
      <w:r w:rsidR="00424DB1">
        <w:rPr>
          <w:rFonts w:asciiTheme="majorHAnsi" w:hAnsiTheme="majorHAnsi"/>
          <w:sz w:val="22"/>
          <w:szCs w:val="22"/>
        </w:rPr>
        <w:t>,</w:t>
      </w:r>
      <w:r w:rsidR="00FB027B">
        <w:rPr>
          <w:rFonts w:asciiTheme="majorHAnsi" w:hAnsiTheme="majorHAnsi"/>
          <w:sz w:val="22"/>
          <w:szCs w:val="22"/>
        </w:rPr>
        <w:t xml:space="preserve"> even as</w:t>
      </w:r>
      <w:r w:rsidRPr="002A676A">
        <w:rPr>
          <w:rFonts w:asciiTheme="majorHAnsi" w:hAnsiTheme="majorHAnsi"/>
          <w:sz w:val="22"/>
          <w:szCs w:val="22"/>
        </w:rPr>
        <w:t xml:space="preserve"> both categories of women experienced the general oppre</w:t>
      </w:r>
      <w:r w:rsidR="00FB027B">
        <w:rPr>
          <w:rFonts w:asciiTheme="majorHAnsi" w:hAnsiTheme="majorHAnsi"/>
          <w:sz w:val="22"/>
          <w:szCs w:val="22"/>
        </w:rPr>
        <w:t xml:space="preserve">ssion </w:t>
      </w:r>
      <w:r w:rsidR="00C12F35">
        <w:rPr>
          <w:rFonts w:asciiTheme="majorHAnsi" w:hAnsiTheme="majorHAnsi"/>
          <w:sz w:val="22"/>
          <w:szCs w:val="22"/>
        </w:rPr>
        <w:t>of females. In this same vein of</w:t>
      </w:r>
      <w:r w:rsidR="00FB027B">
        <w:rPr>
          <w:rFonts w:asciiTheme="majorHAnsi" w:hAnsiTheme="majorHAnsi"/>
          <w:sz w:val="22"/>
          <w:szCs w:val="22"/>
        </w:rPr>
        <w:t xml:space="preserve"> revisionist ‘</w:t>
      </w:r>
      <w:r w:rsidR="00A021A7">
        <w:rPr>
          <w:rFonts w:asciiTheme="majorHAnsi" w:hAnsiTheme="majorHAnsi"/>
          <w:sz w:val="22"/>
          <w:szCs w:val="22"/>
        </w:rPr>
        <w:t>micro</w:t>
      </w:r>
      <w:r w:rsidR="00FB027B">
        <w:rPr>
          <w:rFonts w:asciiTheme="majorHAnsi" w:hAnsiTheme="majorHAnsi"/>
          <w:sz w:val="22"/>
          <w:szCs w:val="22"/>
        </w:rPr>
        <w:t>histories’</w:t>
      </w:r>
      <w:r w:rsidR="00A021A7">
        <w:rPr>
          <w:rFonts w:asciiTheme="majorHAnsi" w:hAnsiTheme="majorHAnsi"/>
          <w:sz w:val="22"/>
          <w:szCs w:val="22"/>
        </w:rPr>
        <w:t>,</w:t>
      </w:r>
      <w:r w:rsidRPr="002A676A">
        <w:rPr>
          <w:rFonts w:asciiTheme="majorHAnsi" w:hAnsiTheme="majorHAnsi"/>
          <w:sz w:val="22"/>
          <w:szCs w:val="22"/>
        </w:rPr>
        <w:t xml:space="preserve"> Charles van Onselen</w:t>
      </w:r>
      <w:r w:rsidR="00E4746A">
        <w:rPr>
          <w:rFonts w:asciiTheme="majorHAnsi" w:hAnsiTheme="majorHAnsi"/>
          <w:sz w:val="22"/>
          <w:szCs w:val="22"/>
        </w:rPr>
        <w:t xml:space="preserve"> </w:t>
      </w:r>
      <w:r w:rsidR="005D2711" w:rsidRPr="002A676A">
        <w:rPr>
          <w:rFonts w:asciiTheme="majorHAnsi" w:hAnsiTheme="majorHAnsi"/>
          <w:sz w:val="22"/>
          <w:szCs w:val="22"/>
        </w:rPr>
        <w:t>(I982)</w:t>
      </w:r>
      <w:r w:rsidRPr="002A676A">
        <w:rPr>
          <w:rFonts w:asciiTheme="majorHAnsi" w:hAnsiTheme="majorHAnsi"/>
          <w:sz w:val="22"/>
          <w:szCs w:val="22"/>
        </w:rPr>
        <w:t xml:space="preserve"> exposed the work situations of subordinate groups as varied as Afrikaner brick and road workers and Zulu washermen</w:t>
      </w:r>
      <w:r w:rsidR="005D2711">
        <w:rPr>
          <w:rFonts w:asciiTheme="majorHAnsi" w:hAnsiTheme="majorHAnsi"/>
          <w:sz w:val="22"/>
          <w:szCs w:val="22"/>
        </w:rPr>
        <w:t>.</w:t>
      </w:r>
    </w:p>
    <w:p w:rsidR="00D234BF" w:rsidRDefault="00D234BF" w:rsidP="001D5A7E">
      <w:pPr>
        <w:spacing w:line="360" w:lineRule="auto"/>
        <w:jc w:val="lowKashida"/>
        <w:rPr>
          <w:rFonts w:asciiTheme="majorHAnsi" w:hAnsiTheme="majorHAnsi"/>
          <w:sz w:val="22"/>
          <w:szCs w:val="22"/>
        </w:rPr>
      </w:pPr>
    </w:p>
    <w:p w:rsidR="00CB7E26" w:rsidRPr="002A676A" w:rsidRDefault="00A93C7F" w:rsidP="001D5A7E">
      <w:pPr>
        <w:spacing w:line="360" w:lineRule="auto"/>
        <w:jc w:val="lowKashida"/>
        <w:rPr>
          <w:rFonts w:asciiTheme="majorHAnsi" w:hAnsiTheme="majorHAnsi"/>
          <w:sz w:val="22"/>
          <w:szCs w:val="22"/>
        </w:rPr>
      </w:pPr>
      <w:r w:rsidRPr="002A676A">
        <w:rPr>
          <w:rFonts w:asciiTheme="majorHAnsi" w:hAnsiTheme="majorHAnsi"/>
          <w:sz w:val="22"/>
          <w:szCs w:val="22"/>
        </w:rPr>
        <w:t xml:space="preserve">The socio-political situation became increasingly intransigent and </w:t>
      </w:r>
      <w:r w:rsidR="00CB7E26" w:rsidRPr="002A676A">
        <w:rPr>
          <w:rFonts w:asciiTheme="majorHAnsi" w:hAnsiTheme="majorHAnsi"/>
          <w:sz w:val="22"/>
          <w:szCs w:val="22"/>
        </w:rPr>
        <w:t>by the 1980s, South African lives had become engulfed in contention with erupting waves of violent protests and draconian means of suppression.  The late academic and anti-apartheid a</w:t>
      </w:r>
      <w:r w:rsidR="000B5149" w:rsidRPr="002A676A">
        <w:rPr>
          <w:rFonts w:asciiTheme="majorHAnsi" w:hAnsiTheme="majorHAnsi"/>
          <w:sz w:val="22"/>
          <w:szCs w:val="22"/>
        </w:rPr>
        <w:t>ctivist, Neville Alexander (1990</w:t>
      </w:r>
      <w:r w:rsidR="005D2711">
        <w:rPr>
          <w:rFonts w:asciiTheme="majorHAnsi" w:hAnsiTheme="majorHAnsi"/>
          <w:sz w:val="22"/>
          <w:szCs w:val="22"/>
        </w:rPr>
        <w:t>:102) is</w:t>
      </w:r>
      <w:r w:rsidR="00CB7E26" w:rsidRPr="002A676A">
        <w:rPr>
          <w:rFonts w:asciiTheme="majorHAnsi" w:hAnsiTheme="majorHAnsi"/>
          <w:sz w:val="22"/>
          <w:szCs w:val="22"/>
        </w:rPr>
        <w:t xml:space="preserve"> record</w:t>
      </w:r>
      <w:r w:rsidR="005D2711">
        <w:rPr>
          <w:rFonts w:asciiTheme="majorHAnsi" w:hAnsiTheme="majorHAnsi"/>
          <w:sz w:val="22"/>
          <w:szCs w:val="22"/>
        </w:rPr>
        <w:t>ed</w:t>
      </w:r>
      <w:r w:rsidR="00CB7E26" w:rsidRPr="002A676A">
        <w:rPr>
          <w:rFonts w:asciiTheme="majorHAnsi" w:hAnsiTheme="majorHAnsi"/>
          <w:sz w:val="22"/>
          <w:szCs w:val="22"/>
        </w:rPr>
        <w:t xml:space="preserve"> as saying</w:t>
      </w:r>
      <w:r w:rsidR="004922DF">
        <w:rPr>
          <w:rFonts w:asciiTheme="majorHAnsi" w:hAnsiTheme="majorHAnsi"/>
          <w:sz w:val="22"/>
          <w:szCs w:val="22"/>
        </w:rPr>
        <w:t>:</w:t>
      </w:r>
    </w:p>
    <w:p w:rsidR="00CB7E26" w:rsidRPr="002A676A" w:rsidRDefault="00477BD2" w:rsidP="0058636A">
      <w:pPr>
        <w:spacing w:before="120"/>
        <w:ind w:left="170" w:right="170"/>
        <w:jc w:val="both"/>
        <w:rPr>
          <w:rFonts w:asciiTheme="majorHAnsi" w:hAnsiTheme="majorHAnsi"/>
          <w:sz w:val="22"/>
          <w:szCs w:val="22"/>
          <w:lang w:val="en-GB"/>
        </w:rPr>
      </w:pPr>
      <w:r>
        <w:rPr>
          <w:rFonts w:asciiTheme="majorHAnsi" w:hAnsiTheme="majorHAnsi"/>
          <w:sz w:val="22"/>
          <w:szCs w:val="22"/>
          <w:lang w:val="en-GB"/>
        </w:rPr>
        <w:t>“</w:t>
      </w:r>
      <w:r w:rsidR="00CB7E26" w:rsidRPr="002A676A">
        <w:rPr>
          <w:rFonts w:asciiTheme="majorHAnsi" w:hAnsiTheme="majorHAnsi"/>
          <w:sz w:val="22"/>
          <w:szCs w:val="22"/>
          <w:lang w:val="en-GB"/>
        </w:rPr>
        <w:t>Whether one believes in a revolutionary process, in the sense of a process that also involves violent transformations … one has to start off by accepting that our society is caught in a pro</w:t>
      </w:r>
      <w:r w:rsidR="00D234BF">
        <w:rPr>
          <w:rFonts w:asciiTheme="majorHAnsi" w:hAnsiTheme="majorHAnsi"/>
          <w:sz w:val="22"/>
          <w:szCs w:val="22"/>
          <w:lang w:val="en-GB"/>
        </w:rPr>
        <w:t xml:space="preserve">cess that involves violence…. </w:t>
      </w:r>
      <w:r>
        <w:rPr>
          <w:rFonts w:asciiTheme="majorHAnsi" w:hAnsiTheme="majorHAnsi"/>
          <w:sz w:val="22"/>
          <w:szCs w:val="22"/>
          <w:lang w:val="en-GB"/>
        </w:rPr>
        <w:t>”</w:t>
      </w:r>
    </w:p>
    <w:p w:rsidR="00CB7E26" w:rsidRPr="002A676A" w:rsidRDefault="00CB7E26" w:rsidP="009358BC">
      <w:pPr>
        <w:spacing w:line="360" w:lineRule="auto"/>
        <w:jc w:val="mediumKashida"/>
        <w:rPr>
          <w:rFonts w:asciiTheme="majorHAnsi" w:hAnsiTheme="majorHAnsi"/>
          <w:sz w:val="22"/>
          <w:szCs w:val="22"/>
          <w:lang w:val="en-GB"/>
        </w:rPr>
      </w:pPr>
    </w:p>
    <w:p w:rsidR="00CB7E26" w:rsidRPr="002A676A" w:rsidRDefault="00CB7E26" w:rsidP="00600651">
      <w:pPr>
        <w:pStyle w:val="NoSpacing"/>
        <w:spacing w:line="360" w:lineRule="auto"/>
        <w:jc w:val="both"/>
        <w:rPr>
          <w:rFonts w:asciiTheme="majorHAnsi" w:hAnsiTheme="majorHAnsi"/>
          <w:sz w:val="22"/>
          <w:szCs w:val="22"/>
        </w:rPr>
      </w:pPr>
      <w:r w:rsidRPr="002A676A">
        <w:rPr>
          <w:rFonts w:asciiTheme="majorHAnsi" w:hAnsiTheme="majorHAnsi"/>
          <w:sz w:val="22"/>
          <w:szCs w:val="22"/>
        </w:rPr>
        <w:t>During the m</w:t>
      </w:r>
      <w:r w:rsidR="00A93C7F" w:rsidRPr="002A676A">
        <w:rPr>
          <w:rFonts w:asciiTheme="majorHAnsi" w:hAnsiTheme="majorHAnsi"/>
          <w:sz w:val="22"/>
          <w:szCs w:val="22"/>
        </w:rPr>
        <w:t>iddle years of the apartheid period</w:t>
      </w:r>
      <w:r w:rsidRPr="002A676A">
        <w:rPr>
          <w:rFonts w:asciiTheme="majorHAnsi" w:hAnsiTheme="majorHAnsi"/>
          <w:sz w:val="22"/>
          <w:szCs w:val="22"/>
        </w:rPr>
        <w:t>, the economy moved into a deepening crisis as the country became increasi</w:t>
      </w:r>
      <w:r w:rsidR="00A021A7">
        <w:rPr>
          <w:rFonts w:asciiTheme="majorHAnsi" w:hAnsiTheme="majorHAnsi"/>
          <w:sz w:val="22"/>
          <w:szCs w:val="22"/>
        </w:rPr>
        <w:t>ngly isolated in the world. P</w:t>
      </w:r>
      <w:r w:rsidRPr="002A676A">
        <w:rPr>
          <w:rFonts w:asciiTheme="majorHAnsi" w:hAnsiTheme="majorHAnsi"/>
          <w:sz w:val="22"/>
          <w:szCs w:val="22"/>
        </w:rPr>
        <w:t xml:space="preserve">oliticking and concerns with </w:t>
      </w:r>
      <w:r w:rsidR="00A93C7F" w:rsidRPr="002A676A">
        <w:rPr>
          <w:rFonts w:asciiTheme="majorHAnsi" w:hAnsiTheme="majorHAnsi"/>
          <w:sz w:val="22"/>
          <w:szCs w:val="22"/>
        </w:rPr>
        <w:t>ec</w:t>
      </w:r>
      <w:r w:rsidR="00D234BF">
        <w:rPr>
          <w:rFonts w:asciiTheme="majorHAnsi" w:hAnsiTheme="majorHAnsi"/>
          <w:sz w:val="22"/>
          <w:szCs w:val="22"/>
        </w:rPr>
        <w:t>onomic self-sufficiency continually</w:t>
      </w:r>
      <w:r w:rsidR="00A021A7">
        <w:rPr>
          <w:rFonts w:asciiTheme="majorHAnsi" w:hAnsiTheme="majorHAnsi"/>
          <w:sz w:val="22"/>
          <w:szCs w:val="22"/>
        </w:rPr>
        <w:t xml:space="preserve"> seized</w:t>
      </w:r>
      <w:r w:rsidRPr="002A676A">
        <w:rPr>
          <w:rFonts w:asciiTheme="majorHAnsi" w:hAnsiTheme="majorHAnsi"/>
          <w:sz w:val="22"/>
          <w:szCs w:val="22"/>
        </w:rPr>
        <w:t xml:space="preserve"> centre stage.  Yet despite societal stress, heavy censorship</w:t>
      </w:r>
      <w:r w:rsidR="00D234BF">
        <w:rPr>
          <w:rFonts w:asciiTheme="majorHAnsi" w:hAnsiTheme="majorHAnsi"/>
          <w:sz w:val="22"/>
          <w:szCs w:val="22"/>
        </w:rPr>
        <w:t>,</w:t>
      </w:r>
      <w:r w:rsidRPr="002A676A">
        <w:rPr>
          <w:rFonts w:asciiTheme="majorHAnsi" w:hAnsiTheme="majorHAnsi"/>
          <w:sz w:val="22"/>
          <w:szCs w:val="22"/>
        </w:rPr>
        <w:t xml:space="preserve"> and even personal danger, scholarly contributions opened up previously</w:t>
      </w:r>
      <w:r w:rsidR="00D234BF">
        <w:rPr>
          <w:rFonts w:asciiTheme="majorHAnsi" w:hAnsiTheme="majorHAnsi"/>
          <w:sz w:val="22"/>
          <w:szCs w:val="22"/>
        </w:rPr>
        <w:t xml:space="preserve"> strategically sidelined issues</w:t>
      </w:r>
      <w:r w:rsidRPr="002A676A">
        <w:rPr>
          <w:rFonts w:asciiTheme="majorHAnsi" w:hAnsiTheme="majorHAnsi"/>
          <w:sz w:val="22"/>
          <w:szCs w:val="22"/>
        </w:rPr>
        <w:t xml:space="preserve"> featuring exposes of land appropriation and working conditions in rural areas. In </w:t>
      </w:r>
      <w:r w:rsidRPr="002A676A">
        <w:rPr>
          <w:rFonts w:asciiTheme="majorHAnsi" w:hAnsiTheme="majorHAnsi"/>
          <w:i/>
          <w:sz w:val="22"/>
          <w:szCs w:val="22"/>
        </w:rPr>
        <w:t xml:space="preserve">The </w:t>
      </w:r>
      <w:r w:rsidRPr="002A676A">
        <w:rPr>
          <w:rFonts w:asciiTheme="majorHAnsi" w:hAnsiTheme="majorHAnsi"/>
          <w:i/>
          <w:iCs/>
          <w:sz w:val="22"/>
          <w:szCs w:val="22"/>
        </w:rPr>
        <w:t>Rise and Fall of the South African Peasantry</w:t>
      </w:r>
      <w:r w:rsidR="00B67D2C">
        <w:rPr>
          <w:rFonts w:asciiTheme="majorHAnsi" w:hAnsiTheme="majorHAnsi"/>
          <w:i/>
          <w:iCs/>
          <w:sz w:val="22"/>
          <w:szCs w:val="22"/>
        </w:rPr>
        <w:t xml:space="preserve"> </w:t>
      </w:r>
      <w:r w:rsidR="00376DA1" w:rsidRPr="002A676A">
        <w:rPr>
          <w:rFonts w:asciiTheme="majorHAnsi" w:hAnsiTheme="majorHAnsi"/>
          <w:sz w:val="22"/>
          <w:szCs w:val="22"/>
        </w:rPr>
        <w:t xml:space="preserve">(1979) </w:t>
      </w:r>
      <w:r w:rsidRPr="002A676A">
        <w:rPr>
          <w:rFonts w:asciiTheme="majorHAnsi" w:hAnsiTheme="majorHAnsi"/>
          <w:sz w:val="22"/>
          <w:szCs w:val="22"/>
        </w:rPr>
        <w:t>Bundy</w:t>
      </w:r>
      <w:r w:rsidRPr="002A676A">
        <w:rPr>
          <w:rFonts w:asciiTheme="majorHAnsi" w:hAnsiTheme="majorHAnsi"/>
          <w:sz w:val="22"/>
          <w:szCs w:val="22"/>
          <w:vertAlign w:val="superscript"/>
        </w:rPr>
        <w:footnoteReference w:id="18"/>
      </w:r>
      <w:r w:rsidRPr="002A676A">
        <w:rPr>
          <w:rFonts w:asciiTheme="majorHAnsi" w:hAnsiTheme="majorHAnsi"/>
          <w:sz w:val="22"/>
          <w:szCs w:val="22"/>
        </w:rPr>
        <w:t xml:space="preserve"> protested untenable allocations of land and property rights, insisting that these both construct and maintain an unjust, inequitable social order.</w:t>
      </w:r>
      <w:r w:rsidRPr="002A676A">
        <w:rPr>
          <w:rFonts w:asciiTheme="majorHAnsi" w:hAnsiTheme="majorHAnsi"/>
          <w:sz w:val="22"/>
          <w:szCs w:val="22"/>
          <w:vertAlign w:val="superscript"/>
        </w:rPr>
        <w:footnoteReference w:id="19"/>
      </w:r>
      <w:r w:rsidRPr="002A676A">
        <w:rPr>
          <w:rFonts w:asciiTheme="majorHAnsi" w:hAnsiTheme="majorHAnsi"/>
          <w:sz w:val="22"/>
          <w:szCs w:val="22"/>
        </w:rPr>
        <w:t xml:space="preserve"> Shula Marks, an influential revisionist, historicized the material base of South African society to establish</w:t>
      </w:r>
      <w:r w:rsidR="00BD5263">
        <w:rPr>
          <w:rFonts w:asciiTheme="majorHAnsi" w:hAnsiTheme="majorHAnsi"/>
          <w:sz w:val="22"/>
          <w:szCs w:val="22"/>
        </w:rPr>
        <w:t xml:space="preserve"> the nature of its various</w:t>
      </w:r>
      <w:r w:rsidRPr="002A676A">
        <w:rPr>
          <w:rFonts w:asciiTheme="majorHAnsi" w:hAnsiTheme="majorHAnsi"/>
          <w:sz w:val="22"/>
          <w:szCs w:val="22"/>
        </w:rPr>
        <w:t xml:space="preserve"> political economies, including that of </w:t>
      </w:r>
      <w:r w:rsidRPr="002A676A">
        <w:rPr>
          <w:rFonts w:asciiTheme="majorHAnsi" w:hAnsiTheme="majorHAnsi"/>
          <w:sz w:val="22"/>
          <w:szCs w:val="22"/>
        </w:rPr>
        <w:lastRenderedPageBreak/>
        <w:t>merchant/settler.</w:t>
      </w:r>
      <w:r w:rsidRPr="002A676A">
        <w:rPr>
          <w:rFonts w:asciiTheme="majorHAnsi" w:hAnsiTheme="majorHAnsi"/>
          <w:sz w:val="22"/>
          <w:szCs w:val="22"/>
          <w:vertAlign w:val="superscript"/>
        </w:rPr>
        <w:footnoteReference w:id="20"/>
      </w:r>
      <w:r w:rsidRPr="002A676A">
        <w:rPr>
          <w:rFonts w:asciiTheme="majorHAnsi" w:hAnsiTheme="majorHAnsi"/>
          <w:sz w:val="22"/>
          <w:szCs w:val="22"/>
        </w:rPr>
        <w:t xml:space="preserve"> </w:t>
      </w:r>
      <w:r w:rsidR="00E4746A">
        <w:rPr>
          <w:rFonts w:asciiTheme="majorHAnsi" w:hAnsiTheme="majorHAnsi"/>
          <w:sz w:val="22"/>
          <w:szCs w:val="22"/>
        </w:rPr>
        <w:t xml:space="preserve"> </w:t>
      </w:r>
      <w:r w:rsidRPr="002A676A">
        <w:rPr>
          <w:rFonts w:asciiTheme="majorHAnsi" w:hAnsiTheme="majorHAnsi"/>
          <w:sz w:val="22"/>
          <w:szCs w:val="22"/>
        </w:rPr>
        <w:t xml:space="preserve">Other concerns with re-thinking local histories, ecological debates and work with spatial under-development galvanized purposeful writing. Spanning temporal situations, there was groundbreaking work on neglected topics like the legacies of slavery and exclusionary structures of colonialism, that revived a strong consciousness of the lack of justice and inadequate social structures for labour. Among these, Robert Ross (1983) is influential and of especial interest for this study is his </w:t>
      </w:r>
      <w:r w:rsidRPr="002A676A">
        <w:rPr>
          <w:rFonts w:asciiTheme="majorHAnsi" w:hAnsiTheme="majorHAnsi"/>
          <w:i/>
          <w:iCs/>
          <w:sz w:val="22"/>
          <w:szCs w:val="22"/>
        </w:rPr>
        <w:t>Cape of Torments: Slavery and Resistance in South Africa.</w:t>
      </w:r>
      <w:r w:rsidR="00410800">
        <w:rPr>
          <w:rFonts w:asciiTheme="majorHAnsi" w:hAnsiTheme="majorHAnsi"/>
          <w:sz w:val="22"/>
          <w:szCs w:val="22"/>
        </w:rPr>
        <w:t xml:space="preserve"> Ross’s contribution</w:t>
      </w:r>
      <w:r w:rsidR="00B67D2C">
        <w:rPr>
          <w:rFonts w:asciiTheme="majorHAnsi" w:hAnsiTheme="majorHAnsi"/>
          <w:sz w:val="22"/>
          <w:szCs w:val="22"/>
        </w:rPr>
        <w:t xml:space="preserve">, </w:t>
      </w:r>
      <w:r w:rsidRPr="002A676A">
        <w:rPr>
          <w:rFonts w:asciiTheme="majorHAnsi" w:hAnsiTheme="majorHAnsi"/>
          <w:i/>
          <w:iCs/>
          <w:sz w:val="22"/>
          <w:szCs w:val="22"/>
        </w:rPr>
        <w:t>The Origins of Capitalist Agriculture in the Cape Colony: A Survey</w:t>
      </w:r>
      <w:r w:rsidR="00D23F61">
        <w:rPr>
          <w:rFonts w:asciiTheme="majorHAnsi" w:hAnsiTheme="majorHAnsi"/>
          <w:i/>
          <w:iCs/>
          <w:sz w:val="22"/>
          <w:szCs w:val="22"/>
        </w:rPr>
        <w:t xml:space="preserve"> </w:t>
      </w:r>
      <w:r w:rsidR="00410800">
        <w:rPr>
          <w:rFonts w:asciiTheme="majorHAnsi" w:hAnsiTheme="majorHAnsi"/>
          <w:sz w:val="22"/>
          <w:szCs w:val="22"/>
        </w:rPr>
        <w:t>to</w:t>
      </w:r>
      <w:r w:rsidR="00EA5609">
        <w:rPr>
          <w:rFonts w:asciiTheme="majorHAnsi" w:hAnsiTheme="majorHAnsi"/>
          <w:sz w:val="22"/>
          <w:szCs w:val="22"/>
        </w:rPr>
        <w:t xml:space="preserve"> Beinart </w:t>
      </w:r>
      <w:r w:rsidR="00C835D0">
        <w:rPr>
          <w:rFonts w:asciiTheme="majorHAnsi" w:hAnsiTheme="majorHAnsi"/>
          <w:sz w:val="22"/>
          <w:szCs w:val="22"/>
        </w:rPr>
        <w:t>et al.</w:t>
      </w:r>
      <w:r w:rsidR="00B26B5B" w:rsidRPr="002A676A">
        <w:rPr>
          <w:rFonts w:asciiTheme="majorHAnsi" w:hAnsiTheme="majorHAnsi"/>
          <w:sz w:val="22"/>
          <w:szCs w:val="22"/>
        </w:rPr>
        <w:t xml:space="preserve"> (1986</w:t>
      </w:r>
      <w:r w:rsidRPr="002A676A">
        <w:rPr>
          <w:rFonts w:asciiTheme="majorHAnsi" w:hAnsiTheme="majorHAnsi"/>
          <w:sz w:val="22"/>
          <w:szCs w:val="22"/>
        </w:rPr>
        <w:t>)</w:t>
      </w:r>
      <w:r w:rsidR="00410800">
        <w:rPr>
          <w:rFonts w:asciiTheme="majorHAnsi" w:hAnsiTheme="majorHAnsi"/>
          <w:sz w:val="22"/>
          <w:szCs w:val="22"/>
        </w:rPr>
        <w:t>,</w:t>
      </w:r>
      <w:r w:rsidR="00C04A09">
        <w:rPr>
          <w:rFonts w:asciiTheme="majorHAnsi" w:hAnsiTheme="majorHAnsi"/>
          <w:sz w:val="22"/>
          <w:szCs w:val="22"/>
        </w:rPr>
        <w:t xml:space="preserve"> </w:t>
      </w:r>
      <w:r w:rsidRPr="002A676A">
        <w:rPr>
          <w:rFonts w:asciiTheme="majorHAnsi" w:hAnsiTheme="majorHAnsi"/>
          <w:i/>
          <w:iCs/>
          <w:sz w:val="22"/>
          <w:szCs w:val="22"/>
        </w:rPr>
        <w:t>Putting a Plough to the Ground</w:t>
      </w:r>
      <w:r w:rsidR="00B72026">
        <w:rPr>
          <w:rFonts w:asciiTheme="majorHAnsi" w:hAnsiTheme="majorHAnsi"/>
          <w:i/>
          <w:iCs/>
          <w:sz w:val="22"/>
          <w:szCs w:val="22"/>
        </w:rPr>
        <w:t>,</w:t>
      </w:r>
      <w:r w:rsidR="00B72026">
        <w:rPr>
          <w:rFonts w:asciiTheme="majorHAnsi" w:hAnsiTheme="majorHAnsi"/>
          <w:sz w:val="22"/>
          <w:szCs w:val="22"/>
        </w:rPr>
        <w:t xml:space="preserve"> addresses</w:t>
      </w:r>
      <w:r w:rsidRPr="002A676A">
        <w:rPr>
          <w:rFonts w:asciiTheme="majorHAnsi" w:hAnsiTheme="majorHAnsi"/>
          <w:sz w:val="22"/>
          <w:szCs w:val="22"/>
        </w:rPr>
        <w:t xml:space="preserve"> movements towards commercial farming, the dispossession of traditional rural land users, and the change to an economy tied to dimensions of race and class. Offering an historical study of farming conditions is Marincowitz’ (1985) </w:t>
      </w:r>
      <w:r w:rsidRPr="002A676A">
        <w:rPr>
          <w:rFonts w:asciiTheme="majorHAnsi" w:hAnsiTheme="majorHAnsi"/>
          <w:i/>
          <w:iCs/>
          <w:sz w:val="22"/>
          <w:szCs w:val="22"/>
        </w:rPr>
        <w:t>Rural Production and Labour at the Western Cape, 1838 to 1888, with Special Reference to the Wheat Growing Districts</w:t>
      </w:r>
      <w:r w:rsidR="00D234BF">
        <w:rPr>
          <w:rFonts w:asciiTheme="majorHAnsi" w:hAnsiTheme="majorHAnsi"/>
          <w:sz w:val="22"/>
          <w:szCs w:val="22"/>
        </w:rPr>
        <w:t>.</w:t>
      </w:r>
      <w:r w:rsidRPr="002A676A">
        <w:rPr>
          <w:rFonts w:asciiTheme="majorHAnsi" w:hAnsiTheme="majorHAnsi"/>
          <w:sz w:val="22"/>
          <w:szCs w:val="22"/>
        </w:rPr>
        <w:t xml:space="preserve"> From the large left-leaning literature on land expropriation some of those that have been</w:t>
      </w:r>
      <w:r w:rsidR="0080517C">
        <w:rPr>
          <w:rFonts w:asciiTheme="majorHAnsi" w:hAnsiTheme="majorHAnsi"/>
          <w:sz w:val="22"/>
          <w:szCs w:val="22"/>
        </w:rPr>
        <w:t xml:space="preserve"> important for my purpose are</w:t>
      </w:r>
      <w:r w:rsidRPr="002A676A">
        <w:rPr>
          <w:rFonts w:asciiTheme="majorHAnsi" w:hAnsiTheme="majorHAnsi"/>
          <w:sz w:val="22"/>
          <w:szCs w:val="22"/>
        </w:rPr>
        <w:t xml:space="preserve"> Clifford Crais</w:t>
      </w:r>
      <w:r w:rsidR="00BD5263">
        <w:rPr>
          <w:rFonts w:asciiTheme="majorHAnsi" w:hAnsiTheme="majorHAnsi"/>
          <w:sz w:val="22"/>
          <w:szCs w:val="22"/>
        </w:rPr>
        <w:t xml:space="preserve">’ 1992 study </w:t>
      </w:r>
      <w:r w:rsidRPr="002A676A">
        <w:rPr>
          <w:rFonts w:asciiTheme="majorHAnsi" w:hAnsiTheme="majorHAnsi"/>
          <w:i/>
          <w:iCs/>
          <w:sz w:val="22"/>
          <w:szCs w:val="22"/>
        </w:rPr>
        <w:t>White Supremacy and Black Resistance in Pre-industrial South Africa: The Making of the Colonial Order</w:t>
      </w:r>
      <w:r w:rsidR="00BD5263">
        <w:rPr>
          <w:rFonts w:asciiTheme="majorHAnsi" w:hAnsiTheme="majorHAnsi"/>
          <w:i/>
          <w:iCs/>
          <w:sz w:val="22"/>
          <w:szCs w:val="22"/>
        </w:rPr>
        <w:t xml:space="preserve"> in the Eastern Cape, 1770-1865</w:t>
      </w:r>
      <w:r w:rsidR="00B67D2C">
        <w:rPr>
          <w:rFonts w:asciiTheme="majorHAnsi" w:hAnsiTheme="majorHAnsi"/>
          <w:i/>
          <w:iCs/>
          <w:sz w:val="22"/>
          <w:szCs w:val="22"/>
        </w:rPr>
        <w:t xml:space="preserve"> </w:t>
      </w:r>
      <w:r w:rsidR="00BD5263">
        <w:rPr>
          <w:rFonts w:asciiTheme="majorHAnsi" w:hAnsiTheme="majorHAnsi"/>
          <w:sz w:val="22"/>
          <w:szCs w:val="22"/>
        </w:rPr>
        <w:t xml:space="preserve">and </w:t>
      </w:r>
      <w:r w:rsidR="00D234BF">
        <w:rPr>
          <w:rFonts w:asciiTheme="majorHAnsi" w:hAnsiTheme="majorHAnsi"/>
          <w:i/>
          <w:iCs/>
          <w:sz w:val="22"/>
          <w:szCs w:val="22"/>
        </w:rPr>
        <w:t xml:space="preserve">Farm Labour in South Africa </w:t>
      </w:r>
      <w:r w:rsidR="0080517C">
        <w:rPr>
          <w:rFonts w:asciiTheme="majorHAnsi" w:hAnsiTheme="majorHAnsi"/>
          <w:sz w:val="22"/>
          <w:szCs w:val="22"/>
        </w:rPr>
        <w:t>(</w:t>
      </w:r>
      <w:r w:rsidRPr="002A676A">
        <w:rPr>
          <w:rFonts w:asciiTheme="majorHAnsi" w:hAnsiTheme="majorHAnsi"/>
          <w:sz w:val="22"/>
          <w:szCs w:val="22"/>
        </w:rPr>
        <w:t xml:space="preserve"> Wilson </w:t>
      </w:r>
      <w:r w:rsidR="00C835D0">
        <w:rPr>
          <w:rFonts w:asciiTheme="majorHAnsi" w:hAnsiTheme="majorHAnsi"/>
          <w:sz w:val="22"/>
          <w:szCs w:val="22"/>
        </w:rPr>
        <w:t>et al.</w:t>
      </w:r>
      <w:r w:rsidRPr="002A676A">
        <w:rPr>
          <w:rFonts w:asciiTheme="majorHAnsi" w:hAnsiTheme="majorHAnsi"/>
          <w:sz w:val="22"/>
          <w:szCs w:val="22"/>
        </w:rPr>
        <w:t xml:space="preserve"> </w:t>
      </w:r>
      <w:r w:rsidR="00600651" w:rsidRPr="002A676A">
        <w:rPr>
          <w:rFonts w:asciiTheme="majorHAnsi" w:hAnsiTheme="majorHAnsi"/>
          <w:sz w:val="22"/>
          <w:szCs w:val="22"/>
        </w:rPr>
        <w:t>1977).</w:t>
      </w:r>
    </w:p>
    <w:p w:rsidR="00600651" w:rsidRPr="002A676A" w:rsidRDefault="00600651" w:rsidP="00600651">
      <w:pPr>
        <w:pStyle w:val="NoSpacing"/>
        <w:spacing w:line="360" w:lineRule="auto"/>
        <w:jc w:val="both"/>
        <w:rPr>
          <w:rFonts w:asciiTheme="majorHAnsi" w:hAnsiTheme="majorHAnsi"/>
          <w:sz w:val="22"/>
          <w:szCs w:val="22"/>
        </w:rPr>
      </w:pPr>
    </w:p>
    <w:p w:rsidR="00CB7E26" w:rsidRPr="002A676A" w:rsidRDefault="00CB7E26" w:rsidP="00EE3BF1">
      <w:pPr>
        <w:pStyle w:val="NoSpacing"/>
        <w:spacing w:line="360" w:lineRule="auto"/>
        <w:jc w:val="both"/>
        <w:rPr>
          <w:rFonts w:asciiTheme="majorHAnsi" w:hAnsiTheme="majorHAnsi"/>
          <w:sz w:val="22"/>
          <w:szCs w:val="22"/>
        </w:rPr>
      </w:pPr>
      <w:r w:rsidRPr="002A676A">
        <w:rPr>
          <w:rFonts w:asciiTheme="majorHAnsi" w:hAnsiTheme="majorHAnsi"/>
          <w:sz w:val="22"/>
          <w:szCs w:val="22"/>
        </w:rPr>
        <w:t>The theoretical resonance from the 1970s and 1980s is strong. As a body of work</w:t>
      </w:r>
      <w:r w:rsidR="00FB58FE">
        <w:rPr>
          <w:rFonts w:asciiTheme="majorHAnsi" w:hAnsiTheme="majorHAnsi"/>
          <w:sz w:val="22"/>
          <w:szCs w:val="22"/>
        </w:rPr>
        <w:t>,</w:t>
      </w:r>
      <w:r w:rsidRPr="002A676A">
        <w:rPr>
          <w:rFonts w:asciiTheme="majorHAnsi" w:hAnsiTheme="majorHAnsi"/>
          <w:sz w:val="22"/>
          <w:szCs w:val="22"/>
        </w:rPr>
        <w:t xml:space="preserve"> these writings tackled ways to expose unsustainable social problems largely based on inequitable and undemocratic resource and land sharing.  This corpus also foreshadowed much writing on agriculture from the time of South Africa’s democratic liberation wh</w:t>
      </w:r>
      <w:r w:rsidR="00BD5263">
        <w:rPr>
          <w:rFonts w:asciiTheme="majorHAnsi" w:hAnsiTheme="majorHAnsi"/>
          <w:sz w:val="22"/>
          <w:szCs w:val="22"/>
        </w:rPr>
        <w:t>ere later authors again identified</w:t>
      </w:r>
      <w:r w:rsidRPr="002A676A">
        <w:rPr>
          <w:rFonts w:asciiTheme="majorHAnsi" w:hAnsiTheme="majorHAnsi"/>
          <w:sz w:val="22"/>
          <w:szCs w:val="22"/>
        </w:rPr>
        <w:t xml:space="preserve"> similar difficulties to those that were explored in the 1970s and 1980s. Such recurring concerns are the focus of much of Andries du Toit’s body of work early into South Africa’s new democracy.</w:t>
      </w:r>
      <w:r w:rsidRPr="002A676A">
        <w:rPr>
          <w:rFonts w:asciiTheme="majorHAnsi" w:hAnsiTheme="majorHAnsi"/>
          <w:sz w:val="22"/>
          <w:szCs w:val="22"/>
          <w:vertAlign w:val="superscript"/>
        </w:rPr>
        <w:footnoteReference w:id="21"/>
      </w:r>
      <w:r w:rsidRPr="002A676A">
        <w:rPr>
          <w:rFonts w:asciiTheme="majorHAnsi" w:hAnsiTheme="majorHAnsi"/>
          <w:sz w:val="22"/>
          <w:szCs w:val="22"/>
        </w:rPr>
        <w:t xml:space="preserve"> </w:t>
      </w:r>
      <w:r w:rsidR="00B75AE2" w:rsidRPr="002A676A">
        <w:rPr>
          <w:rFonts w:asciiTheme="majorHAnsi" w:hAnsiTheme="majorHAnsi"/>
          <w:sz w:val="22"/>
          <w:szCs w:val="22"/>
        </w:rPr>
        <w:t>His studies</w:t>
      </w:r>
      <w:r w:rsidR="00B75AE2" w:rsidRPr="002A676A">
        <w:rPr>
          <w:rFonts w:asciiTheme="majorHAnsi" w:hAnsiTheme="majorHAnsi" w:cs="Arial"/>
          <w:sz w:val="22"/>
          <w:szCs w:val="22"/>
        </w:rPr>
        <w:t xml:space="preserve"> at the time included examinations of labour relations on fruit and wine farms and exposes of chronic and structural rural poverty, </w:t>
      </w:r>
      <w:r w:rsidR="00B75AE2">
        <w:rPr>
          <w:rFonts w:asciiTheme="majorHAnsi" w:hAnsiTheme="majorHAnsi"/>
          <w:sz w:val="22"/>
          <w:szCs w:val="22"/>
        </w:rPr>
        <w:t xml:space="preserve">for example </w:t>
      </w:r>
      <w:r w:rsidR="00B75AE2" w:rsidRPr="002A676A">
        <w:rPr>
          <w:rFonts w:asciiTheme="majorHAnsi" w:hAnsiTheme="majorHAnsi"/>
          <w:i/>
          <w:iCs/>
          <w:sz w:val="22"/>
          <w:szCs w:val="22"/>
        </w:rPr>
        <w:t>The Fruits of Modernity: Law, Power and Paternalism in Western Cape Fruit and Wine Farms</w:t>
      </w:r>
      <w:r w:rsidR="00B75AE2">
        <w:rPr>
          <w:rFonts w:asciiTheme="majorHAnsi" w:hAnsiTheme="majorHAnsi"/>
          <w:sz w:val="22"/>
          <w:szCs w:val="22"/>
        </w:rPr>
        <w:t xml:space="preserve"> i</w:t>
      </w:r>
      <w:r w:rsidR="00B75AE2" w:rsidRPr="002A676A">
        <w:rPr>
          <w:rFonts w:asciiTheme="majorHAnsi" w:hAnsiTheme="majorHAnsi"/>
          <w:sz w:val="22"/>
          <w:szCs w:val="22"/>
        </w:rPr>
        <w:t>n Nor</w:t>
      </w:r>
      <w:r w:rsidR="00B75AE2">
        <w:rPr>
          <w:rFonts w:asciiTheme="majorHAnsi" w:hAnsiTheme="majorHAnsi"/>
          <w:sz w:val="22"/>
          <w:szCs w:val="22"/>
        </w:rPr>
        <w:t xml:space="preserve">val &amp; Howarth’s (1998) </w:t>
      </w:r>
      <w:r w:rsidR="00B75AE2" w:rsidRPr="002A676A">
        <w:rPr>
          <w:rFonts w:asciiTheme="majorHAnsi" w:hAnsiTheme="majorHAnsi"/>
          <w:i/>
          <w:iCs/>
          <w:sz w:val="22"/>
          <w:szCs w:val="22"/>
        </w:rPr>
        <w:t>South Africa in Transitio</w:t>
      </w:r>
      <w:r w:rsidR="00B75AE2">
        <w:rPr>
          <w:rFonts w:asciiTheme="majorHAnsi" w:hAnsiTheme="majorHAnsi"/>
          <w:i/>
          <w:iCs/>
          <w:sz w:val="22"/>
          <w:szCs w:val="22"/>
        </w:rPr>
        <w:t>n: New Theoretical Perspectives</w:t>
      </w:r>
      <w:r w:rsidR="00B75AE2" w:rsidRPr="002A676A">
        <w:rPr>
          <w:rFonts w:asciiTheme="majorHAnsi" w:hAnsiTheme="majorHAnsi"/>
          <w:sz w:val="22"/>
          <w:szCs w:val="22"/>
        </w:rPr>
        <w:t xml:space="preserve">. </w:t>
      </w:r>
      <w:r w:rsidRPr="002A676A">
        <w:rPr>
          <w:rFonts w:asciiTheme="majorHAnsi" w:hAnsiTheme="majorHAnsi"/>
          <w:sz w:val="22"/>
          <w:szCs w:val="22"/>
        </w:rPr>
        <w:t>Du Toit’s retrospective concerns with institutional attempts to change the situation for workers resonate in</w:t>
      </w:r>
      <w:r w:rsidR="003C6AFB" w:rsidRPr="002A676A">
        <w:rPr>
          <w:rFonts w:asciiTheme="majorHAnsi" w:hAnsiTheme="majorHAnsi"/>
          <w:sz w:val="22"/>
          <w:szCs w:val="22"/>
        </w:rPr>
        <w:t xml:space="preserve"> research such as Mayson’s (1990</w:t>
      </w:r>
      <w:r w:rsidR="00EA5609">
        <w:rPr>
          <w:rFonts w:asciiTheme="majorHAnsi" w:hAnsiTheme="majorHAnsi"/>
          <w:sz w:val="22"/>
          <w:szCs w:val="22"/>
        </w:rPr>
        <w:t>) thesis</w:t>
      </w:r>
      <w:r w:rsidR="00C04A09">
        <w:rPr>
          <w:rFonts w:asciiTheme="majorHAnsi" w:hAnsiTheme="majorHAnsi"/>
          <w:sz w:val="22"/>
          <w:szCs w:val="22"/>
        </w:rPr>
        <w:t xml:space="preserve"> </w:t>
      </w:r>
      <w:r w:rsidRPr="002A676A">
        <w:rPr>
          <w:rFonts w:asciiTheme="majorHAnsi" w:hAnsiTheme="majorHAnsi"/>
          <w:i/>
          <w:iCs/>
          <w:sz w:val="22"/>
          <w:szCs w:val="22"/>
        </w:rPr>
        <w:t>The Rural Foundation – Management and Change on Fruit Farms: A Case Study of Se</w:t>
      </w:r>
      <w:r w:rsidR="00174428">
        <w:rPr>
          <w:rFonts w:asciiTheme="majorHAnsi" w:hAnsiTheme="majorHAnsi"/>
          <w:i/>
          <w:iCs/>
          <w:sz w:val="22"/>
          <w:szCs w:val="22"/>
        </w:rPr>
        <w:t>lected Farms in the Elgin Area.</w:t>
      </w:r>
      <w:r w:rsidRPr="002A676A">
        <w:rPr>
          <w:rFonts w:asciiTheme="majorHAnsi" w:hAnsiTheme="majorHAnsi"/>
          <w:sz w:val="22"/>
          <w:szCs w:val="22"/>
        </w:rPr>
        <w:t xml:space="preserve"> What is troubling is that problems very similar to those that concerned such eminent South African researchers </w:t>
      </w:r>
      <w:r w:rsidRPr="002A676A">
        <w:rPr>
          <w:rFonts w:asciiTheme="majorHAnsi" w:hAnsiTheme="majorHAnsi"/>
          <w:sz w:val="22"/>
          <w:szCs w:val="22"/>
        </w:rPr>
        <w:lastRenderedPageBreak/>
        <w:t>are still currently affecting the milieu of wine farming. So while this thesis aligns in theoretical empathy with academic literature written at different periods of South Africa’s past, it does not rele</w:t>
      </w:r>
      <w:r w:rsidR="00131DE6" w:rsidRPr="002A676A">
        <w:rPr>
          <w:rFonts w:asciiTheme="majorHAnsi" w:hAnsiTheme="majorHAnsi"/>
          <w:sz w:val="22"/>
          <w:szCs w:val="22"/>
        </w:rPr>
        <w:t xml:space="preserve">gate this writing to a lifeless </w:t>
      </w:r>
      <w:r w:rsidRPr="002A676A">
        <w:rPr>
          <w:rFonts w:asciiTheme="majorHAnsi" w:hAnsiTheme="majorHAnsi"/>
          <w:sz w:val="22"/>
          <w:szCs w:val="22"/>
        </w:rPr>
        <w:t xml:space="preserve">historiography archive. Rather it draws upon the strengths </w:t>
      </w:r>
      <w:r w:rsidR="00BD5263">
        <w:rPr>
          <w:rFonts w:asciiTheme="majorHAnsi" w:hAnsiTheme="majorHAnsi"/>
          <w:sz w:val="22"/>
          <w:szCs w:val="22"/>
        </w:rPr>
        <w:t xml:space="preserve">of this literature </w:t>
      </w:r>
      <w:r w:rsidRPr="002A676A">
        <w:rPr>
          <w:rFonts w:asciiTheme="majorHAnsi" w:hAnsiTheme="majorHAnsi"/>
          <w:sz w:val="22"/>
          <w:szCs w:val="22"/>
        </w:rPr>
        <w:t xml:space="preserve">in motivating ideas of resistance to perceived preordained national emplotments, whilst also recognizing that thinking about history is always a matter of thinking through the image of the palimpsest. </w:t>
      </w:r>
      <w:r w:rsidR="00BD5263">
        <w:rPr>
          <w:rFonts w:asciiTheme="majorHAnsi" w:hAnsiTheme="majorHAnsi"/>
          <w:sz w:val="22"/>
          <w:szCs w:val="22"/>
        </w:rPr>
        <w:t xml:space="preserve">Indeed I suggest that </w:t>
      </w:r>
      <w:r w:rsidRPr="002A676A">
        <w:rPr>
          <w:rFonts w:asciiTheme="majorHAnsi" w:hAnsiTheme="majorHAnsi"/>
          <w:sz w:val="22"/>
          <w:szCs w:val="22"/>
        </w:rPr>
        <w:t>the ghostly trope of the palimpsest emblematizes that violence is not singular, discrete, or temporally delineated events, but an encompassing pattern of writings and erasures on land, bodies, and minds, where the texts interrupt and inhabit each</w:t>
      </w:r>
      <w:r w:rsidR="00BD5263">
        <w:rPr>
          <w:rFonts w:asciiTheme="majorHAnsi" w:hAnsiTheme="majorHAnsi"/>
          <w:sz w:val="22"/>
          <w:szCs w:val="22"/>
        </w:rPr>
        <w:t xml:space="preserve"> other. This thesis itself employs</w:t>
      </w:r>
      <w:r w:rsidRPr="002A676A">
        <w:rPr>
          <w:rFonts w:asciiTheme="majorHAnsi" w:hAnsiTheme="majorHAnsi"/>
          <w:sz w:val="22"/>
          <w:szCs w:val="22"/>
        </w:rPr>
        <w:t xml:space="preserve"> a form of palimpsestuous reading </w:t>
      </w:r>
      <w:r w:rsidR="00174428">
        <w:rPr>
          <w:rFonts w:asciiTheme="majorHAnsi" w:hAnsiTheme="majorHAnsi"/>
          <w:sz w:val="22"/>
          <w:szCs w:val="22"/>
        </w:rPr>
        <w:t xml:space="preserve">insofar as it does not simply consider the underlying text but appreciates the palimpsest precisely as the involution of </w:t>
      </w:r>
      <w:r w:rsidR="002F7544">
        <w:rPr>
          <w:rFonts w:asciiTheme="majorHAnsi" w:hAnsiTheme="majorHAnsi"/>
          <w:sz w:val="22"/>
          <w:szCs w:val="22"/>
        </w:rPr>
        <w:t>texts (</w:t>
      </w:r>
      <w:r w:rsidR="00174428">
        <w:rPr>
          <w:rFonts w:asciiTheme="majorHAnsi" w:hAnsiTheme="majorHAnsi"/>
          <w:sz w:val="22"/>
          <w:szCs w:val="22"/>
        </w:rPr>
        <w:t>Dillon</w:t>
      </w:r>
      <w:r w:rsidR="00C04A09">
        <w:rPr>
          <w:rFonts w:asciiTheme="majorHAnsi" w:hAnsiTheme="majorHAnsi"/>
          <w:sz w:val="22"/>
          <w:szCs w:val="22"/>
        </w:rPr>
        <w:t xml:space="preserve"> </w:t>
      </w:r>
      <w:r w:rsidR="00174428">
        <w:rPr>
          <w:rFonts w:asciiTheme="majorHAnsi" w:hAnsiTheme="majorHAnsi"/>
          <w:sz w:val="22"/>
          <w:szCs w:val="22"/>
        </w:rPr>
        <w:t>20</w:t>
      </w:r>
      <w:r w:rsidR="00E20A0B">
        <w:rPr>
          <w:rFonts w:asciiTheme="majorHAnsi" w:hAnsiTheme="majorHAnsi"/>
          <w:sz w:val="22"/>
          <w:szCs w:val="22"/>
        </w:rPr>
        <w:t>07</w:t>
      </w:r>
      <w:r w:rsidR="00131DE6" w:rsidRPr="002A676A">
        <w:rPr>
          <w:rFonts w:asciiTheme="majorHAnsi" w:hAnsiTheme="majorHAnsi"/>
          <w:sz w:val="22"/>
          <w:szCs w:val="22"/>
        </w:rPr>
        <w:t>)</w:t>
      </w:r>
      <w:r w:rsidR="00174428">
        <w:rPr>
          <w:rFonts w:asciiTheme="majorHAnsi" w:hAnsiTheme="majorHAnsi"/>
          <w:sz w:val="22"/>
          <w:szCs w:val="22"/>
        </w:rPr>
        <w:t>.</w:t>
      </w:r>
      <w:r w:rsidR="00EE3BF1">
        <w:rPr>
          <w:rFonts w:asciiTheme="majorHAnsi" w:hAnsiTheme="majorHAnsi"/>
          <w:sz w:val="22"/>
          <w:szCs w:val="22"/>
        </w:rPr>
        <w:t xml:space="preserve"> Similarly, I</w:t>
      </w:r>
      <w:r w:rsidRPr="002A676A">
        <w:rPr>
          <w:rFonts w:asciiTheme="majorHAnsi" w:hAnsiTheme="majorHAnsi"/>
          <w:sz w:val="22"/>
          <w:szCs w:val="22"/>
        </w:rPr>
        <w:t xml:space="preserve"> demonstrate throughout the layerings in this revie</w:t>
      </w:r>
      <w:r w:rsidR="00C04A09">
        <w:rPr>
          <w:rFonts w:asciiTheme="majorHAnsi" w:hAnsiTheme="majorHAnsi"/>
          <w:sz w:val="22"/>
          <w:szCs w:val="22"/>
        </w:rPr>
        <w:t>w</w:t>
      </w:r>
      <w:r w:rsidRPr="002A676A">
        <w:rPr>
          <w:rFonts w:asciiTheme="majorHAnsi" w:hAnsiTheme="majorHAnsi"/>
          <w:sz w:val="22"/>
          <w:szCs w:val="22"/>
        </w:rPr>
        <w:t xml:space="preserve"> a spectral consciousness of the past which continually bursts into the present. This occurs eve</w:t>
      </w:r>
      <w:r w:rsidR="00EE3BF1">
        <w:rPr>
          <w:rFonts w:asciiTheme="majorHAnsi" w:hAnsiTheme="majorHAnsi"/>
          <w:sz w:val="22"/>
          <w:szCs w:val="22"/>
        </w:rPr>
        <w:t>n though only traces</w:t>
      </w:r>
      <w:r w:rsidRPr="002A676A">
        <w:rPr>
          <w:rFonts w:asciiTheme="majorHAnsi" w:hAnsiTheme="majorHAnsi"/>
          <w:sz w:val="22"/>
          <w:szCs w:val="22"/>
        </w:rPr>
        <w:t xml:space="preserve"> or the buried silences of an 'official' historiography </w:t>
      </w:r>
      <w:r w:rsidR="00EE3BF1">
        <w:rPr>
          <w:rFonts w:asciiTheme="majorHAnsi" w:hAnsiTheme="majorHAnsi"/>
          <w:sz w:val="22"/>
          <w:szCs w:val="22"/>
        </w:rPr>
        <w:t xml:space="preserve">might exist </w:t>
      </w:r>
      <w:r w:rsidRPr="002A676A">
        <w:rPr>
          <w:rFonts w:asciiTheme="majorHAnsi" w:hAnsiTheme="majorHAnsi"/>
          <w:sz w:val="22"/>
          <w:szCs w:val="22"/>
        </w:rPr>
        <w:t>(A</w:t>
      </w:r>
      <w:r w:rsidR="00675FC0" w:rsidRPr="002A676A">
        <w:rPr>
          <w:rFonts w:asciiTheme="majorHAnsi" w:hAnsiTheme="majorHAnsi"/>
          <w:sz w:val="22"/>
          <w:szCs w:val="22"/>
        </w:rPr>
        <w:t xml:space="preserve">shcroft </w:t>
      </w:r>
      <w:r w:rsidR="00C835D0">
        <w:rPr>
          <w:rFonts w:asciiTheme="majorHAnsi" w:hAnsiTheme="majorHAnsi"/>
          <w:sz w:val="22"/>
          <w:szCs w:val="22"/>
        </w:rPr>
        <w:t>et al.</w:t>
      </w:r>
      <w:r w:rsidR="00675FC0" w:rsidRPr="002A676A">
        <w:rPr>
          <w:rFonts w:asciiTheme="majorHAnsi" w:hAnsiTheme="majorHAnsi"/>
          <w:sz w:val="22"/>
          <w:szCs w:val="22"/>
        </w:rPr>
        <w:t xml:space="preserve"> </w:t>
      </w:r>
      <w:r w:rsidR="00EA4C38" w:rsidRPr="002A676A">
        <w:rPr>
          <w:rFonts w:asciiTheme="majorHAnsi" w:hAnsiTheme="majorHAnsi"/>
          <w:sz w:val="22"/>
          <w:szCs w:val="22"/>
        </w:rPr>
        <w:t>2013</w:t>
      </w:r>
      <w:r w:rsidRPr="002A676A">
        <w:rPr>
          <w:rFonts w:asciiTheme="majorHAnsi" w:hAnsiTheme="majorHAnsi"/>
          <w:sz w:val="22"/>
          <w:szCs w:val="22"/>
        </w:rPr>
        <w:t>). In terms of my thesis all of this consciousness emerges of course, in a place s</w:t>
      </w:r>
      <w:r w:rsidR="00EE3BF1">
        <w:rPr>
          <w:rFonts w:asciiTheme="majorHAnsi" w:hAnsiTheme="majorHAnsi"/>
          <w:sz w:val="22"/>
          <w:szCs w:val="22"/>
        </w:rPr>
        <w:t>o very beautiful as to belie its</w:t>
      </w:r>
      <w:r w:rsidRPr="002A676A">
        <w:rPr>
          <w:rFonts w:asciiTheme="majorHAnsi" w:hAnsiTheme="majorHAnsi"/>
          <w:sz w:val="22"/>
          <w:szCs w:val="22"/>
        </w:rPr>
        <w:t xml:space="preserve"> recurring violence.</w:t>
      </w:r>
    </w:p>
    <w:p w:rsidR="004545ED" w:rsidRPr="002A676A" w:rsidRDefault="004545ED" w:rsidP="00CB7E26">
      <w:pPr>
        <w:spacing w:line="360" w:lineRule="auto"/>
        <w:jc w:val="lowKashida"/>
        <w:rPr>
          <w:rFonts w:asciiTheme="majorHAnsi" w:hAnsiTheme="majorHAnsi"/>
          <w:bCs/>
          <w:sz w:val="22"/>
          <w:szCs w:val="22"/>
        </w:rPr>
      </w:pPr>
    </w:p>
    <w:p w:rsidR="00CB7E26" w:rsidRPr="002A676A" w:rsidRDefault="00AA4729" w:rsidP="00CB7E26">
      <w:pPr>
        <w:spacing w:line="360" w:lineRule="auto"/>
        <w:jc w:val="lowKashida"/>
        <w:rPr>
          <w:rFonts w:asciiTheme="majorHAnsi" w:hAnsiTheme="majorHAnsi"/>
          <w:bCs/>
          <w:sz w:val="22"/>
          <w:szCs w:val="22"/>
        </w:rPr>
      </w:pPr>
      <w:r>
        <w:rPr>
          <w:rFonts w:asciiTheme="majorHAnsi" w:hAnsiTheme="majorHAnsi"/>
          <w:bCs/>
          <w:sz w:val="22"/>
          <w:szCs w:val="22"/>
        </w:rPr>
        <w:t>2.5   ‘</w:t>
      </w:r>
      <w:r w:rsidR="008118D9">
        <w:rPr>
          <w:rFonts w:asciiTheme="majorHAnsi" w:hAnsiTheme="majorHAnsi"/>
          <w:bCs/>
          <w:sz w:val="22"/>
          <w:szCs w:val="22"/>
        </w:rPr>
        <w:t xml:space="preserve">THROWNTOGETHER’ </w:t>
      </w:r>
      <w:r w:rsidR="008118D9" w:rsidRPr="002A676A">
        <w:rPr>
          <w:rFonts w:asciiTheme="majorHAnsi" w:hAnsiTheme="majorHAnsi"/>
          <w:bCs/>
          <w:sz w:val="22"/>
          <w:szCs w:val="22"/>
        </w:rPr>
        <w:t>theories</w:t>
      </w:r>
      <w:r w:rsidR="00CB7E26" w:rsidRPr="002A676A">
        <w:rPr>
          <w:rFonts w:asciiTheme="majorHAnsi" w:hAnsiTheme="majorHAnsi"/>
          <w:bCs/>
          <w:sz w:val="22"/>
          <w:szCs w:val="22"/>
        </w:rPr>
        <w:t xml:space="preserve"> of property with power</w:t>
      </w:r>
    </w:p>
    <w:p w:rsidR="00CB7E26" w:rsidRPr="002A676A" w:rsidRDefault="00CB7E26" w:rsidP="00CB7E26">
      <w:pPr>
        <w:spacing w:line="360" w:lineRule="auto"/>
        <w:jc w:val="lowKashida"/>
        <w:rPr>
          <w:rFonts w:asciiTheme="majorHAnsi" w:hAnsiTheme="majorHAnsi"/>
          <w:bCs/>
          <w:sz w:val="22"/>
          <w:szCs w:val="22"/>
        </w:rPr>
      </w:pPr>
    </w:p>
    <w:p w:rsidR="00CB7E26" w:rsidRPr="002A676A" w:rsidRDefault="00CB7E26" w:rsidP="004A2E3B">
      <w:pPr>
        <w:autoSpaceDE w:val="0"/>
        <w:autoSpaceDN w:val="0"/>
        <w:adjustRightInd w:val="0"/>
        <w:spacing w:line="360" w:lineRule="auto"/>
        <w:jc w:val="lowKashida"/>
        <w:rPr>
          <w:rFonts w:asciiTheme="majorHAnsi" w:hAnsiTheme="majorHAnsi"/>
          <w:sz w:val="22"/>
          <w:szCs w:val="22"/>
          <w:lang w:val="en-GB"/>
        </w:rPr>
      </w:pPr>
      <w:r w:rsidRPr="002A676A">
        <w:rPr>
          <w:rFonts w:asciiTheme="majorHAnsi" w:hAnsiTheme="majorHAnsi"/>
          <w:sz w:val="22"/>
          <w:szCs w:val="22"/>
          <w:lang w:val="en-GB"/>
        </w:rPr>
        <w:t>Massey’s (2005</w:t>
      </w:r>
      <w:r w:rsidRPr="002A676A">
        <w:rPr>
          <w:rFonts w:asciiTheme="majorHAnsi" w:hAnsiTheme="majorHAnsi"/>
          <w:sz w:val="22"/>
          <w:szCs w:val="22"/>
        </w:rPr>
        <w:t>:151</w:t>
      </w:r>
      <w:r w:rsidRPr="002A676A">
        <w:rPr>
          <w:rFonts w:asciiTheme="majorHAnsi" w:hAnsiTheme="majorHAnsi"/>
          <w:sz w:val="22"/>
          <w:szCs w:val="22"/>
          <w:lang w:val="en-GB"/>
        </w:rPr>
        <w:t>) “throwntogetherness” aptly describes the manifold processes of property and power that impinge upon Delta.</w:t>
      </w:r>
      <w:r w:rsidRPr="002A676A">
        <w:rPr>
          <w:rFonts w:asciiTheme="majorHAnsi" w:hAnsiTheme="majorHAnsi"/>
          <w:sz w:val="22"/>
          <w:szCs w:val="22"/>
        </w:rPr>
        <w:t xml:space="preserve">  Section 2.5 theorizes that violence promulgated by property law cannot be excluded from analyses of the socio-spatial workings in and of (farm) property. A parallel view is that implications for violence are revealed less by identifying who is permitted to wield power, than by how power operates with property to cause or heal violence.</w:t>
      </w:r>
      <w:r w:rsidR="007E7376" w:rsidRPr="002A676A">
        <w:rPr>
          <w:rFonts w:asciiTheme="majorHAnsi" w:hAnsiTheme="majorHAnsi"/>
          <w:sz w:val="22"/>
          <w:szCs w:val="22"/>
        </w:rPr>
        <w:t xml:space="preserve"> Extending this point</w:t>
      </w:r>
      <w:r w:rsidRPr="002A676A">
        <w:rPr>
          <w:rFonts w:asciiTheme="majorHAnsi" w:hAnsiTheme="majorHAnsi"/>
          <w:sz w:val="22"/>
          <w:szCs w:val="22"/>
        </w:rPr>
        <w:t>, Section 2.6 theorizes the phenomenon of empowerment that represents a particular set of socio-economic transformations on Cape wine farms.</w:t>
      </w:r>
    </w:p>
    <w:p w:rsidR="00CB7E26" w:rsidRPr="002A676A" w:rsidRDefault="00CB7E26" w:rsidP="00CB7E26">
      <w:pPr>
        <w:spacing w:line="360" w:lineRule="auto"/>
        <w:jc w:val="lowKashida"/>
        <w:rPr>
          <w:rFonts w:asciiTheme="majorHAnsi" w:hAnsiTheme="majorHAnsi"/>
          <w:sz w:val="22"/>
          <w:szCs w:val="22"/>
        </w:rPr>
      </w:pPr>
    </w:p>
    <w:p w:rsidR="00CB7E26" w:rsidRPr="002A676A" w:rsidRDefault="00A162E1" w:rsidP="00CB7E26">
      <w:pPr>
        <w:spacing w:line="360" w:lineRule="auto"/>
        <w:jc w:val="lowKashida"/>
        <w:rPr>
          <w:rFonts w:asciiTheme="majorHAnsi" w:hAnsiTheme="majorHAnsi"/>
          <w:bCs/>
          <w:sz w:val="22"/>
          <w:szCs w:val="22"/>
        </w:rPr>
      </w:pPr>
      <w:r>
        <w:rPr>
          <w:rFonts w:asciiTheme="majorHAnsi" w:hAnsiTheme="majorHAnsi"/>
          <w:sz w:val="22"/>
          <w:szCs w:val="22"/>
        </w:rPr>
        <w:t xml:space="preserve">2.5.1   </w:t>
      </w:r>
      <w:r w:rsidR="00CB7E26" w:rsidRPr="002A676A">
        <w:rPr>
          <w:rFonts w:asciiTheme="majorHAnsi" w:hAnsiTheme="majorHAnsi"/>
          <w:bCs/>
          <w:sz w:val="22"/>
          <w:szCs w:val="22"/>
        </w:rPr>
        <w:t xml:space="preserve">Property </w:t>
      </w:r>
    </w:p>
    <w:p w:rsidR="00CB7E26" w:rsidRPr="002A676A" w:rsidRDefault="00CB7E26" w:rsidP="00CB7E26">
      <w:pPr>
        <w:spacing w:line="360" w:lineRule="auto"/>
        <w:jc w:val="lowKashida"/>
        <w:rPr>
          <w:rFonts w:asciiTheme="majorHAnsi" w:hAnsiTheme="majorHAnsi"/>
          <w:bCs/>
          <w:sz w:val="22"/>
          <w:szCs w:val="22"/>
        </w:rPr>
      </w:pPr>
    </w:p>
    <w:p w:rsidR="00CB7E26" w:rsidRPr="002A676A" w:rsidRDefault="00CB7E26" w:rsidP="00191346">
      <w:pPr>
        <w:autoSpaceDE w:val="0"/>
        <w:autoSpaceDN w:val="0"/>
        <w:adjustRightInd w:val="0"/>
        <w:spacing w:line="360" w:lineRule="auto"/>
        <w:jc w:val="lowKashida"/>
        <w:rPr>
          <w:rFonts w:asciiTheme="majorHAnsi" w:hAnsiTheme="majorHAnsi"/>
          <w:bCs/>
          <w:sz w:val="22"/>
          <w:szCs w:val="22"/>
        </w:rPr>
      </w:pPr>
      <w:r w:rsidRPr="002A676A">
        <w:rPr>
          <w:rFonts w:asciiTheme="majorHAnsi" w:hAnsiTheme="majorHAnsi"/>
          <w:bCs/>
          <w:sz w:val="22"/>
          <w:szCs w:val="22"/>
        </w:rPr>
        <w:t>What does it mean to examine Delta as property?  Blomley (2003:132) contends that landed property is often imagined as a “static relation between an owner and an inert pr</w:t>
      </w:r>
      <w:r w:rsidR="007E7376" w:rsidRPr="002A676A">
        <w:rPr>
          <w:rFonts w:asciiTheme="majorHAnsi" w:hAnsiTheme="majorHAnsi"/>
          <w:bCs/>
          <w:sz w:val="22"/>
          <w:szCs w:val="22"/>
        </w:rPr>
        <w:t>operty” and then eviscerates that</w:t>
      </w:r>
      <w:r w:rsidRPr="002A676A">
        <w:rPr>
          <w:rFonts w:asciiTheme="majorHAnsi" w:hAnsiTheme="majorHAnsi"/>
          <w:bCs/>
          <w:sz w:val="22"/>
          <w:szCs w:val="22"/>
        </w:rPr>
        <w:t xml:space="preserve"> image</w:t>
      </w:r>
      <w:r w:rsidR="007E7376" w:rsidRPr="002A676A">
        <w:rPr>
          <w:rFonts w:asciiTheme="majorHAnsi" w:hAnsiTheme="majorHAnsi"/>
          <w:bCs/>
          <w:sz w:val="22"/>
          <w:szCs w:val="22"/>
        </w:rPr>
        <w:t xml:space="preserve"> as false</w:t>
      </w:r>
      <w:r w:rsidRPr="002A676A">
        <w:rPr>
          <w:rFonts w:asciiTheme="majorHAnsi" w:hAnsiTheme="majorHAnsi"/>
          <w:bCs/>
          <w:sz w:val="22"/>
          <w:szCs w:val="22"/>
        </w:rPr>
        <w:t>. Hann (1998:4) stresses that property relations can only exist between people with</w:t>
      </w:r>
      <w:r w:rsidR="007E7376" w:rsidRPr="002A676A">
        <w:rPr>
          <w:rFonts w:asciiTheme="majorHAnsi" w:hAnsiTheme="majorHAnsi"/>
          <w:bCs/>
          <w:sz w:val="22"/>
          <w:szCs w:val="22"/>
        </w:rPr>
        <w:t xml:space="preserve"> regard to objects, or subjects. This</w:t>
      </w:r>
      <w:r w:rsidR="00DF45BE">
        <w:rPr>
          <w:rFonts w:asciiTheme="majorHAnsi" w:hAnsiTheme="majorHAnsi"/>
          <w:bCs/>
          <w:sz w:val="22"/>
          <w:szCs w:val="22"/>
        </w:rPr>
        <w:t xml:space="preserve"> </w:t>
      </w:r>
      <w:r w:rsidR="007E7376" w:rsidRPr="002A676A">
        <w:rPr>
          <w:rFonts w:asciiTheme="majorHAnsi" w:hAnsiTheme="majorHAnsi"/>
          <w:bCs/>
          <w:sz w:val="22"/>
          <w:szCs w:val="22"/>
        </w:rPr>
        <w:t xml:space="preserve">is </w:t>
      </w:r>
      <w:r w:rsidRPr="002A676A">
        <w:rPr>
          <w:rFonts w:asciiTheme="majorHAnsi" w:hAnsiTheme="majorHAnsi"/>
          <w:bCs/>
          <w:sz w:val="22"/>
          <w:szCs w:val="22"/>
        </w:rPr>
        <w:t xml:space="preserve">ownership with no essential relations between object and owner. </w:t>
      </w:r>
      <w:r w:rsidR="007E7376" w:rsidRPr="002A676A">
        <w:rPr>
          <w:rFonts w:asciiTheme="majorHAnsi" w:hAnsiTheme="majorHAnsi"/>
          <w:bCs/>
          <w:sz w:val="22"/>
          <w:szCs w:val="22"/>
        </w:rPr>
        <w:t xml:space="preserve">Following these authors this section </w:t>
      </w:r>
      <w:r w:rsidRPr="002A676A">
        <w:rPr>
          <w:rFonts w:asciiTheme="majorHAnsi" w:hAnsiTheme="majorHAnsi"/>
          <w:bCs/>
          <w:sz w:val="22"/>
          <w:szCs w:val="22"/>
        </w:rPr>
        <w:t xml:space="preserve">addresses no specific landowners, but focuses on links between </w:t>
      </w:r>
      <w:r w:rsidRPr="002A676A">
        <w:rPr>
          <w:rFonts w:asciiTheme="majorHAnsi" w:hAnsiTheme="majorHAnsi"/>
          <w:bCs/>
          <w:sz w:val="22"/>
          <w:szCs w:val="22"/>
        </w:rPr>
        <w:lastRenderedPageBreak/>
        <w:t>property and law and</w:t>
      </w:r>
      <w:r w:rsidR="007E7376" w:rsidRPr="002A676A">
        <w:rPr>
          <w:rFonts w:asciiTheme="majorHAnsi" w:hAnsiTheme="majorHAnsi"/>
          <w:bCs/>
          <w:sz w:val="22"/>
          <w:szCs w:val="22"/>
        </w:rPr>
        <w:t xml:space="preserve"> property and space to </w:t>
      </w:r>
      <w:r w:rsidRPr="002A676A">
        <w:rPr>
          <w:rFonts w:asciiTheme="majorHAnsi" w:hAnsiTheme="majorHAnsi"/>
          <w:bCs/>
          <w:sz w:val="22"/>
          <w:szCs w:val="22"/>
        </w:rPr>
        <w:t>the</w:t>
      </w:r>
      <w:r w:rsidR="00141ED7" w:rsidRPr="002A676A">
        <w:rPr>
          <w:rFonts w:asciiTheme="majorHAnsi" w:hAnsiTheme="majorHAnsi"/>
          <w:bCs/>
          <w:sz w:val="22"/>
          <w:szCs w:val="22"/>
        </w:rPr>
        <w:t>orize</w:t>
      </w:r>
      <w:r w:rsidR="007E7376" w:rsidRPr="002A676A">
        <w:rPr>
          <w:rFonts w:asciiTheme="majorHAnsi" w:hAnsiTheme="majorHAnsi"/>
          <w:bCs/>
          <w:sz w:val="22"/>
          <w:szCs w:val="22"/>
        </w:rPr>
        <w:t xml:space="preserve"> Delta’s history as neither</w:t>
      </w:r>
      <w:r w:rsidRPr="002A676A">
        <w:rPr>
          <w:rFonts w:asciiTheme="majorHAnsi" w:hAnsiTheme="majorHAnsi"/>
          <w:bCs/>
          <w:sz w:val="22"/>
          <w:szCs w:val="22"/>
        </w:rPr>
        <w:t xml:space="preserve"> inevitable </w:t>
      </w:r>
      <w:r w:rsidR="009A2F32">
        <w:rPr>
          <w:rFonts w:asciiTheme="majorHAnsi" w:hAnsiTheme="majorHAnsi"/>
          <w:bCs/>
          <w:sz w:val="22"/>
          <w:szCs w:val="22"/>
        </w:rPr>
        <w:t>n</w:t>
      </w:r>
      <w:r w:rsidRPr="002A676A">
        <w:rPr>
          <w:rFonts w:asciiTheme="majorHAnsi" w:hAnsiTheme="majorHAnsi"/>
          <w:bCs/>
          <w:sz w:val="22"/>
          <w:szCs w:val="22"/>
        </w:rPr>
        <w:t>or non-relational and certainly not apolitical. Indeed, despite how static or solid it may appear it is rat</w:t>
      </w:r>
      <w:r w:rsidR="009A2F32">
        <w:rPr>
          <w:rFonts w:asciiTheme="majorHAnsi" w:hAnsiTheme="majorHAnsi"/>
          <w:bCs/>
          <w:sz w:val="22"/>
          <w:szCs w:val="22"/>
        </w:rPr>
        <w:t>her</w:t>
      </w:r>
      <w:r w:rsidR="002F592F">
        <w:rPr>
          <w:rFonts w:asciiTheme="majorHAnsi" w:hAnsiTheme="majorHAnsi"/>
          <w:bCs/>
          <w:sz w:val="22"/>
          <w:szCs w:val="22"/>
        </w:rPr>
        <w:t>,</w:t>
      </w:r>
      <w:r w:rsidR="00F04ADF">
        <w:rPr>
          <w:rFonts w:asciiTheme="majorHAnsi" w:hAnsiTheme="majorHAnsi"/>
          <w:bCs/>
          <w:sz w:val="22"/>
          <w:szCs w:val="22"/>
        </w:rPr>
        <w:t xml:space="preserve"> as Hoebel (1966:424) argues,</w:t>
      </w:r>
      <w:r w:rsidR="00C04A09">
        <w:rPr>
          <w:rFonts w:asciiTheme="majorHAnsi" w:hAnsiTheme="majorHAnsi"/>
          <w:bCs/>
          <w:sz w:val="22"/>
          <w:szCs w:val="22"/>
        </w:rPr>
        <w:t xml:space="preserve"> </w:t>
      </w:r>
      <w:r w:rsidRPr="002A676A">
        <w:rPr>
          <w:rFonts w:asciiTheme="majorHAnsi" w:hAnsiTheme="majorHAnsi"/>
          <w:bCs/>
          <w:sz w:val="22"/>
          <w:szCs w:val="22"/>
        </w:rPr>
        <w:t>“…a network of social relations that governs the conduct of people with respect to the use and disposition of things.”</w:t>
      </w:r>
      <w:r w:rsidRPr="002A676A">
        <w:rPr>
          <w:rFonts w:asciiTheme="majorHAnsi" w:hAnsiTheme="majorHAnsi"/>
          <w:bCs/>
          <w:sz w:val="22"/>
          <w:szCs w:val="22"/>
          <w:vertAlign w:val="superscript"/>
        </w:rPr>
        <w:footnoteReference w:id="22"/>
      </w:r>
      <w:r w:rsidR="00C04A09">
        <w:rPr>
          <w:rFonts w:asciiTheme="majorHAnsi" w:hAnsiTheme="majorHAnsi"/>
          <w:bCs/>
          <w:sz w:val="22"/>
          <w:szCs w:val="22"/>
        </w:rPr>
        <w:t xml:space="preserve"> </w:t>
      </w:r>
      <w:r w:rsidRPr="002A676A">
        <w:rPr>
          <w:rFonts w:asciiTheme="majorHAnsi" w:hAnsiTheme="majorHAnsi"/>
          <w:sz w:val="22"/>
          <w:szCs w:val="22"/>
        </w:rPr>
        <w:t>Even in</w:t>
      </w:r>
      <w:r w:rsidR="009A2F32">
        <w:rPr>
          <w:rFonts w:asciiTheme="majorHAnsi" w:hAnsiTheme="majorHAnsi"/>
          <w:sz w:val="22"/>
          <w:szCs w:val="22"/>
        </w:rPr>
        <w:t xml:space="preserve"> the most elementary of terms, </w:t>
      </w:r>
      <w:r w:rsidRPr="002A676A">
        <w:rPr>
          <w:rFonts w:asciiTheme="majorHAnsi" w:hAnsiTheme="majorHAnsi"/>
          <w:sz w:val="22"/>
          <w:szCs w:val="22"/>
        </w:rPr>
        <w:t>arable land as t</w:t>
      </w:r>
      <w:r w:rsidR="009A2F32">
        <w:rPr>
          <w:rFonts w:asciiTheme="majorHAnsi" w:hAnsiTheme="majorHAnsi"/>
          <w:sz w:val="22"/>
          <w:szCs w:val="22"/>
        </w:rPr>
        <w:t>he basis for a property system,</w:t>
      </w:r>
      <w:r w:rsidRPr="002A676A">
        <w:rPr>
          <w:rFonts w:asciiTheme="majorHAnsi" w:hAnsiTheme="majorHAnsi"/>
          <w:sz w:val="22"/>
          <w:szCs w:val="22"/>
        </w:rPr>
        <w:t xml:space="preserve"> the earliest moments of viticulture in the Cape entailed actions that included dispossession and blockages of prior uses. The result of these actions, as the present landowner</w:t>
      </w:r>
      <w:r w:rsidR="009A2F32">
        <w:rPr>
          <w:rFonts w:asciiTheme="majorHAnsi" w:hAnsiTheme="majorHAnsi"/>
          <w:sz w:val="22"/>
          <w:szCs w:val="22"/>
        </w:rPr>
        <w:t xml:space="preserve"> of Delta</w:t>
      </w:r>
      <w:r w:rsidRPr="002A676A">
        <w:rPr>
          <w:rFonts w:asciiTheme="majorHAnsi" w:hAnsiTheme="majorHAnsi"/>
          <w:sz w:val="22"/>
          <w:szCs w:val="22"/>
        </w:rPr>
        <w:t xml:space="preserve">, Professor </w:t>
      </w:r>
      <w:r w:rsidR="00C12F35">
        <w:rPr>
          <w:rFonts w:asciiTheme="majorHAnsi" w:hAnsiTheme="majorHAnsi"/>
          <w:sz w:val="22"/>
          <w:szCs w:val="22"/>
        </w:rPr>
        <w:t xml:space="preserve">Mark </w:t>
      </w:r>
      <w:r w:rsidRPr="002A676A">
        <w:rPr>
          <w:rFonts w:asciiTheme="majorHAnsi" w:hAnsiTheme="majorHAnsi"/>
          <w:sz w:val="22"/>
          <w:szCs w:val="22"/>
        </w:rPr>
        <w:t>Solms</w:t>
      </w:r>
      <w:r w:rsidR="00C12F35">
        <w:rPr>
          <w:rFonts w:asciiTheme="majorHAnsi" w:hAnsiTheme="majorHAnsi"/>
          <w:sz w:val="22"/>
          <w:szCs w:val="22"/>
        </w:rPr>
        <w:t>,</w:t>
      </w:r>
      <w:r w:rsidRPr="002A676A">
        <w:rPr>
          <w:rFonts w:asciiTheme="majorHAnsi" w:hAnsiTheme="majorHAnsi"/>
          <w:sz w:val="22"/>
          <w:szCs w:val="22"/>
        </w:rPr>
        <w:t xml:space="preserve"> points out, is that indigenous people without title-deeds were assumed not to be landowners when Delta was established and these land users were excluded from entrance to, or use of, that land. Following Rose (1994:295), this was arguab</w:t>
      </w:r>
      <w:r w:rsidR="009A2F32">
        <w:rPr>
          <w:rFonts w:asciiTheme="majorHAnsi" w:hAnsiTheme="majorHAnsi"/>
          <w:sz w:val="22"/>
          <w:szCs w:val="22"/>
        </w:rPr>
        <w:t>ly because the San and Khoikhoi</w:t>
      </w:r>
      <w:r w:rsidRPr="002A676A">
        <w:rPr>
          <w:rFonts w:asciiTheme="majorHAnsi" w:hAnsiTheme="majorHAnsi"/>
          <w:sz w:val="22"/>
          <w:szCs w:val="22"/>
        </w:rPr>
        <w:t xml:space="preserve"> “had not been able to signal or enforce proprietary claims in a way that was persuasive enough to the colonial settlers.” I suggest that Rose’s claim</w:t>
      </w:r>
      <w:r w:rsidR="009A2F32">
        <w:rPr>
          <w:rFonts w:asciiTheme="majorHAnsi" w:hAnsiTheme="majorHAnsi"/>
          <w:sz w:val="22"/>
          <w:szCs w:val="22"/>
        </w:rPr>
        <w:t xml:space="preserve"> that property is a discursive</w:t>
      </w:r>
      <w:r w:rsidRPr="002A676A">
        <w:rPr>
          <w:rFonts w:asciiTheme="majorHAnsi" w:hAnsiTheme="majorHAnsi"/>
          <w:sz w:val="22"/>
          <w:szCs w:val="22"/>
        </w:rPr>
        <w:t xml:space="preserve"> problem is valid insofar as the absence of shared ciphers or recognized means of persuasion </w:t>
      </w:r>
      <w:r w:rsidR="00494257">
        <w:rPr>
          <w:rFonts w:asciiTheme="majorHAnsi" w:hAnsiTheme="majorHAnsi"/>
          <w:sz w:val="22"/>
          <w:szCs w:val="22"/>
        </w:rPr>
        <w:t xml:space="preserve">undoubtedly </w:t>
      </w:r>
      <w:r w:rsidRPr="002A676A">
        <w:rPr>
          <w:rFonts w:asciiTheme="majorHAnsi" w:hAnsiTheme="majorHAnsi"/>
          <w:sz w:val="22"/>
          <w:szCs w:val="22"/>
        </w:rPr>
        <w:t>do render concepts of property disparate and difficult to understand.  In so doing</w:t>
      </w:r>
      <w:r w:rsidR="0085182F">
        <w:rPr>
          <w:rFonts w:asciiTheme="majorHAnsi" w:hAnsiTheme="majorHAnsi"/>
          <w:sz w:val="22"/>
          <w:szCs w:val="22"/>
        </w:rPr>
        <w:t>,</w:t>
      </w:r>
      <w:r w:rsidRPr="002A676A">
        <w:rPr>
          <w:rFonts w:asciiTheme="majorHAnsi" w:hAnsiTheme="majorHAnsi"/>
          <w:sz w:val="22"/>
          <w:szCs w:val="22"/>
        </w:rPr>
        <w:t xml:space="preserve"> I do not deny the violence threatened and applied by imperial territorializing forces, for neither traditional </w:t>
      </w:r>
      <w:r w:rsidR="00653B74" w:rsidRPr="002A676A">
        <w:rPr>
          <w:rFonts w:asciiTheme="majorHAnsi" w:hAnsiTheme="majorHAnsi"/>
          <w:sz w:val="22"/>
          <w:szCs w:val="22"/>
        </w:rPr>
        <w:t>claim</w:t>
      </w:r>
      <w:r w:rsidRPr="002A676A">
        <w:rPr>
          <w:rFonts w:asciiTheme="majorHAnsi" w:hAnsiTheme="majorHAnsi"/>
          <w:sz w:val="22"/>
          <w:szCs w:val="22"/>
        </w:rPr>
        <w:t xml:space="preserve"> nor indeed even the possession of a title deed, have the persuasive qualities of the barrel of a rifle. Nevertheless such culture-conflict stories, albeit distressing, reinforce the </w:t>
      </w:r>
      <w:r w:rsidR="00D57BE8">
        <w:rPr>
          <w:rFonts w:asciiTheme="majorHAnsi" w:hAnsiTheme="majorHAnsi"/>
          <w:sz w:val="22"/>
          <w:szCs w:val="22"/>
        </w:rPr>
        <w:t>point that ideas of property always</w:t>
      </w:r>
      <w:r w:rsidRPr="002A676A">
        <w:rPr>
          <w:rFonts w:asciiTheme="majorHAnsi" w:hAnsiTheme="majorHAnsi"/>
          <w:sz w:val="22"/>
          <w:szCs w:val="22"/>
        </w:rPr>
        <w:t xml:space="preserve"> reflect cultural limitations in imagination (Boulding 1991; Singer &amp; Beerman 1993; Singer 2000</w:t>
      </w:r>
      <w:r w:rsidR="00920019">
        <w:rPr>
          <w:rFonts w:asciiTheme="majorHAnsi" w:hAnsiTheme="majorHAnsi"/>
          <w:sz w:val="22"/>
          <w:szCs w:val="22"/>
        </w:rPr>
        <w:t>b;</w:t>
      </w:r>
      <w:r w:rsidR="00B62EF3">
        <w:rPr>
          <w:rFonts w:asciiTheme="majorHAnsi" w:hAnsiTheme="majorHAnsi"/>
          <w:sz w:val="22"/>
          <w:szCs w:val="22"/>
        </w:rPr>
        <w:t xml:space="preserve"> </w:t>
      </w:r>
      <w:r w:rsidR="00320AA9" w:rsidRPr="002A676A">
        <w:rPr>
          <w:rFonts w:asciiTheme="majorHAnsi" w:hAnsiTheme="majorHAnsi"/>
          <w:sz w:val="22"/>
          <w:szCs w:val="22"/>
        </w:rPr>
        <w:t>Blomley 2003</w:t>
      </w:r>
      <w:r w:rsidRPr="002A676A">
        <w:rPr>
          <w:rFonts w:asciiTheme="majorHAnsi" w:hAnsiTheme="majorHAnsi"/>
          <w:sz w:val="22"/>
          <w:szCs w:val="22"/>
        </w:rPr>
        <w:t>). Drawing on property theory</w:t>
      </w:r>
      <w:r w:rsidR="00191346">
        <w:rPr>
          <w:rFonts w:asciiTheme="majorHAnsi" w:hAnsiTheme="majorHAnsi"/>
          <w:sz w:val="22"/>
          <w:szCs w:val="22"/>
        </w:rPr>
        <w:t>,</w:t>
      </w:r>
      <w:r w:rsidRPr="002A676A">
        <w:rPr>
          <w:rFonts w:asciiTheme="majorHAnsi" w:hAnsiTheme="majorHAnsi"/>
          <w:sz w:val="22"/>
          <w:szCs w:val="22"/>
        </w:rPr>
        <w:t xml:space="preserve"> including the extent to which it requires persuasive communication to others, this thesis </w:t>
      </w:r>
      <w:r w:rsidR="00191346">
        <w:rPr>
          <w:rFonts w:asciiTheme="majorHAnsi" w:hAnsiTheme="majorHAnsi"/>
          <w:sz w:val="22"/>
          <w:szCs w:val="22"/>
        </w:rPr>
        <w:t xml:space="preserve">argues </w:t>
      </w:r>
      <w:r w:rsidRPr="002A676A">
        <w:rPr>
          <w:rFonts w:asciiTheme="majorHAnsi" w:hAnsiTheme="majorHAnsi"/>
          <w:sz w:val="22"/>
          <w:szCs w:val="22"/>
        </w:rPr>
        <w:t xml:space="preserve">that property is not </w:t>
      </w:r>
      <w:r w:rsidR="00191346" w:rsidRPr="002A676A">
        <w:rPr>
          <w:rFonts w:asciiTheme="majorHAnsi" w:hAnsiTheme="majorHAnsi"/>
          <w:sz w:val="22"/>
          <w:szCs w:val="22"/>
        </w:rPr>
        <w:t xml:space="preserve">simply </w:t>
      </w:r>
      <w:r w:rsidRPr="002A676A">
        <w:rPr>
          <w:rFonts w:asciiTheme="majorHAnsi" w:hAnsiTheme="majorHAnsi"/>
          <w:sz w:val="22"/>
          <w:szCs w:val="22"/>
        </w:rPr>
        <w:t xml:space="preserve">that which is owned by an individual but is </w:t>
      </w:r>
      <w:r w:rsidR="00191346">
        <w:rPr>
          <w:rFonts w:asciiTheme="majorHAnsi" w:hAnsiTheme="majorHAnsi"/>
          <w:sz w:val="22"/>
          <w:szCs w:val="22"/>
        </w:rPr>
        <w:t xml:space="preserve">something that is compellingly and </w:t>
      </w:r>
      <w:r w:rsidRPr="002A676A">
        <w:rPr>
          <w:rFonts w:asciiTheme="majorHAnsi" w:hAnsiTheme="majorHAnsi"/>
          <w:sz w:val="22"/>
          <w:szCs w:val="22"/>
        </w:rPr>
        <w:t xml:space="preserve">coercively social. </w:t>
      </w:r>
    </w:p>
    <w:p w:rsidR="00CB7E26" w:rsidRPr="002A676A" w:rsidRDefault="00CB7E26" w:rsidP="00CB7E26">
      <w:pPr>
        <w:autoSpaceDE w:val="0"/>
        <w:autoSpaceDN w:val="0"/>
        <w:adjustRightInd w:val="0"/>
        <w:spacing w:line="360" w:lineRule="auto"/>
        <w:jc w:val="lowKashida"/>
        <w:rPr>
          <w:rFonts w:asciiTheme="majorHAnsi" w:hAnsiTheme="majorHAnsi"/>
          <w:bCs/>
          <w:sz w:val="22"/>
          <w:szCs w:val="22"/>
        </w:rPr>
      </w:pPr>
    </w:p>
    <w:p w:rsidR="00CB7E26" w:rsidRDefault="00CB7E26" w:rsidP="00CB7E26">
      <w:pPr>
        <w:spacing w:line="360" w:lineRule="auto"/>
        <w:jc w:val="lowKashida"/>
        <w:rPr>
          <w:rFonts w:asciiTheme="majorHAnsi" w:hAnsiTheme="majorHAnsi"/>
          <w:sz w:val="22"/>
          <w:szCs w:val="22"/>
          <w:lang w:val="en-GB"/>
        </w:rPr>
      </w:pPr>
      <w:r w:rsidRPr="002A676A">
        <w:rPr>
          <w:rFonts w:asciiTheme="majorHAnsi" w:hAnsiTheme="majorHAnsi"/>
          <w:sz w:val="22"/>
          <w:szCs w:val="22"/>
        </w:rPr>
        <w:t>That said</w:t>
      </w:r>
      <w:r w:rsidR="0040434D">
        <w:rPr>
          <w:rFonts w:asciiTheme="majorHAnsi" w:hAnsiTheme="majorHAnsi"/>
          <w:sz w:val="22"/>
          <w:szCs w:val="22"/>
        </w:rPr>
        <w:t xml:space="preserve">, </w:t>
      </w:r>
      <w:r w:rsidRPr="002A676A">
        <w:rPr>
          <w:rFonts w:asciiTheme="majorHAnsi" w:hAnsiTheme="majorHAnsi"/>
          <w:bCs/>
          <w:sz w:val="22"/>
          <w:szCs w:val="22"/>
        </w:rPr>
        <w:t>if looking only to the narratives that people tell when struggling over the meanings of property in particular contexts</w:t>
      </w:r>
      <w:r w:rsidR="008118D9">
        <w:rPr>
          <w:rFonts w:asciiTheme="majorHAnsi" w:hAnsiTheme="majorHAnsi"/>
          <w:bCs/>
          <w:sz w:val="22"/>
          <w:szCs w:val="22"/>
        </w:rPr>
        <w:t>,</w:t>
      </w:r>
      <w:r w:rsidRPr="002A676A">
        <w:rPr>
          <w:rFonts w:asciiTheme="majorHAnsi" w:hAnsiTheme="majorHAnsi"/>
          <w:bCs/>
          <w:sz w:val="22"/>
          <w:szCs w:val="22"/>
        </w:rPr>
        <w:t xml:space="preserve"> then there is a </w:t>
      </w:r>
      <w:r w:rsidR="0019391E">
        <w:rPr>
          <w:rFonts w:asciiTheme="majorHAnsi" w:hAnsiTheme="majorHAnsi"/>
          <w:bCs/>
          <w:sz w:val="22"/>
          <w:szCs w:val="22"/>
        </w:rPr>
        <w:t xml:space="preserve">real </w:t>
      </w:r>
      <w:r w:rsidRPr="002A676A">
        <w:rPr>
          <w:rFonts w:asciiTheme="majorHAnsi" w:hAnsiTheme="majorHAnsi"/>
          <w:bCs/>
          <w:sz w:val="22"/>
          <w:szCs w:val="22"/>
        </w:rPr>
        <w:t>risk of missing the critical importance of property to legal relations.   If there is latitude for the recovery of property – land restitution being a pressing national concern – then the uses of power must be considered in relation to laws as well as to spaces for engagement (Walker 2000).</w:t>
      </w:r>
      <w:r w:rsidRPr="002A676A">
        <w:rPr>
          <w:rFonts w:asciiTheme="majorHAnsi" w:hAnsiTheme="majorHAnsi"/>
          <w:bCs/>
          <w:sz w:val="22"/>
          <w:szCs w:val="22"/>
          <w:vertAlign w:val="superscript"/>
        </w:rPr>
        <w:footnoteReference w:id="23"/>
      </w:r>
      <w:r w:rsidR="00AD7873">
        <w:rPr>
          <w:rFonts w:asciiTheme="majorHAnsi" w:hAnsiTheme="majorHAnsi"/>
          <w:bCs/>
          <w:sz w:val="22"/>
          <w:szCs w:val="22"/>
        </w:rPr>
        <w:t xml:space="preserve"> </w:t>
      </w:r>
      <w:r w:rsidRPr="002A676A">
        <w:rPr>
          <w:rFonts w:asciiTheme="majorHAnsi" w:hAnsiTheme="majorHAnsi"/>
          <w:sz w:val="22"/>
          <w:szCs w:val="22"/>
        </w:rPr>
        <w:t xml:space="preserve">Thus this </w:t>
      </w:r>
      <w:r w:rsidRPr="002A676A">
        <w:rPr>
          <w:rFonts w:asciiTheme="majorHAnsi" w:hAnsiTheme="majorHAnsi"/>
          <w:sz w:val="22"/>
          <w:szCs w:val="22"/>
          <w:lang w:val="en-GB"/>
        </w:rPr>
        <w:t xml:space="preserve">section </w:t>
      </w:r>
      <w:r w:rsidRPr="002A676A">
        <w:rPr>
          <w:rFonts w:asciiTheme="majorHAnsi" w:hAnsiTheme="majorHAnsi"/>
          <w:sz w:val="22"/>
          <w:szCs w:val="22"/>
        </w:rPr>
        <w:t xml:space="preserve">works to extend </w:t>
      </w:r>
      <w:r w:rsidRPr="002A676A">
        <w:rPr>
          <w:rFonts w:asciiTheme="majorHAnsi" w:hAnsiTheme="majorHAnsi"/>
          <w:sz w:val="22"/>
          <w:szCs w:val="22"/>
          <w:lang w:val="en-GB"/>
        </w:rPr>
        <w:t xml:space="preserve">Delaney’s (2004: 851) argument that “spatio-legal representations are imbricated with elements of the material world.” </w:t>
      </w:r>
    </w:p>
    <w:p w:rsidR="007F712C" w:rsidRDefault="007F712C" w:rsidP="00CB7E26">
      <w:pPr>
        <w:spacing w:line="360" w:lineRule="auto"/>
        <w:jc w:val="lowKashida"/>
        <w:rPr>
          <w:rFonts w:asciiTheme="majorHAnsi" w:hAnsiTheme="majorHAnsi"/>
          <w:sz w:val="22"/>
          <w:szCs w:val="22"/>
          <w:lang w:val="en-GB"/>
        </w:rPr>
      </w:pPr>
    </w:p>
    <w:p w:rsidR="007F712C" w:rsidRPr="002A676A" w:rsidRDefault="007F712C" w:rsidP="00CB7E26">
      <w:pPr>
        <w:spacing w:line="360" w:lineRule="auto"/>
        <w:jc w:val="lowKashida"/>
        <w:rPr>
          <w:rFonts w:asciiTheme="majorHAnsi" w:hAnsiTheme="majorHAnsi"/>
          <w:sz w:val="22"/>
          <w:szCs w:val="22"/>
          <w:lang w:val="en-GB"/>
        </w:rPr>
      </w:pPr>
    </w:p>
    <w:p w:rsidR="00CB7E26" w:rsidRPr="002A676A" w:rsidRDefault="00CB7E26" w:rsidP="00CB7E26">
      <w:pPr>
        <w:spacing w:line="360" w:lineRule="auto"/>
        <w:jc w:val="lowKashida"/>
        <w:rPr>
          <w:rFonts w:asciiTheme="majorHAnsi" w:hAnsiTheme="majorHAnsi"/>
          <w:bCs/>
          <w:sz w:val="22"/>
          <w:szCs w:val="22"/>
        </w:rPr>
      </w:pPr>
    </w:p>
    <w:p w:rsidR="00CB7E26" w:rsidRPr="002A676A" w:rsidRDefault="00CB7E26" w:rsidP="00CB7E26">
      <w:pPr>
        <w:spacing w:line="360" w:lineRule="auto"/>
        <w:jc w:val="lowKashida"/>
        <w:rPr>
          <w:rFonts w:asciiTheme="majorHAnsi" w:hAnsiTheme="majorHAnsi"/>
          <w:bCs/>
          <w:sz w:val="22"/>
          <w:szCs w:val="22"/>
        </w:rPr>
      </w:pPr>
      <w:r w:rsidRPr="002A676A">
        <w:rPr>
          <w:rFonts w:asciiTheme="majorHAnsi" w:hAnsiTheme="majorHAnsi"/>
          <w:bCs/>
          <w:sz w:val="22"/>
          <w:szCs w:val="22"/>
        </w:rPr>
        <w:lastRenderedPageBreak/>
        <w:t>2.5.1</w:t>
      </w:r>
      <w:r w:rsidR="00A162E1">
        <w:rPr>
          <w:rFonts w:asciiTheme="majorHAnsi" w:hAnsiTheme="majorHAnsi"/>
          <w:bCs/>
          <w:sz w:val="22"/>
          <w:szCs w:val="22"/>
        </w:rPr>
        <w:t xml:space="preserve">.1   </w:t>
      </w:r>
      <w:r w:rsidR="00186EDF">
        <w:rPr>
          <w:rFonts w:asciiTheme="majorHAnsi" w:hAnsiTheme="majorHAnsi"/>
          <w:bCs/>
          <w:sz w:val="22"/>
          <w:szCs w:val="22"/>
        </w:rPr>
        <w:t>Property and law:</w:t>
      </w:r>
      <w:r w:rsidR="005A5EA3" w:rsidRPr="002A676A">
        <w:rPr>
          <w:rFonts w:asciiTheme="majorHAnsi" w:hAnsiTheme="majorHAnsi"/>
          <w:bCs/>
          <w:sz w:val="22"/>
          <w:szCs w:val="22"/>
        </w:rPr>
        <w:t xml:space="preserve"> who goes </w:t>
      </w:r>
      <w:r w:rsidRPr="002A676A">
        <w:rPr>
          <w:rFonts w:asciiTheme="majorHAnsi" w:hAnsiTheme="majorHAnsi"/>
          <w:bCs/>
          <w:sz w:val="22"/>
          <w:szCs w:val="22"/>
        </w:rPr>
        <w:t>here</w:t>
      </w:r>
      <w:r w:rsidR="005A5EA3" w:rsidRPr="002A676A">
        <w:rPr>
          <w:rFonts w:asciiTheme="majorHAnsi" w:hAnsiTheme="majorHAnsi"/>
          <w:bCs/>
          <w:sz w:val="22"/>
          <w:szCs w:val="22"/>
        </w:rPr>
        <w:t>?</w:t>
      </w:r>
    </w:p>
    <w:p w:rsidR="00CB7E26" w:rsidRPr="002A676A" w:rsidRDefault="00CB7E26" w:rsidP="00CB7E26">
      <w:pPr>
        <w:spacing w:line="360" w:lineRule="auto"/>
        <w:jc w:val="lowKashida"/>
        <w:rPr>
          <w:rFonts w:asciiTheme="majorHAnsi" w:hAnsiTheme="majorHAnsi"/>
          <w:sz w:val="22"/>
          <w:szCs w:val="22"/>
        </w:rPr>
      </w:pPr>
    </w:p>
    <w:p w:rsidR="00CB7E26" w:rsidRPr="002A676A" w:rsidRDefault="00F04ADF" w:rsidP="00600651">
      <w:pPr>
        <w:spacing w:line="360" w:lineRule="auto"/>
        <w:jc w:val="lowKashida"/>
        <w:rPr>
          <w:rFonts w:asciiTheme="majorHAnsi" w:hAnsiTheme="majorHAnsi"/>
          <w:bCs/>
          <w:sz w:val="22"/>
          <w:szCs w:val="22"/>
        </w:rPr>
      </w:pPr>
      <w:r>
        <w:rPr>
          <w:rFonts w:asciiTheme="majorHAnsi" w:hAnsiTheme="majorHAnsi"/>
          <w:bCs/>
          <w:sz w:val="22"/>
          <w:szCs w:val="22"/>
        </w:rPr>
        <w:t>Ineluctably, “</w:t>
      </w:r>
      <w:r w:rsidR="00CB7E26" w:rsidRPr="002A676A">
        <w:rPr>
          <w:rFonts w:asciiTheme="majorHAnsi" w:hAnsiTheme="majorHAnsi"/>
          <w:bCs/>
          <w:sz w:val="22"/>
          <w:szCs w:val="22"/>
        </w:rPr>
        <w:t>property rules entail choices about the quality and character of human relationships and myriad choices about the kind of society we will collectively create.” (Singer 2000:13</w:t>
      </w:r>
      <w:r w:rsidR="00920019">
        <w:rPr>
          <w:rFonts w:asciiTheme="majorHAnsi" w:hAnsiTheme="majorHAnsi"/>
          <w:bCs/>
          <w:sz w:val="22"/>
          <w:szCs w:val="22"/>
        </w:rPr>
        <w:t>a</w:t>
      </w:r>
      <w:r w:rsidR="00CB7E26" w:rsidRPr="002A676A">
        <w:rPr>
          <w:rFonts w:asciiTheme="majorHAnsi" w:hAnsiTheme="majorHAnsi"/>
          <w:bCs/>
          <w:sz w:val="22"/>
          <w:szCs w:val="22"/>
        </w:rPr>
        <w:t>). To expand understandings of its power dimensions without entering into specific canons of property law</w:t>
      </w:r>
      <w:r w:rsidR="007F712C">
        <w:rPr>
          <w:rFonts w:asciiTheme="majorHAnsi" w:hAnsiTheme="majorHAnsi"/>
          <w:bCs/>
          <w:sz w:val="22"/>
          <w:szCs w:val="22"/>
        </w:rPr>
        <w:t>,</w:t>
      </w:r>
      <w:r w:rsidR="00CB7E26" w:rsidRPr="002A676A">
        <w:rPr>
          <w:rFonts w:asciiTheme="majorHAnsi" w:hAnsiTheme="majorHAnsi"/>
          <w:bCs/>
          <w:sz w:val="22"/>
          <w:szCs w:val="22"/>
        </w:rPr>
        <w:t xml:space="preserve"> per se, I briefly approach the overlapping means in which the power of propert</w:t>
      </w:r>
      <w:r w:rsidR="00600651" w:rsidRPr="002A676A">
        <w:rPr>
          <w:rFonts w:asciiTheme="majorHAnsi" w:hAnsiTheme="majorHAnsi"/>
          <w:bCs/>
          <w:sz w:val="22"/>
          <w:szCs w:val="22"/>
        </w:rPr>
        <w:t xml:space="preserve">y works through its legalities. </w:t>
      </w:r>
      <w:r w:rsidR="00CB7E26" w:rsidRPr="002A676A">
        <w:rPr>
          <w:rFonts w:asciiTheme="majorHAnsi" w:hAnsiTheme="majorHAnsi"/>
          <w:bCs/>
          <w:sz w:val="22"/>
          <w:szCs w:val="22"/>
        </w:rPr>
        <w:t xml:space="preserve"> Waldron (1990:276) makes the legal basis of p</w:t>
      </w:r>
      <w:r w:rsidR="00F308E7">
        <w:rPr>
          <w:rFonts w:asciiTheme="majorHAnsi" w:hAnsiTheme="majorHAnsi"/>
          <w:bCs/>
          <w:sz w:val="22"/>
          <w:szCs w:val="22"/>
        </w:rPr>
        <w:t>roperty clear when he says that “t</w:t>
      </w:r>
      <w:r w:rsidR="00CB7E26" w:rsidRPr="002A676A">
        <w:rPr>
          <w:rFonts w:asciiTheme="majorHAnsi" w:hAnsiTheme="majorHAnsi"/>
          <w:bCs/>
          <w:sz w:val="22"/>
          <w:szCs w:val="22"/>
        </w:rPr>
        <w:t xml:space="preserve">he rules of property give us a way of determining in the case of each place, who is allowed to be in that place and who is not.”  Nicholas Blomley </w:t>
      </w:r>
      <w:r w:rsidR="00CB7E26" w:rsidRPr="002A676A">
        <w:rPr>
          <w:rFonts w:asciiTheme="majorHAnsi" w:hAnsiTheme="majorHAnsi"/>
          <w:sz w:val="22"/>
          <w:szCs w:val="22"/>
        </w:rPr>
        <w:t xml:space="preserve">(2003:121) </w:t>
      </w:r>
      <w:r w:rsidR="00CB7E26" w:rsidRPr="002A676A">
        <w:rPr>
          <w:rFonts w:asciiTheme="majorHAnsi" w:hAnsiTheme="majorHAnsi"/>
          <w:bCs/>
          <w:sz w:val="22"/>
          <w:szCs w:val="22"/>
        </w:rPr>
        <w:t xml:space="preserve">also theorizes the intersections between law, space, property and </w:t>
      </w:r>
      <w:r w:rsidR="00CB7E26" w:rsidRPr="002A676A">
        <w:rPr>
          <w:rFonts w:asciiTheme="majorHAnsi" w:hAnsiTheme="majorHAnsi"/>
          <w:sz w:val="22"/>
          <w:szCs w:val="22"/>
        </w:rPr>
        <w:t>power by contending that property rights are “necessarily relational, being held against others.”  Likewise, Singer (2000:3</w:t>
      </w:r>
      <w:r w:rsidR="00920019">
        <w:rPr>
          <w:rFonts w:asciiTheme="majorHAnsi" w:hAnsiTheme="majorHAnsi"/>
          <w:sz w:val="22"/>
          <w:szCs w:val="22"/>
        </w:rPr>
        <w:t>a</w:t>
      </w:r>
      <w:r w:rsidR="00CB7E26" w:rsidRPr="002A676A">
        <w:rPr>
          <w:rFonts w:asciiTheme="majorHAnsi" w:hAnsiTheme="majorHAnsi"/>
          <w:sz w:val="22"/>
          <w:szCs w:val="22"/>
        </w:rPr>
        <w:t xml:space="preserve">) maintains that </w:t>
      </w:r>
      <w:r w:rsidR="007B0177">
        <w:rPr>
          <w:rFonts w:asciiTheme="majorHAnsi" w:hAnsiTheme="majorHAnsi"/>
          <w:sz w:val="22"/>
          <w:szCs w:val="22"/>
        </w:rPr>
        <w:t>“</w:t>
      </w:r>
      <w:r w:rsidR="00CB7E26" w:rsidRPr="002A676A">
        <w:rPr>
          <w:rFonts w:asciiTheme="majorHAnsi" w:hAnsiTheme="majorHAnsi"/>
          <w:sz w:val="22"/>
          <w:szCs w:val="22"/>
        </w:rPr>
        <w:t>proper</w:t>
      </w:r>
      <w:r w:rsidR="007B0177">
        <w:rPr>
          <w:rFonts w:asciiTheme="majorHAnsi" w:hAnsiTheme="majorHAnsi"/>
          <w:sz w:val="22"/>
          <w:szCs w:val="22"/>
        </w:rPr>
        <w:t xml:space="preserve">ty rights </w:t>
      </w:r>
      <w:r w:rsidR="00CB7E26" w:rsidRPr="002A676A">
        <w:rPr>
          <w:rFonts w:asciiTheme="majorHAnsi" w:hAnsiTheme="majorHAnsi"/>
          <w:sz w:val="22"/>
          <w:szCs w:val="22"/>
        </w:rPr>
        <w:t>regulate relations among people by distributing pow</w:t>
      </w:r>
      <w:r w:rsidR="008F784C">
        <w:rPr>
          <w:rFonts w:asciiTheme="majorHAnsi" w:hAnsiTheme="majorHAnsi"/>
          <w:sz w:val="22"/>
          <w:szCs w:val="22"/>
        </w:rPr>
        <w:t>ers to control valued resources</w:t>
      </w:r>
      <w:r w:rsidR="00C80311">
        <w:rPr>
          <w:rFonts w:asciiTheme="majorHAnsi" w:hAnsiTheme="majorHAnsi"/>
          <w:sz w:val="22"/>
          <w:szCs w:val="22"/>
        </w:rPr>
        <w:t>”</w:t>
      </w:r>
      <w:r w:rsidR="00CB7E26" w:rsidRPr="002A676A">
        <w:rPr>
          <w:rFonts w:asciiTheme="majorHAnsi" w:hAnsiTheme="majorHAnsi"/>
          <w:sz w:val="22"/>
          <w:szCs w:val="22"/>
        </w:rPr>
        <w:t xml:space="preserve"> and </w:t>
      </w:r>
      <w:r w:rsidR="00C80311">
        <w:rPr>
          <w:rFonts w:asciiTheme="majorHAnsi" w:hAnsiTheme="majorHAnsi"/>
          <w:sz w:val="22"/>
          <w:szCs w:val="22"/>
        </w:rPr>
        <w:t xml:space="preserve">that </w:t>
      </w:r>
      <w:r w:rsidR="00CB7E26" w:rsidRPr="002A676A">
        <w:rPr>
          <w:rFonts w:asciiTheme="majorHAnsi" w:hAnsiTheme="majorHAnsi"/>
          <w:sz w:val="22"/>
          <w:szCs w:val="22"/>
        </w:rPr>
        <w:t>such rights are enforceable.</w:t>
      </w:r>
      <w:r w:rsidR="0040434D">
        <w:rPr>
          <w:rFonts w:asciiTheme="majorHAnsi" w:hAnsiTheme="majorHAnsi"/>
          <w:sz w:val="22"/>
          <w:szCs w:val="22"/>
        </w:rPr>
        <w:t xml:space="preserve"> </w:t>
      </w:r>
      <w:r w:rsidR="00CB7E26" w:rsidRPr="002A676A">
        <w:rPr>
          <w:rFonts w:asciiTheme="majorHAnsi" w:hAnsiTheme="majorHAnsi"/>
          <w:bCs/>
          <w:sz w:val="22"/>
          <w:szCs w:val="22"/>
        </w:rPr>
        <w:t xml:space="preserve">Essentially, to legally own landed property is to have exclusive rights to the benefits in the eyes of the law and Delta is the same as other landed property in this way. </w:t>
      </w:r>
      <w:r w:rsidR="00CB7E26" w:rsidRPr="002A676A">
        <w:rPr>
          <w:rFonts w:asciiTheme="majorHAnsi" w:hAnsiTheme="majorHAnsi"/>
          <w:sz w:val="22"/>
          <w:szCs w:val="22"/>
        </w:rPr>
        <w:t xml:space="preserve">These rights include powers of exclusion, use and transfer. I suggest that Mngxitama (2014) reveals similar beliefs through his letter </w:t>
      </w:r>
      <w:r w:rsidR="005F757F">
        <w:rPr>
          <w:rFonts w:asciiTheme="majorHAnsi" w:hAnsiTheme="majorHAnsi"/>
          <w:sz w:val="22"/>
          <w:szCs w:val="22"/>
        </w:rPr>
        <w:t xml:space="preserve">to Richard Branson </w:t>
      </w:r>
      <w:r w:rsidR="00CB7E26" w:rsidRPr="002A676A">
        <w:rPr>
          <w:rFonts w:asciiTheme="majorHAnsi" w:hAnsiTheme="majorHAnsi"/>
          <w:sz w:val="22"/>
          <w:szCs w:val="22"/>
        </w:rPr>
        <w:t>quoted in Chapter</w:t>
      </w:r>
      <w:r w:rsidR="0040434D">
        <w:rPr>
          <w:rFonts w:asciiTheme="majorHAnsi" w:hAnsiTheme="majorHAnsi"/>
          <w:sz w:val="22"/>
          <w:szCs w:val="22"/>
        </w:rPr>
        <w:t xml:space="preserve"> </w:t>
      </w:r>
      <w:r w:rsidR="00CB7E26" w:rsidRPr="002A676A">
        <w:rPr>
          <w:rFonts w:asciiTheme="majorHAnsi" w:hAnsiTheme="majorHAnsi"/>
          <w:sz w:val="22"/>
          <w:szCs w:val="22"/>
        </w:rPr>
        <w:t xml:space="preserve">1: </w:t>
      </w:r>
    </w:p>
    <w:p w:rsidR="00CB7E26" w:rsidRPr="002A676A" w:rsidRDefault="00CB7E26" w:rsidP="00600651">
      <w:pPr>
        <w:jc w:val="both"/>
        <w:rPr>
          <w:rFonts w:asciiTheme="majorHAnsi" w:hAnsiTheme="majorHAnsi"/>
          <w:i/>
          <w:sz w:val="22"/>
          <w:szCs w:val="22"/>
        </w:rPr>
      </w:pPr>
      <w:r w:rsidRPr="002A676A">
        <w:rPr>
          <w:rFonts w:asciiTheme="majorHAnsi" w:hAnsiTheme="majorHAnsi"/>
          <w:sz w:val="22"/>
          <w:szCs w:val="22"/>
        </w:rPr>
        <w:t>“</w:t>
      </w:r>
      <w:r w:rsidRPr="002A676A">
        <w:rPr>
          <w:rFonts w:asciiTheme="majorHAnsi" w:hAnsiTheme="majorHAnsi"/>
          <w:i/>
          <w:sz w:val="22"/>
          <w:szCs w:val="22"/>
        </w:rPr>
        <w:t>…..The consequence of your witting or unwitting participation in this illegal transaction is that the EFF policy of land expropriation without compensation may, in the near future, affect your investment adversely.”</w:t>
      </w:r>
    </w:p>
    <w:p w:rsidR="00600651" w:rsidRPr="002A676A" w:rsidRDefault="00600651" w:rsidP="00600651">
      <w:pPr>
        <w:jc w:val="both"/>
        <w:rPr>
          <w:rFonts w:asciiTheme="majorHAnsi" w:hAnsiTheme="majorHAnsi"/>
          <w:i/>
          <w:sz w:val="22"/>
          <w:szCs w:val="22"/>
        </w:rPr>
      </w:pPr>
    </w:p>
    <w:p w:rsidR="00CB7E26" w:rsidRPr="002A676A" w:rsidRDefault="00CB7E26" w:rsidP="00D116A7">
      <w:pPr>
        <w:spacing w:line="360" w:lineRule="auto"/>
        <w:jc w:val="both"/>
        <w:rPr>
          <w:rFonts w:asciiTheme="majorHAnsi" w:hAnsiTheme="majorHAnsi"/>
          <w:sz w:val="22"/>
          <w:szCs w:val="22"/>
        </w:rPr>
      </w:pPr>
      <w:r w:rsidRPr="002A676A">
        <w:rPr>
          <w:rFonts w:asciiTheme="majorHAnsi" w:hAnsiTheme="majorHAnsi"/>
          <w:sz w:val="22"/>
          <w:szCs w:val="22"/>
        </w:rPr>
        <w:t>This arg</w:t>
      </w:r>
      <w:r w:rsidR="00D116A7">
        <w:rPr>
          <w:rFonts w:asciiTheme="majorHAnsi" w:hAnsiTheme="majorHAnsi"/>
          <w:sz w:val="22"/>
          <w:szCs w:val="22"/>
        </w:rPr>
        <w:t xml:space="preserve">uably is a view of property which is based upon powers of </w:t>
      </w:r>
      <w:r w:rsidRPr="002A676A">
        <w:rPr>
          <w:rFonts w:asciiTheme="majorHAnsi" w:hAnsiTheme="majorHAnsi"/>
          <w:sz w:val="22"/>
          <w:szCs w:val="22"/>
        </w:rPr>
        <w:t xml:space="preserve">expulsion </w:t>
      </w:r>
      <w:r w:rsidR="008622F7">
        <w:rPr>
          <w:rFonts w:asciiTheme="majorHAnsi" w:hAnsiTheme="majorHAnsi"/>
          <w:sz w:val="22"/>
          <w:szCs w:val="22"/>
        </w:rPr>
        <w:t>as legal</w:t>
      </w:r>
      <w:r w:rsidR="00E14A70">
        <w:rPr>
          <w:rFonts w:asciiTheme="majorHAnsi" w:hAnsiTheme="majorHAnsi"/>
          <w:sz w:val="22"/>
          <w:szCs w:val="22"/>
        </w:rPr>
        <w:t xml:space="preserve"> </w:t>
      </w:r>
      <w:r w:rsidR="008622F7">
        <w:rPr>
          <w:rFonts w:asciiTheme="majorHAnsi" w:hAnsiTheme="majorHAnsi"/>
          <w:sz w:val="22"/>
          <w:szCs w:val="22"/>
        </w:rPr>
        <w:t xml:space="preserve">accruals </w:t>
      </w:r>
      <w:r w:rsidR="002F7544">
        <w:rPr>
          <w:rFonts w:asciiTheme="majorHAnsi" w:hAnsiTheme="majorHAnsi"/>
          <w:sz w:val="22"/>
          <w:szCs w:val="22"/>
        </w:rPr>
        <w:t>of</w:t>
      </w:r>
      <w:r w:rsidR="002F7544" w:rsidRPr="002A676A">
        <w:rPr>
          <w:rFonts w:asciiTheme="majorHAnsi" w:hAnsiTheme="majorHAnsi"/>
          <w:sz w:val="22"/>
          <w:szCs w:val="22"/>
        </w:rPr>
        <w:t xml:space="preserve"> the</w:t>
      </w:r>
      <w:r w:rsidRPr="002A676A">
        <w:rPr>
          <w:rFonts w:asciiTheme="majorHAnsi" w:hAnsiTheme="majorHAnsi"/>
          <w:sz w:val="22"/>
          <w:szCs w:val="22"/>
        </w:rPr>
        <w:t xml:space="preserve"> state. The following points are taken from the official land policy statement of the EFF</w:t>
      </w:r>
      <w:r w:rsidR="00600651" w:rsidRPr="002A676A">
        <w:rPr>
          <w:rFonts w:asciiTheme="majorHAnsi" w:hAnsiTheme="majorHAnsi"/>
          <w:sz w:val="22"/>
          <w:szCs w:val="22"/>
        </w:rPr>
        <w:t>:</w:t>
      </w:r>
    </w:p>
    <w:p w:rsidR="00CB7E26" w:rsidRPr="002A676A" w:rsidRDefault="00CB7E26" w:rsidP="00BE60F1">
      <w:pPr>
        <w:spacing w:before="120" w:after="240"/>
        <w:ind w:left="170" w:right="170"/>
        <w:jc w:val="both"/>
        <w:rPr>
          <w:rFonts w:asciiTheme="majorHAnsi" w:hAnsiTheme="majorHAnsi"/>
          <w:sz w:val="22"/>
          <w:szCs w:val="22"/>
        </w:rPr>
      </w:pPr>
      <w:r w:rsidRPr="002A676A">
        <w:rPr>
          <w:rFonts w:asciiTheme="majorHAnsi" w:hAnsiTheme="majorHAnsi"/>
          <w:bCs/>
          <w:sz w:val="22"/>
          <w:szCs w:val="22"/>
        </w:rPr>
        <w:t xml:space="preserve">1. </w:t>
      </w:r>
      <w:r w:rsidRPr="002A676A">
        <w:rPr>
          <w:rFonts w:asciiTheme="majorHAnsi" w:hAnsiTheme="majorHAnsi" w:cs="Arial"/>
          <w:sz w:val="22"/>
          <w:szCs w:val="22"/>
          <w:lang w:eastAsia="zh-CN"/>
        </w:rPr>
        <w:t>The state should, through its legislative capacity transfer all land to the state, which will administer and use land …... This transfer should happen without compensation…</w:t>
      </w:r>
    </w:p>
    <w:p w:rsidR="00CB7E26" w:rsidRPr="002A676A" w:rsidRDefault="00CB7E26" w:rsidP="00BE60F1">
      <w:pPr>
        <w:shd w:val="clear" w:color="auto" w:fill="FFFFFF"/>
        <w:spacing w:before="120" w:after="240"/>
        <w:ind w:left="170" w:right="170"/>
        <w:jc w:val="lowKashida"/>
        <w:rPr>
          <w:rFonts w:asciiTheme="majorHAnsi" w:hAnsiTheme="majorHAnsi" w:cs="Arial"/>
          <w:sz w:val="22"/>
          <w:szCs w:val="22"/>
          <w:lang w:eastAsia="zh-CN"/>
        </w:rPr>
      </w:pPr>
      <w:r w:rsidRPr="002A676A">
        <w:rPr>
          <w:rFonts w:asciiTheme="majorHAnsi" w:hAnsiTheme="majorHAnsi" w:cs="Arial"/>
          <w:sz w:val="22"/>
          <w:szCs w:val="22"/>
          <w:lang w:eastAsia="zh-CN"/>
        </w:rPr>
        <w:t>2. Once the state is in control and custodianship of all land, [all] will apply for land-use licences which should be granted only when there is a purpose for the land being applied for. Those applying… will be granted licences for a maximum of 25 years…..</w:t>
      </w:r>
      <w:r w:rsidR="00A00B29" w:rsidRPr="002A676A">
        <w:rPr>
          <w:rStyle w:val="FootnoteReference"/>
          <w:rFonts w:asciiTheme="majorHAnsi" w:hAnsiTheme="majorHAnsi" w:cs="Arial"/>
          <w:sz w:val="22"/>
          <w:szCs w:val="22"/>
          <w:lang w:eastAsia="zh-CN"/>
        </w:rPr>
        <w:footnoteReference w:id="24"/>
      </w:r>
    </w:p>
    <w:p w:rsidR="00EB6FBD" w:rsidRDefault="00CB7E26" w:rsidP="00E61548">
      <w:pPr>
        <w:spacing w:line="360" w:lineRule="auto"/>
        <w:jc w:val="lowKashida"/>
        <w:rPr>
          <w:rFonts w:asciiTheme="majorHAnsi" w:hAnsiTheme="majorHAnsi"/>
          <w:bCs/>
          <w:sz w:val="22"/>
          <w:szCs w:val="22"/>
        </w:rPr>
      </w:pPr>
      <w:r w:rsidRPr="002A676A">
        <w:rPr>
          <w:rFonts w:asciiTheme="majorHAnsi" w:hAnsiTheme="majorHAnsi"/>
          <w:bCs/>
          <w:sz w:val="22"/>
          <w:szCs w:val="22"/>
        </w:rPr>
        <w:t>It is not difficult to see an u</w:t>
      </w:r>
      <w:r w:rsidR="005F757F">
        <w:rPr>
          <w:rFonts w:asciiTheme="majorHAnsi" w:hAnsiTheme="majorHAnsi"/>
          <w:bCs/>
          <w:sz w:val="22"/>
          <w:szCs w:val="22"/>
        </w:rPr>
        <w:t>nderlying belief in which,</w:t>
      </w:r>
      <w:r w:rsidRPr="002A676A">
        <w:rPr>
          <w:rFonts w:asciiTheme="majorHAnsi" w:hAnsiTheme="majorHAnsi"/>
          <w:bCs/>
          <w:sz w:val="22"/>
          <w:szCs w:val="22"/>
        </w:rPr>
        <w:t xml:space="preserve"> as Blomley (1998) points out</w:t>
      </w:r>
      <w:r w:rsidR="005F757F">
        <w:rPr>
          <w:rFonts w:asciiTheme="majorHAnsi" w:hAnsiTheme="majorHAnsi"/>
          <w:bCs/>
          <w:sz w:val="22"/>
          <w:szCs w:val="22"/>
        </w:rPr>
        <w:t>,</w:t>
      </w:r>
      <w:r w:rsidRPr="002A676A">
        <w:rPr>
          <w:rFonts w:asciiTheme="majorHAnsi" w:hAnsiTheme="majorHAnsi"/>
          <w:bCs/>
          <w:sz w:val="22"/>
          <w:szCs w:val="22"/>
        </w:rPr>
        <w:t xml:space="preserve"> legalities of property are upheld in an attempt to make a world that exists as a binary order – where people and human practices are contrasted with what seem to be inert matter and enforced structures.  In approaching Delta</w:t>
      </w:r>
      <w:r w:rsidR="00EB6FBD">
        <w:rPr>
          <w:rFonts w:asciiTheme="majorHAnsi" w:hAnsiTheme="majorHAnsi"/>
          <w:bCs/>
          <w:sz w:val="22"/>
          <w:szCs w:val="22"/>
        </w:rPr>
        <w:t>,</w:t>
      </w:r>
      <w:r w:rsidRPr="002A676A">
        <w:rPr>
          <w:rFonts w:asciiTheme="majorHAnsi" w:hAnsiTheme="majorHAnsi"/>
          <w:bCs/>
          <w:sz w:val="22"/>
          <w:szCs w:val="22"/>
        </w:rPr>
        <w:t xml:space="preserve"> I have assumed that such concepts are necessarily historical as well as geographical. The divisions of space into public and private realms are most clearly explicable with reference to our knowledge of </w:t>
      </w:r>
      <w:r w:rsidRPr="002A676A">
        <w:rPr>
          <w:rFonts w:asciiTheme="majorHAnsi" w:hAnsiTheme="majorHAnsi"/>
          <w:bCs/>
          <w:sz w:val="22"/>
          <w:szCs w:val="22"/>
        </w:rPr>
        <w:lastRenderedPageBreak/>
        <w:t>what happened</w:t>
      </w:r>
      <w:r w:rsidR="0040434D">
        <w:rPr>
          <w:rFonts w:asciiTheme="majorHAnsi" w:hAnsiTheme="majorHAnsi"/>
          <w:bCs/>
          <w:sz w:val="22"/>
          <w:szCs w:val="22"/>
        </w:rPr>
        <w:t xml:space="preserve"> </w:t>
      </w:r>
      <w:r w:rsidR="005F757F">
        <w:rPr>
          <w:rFonts w:asciiTheme="majorHAnsi" w:hAnsiTheme="majorHAnsi"/>
          <w:bCs/>
          <w:sz w:val="22"/>
          <w:szCs w:val="22"/>
        </w:rPr>
        <w:t xml:space="preserve">(Waldron </w:t>
      </w:r>
      <w:r w:rsidR="005F757F" w:rsidRPr="002A676A">
        <w:rPr>
          <w:rFonts w:asciiTheme="majorHAnsi" w:hAnsiTheme="majorHAnsi"/>
          <w:bCs/>
          <w:sz w:val="22"/>
          <w:szCs w:val="22"/>
        </w:rPr>
        <w:t>1990)</w:t>
      </w:r>
      <w:r w:rsidR="00EB6FBD">
        <w:rPr>
          <w:rFonts w:asciiTheme="majorHAnsi" w:hAnsiTheme="majorHAnsi"/>
          <w:bCs/>
          <w:sz w:val="22"/>
          <w:szCs w:val="22"/>
        </w:rPr>
        <w:t>, t</w:t>
      </w:r>
      <w:r w:rsidRPr="002A676A">
        <w:rPr>
          <w:rFonts w:asciiTheme="majorHAnsi" w:hAnsiTheme="majorHAnsi"/>
          <w:bCs/>
          <w:sz w:val="22"/>
          <w:szCs w:val="22"/>
        </w:rPr>
        <w:t xml:space="preserve">hus I turn briefly to a local historiography that places Delta within the tension between property and law in the Cape.  </w:t>
      </w:r>
    </w:p>
    <w:p w:rsidR="00EB6FBD" w:rsidRDefault="00EB6FBD" w:rsidP="00E61548">
      <w:pPr>
        <w:spacing w:line="360" w:lineRule="auto"/>
        <w:jc w:val="lowKashida"/>
        <w:rPr>
          <w:rFonts w:asciiTheme="majorHAnsi" w:hAnsiTheme="majorHAnsi"/>
          <w:bCs/>
          <w:sz w:val="22"/>
          <w:szCs w:val="22"/>
        </w:rPr>
      </w:pPr>
    </w:p>
    <w:p w:rsidR="00CB7E26" w:rsidRPr="002A676A" w:rsidRDefault="00CB7E26" w:rsidP="00E61548">
      <w:pPr>
        <w:spacing w:line="360" w:lineRule="auto"/>
        <w:jc w:val="lowKashida"/>
        <w:rPr>
          <w:rFonts w:asciiTheme="majorHAnsi" w:hAnsiTheme="majorHAnsi"/>
          <w:bCs/>
          <w:sz w:val="22"/>
          <w:szCs w:val="22"/>
        </w:rPr>
      </w:pPr>
      <w:r w:rsidRPr="002A676A">
        <w:rPr>
          <w:rFonts w:asciiTheme="majorHAnsi" w:hAnsiTheme="majorHAnsi"/>
          <w:bCs/>
          <w:sz w:val="22"/>
          <w:szCs w:val="22"/>
        </w:rPr>
        <w:t>Here, Dye and la Croix (2014) offer a</w:t>
      </w:r>
      <w:r w:rsidR="00E369AA">
        <w:rPr>
          <w:rFonts w:asciiTheme="majorHAnsi" w:hAnsiTheme="majorHAnsi"/>
          <w:bCs/>
          <w:sz w:val="22"/>
          <w:szCs w:val="22"/>
        </w:rPr>
        <w:t xml:space="preserve"> useful dissection of the casual</w:t>
      </w:r>
      <w:r w:rsidRPr="002A676A">
        <w:rPr>
          <w:rFonts w:asciiTheme="majorHAnsi" w:hAnsiTheme="majorHAnsi"/>
          <w:bCs/>
          <w:sz w:val="22"/>
          <w:szCs w:val="22"/>
        </w:rPr>
        <w:t xml:space="preserve"> and ambiguous way that early claims at the Cape were delineated.  As Chapter 6 will show, Dutch colonial laws first officially demarcated farmland in South Africa thus fatefully marking space and dividing it into places where people were put. Exclusive property ownership concepts were introduced to the </w:t>
      </w:r>
      <w:r w:rsidR="00E61548">
        <w:rPr>
          <w:rFonts w:asciiTheme="majorHAnsi" w:hAnsiTheme="majorHAnsi"/>
          <w:bCs/>
          <w:sz w:val="22"/>
          <w:szCs w:val="22"/>
        </w:rPr>
        <w:t xml:space="preserve">Franschhoek area </w:t>
      </w:r>
      <w:r w:rsidRPr="002A676A">
        <w:rPr>
          <w:rFonts w:asciiTheme="majorHAnsi" w:hAnsiTheme="majorHAnsi"/>
          <w:bCs/>
          <w:sz w:val="22"/>
          <w:szCs w:val="22"/>
        </w:rPr>
        <w:t>when the Dutch East India Company claimed swathes of land in the region with no recompense to the indigenous land users at the ti</w:t>
      </w:r>
      <w:r w:rsidR="00E369AA">
        <w:rPr>
          <w:rFonts w:asciiTheme="majorHAnsi" w:hAnsiTheme="majorHAnsi"/>
          <w:bCs/>
          <w:sz w:val="22"/>
          <w:szCs w:val="22"/>
        </w:rPr>
        <w:t>me (Dye &amp; la Croix 2014).  The C</w:t>
      </w:r>
      <w:r w:rsidRPr="002A676A">
        <w:rPr>
          <w:rFonts w:asciiTheme="majorHAnsi" w:hAnsiTheme="majorHAnsi"/>
          <w:bCs/>
          <w:sz w:val="22"/>
          <w:szCs w:val="22"/>
        </w:rPr>
        <w:t>ompany then conferred land grants upon employees it released for the specific purp</w:t>
      </w:r>
      <w:r w:rsidR="00A723A7">
        <w:rPr>
          <w:rFonts w:asciiTheme="majorHAnsi" w:hAnsiTheme="majorHAnsi"/>
          <w:bCs/>
          <w:sz w:val="22"/>
          <w:szCs w:val="22"/>
        </w:rPr>
        <w:t>oses of turning them into</w:t>
      </w:r>
      <w:r w:rsidRPr="002A676A">
        <w:rPr>
          <w:rFonts w:asciiTheme="majorHAnsi" w:hAnsiTheme="majorHAnsi"/>
          <w:bCs/>
          <w:sz w:val="22"/>
          <w:szCs w:val="22"/>
        </w:rPr>
        <w:t xml:space="preserve"> wheat and wine farmers. It was in </w:t>
      </w:r>
      <w:r w:rsidR="00E369AA">
        <w:rPr>
          <w:rFonts w:asciiTheme="majorHAnsi" w:hAnsiTheme="majorHAnsi"/>
          <w:bCs/>
          <w:sz w:val="22"/>
          <w:szCs w:val="22"/>
        </w:rPr>
        <w:t xml:space="preserve">accordance with </w:t>
      </w:r>
      <w:r w:rsidRPr="002A676A">
        <w:rPr>
          <w:rFonts w:asciiTheme="majorHAnsi" w:hAnsiTheme="majorHAnsi"/>
          <w:bCs/>
          <w:sz w:val="22"/>
          <w:szCs w:val="22"/>
        </w:rPr>
        <w:t>this system that D</w:t>
      </w:r>
      <w:r w:rsidR="001A474C">
        <w:rPr>
          <w:rFonts w:asciiTheme="majorHAnsi" w:hAnsiTheme="majorHAnsi"/>
          <w:bCs/>
          <w:sz w:val="22"/>
          <w:szCs w:val="22"/>
        </w:rPr>
        <w:t>elta’s land was carved out along</w:t>
      </w:r>
      <w:r w:rsidR="00215778">
        <w:rPr>
          <w:rFonts w:asciiTheme="majorHAnsi" w:hAnsiTheme="majorHAnsi"/>
          <w:bCs/>
          <w:sz w:val="22"/>
          <w:szCs w:val="22"/>
        </w:rPr>
        <w:t xml:space="preserve"> the banks of</w:t>
      </w:r>
      <w:r w:rsidRPr="002A676A">
        <w:rPr>
          <w:rFonts w:asciiTheme="majorHAnsi" w:hAnsiTheme="majorHAnsi"/>
          <w:bCs/>
          <w:sz w:val="22"/>
          <w:szCs w:val="22"/>
        </w:rPr>
        <w:t xml:space="preserve"> the Berg River in 1690. During the later British rule at the Cape, from 1795-1910 the region saw a concretion of ideas of property into a recognizably modern conception of land. This solidification became a basis for secure farming entitlements for some settlers that could be rented, used, sold and willed.  Although at first</w:t>
      </w:r>
      <w:r w:rsidR="00A723A7">
        <w:rPr>
          <w:rFonts w:asciiTheme="majorHAnsi" w:hAnsiTheme="majorHAnsi"/>
          <w:bCs/>
          <w:sz w:val="22"/>
          <w:szCs w:val="22"/>
        </w:rPr>
        <w:t>, under Dutch law from the 1650</w:t>
      </w:r>
      <w:r w:rsidRPr="002A676A">
        <w:rPr>
          <w:rFonts w:asciiTheme="majorHAnsi" w:hAnsiTheme="majorHAnsi"/>
          <w:bCs/>
          <w:sz w:val="22"/>
          <w:szCs w:val="22"/>
        </w:rPr>
        <w:t xml:space="preserve">s, </w:t>
      </w:r>
      <w:r w:rsidR="00A723A7">
        <w:rPr>
          <w:rFonts w:asciiTheme="majorHAnsi" w:hAnsiTheme="majorHAnsi"/>
          <w:bCs/>
          <w:sz w:val="22"/>
          <w:szCs w:val="22"/>
        </w:rPr>
        <w:t xml:space="preserve">issues of </w:t>
      </w:r>
      <w:r w:rsidRPr="002A676A">
        <w:rPr>
          <w:rFonts w:asciiTheme="majorHAnsi" w:hAnsiTheme="majorHAnsi"/>
          <w:bCs/>
          <w:sz w:val="22"/>
          <w:szCs w:val="22"/>
        </w:rPr>
        <w:t xml:space="preserve">race, gender and nationality were no particular obstacles to property </w:t>
      </w:r>
      <w:r w:rsidR="00A723A7">
        <w:rPr>
          <w:rFonts w:asciiTheme="majorHAnsi" w:hAnsiTheme="majorHAnsi"/>
          <w:bCs/>
          <w:sz w:val="22"/>
          <w:szCs w:val="22"/>
        </w:rPr>
        <w:t xml:space="preserve">ownership in the Cape, </w:t>
      </w:r>
      <w:r w:rsidRPr="002A676A">
        <w:rPr>
          <w:rFonts w:asciiTheme="majorHAnsi" w:hAnsiTheme="majorHAnsi"/>
          <w:bCs/>
          <w:sz w:val="22"/>
          <w:szCs w:val="22"/>
        </w:rPr>
        <w:t xml:space="preserve">the colonial rules </w:t>
      </w:r>
      <w:r w:rsidR="00A723A7">
        <w:rPr>
          <w:rFonts w:asciiTheme="majorHAnsi" w:hAnsiTheme="majorHAnsi"/>
          <w:bCs/>
          <w:sz w:val="22"/>
          <w:szCs w:val="22"/>
        </w:rPr>
        <w:t>gradually</w:t>
      </w:r>
      <w:r w:rsidR="00E14A70">
        <w:rPr>
          <w:rFonts w:asciiTheme="majorHAnsi" w:hAnsiTheme="majorHAnsi"/>
          <w:bCs/>
          <w:sz w:val="22"/>
          <w:szCs w:val="22"/>
        </w:rPr>
        <w:t xml:space="preserve"> </w:t>
      </w:r>
      <w:r w:rsidRPr="002A676A">
        <w:rPr>
          <w:rFonts w:asciiTheme="majorHAnsi" w:hAnsiTheme="majorHAnsi"/>
          <w:bCs/>
          <w:sz w:val="22"/>
          <w:szCs w:val="22"/>
        </w:rPr>
        <w:t xml:space="preserve">became more restrictive (Mitchell 2008). </w:t>
      </w:r>
    </w:p>
    <w:p w:rsidR="00CB7E26" w:rsidRPr="002A676A" w:rsidRDefault="00CB7E26" w:rsidP="00CB7E26">
      <w:pPr>
        <w:spacing w:line="360" w:lineRule="auto"/>
        <w:jc w:val="lowKashida"/>
        <w:rPr>
          <w:rFonts w:asciiTheme="majorHAnsi" w:hAnsiTheme="majorHAnsi"/>
          <w:bCs/>
          <w:sz w:val="22"/>
          <w:szCs w:val="22"/>
        </w:rPr>
      </w:pPr>
    </w:p>
    <w:p w:rsidR="00CB7E26" w:rsidRPr="002A676A" w:rsidRDefault="00CB7E26" w:rsidP="00CB7E26">
      <w:pPr>
        <w:spacing w:line="360" w:lineRule="auto"/>
        <w:jc w:val="lowKashida"/>
        <w:rPr>
          <w:rFonts w:asciiTheme="majorHAnsi" w:hAnsiTheme="majorHAnsi"/>
          <w:bCs/>
          <w:sz w:val="22"/>
          <w:szCs w:val="22"/>
        </w:rPr>
      </w:pPr>
      <w:r w:rsidRPr="002A676A">
        <w:rPr>
          <w:rFonts w:asciiTheme="majorHAnsi" w:hAnsiTheme="majorHAnsi"/>
          <w:bCs/>
          <w:sz w:val="22"/>
          <w:szCs w:val="22"/>
        </w:rPr>
        <w:t>The pivotal Glen Grey Ac</w:t>
      </w:r>
      <w:r w:rsidR="00E14A70">
        <w:rPr>
          <w:rFonts w:asciiTheme="majorHAnsi" w:hAnsiTheme="majorHAnsi"/>
          <w:bCs/>
          <w:sz w:val="22"/>
          <w:szCs w:val="22"/>
        </w:rPr>
        <w:t>t of 1894 passed by Westminster</w:t>
      </w:r>
      <w:r w:rsidRPr="002A676A">
        <w:rPr>
          <w:rFonts w:asciiTheme="majorHAnsi" w:hAnsiTheme="majorHAnsi"/>
          <w:bCs/>
          <w:sz w:val="22"/>
          <w:szCs w:val="22"/>
        </w:rPr>
        <w:t xml:space="preserve"> created large-scale farms and white-owned estates that were developed and sustained by cheap black labour</w:t>
      </w:r>
      <w:r w:rsidR="00955116" w:rsidRPr="002A676A">
        <w:rPr>
          <w:rFonts w:asciiTheme="majorHAnsi" w:hAnsiTheme="majorHAnsi"/>
          <w:bCs/>
          <w:sz w:val="22"/>
          <w:szCs w:val="22"/>
        </w:rPr>
        <w:t xml:space="preserve"> and/or tenant farmers </w:t>
      </w:r>
      <w:r w:rsidRPr="002A676A">
        <w:rPr>
          <w:rFonts w:asciiTheme="majorHAnsi" w:hAnsiTheme="majorHAnsi"/>
          <w:bCs/>
          <w:sz w:val="22"/>
          <w:szCs w:val="22"/>
        </w:rPr>
        <w:t xml:space="preserve"> Thompson</w:t>
      </w:r>
      <w:r w:rsidR="00E14A70">
        <w:rPr>
          <w:rFonts w:asciiTheme="majorHAnsi" w:hAnsiTheme="majorHAnsi"/>
          <w:bCs/>
          <w:sz w:val="22"/>
          <w:szCs w:val="22"/>
        </w:rPr>
        <w:t xml:space="preserve"> </w:t>
      </w:r>
      <w:r w:rsidR="00955116" w:rsidRPr="002A676A">
        <w:rPr>
          <w:rFonts w:asciiTheme="majorHAnsi" w:hAnsiTheme="majorHAnsi"/>
          <w:bCs/>
          <w:sz w:val="22"/>
          <w:szCs w:val="22"/>
        </w:rPr>
        <w:t>&amp; Wilson</w:t>
      </w:r>
      <w:r w:rsidRPr="002A676A">
        <w:rPr>
          <w:rFonts w:asciiTheme="majorHAnsi" w:hAnsiTheme="majorHAnsi"/>
          <w:bCs/>
          <w:sz w:val="22"/>
          <w:szCs w:val="22"/>
        </w:rPr>
        <w:t xml:space="preserve"> 1969; Nomvete</w:t>
      </w:r>
      <w:r w:rsidR="00452992" w:rsidRPr="002A676A">
        <w:rPr>
          <w:rFonts w:asciiTheme="majorHAnsi" w:hAnsiTheme="majorHAnsi"/>
          <w:bCs/>
          <w:sz w:val="22"/>
          <w:szCs w:val="22"/>
        </w:rPr>
        <w:t xml:space="preserve"> </w:t>
      </w:r>
      <w:r w:rsidR="00C835D0">
        <w:rPr>
          <w:rFonts w:asciiTheme="majorHAnsi" w:hAnsiTheme="majorHAnsi"/>
          <w:bCs/>
          <w:sz w:val="22"/>
          <w:szCs w:val="22"/>
        </w:rPr>
        <w:t>et al.</w:t>
      </w:r>
      <w:r w:rsidRPr="002A676A">
        <w:rPr>
          <w:rFonts w:asciiTheme="majorHAnsi" w:hAnsiTheme="majorHAnsi"/>
          <w:bCs/>
          <w:sz w:val="22"/>
          <w:szCs w:val="22"/>
        </w:rPr>
        <w:t xml:space="preserve"> 1997; Davenport</w:t>
      </w:r>
      <w:r w:rsidR="00E14A70">
        <w:rPr>
          <w:rFonts w:asciiTheme="majorHAnsi" w:hAnsiTheme="majorHAnsi"/>
          <w:bCs/>
          <w:sz w:val="22"/>
          <w:szCs w:val="22"/>
        </w:rPr>
        <w:t xml:space="preserve"> </w:t>
      </w:r>
      <w:r w:rsidR="004F7848" w:rsidRPr="002A676A">
        <w:rPr>
          <w:rFonts w:asciiTheme="majorHAnsi" w:hAnsiTheme="majorHAnsi"/>
          <w:bCs/>
          <w:sz w:val="22"/>
          <w:szCs w:val="22"/>
        </w:rPr>
        <w:t>&amp; Saunders</w:t>
      </w:r>
      <w:r w:rsidRPr="002A676A">
        <w:rPr>
          <w:rFonts w:asciiTheme="majorHAnsi" w:hAnsiTheme="majorHAnsi"/>
          <w:bCs/>
          <w:sz w:val="22"/>
          <w:szCs w:val="22"/>
        </w:rPr>
        <w:t xml:space="preserve"> 2000). Later, when the Union of South Africa came into being in May 1910, it occurred by making South Africa an exclusive 'White Dominion’ in th</w:t>
      </w:r>
      <w:r w:rsidR="00DB5FE4" w:rsidRPr="002A676A">
        <w:rPr>
          <w:rFonts w:asciiTheme="majorHAnsi" w:hAnsiTheme="majorHAnsi"/>
          <w:bCs/>
          <w:sz w:val="22"/>
          <w:szCs w:val="22"/>
        </w:rPr>
        <w:t>e British empire. Magubane (1995</w:t>
      </w:r>
      <w:r w:rsidRPr="002A676A">
        <w:rPr>
          <w:rFonts w:asciiTheme="majorHAnsi" w:hAnsiTheme="majorHAnsi"/>
          <w:bCs/>
          <w:sz w:val="22"/>
          <w:szCs w:val="22"/>
        </w:rPr>
        <w:t>)</w:t>
      </w:r>
      <w:r w:rsidR="00673F4B">
        <w:rPr>
          <w:rFonts w:asciiTheme="majorHAnsi" w:hAnsiTheme="majorHAnsi"/>
          <w:bCs/>
          <w:sz w:val="22"/>
          <w:szCs w:val="22"/>
        </w:rPr>
        <w:t xml:space="preserve"> describes this dispensation as “[a</w:t>
      </w:r>
      <w:r w:rsidRPr="002A676A">
        <w:rPr>
          <w:rFonts w:asciiTheme="majorHAnsi" w:hAnsiTheme="majorHAnsi"/>
          <w:bCs/>
          <w:sz w:val="22"/>
          <w:szCs w:val="22"/>
        </w:rPr>
        <w:t>n] unconscionable political betrayal of a people by a colonial power that prided itself as a paragon of virtue and the mother of parliamentary democracy.” Indeed, the Glen Grey Act was followed by a series of restrictive legislation for black and coloured farmers. By contrast white farmers were assisted through such instruments as the Land and Agricultural Bank. Possibly the most def</w:t>
      </w:r>
      <w:r w:rsidR="00483D76">
        <w:rPr>
          <w:rFonts w:asciiTheme="majorHAnsi" w:hAnsiTheme="majorHAnsi"/>
          <w:bCs/>
          <w:sz w:val="22"/>
          <w:szCs w:val="22"/>
        </w:rPr>
        <w:t>initive act was the 1913 Native</w:t>
      </w:r>
      <w:r w:rsidR="00AE2BBB">
        <w:rPr>
          <w:rFonts w:asciiTheme="majorHAnsi" w:hAnsiTheme="majorHAnsi"/>
          <w:bCs/>
          <w:sz w:val="22"/>
          <w:szCs w:val="22"/>
        </w:rPr>
        <w:t>s</w:t>
      </w:r>
      <w:r w:rsidR="0099613D">
        <w:rPr>
          <w:rFonts w:asciiTheme="majorHAnsi" w:hAnsiTheme="majorHAnsi"/>
          <w:bCs/>
          <w:sz w:val="22"/>
          <w:szCs w:val="22"/>
        </w:rPr>
        <w:t xml:space="preserve"> Land A</w:t>
      </w:r>
      <w:r w:rsidRPr="002A676A">
        <w:rPr>
          <w:rFonts w:asciiTheme="majorHAnsi" w:hAnsiTheme="majorHAnsi"/>
          <w:bCs/>
          <w:sz w:val="22"/>
          <w:szCs w:val="22"/>
        </w:rPr>
        <w:t>ct, which restricted land that could be owned by blacks in South Africa to 10%, late</w:t>
      </w:r>
      <w:r w:rsidR="0099613D">
        <w:rPr>
          <w:rFonts w:asciiTheme="majorHAnsi" w:hAnsiTheme="majorHAnsi"/>
          <w:bCs/>
          <w:sz w:val="22"/>
          <w:szCs w:val="22"/>
        </w:rPr>
        <w:t>r 13%, of the land mass of the U</w:t>
      </w:r>
      <w:r w:rsidRPr="002A676A">
        <w:rPr>
          <w:rFonts w:asciiTheme="majorHAnsi" w:hAnsiTheme="majorHAnsi"/>
          <w:bCs/>
          <w:sz w:val="22"/>
          <w:szCs w:val="22"/>
        </w:rPr>
        <w:t xml:space="preserve">nion. This land was held in traditional communal rights, meaning that it could not be bought, sold or mortgaged. Altogether, between 1910 and 1935 there were 87 acts passed to protect and support white farmers in the Union of South Africa. These earlier spatial bounds helped to produce a set of social and legal hierarchies that rested on conceptions of land as property from which the architects of apartheid drew strongly.  </w:t>
      </w:r>
    </w:p>
    <w:p w:rsidR="00CB7E26" w:rsidRPr="002A676A" w:rsidRDefault="00CB7E26" w:rsidP="00DF2B4E">
      <w:pPr>
        <w:spacing w:line="360" w:lineRule="auto"/>
        <w:jc w:val="lowKashida"/>
        <w:rPr>
          <w:rFonts w:asciiTheme="majorHAnsi" w:hAnsiTheme="majorHAnsi"/>
          <w:bCs/>
          <w:sz w:val="22"/>
          <w:szCs w:val="22"/>
        </w:rPr>
      </w:pPr>
      <w:r w:rsidRPr="002A676A">
        <w:rPr>
          <w:rFonts w:asciiTheme="majorHAnsi" w:hAnsiTheme="majorHAnsi"/>
          <w:bCs/>
          <w:sz w:val="22"/>
          <w:szCs w:val="22"/>
        </w:rPr>
        <w:lastRenderedPageBreak/>
        <w:t>As Giliomee (2003) explains, when Britain finally relinquished dominion status of South Africa in</w:t>
      </w:r>
      <w:r w:rsidR="00EB6FBD">
        <w:rPr>
          <w:rFonts w:asciiTheme="majorHAnsi" w:hAnsiTheme="majorHAnsi"/>
          <w:bCs/>
          <w:sz w:val="22"/>
          <w:szCs w:val="22"/>
        </w:rPr>
        <w:t xml:space="preserve"> 1960, it was to a multi</w:t>
      </w:r>
      <w:r w:rsidR="008C722B">
        <w:rPr>
          <w:rFonts w:asciiTheme="majorHAnsi" w:hAnsiTheme="majorHAnsi"/>
          <w:bCs/>
          <w:sz w:val="22"/>
          <w:szCs w:val="22"/>
        </w:rPr>
        <w:t>-</w:t>
      </w:r>
      <w:r w:rsidR="00EB6FBD">
        <w:rPr>
          <w:rFonts w:asciiTheme="majorHAnsi" w:hAnsiTheme="majorHAnsi"/>
          <w:bCs/>
          <w:sz w:val="22"/>
          <w:szCs w:val="22"/>
        </w:rPr>
        <w:t>ethnic r</w:t>
      </w:r>
      <w:r w:rsidRPr="002A676A">
        <w:rPr>
          <w:rFonts w:asciiTheme="majorHAnsi" w:hAnsiTheme="majorHAnsi"/>
          <w:bCs/>
          <w:sz w:val="22"/>
          <w:szCs w:val="22"/>
        </w:rPr>
        <w:t>epublic</w:t>
      </w:r>
      <w:r w:rsidR="0021500E">
        <w:rPr>
          <w:rFonts w:asciiTheme="majorHAnsi" w:hAnsiTheme="majorHAnsi"/>
          <w:bCs/>
          <w:sz w:val="22"/>
          <w:szCs w:val="22"/>
        </w:rPr>
        <w:t>, where Afrikaners</w:t>
      </w:r>
      <w:r w:rsidR="00EB6FBD">
        <w:rPr>
          <w:rFonts w:asciiTheme="majorHAnsi" w:hAnsiTheme="majorHAnsi"/>
          <w:bCs/>
          <w:sz w:val="22"/>
          <w:szCs w:val="22"/>
        </w:rPr>
        <w:t>,</w:t>
      </w:r>
      <w:r w:rsidRPr="002A676A">
        <w:rPr>
          <w:rFonts w:asciiTheme="majorHAnsi" w:hAnsiTheme="majorHAnsi"/>
          <w:bCs/>
          <w:sz w:val="22"/>
          <w:szCs w:val="22"/>
        </w:rPr>
        <w:t xml:space="preserve"> who had long considere</w:t>
      </w:r>
      <w:r w:rsidR="0021500E">
        <w:rPr>
          <w:rFonts w:asciiTheme="majorHAnsi" w:hAnsiTheme="majorHAnsi"/>
          <w:bCs/>
          <w:sz w:val="22"/>
          <w:szCs w:val="22"/>
        </w:rPr>
        <w:t>d themselves especially African</w:t>
      </w:r>
      <w:r w:rsidR="00EB6FBD">
        <w:rPr>
          <w:rFonts w:asciiTheme="majorHAnsi" w:hAnsiTheme="majorHAnsi"/>
          <w:bCs/>
          <w:sz w:val="22"/>
          <w:szCs w:val="22"/>
        </w:rPr>
        <w:t>,</w:t>
      </w:r>
      <w:r w:rsidRPr="002A676A">
        <w:rPr>
          <w:rFonts w:asciiTheme="majorHAnsi" w:hAnsiTheme="majorHAnsi"/>
          <w:bCs/>
          <w:sz w:val="22"/>
          <w:szCs w:val="22"/>
        </w:rPr>
        <w:t xml:space="preserve"> had dominated local government since 1948. The Nationalist Party was strident in its fears about maintaining Afrikaner</w:t>
      </w:r>
      <w:r w:rsidR="0021500E">
        <w:rPr>
          <w:rFonts w:asciiTheme="majorHAnsi" w:hAnsiTheme="majorHAnsi"/>
          <w:bCs/>
          <w:sz w:val="22"/>
          <w:szCs w:val="22"/>
        </w:rPr>
        <w:t xml:space="preserve"> cul</w:t>
      </w:r>
      <w:r w:rsidR="00EB6FBD">
        <w:rPr>
          <w:rFonts w:asciiTheme="majorHAnsi" w:hAnsiTheme="majorHAnsi"/>
          <w:bCs/>
          <w:sz w:val="22"/>
          <w:szCs w:val="22"/>
        </w:rPr>
        <w:t xml:space="preserve">ture against </w:t>
      </w:r>
      <w:r w:rsidRPr="002A676A">
        <w:rPr>
          <w:rFonts w:asciiTheme="majorHAnsi" w:hAnsiTheme="majorHAnsi"/>
          <w:bCs/>
          <w:sz w:val="22"/>
          <w:szCs w:val="22"/>
        </w:rPr>
        <w:t>the minority commercially powerful, English-speaking South Africans and the vas</w:t>
      </w:r>
      <w:r w:rsidR="00157003" w:rsidRPr="002A676A">
        <w:rPr>
          <w:rFonts w:asciiTheme="majorHAnsi" w:hAnsiTheme="majorHAnsi"/>
          <w:bCs/>
          <w:sz w:val="22"/>
          <w:szCs w:val="22"/>
        </w:rPr>
        <w:t>t black majority. The</w:t>
      </w:r>
      <w:r w:rsidRPr="002A676A">
        <w:rPr>
          <w:rFonts w:asciiTheme="majorHAnsi" w:hAnsiTheme="majorHAnsi"/>
          <w:bCs/>
          <w:sz w:val="22"/>
          <w:szCs w:val="22"/>
        </w:rPr>
        <w:t xml:space="preserve"> Afrikaans-speaking coloured communities concentrated in the Cape were perceived as somewhat less of a threat to Afrikaner culture than black groups, but also had </w:t>
      </w:r>
      <w:r w:rsidR="0021500E">
        <w:rPr>
          <w:rFonts w:asciiTheme="majorHAnsi" w:hAnsiTheme="majorHAnsi"/>
          <w:bCs/>
          <w:sz w:val="22"/>
          <w:szCs w:val="22"/>
        </w:rPr>
        <w:t xml:space="preserve">their </w:t>
      </w:r>
      <w:r w:rsidRPr="002A676A">
        <w:rPr>
          <w:rFonts w:asciiTheme="majorHAnsi" w:hAnsiTheme="majorHAnsi"/>
          <w:bCs/>
          <w:sz w:val="22"/>
          <w:szCs w:val="22"/>
        </w:rPr>
        <w:t xml:space="preserve">freedom of movement, speech and legal status </w:t>
      </w:r>
      <w:r w:rsidR="0021500E">
        <w:rPr>
          <w:rFonts w:asciiTheme="majorHAnsi" w:hAnsiTheme="majorHAnsi"/>
          <w:bCs/>
          <w:sz w:val="22"/>
          <w:szCs w:val="22"/>
        </w:rPr>
        <w:t xml:space="preserve">severely </w:t>
      </w:r>
      <w:r w:rsidRPr="002A676A">
        <w:rPr>
          <w:rFonts w:asciiTheme="majorHAnsi" w:hAnsiTheme="majorHAnsi"/>
          <w:bCs/>
          <w:sz w:val="22"/>
          <w:szCs w:val="22"/>
        </w:rPr>
        <w:t>restricted.  Couched in benign terms of ‘separate development</w:t>
      </w:r>
      <w:r w:rsidR="0021500E">
        <w:rPr>
          <w:rFonts w:asciiTheme="majorHAnsi" w:hAnsiTheme="majorHAnsi"/>
          <w:bCs/>
          <w:sz w:val="22"/>
          <w:szCs w:val="22"/>
        </w:rPr>
        <w:t>,</w:t>
      </w:r>
      <w:r w:rsidRPr="002A676A">
        <w:rPr>
          <w:rFonts w:asciiTheme="majorHAnsi" w:hAnsiTheme="majorHAnsi"/>
          <w:bCs/>
          <w:sz w:val="22"/>
          <w:szCs w:val="22"/>
        </w:rPr>
        <w:t xml:space="preserve">’ while tactically and topologically trenchant, the central characteristics of apartheid policies, and hence laws, were a fierce concern with ethnic purity and a ruthless facilitation of exploitation and domination of the land. An entire country was accordingly transformed through violent means and legal fabrications, where land-based narratives of ownership and power informed both farmers and workers of </w:t>
      </w:r>
      <w:r w:rsidR="00B415A5">
        <w:rPr>
          <w:rFonts w:asciiTheme="majorHAnsi" w:hAnsiTheme="majorHAnsi"/>
          <w:bCs/>
          <w:sz w:val="22"/>
          <w:szCs w:val="22"/>
        </w:rPr>
        <w:t xml:space="preserve">its </w:t>
      </w:r>
      <w:r w:rsidRPr="002A676A">
        <w:rPr>
          <w:rFonts w:asciiTheme="majorHAnsi" w:hAnsiTheme="majorHAnsi"/>
          <w:bCs/>
          <w:sz w:val="22"/>
          <w:szCs w:val="22"/>
        </w:rPr>
        <w:t>meaning</w:t>
      </w:r>
      <w:r w:rsidR="00B415A5">
        <w:rPr>
          <w:rFonts w:asciiTheme="majorHAnsi" w:hAnsiTheme="majorHAnsi"/>
          <w:bCs/>
          <w:sz w:val="22"/>
          <w:szCs w:val="22"/>
        </w:rPr>
        <w:t>s and of anxieties</w:t>
      </w:r>
      <w:r w:rsidRPr="002A676A">
        <w:rPr>
          <w:rFonts w:asciiTheme="majorHAnsi" w:hAnsiTheme="majorHAnsi"/>
          <w:bCs/>
          <w:sz w:val="22"/>
          <w:szCs w:val="22"/>
        </w:rPr>
        <w:t xml:space="preserve"> (Beningfield 2006; Foster 2008).</w:t>
      </w:r>
      <w:r w:rsidR="008C722B">
        <w:rPr>
          <w:rFonts w:asciiTheme="majorHAnsi" w:hAnsiTheme="majorHAnsi"/>
          <w:bCs/>
          <w:sz w:val="22"/>
          <w:szCs w:val="22"/>
        </w:rPr>
        <w:t xml:space="preserve"> </w:t>
      </w:r>
      <w:r w:rsidRPr="002A676A">
        <w:rPr>
          <w:rFonts w:asciiTheme="majorHAnsi" w:hAnsiTheme="majorHAnsi"/>
          <w:bCs/>
          <w:sz w:val="22"/>
          <w:szCs w:val="22"/>
        </w:rPr>
        <w:t>Taking into account the disproportionate land ownership statistics</w:t>
      </w:r>
      <w:r w:rsidR="00B415A5">
        <w:rPr>
          <w:rFonts w:asciiTheme="majorHAnsi" w:hAnsiTheme="majorHAnsi"/>
          <w:bCs/>
          <w:sz w:val="22"/>
          <w:szCs w:val="22"/>
        </w:rPr>
        <w:t xml:space="preserve"> recognized by the new democratic dispensation in 1994,</w:t>
      </w:r>
      <w:r w:rsidRPr="002A676A">
        <w:rPr>
          <w:rFonts w:asciiTheme="majorHAnsi" w:hAnsiTheme="majorHAnsi"/>
          <w:bCs/>
          <w:sz w:val="22"/>
          <w:szCs w:val="22"/>
        </w:rPr>
        <w:t xml:space="preserve"> a land reform p</w:t>
      </w:r>
      <w:r w:rsidR="00B415A5">
        <w:rPr>
          <w:rFonts w:asciiTheme="majorHAnsi" w:hAnsiTheme="majorHAnsi"/>
          <w:bCs/>
          <w:sz w:val="22"/>
          <w:szCs w:val="22"/>
        </w:rPr>
        <w:t>rocess was vital. Politically, the ‘new’ South Africa needed land distribution</w:t>
      </w:r>
      <w:r w:rsidRPr="002A676A">
        <w:rPr>
          <w:rFonts w:asciiTheme="majorHAnsi" w:hAnsiTheme="majorHAnsi"/>
          <w:bCs/>
          <w:sz w:val="22"/>
          <w:szCs w:val="22"/>
        </w:rPr>
        <w:t xml:space="preserve"> to redress injustices committed and in more</w:t>
      </w:r>
      <w:r w:rsidR="00B415A5">
        <w:rPr>
          <w:rFonts w:asciiTheme="majorHAnsi" w:hAnsiTheme="majorHAnsi"/>
          <w:bCs/>
          <w:sz w:val="22"/>
          <w:szCs w:val="22"/>
        </w:rPr>
        <w:t xml:space="preserve"> economic terms, to reassign</w:t>
      </w:r>
      <w:r w:rsidRPr="002A676A">
        <w:rPr>
          <w:rFonts w:asciiTheme="majorHAnsi" w:hAnsiTheme="majorHAnsi"/>
          <w:bCs/>
          <w:sz w:val="22"/>
          <w:szCs w:val="22"/>
        </w:rPr>
        <w:t xml:space="preserve"> resources and to lessen poverty (Zimmerman 2000).  The 1994/5 national Reconstruction and Development Programme (RDP), refined by the 1997 </w:t>
      </w:r>
      <w:r w:rsidR="008E7DD1">
        <w:rPr>
          <w:rFonts w:asciiTheme="majorHAnsi" w:hAnsiTheme="majorHAnsi"/>
          <w:bCs/>
          <w:sz w:val="22"/>
          <w:szCs w:val="22"/>
        </w:rPr>
        <w:t>“</w:t>
      </w:r>
      <w:r w:rsidRPr="002A676A">
        <w:rPr>
          <w:rFonts w:asciiTheme="majorHAnsi" w:hAnsiTheme="majorHAnsi"/>
          <w:bCs/>
          <w:sz w:val="22"/>
          <w:szCs w:val="22"/>
        </w:rPr>
        <w:t>White Paper on South</w:t>
      </w:r>
      <w:r w:rsidR="008E7DD1">
        <w:rPr>
          <w:rFonts w:asciiTheme="majorHAnsi" w:hAnsiTheme="majorHAnsi"/>
          <w:bCs/>
          <w:sz w:val="22"/>
          <w:szCs w:val="22"/>
        </w:rPr>
        <w:t xml:space="preserve"> African Land Policy”</w:t>
      </w:r>
      <w:r w:rsidR="00DF2B4E">
        <w:rPr>
          <w:rFonts w:asciiTheme="majorHAnsi" w:hAnsiTheme="majorHAnsi"/>
          <w:bCs/>
          <w:sz w:val="22"/>
          <w:szCs w:val="22"/>
        </w:rPr>
        <w:t xml:space="preserve"> aimed to</w:t>
      </w:r>
      <w:r w:rsidR="00EC0B48">
        <w:rPr>
          <w:rFonts w:asciiTheme="majorHAnsi" w:hAnsiTheme="majorHAnsi"/>
          <w:bCs/>
          <w:sz w:val="22"/>
          <w:szCs w:val="22"/>
        </w:rPr>
        <w:t xml:space="preserve"> </w:t>
      </w:r>
      <w:r w:rsidRPr="00DF2B4E">
        <w:rPr>
          <w:rFonts w:asciiTheme="majorHAnsi" w:hAnsiTheme="majorHAnsi"/>
          <w:bCs/>
          <w:i/>
          <w:iCs/>
          <w:sz w:val="22"/>
          <w:szCs w:val="22"/>
        </w:rPr>
        <w:t>“…provide the disadvantaged and the poor with access to land …. to improve their income and quality of life</w:t>
      </w:r>
      <w:r w:rsidRPr="002A676A">
        <w:rPr>
          <w:rFonts w:asciiTheme="majorHAnsi" w:hAnsiTheme="majorHAnsi"/>
          <w:bCs/>
          <w:sz w:val="22"/>
          <w:szCs w:val="22"/>
        </w:rPr>
        <w:t>.” The guiding tenets were redistribution, restitution and reform</w:t>
      </w:r>
      <w:r w:rsidR="00DF5DD4">
        <w:rPr>
          <w:rFonts w:asciiTheme="majorHAnsi" w:hAnsiTheme="majorHAnsi"/>
          <w:bCs/>
          <w:sz w:val="22"/>
          <w:szCs w:val="22"/>
        </w:rPr>
        <w:t xml:space="preserve"> specifically to ensure the transfer of</w:t>
      </w:r>
      <w:r w:rsidRPr="002A676A">
        <w:rPr>
          <w:rFonts w:asciiTheme="majorHAnsi" w:hAnsiTheme="majorHAnsi"/>
          <w:bCs/>
          <w:sz w:val="22"/>
          <w:szCs w:val="22"/>
        </w:rPr>
        <w:t xml:space="preserve"> “</w:t>
      </w:r>
      <w:r w:rsidRPr="00DF2B4E">
        <w:rPr>
          <w:rFonts w:asciiTheme="majorHAnsi" w:hAnsiTheme="majorHAnsi"/>
          <w:bCs/>
          <w:i/>
          <w:iCs/>
          <w:sz w:val="22"/>
          <w:szCs w:val="22"/>
        </w:rPr>
        <w:t>30% of agricultural land to black South Africans within 5 ye</w:t>
      </w:r>
      <w:r w:rsidR="00FA35C8" w:rsidRPr="00DF2B4E">
        <w:rPr>
          <w:rFonts w:asciiTheme="majorHAnsi" w:hAnsiTheme="majorHAnsi"/>
          <w:bCs/>
          <w:i/>
          <w:iCs/>
          <w:sz w:val="22"/>
          <w:szCs w:val="22"/>
        </w:rPr>
        <w:t>ars</w:t>
      </w:r>
      <w:r w:rsidR="00845EEA">
        <w:rPr>
          <w:rFonts w:asciiTheme="majorHAnsi" w:hAnsiTheme="majorHAnsi"/>
          <w:bCs/>
          <w:i/>
          <w:iCs/>
          <w:sz w:val="22"/>
          <w:szCs w:val="22"/>
        </w:rPr>
        <w:t>”</w:t>
      </w:r>
      <w:r w:rsidR="00EC0B48">
        <w:rPr>
          <w:rFonts w:asciiTheme="majorHAnsi" w:hAnsiTheme="majorHAnsi"/>
          <w:bCs/>
          <w:i/>
          <w:iCs/>
          <w:sz w:val="22"/>
          <w:szCs w:val="22"/>
        </w:rPr>
        <w:t xml:space="preserve"> </w:t>
      </w:r>
      <w:r w:rsidR="00845EEA">
        <w:rPr>
          <w:rFonts w:asciiTheme="majorHAnsi" w:hAnsiTheme="majorHAnsi"/>
          <w:bCs/>
          <w:sz w:val="22"/>
          <w:szCs w:val="22"/>
        </w:rPr>
        <w:t>[of 1994],</w:t>
      </w:r>
      <w:r w:rsidR="00FA35C8" w:rsidRPr="002A676A">
        <w:rPr>
          <w:rFonts w:asciiTheme="majorHAnsi" w:hAnsiTheme="majorHAnsi"/>
          <w:bCs/>
          <w:sz w:val="22"/>
          <w:szCs w:val="22"/>
        </w:rPr>
        <w:t xml:space="preserve"> (DLA 1997:9</w:t>
      </w:r>
      <w:r w:rsidR="008118D9" w:rsidRPr="002A676A">
        <w:rPr>
          <w:rFonts w:asciiTheme="majorHAnsi" w:hAnsiTheme="majorHAnsi"/>
          <w:bCs/>
          <w:sz w:val="22"/>
          <w:szCs w:val="22"/>
        </w:rPr>
        <w:t>, 38</w:t>
      </w:r>
      <w:r w:rsidR="00FA35C8" w:rsidRPr="002A676A">
        <w:rPr>
          <w:rFonts w:asciiTheme="majorHAnsi" w:hAnsiTheme="majorHAnsi"/>
          <w:bCs/>
          <w:sz w:val="22"/>
          <w:szCs w:val="22"/>
        </w:rPr>
        <w:t>).</w:t>
      </w:r>
      <w:r w:rsidR="00EC0B48">
        <w:rPr>
          <w:rFonts w:asciiTheme="majorHAnsi" w:hAnsiTheme="majorHAnsi"/>
          <w:bCs/>
          <w:sz w:val="22"/>
          <w:szCs w:val="22"/>
        </w:rPr>
        <w:t xml:space="preserve"> </w:t>
      </w:r>
      <w:r w:rsidRPr="002A676A">
        <w:rPr>
          <w:rFonts w:asciiTheme="majorHAnsi" w:hAnsiTheme="majorHAnsi"/>
          <w:bCs/>
          <w:sz w:val="22"/>
          <w:szCs w:val="22"/>
        </w:rPr>
        <w:t>However, more than two decades after apartheid ended, the original aims of land policy are far from having been achieved, including in the wine sector (Zimmerman</w:t>
      </w:r>
      <w:r w:rsidR="007B4410" w:rsidRPr="002A676A">
        <w:rPr>
          <w:rFonts w:asciiTheme="majorHAnsi" w:hAnsiTheme="majorHAnsi"/>
          <w:bCs/>
          <w:sz w:val="22"/>
          <w:szCs w:val="22"/>
        </w:rPr>
        <w:t xml:space="preserve"> 2000; Mather 2002; Moseley 2008</w:t>
      </w:r>
      <w:r w:rsidRPr="002A676A">
        <w:rPr>
          <w:rFonts w:asciiTheme="majorHAnsi" w:hAnsiTheme="majorHAnsi"/>
          <w:bCs/>
          <w:sz w:val="22"/>
          <w:szCs w:val="22"/>
        </w:rPr>
        <w:t xml:space="preserve">). </w:t>
      </w:r>
    </w:p>
    <w:p w:rsidR="00CB7E26" w:rsidRPr="002A676A" w:rsidRDefault="00CB7E26" w:rsidP="00CB7E26">
      <w:pPr>
        <w:spacing w:line="360" w:lineRule="auto"/>
        <w:jc w:val="lowKashida"/>
        <w:rPr>
          <w:rFonts w:asciiTheme="majorHAnsi" w:hAnsiTheme="majorHAnsi"/>
          <w:bCs/>
          <w:sz w:val="22"/>
          <w:szCs w:val="22"/>
        </w:rPr>
      </w:pPr>
    </w:p>
    <w:p w:rsidR="00CB7E26" w:rsidRPr="00BA55B9" w:rsidRDefault="00CB7E26" w:rsidP="00BA55B9">
      <w:pPr>
        <w:spacing w:line="360" w:lineRule="auto"/>
        <w:jc w:val="lowKashida"/>
        <w:rPr>
          <w:rFonts w:asciiTheme="majorHAnsi" w:hAnsiTheme="majorHAnsi"/>
          <w:sz w:val="22"/>
          <w:szCs w:val="22"/>
        </w:rPr>
      </w:pPr>
      <w:r w:rsidRPr="002A676A">
        <w:rPr>
          <w:rFonts w:asciiTheme="majorHAnsi" w:hAnsiTheme="majorHAnsi"/>
          <w:sz w:val="22"/>
          <w:szCs w:val="22"/>
        </w:rPr>
        <w:t>The cent</w:t>
      </w:r>
      <w:r w:rsidR="00483D76">
        <w:rPr>
          <w:rFonts w:asciiTheme="majorHAnsi" w:hAnsiTheme="majorHAnsi"/>
          <w:sz w:val="22"/>
          <w:szCs w:val="22"/>
        </w:rPr>
        <w:t>enary anniversary of the Native</w:t>
      </w:r>
      <w:r w:rsidR="00AE2BBB">
        <w:rPr>
          <w:rFonts w:asciiTheme="majorHAnsi" w:hAnsiTheme="majorHAnsi"/>
          <w:sz w:val="22"/>
          <w:szCs w:val="22"/>
        </w:rPr>
        <w:t>s</w:t>
      </w:r>
      <w:r w:rsidRPr="002A676A">
        <w:rPr>
          <w:rFonts w:asciiTheme="majorHAnsi" w:hAnsiTheme="majorHAnsi"/>
          <w:sz w:val="22"/>
          <w:szCs w:val="22"/>
        </w:rPr>
        <w:t xml:space="preserve"> Land Act was marked in 2013 when President Zuma signed an amendment to the 1994 Land Claims act. The amended act extended the time frame by five years for people who had not lodged claims by the initial 1998 cut-off date.</w:t>
      </w:r>
      <w:r w:rsidRPr="002A676A">
        <w:rPr>
          <w:rFonts w:asciiTheme="majorHAnsi" w:hAnsiTheme="majorHAnsi"/>
          <w:sz w:val="22"/>
          <w:szCs w:val="22"/>
          <w:vertAlign w:val="superscript"/>
        </w:rPr>
        <w:footnoteReference w:id="25"/>
      </w:r>
      <w:r w:rsidRPr="002A676A">
        <w:rPr>
          <w:rFonts w:asciiTheme="majorHAnsi" w:hAnsiTheme="majorHAnsi"/>
          <w:sz w:val="22"/>
          <w:szCs w:val="22"/>
        </w:rPr>
        <w:t xml:space="preserve"> According to the Land Claims Commission, as reported in South Africa’s </w:t>
      </w:r>
      <w:r w:rsidRPr="002A676A">
        <w:rPr>
          <w:rFonts w:asciiTheme="majorHAnsi" w:hAnsiTheme="majorHAnsi"/>
          <w:i/>
          <w:sz w:val="22"/>
          <w:szCs w:val="22"/>
        </w:rPr>
        <w:t>Mail and Guardian</w:t>
      </w:r>
      <w:r w:rsidRPr="002A676A">
        <w:rPr>
          <w:rFonts w:asciiTheme="majorHAnsi" w:hAnsiTheme="majorHAnsi"/>
          <w:sz w:val="22"/>
          <w:szCs w:val="22"/>
        </w:rPr>
        <w:t>, 12,500 new claims were lodged within a month.</w:t>
      </w:r>
      <w:r w:rsidRPr="002A676A">
        <w:rPr>
          <w:rFonts w:asciiTheme="majorHAnsi" w:hAnsiTheme="majorHAnsi"/>
          <w:sz w:val="22"/>
          <w:szCs w:val="22"/>
          <w:vertAlign w:val="superscript"/>
        </w:rPr>
        <w:footnoteReference w:id="26"/>
      </w:r>
      <w:r w:rsidRPr="002A676A">
        <w:rPr>
          <w:rFonts w:asciiTheme="majorHAnsi" w:hAnsiTheme="majorHAnsi"/>
          <w:sz w:val="22"/>
          <w:szCs w:val="22"/>
        </w:rPr>
        <w:t xml:space="preserve"> The tardiness of land change in South Africa is undeniable but South Africans still waiting for restitution fear that current extensions may impede the claims that are already outstanding and could </w:t>
      </w:r>
      <w:r w:rsidRPr="002A676A">
        <w:rPr>
          <w:rFonts w:asciiTheme="majorHAnsi" w:hAnsiTheme="majorHAnsi"/>
          <w:sz w:val="22"/>
          <w:szCs w:val="22"/>
        </w:rPr>
        <w:lastRenderedPageBreak/>
        <w:t>further retard the slow progress in re-organizing land use and owne</w:t>
      </w:r>
      <w:r w:rsidR="00724515" w:rsidRPr="002A676A">
        <w:rPr>
          <w:rFonts w:asciiTheme="majorHAnsi" w:hAnsiTheme="majorHAnsi"/>
          <w:sz w:val="22"/>
          <w:szCs w:val="22"/>
        </w:rPr>
        <w:t>rship (</w:t>
      </w:r>
      <w:r w:rsidR="008118D9" w:rsidRPr="002A676A">
        <w:rPr>
          <w:rFonts w:asciiTheme="majorHAnsi" w:hAnsiTheme="majorHAnsi"/>
          <w:sz w:val="22"/>
          <w:szCs w:val="22"/>
        </w:rPr>
        <w:t>Cousins &amp;</w:t>
      </w:r>
      <w:r w:rsidR="007820A4" w:rsidRPr="002A676A">
        <w:rPr>
          <w:rFonts w:asciiTheme="majorHAnsi" w:hAnsiTheme="majorHAnsi"/>
          <w:sz w:val="22"/>
          <w:szCs w:val="22"/>
        </w:rPr>
        <w:t xml:space="preserve"> Hall </w:t>
      </w:r>
      <w:r w:rsidR="00724515" w:rsidRPr="002A676A">
        <w:rPr>
          <w:rFonts w:asciiTheme="majorHAnsi" w:hAnsiTheme="majorHAnsi"/>
          <w:sz w:val="22"/>
          <w:szCs w:val="22"/>
        </w:rPr>
        <w:t>2011</w:t>
      </w:r>
      <w:r w:rsidRPr="002A676A">
        <w:rPr>
          <w:rFonts w:asciiTheme="majorHAnsi" w:hAnsiTheme="majorHAnsi"/>
          <w:sz w:val="22"/>
          <w:szCs w:val="22"/>
        </w:rPr>
        <w:t xml:space="preserve">). Before the amendment was signed, numerous </w:t>
      </w:r>
      <w:r w:rsidR="00270939" w:rsidRPr="002A676A">
        <w:rPr>
          <w:rFonts w:asciiTheme="majorHAnsi" w:hAnsiTheme="majorHAnsi"/>
          <w:sz w:val="22"/>
          <w:szCs w:val="22"/>
        </w:rPr>
        <w:t>civic</w:t>
      </w:r>
      <w:r w:rsidRPr="002A676A">
        <w:rPr>
          <w:rFonts w:asciiTheme="majorHAnsi" w:hAnsiTheme="majorHAnsi"/>
          <w:sz w:val="22"/>
          <w:szCs w:val="22"/>
        </w:rPr>
        <w:t xml:space="preserve"> organization</w:t>
      </w:r>
      <w:r w:rsidR="001F3622" w:rsidRPr="002A676A">
        <w:rPr>
          <w:rFonts w:asciiTheme="majorHAnsi" w:hAnsiTheme="majorHAnsi"/>
          <w:sz w:val="22"/>
          <w:szCs w:val="22"/>
        </w:rPr>
        <w:t>s made statements to Parliament;</w:t>
      </w:r>
      <w:r w:rsidRPr="002A676A">
        <w:rPr>
          <w:rFonts w:asciiTheme="majorHAnsi" w:hAnsiTheme="majorHAnsi"/>
          <w:sz w:val="22"/>
          <w:szCs w:val="22"/>
        </w:rPr>
        <w:t xml:space="preserve"> amongst these was PLA</w:t>
      </w:r>
      <w:r w:rsidR="00663318" w:rsidRPr="002A676A">
        <w:rPr>
          <w:rFonts w:asciiTheme="majorHAnsi" w:hAnsiTheme="majorHAnsi"/>
          <w:sz w:val="22"/>
          <w:szCs w:val="22"/>
        </w:rPr>
        <w:t xml:space="preserve">AS (Cousins </w:t>
      </w:r>
      <w:r w:rsidR="00C835D0">
        <w:rPr>
          <w:rFonts w:asciiTheme="majorHAnsi" w:hAnsiTheme="majorHAnsi"/>
          <w:sz w:val="22"/>
          <w:szCs w:val="22"/>
        </w:rPr>
        <w:t>et al.</w:t>
      </w:r>
      <w:r w:rsidR="00663318" w:rsidRPr="002A676A">
        <w:rPr>
          <w:rFonts w:asciiTheme="majorHAnsi" w:hAnsiTheme="majorHAnsi"/>
          <w:sz w:val="22"/>
          <w:szCs w:val="22"/>
        </w:rPr>
        <w:t xml:space="preserve"> 2013). </w:t>
      </w:r>
      <w:r w:rsidRPr="002A676A">
        <w:rPr>
          <w:rFonts w:asciiTheme="majorHAnsi" w:hAnsiTheme="majorHAnsi"/>
          <w:sz w:val="22"/>
          <w:szCs w:val="22"/>
        </w:rPr>
        <w:t xml:space="preserve">Professor Ruth </w:t>
      </w:r>
      <w:r w:rsidR="00D87697">
        <w:rPr>
          <w:rFonts w:asciiTheme="majorHAnsi" w:hAnsiTheme="majorHAnsi" w:cs="Tahoma"/>
          <w:sz w:val="22"/>
          <w:szCs w:val="22"/>
        </w:rPr>
        <w:t>Hall</w:t>
      </w:r>
      <w:r w:rsidR="006D6D36">
        <w:rPr>
          <w:rFonts w:asciiTheme="majorHAnsi" w:hAnsiTheme="majorHAnsi" w:cs="Tahoma"/>
          <w:sz w:val="22"/>
          <w:szCs w:val="22"/>
        </w:rPr>
        <w:t xml:space="preserve"> </w:t>
      </w:r>
      <w:r w:rsidR="00D87697">
        <w:rPr>
          <w:rFonts w:asciiTheme="majorHAnsi" w:hAnsiTheme="majorHAnsi" w:cs="Tahoma"/>
          <w:sz w:val="22"/>
          <w:szCs w:val="22"/>
        </w:rPr>
        <w:t>described the extension as</w:t>
      </w:r>
      <w:r w:rsidRPr="002A676A">
        <w:rPr>
          <w:rFonts w:asciiTheme="majorHAnsi" w:hAnsiTheme="majorHAnsi" w:cs="Tahoma"/>
          <w:sz w:val="22"/>
          <w:szCs w:val="22"/>
        </w:rPr>
        <w:t xml:space="preserve"> “a populist move that’s likely to come back to haunt us… because it’s raising expectations without the possibili</w:t>
      </w:r>
      <w:r w:rsidR="00BA55B9">
        <w:rPr>
          <w:rFonts w:asciiTheme="majorHAnsi" w:hAnsiTheme="majorHAnsi" w:cs="Tahoma"/>
          <w:sz w:val="22"/>
          <w:szCs w:val="22"/>
        </w:rPr>
        <w:t>ty of being able to deliver</w:t>
      </w:r>
      <w:r w:rsidRPr="002A676A">
        <w:rPr>
          <w:rFonts w:asciiTheme="majorHAnsi" w:hAnsiTheme="majorHAnsi" w:cs="Tahoma"/>
          <w:sz w:val="22"/>
          <w:szCs w:val="22"/>
        </w:rPr>
        <w:t>”</w:t>
      </w:r>
      <w:r w:rsidR="00EC0B48">
        <w:rPr>
          <w:rFonts w:asciiTheme="majorHAnsi" w:hAnsiTheme="majorHAnsi" w:cs="Tahoma"/>
          <w:sz w:val="22"/>
          <w:szCs w:val="22"/>
        </w:rPr>
        <w:t xml:space="preserve"> </w:t>
      </w:r>
      <w:r w:rsidR="00BA55B9">
        <w:rPr>
          <w:rFonts w:asciiTheme="majorHAnsi" w:hAnsiTheme="majorHAnsi" w:cs="Tahoma"/>
          <w:sz w:val="22"/>
          <w:szCs w:val="22"/>
        </w:rPr>
        <w:t>(Africa Monitor 29</w:t>
      </w:r>
      <w:r w:rsidR="00C12F35">
        <w:rPr>
          <w:rFonts w:asciiTheme="majorHAnsi" w:hAnsiTheme="majorHAnsi" w:cs="Tahoma"/>
          <w:sz w:val="22"/>
          <w:szCs w:val="22"/>
        </w:rPr>
        <w:t>th</w:t>
      </w:r>
      <w:r w:rsidR="00BA55B9">
        <w:rPr>
          <w:rFonts w:asciiTheme="majorHAnsi" w:hAnsiTheme="majorHAnsi" w:cs="Tahoma"/>
          <w:sz w:val="22"/>
          <w:szCs w:val="22"/>
        </w:rPr>
        <w:t xml:space="preserve"> August 2014 npg).</w:t>
      </w:r>
      <w:r w:rsidR="008B6233">
        <w:rPr>
          <w:rFonts w:asciiTheme="majorHAnsi" w:hAnsiTheme="majorHAnsi" w:cs="Tahoma"/>
          <w:sz w:val="22"/>
          <w:szCs w:val="22"/>
        </w:rPr>
        <w:t xml:space="preserve"> </w:t>
      </w:r>
      <w:r w:rsidRPr="002A676A">
        <w:rPr>
          <w:rFonts w:asciiTheme="majorHAnsi" w:hAnsiTheme="majorHAnsi"/>
          <w:sz w:val="22"/>
          <w:szCs w:val="22"/>
        </w:rPr>
        <w:t>Land claimants and civil activists are further concerned that traditional leaders are asking for tracts of land encompassing smaller pre-exist</w:t>
      </w:r>
      <w:r w:rsidR="00E61548">
        <w:rPr>
          <w:rFonts w:asciiTheme="majorHAnsi" w:hAnsiTheme="majorHAnsi"/>
          <w:sz w:val="22"/>
          <w:szCs w:val="22"/>
        </w:rPr>
        <w:t>ing claims.  For example, Zulu K</w:t>
      </w:r>
      <w:r w:rsidRPr="002A676A">
        <w:rPr>
          <w:rFonts w:asciiTheme="majorHAnsi" w:hAnsiTheme="majorHAnsi"/>
          <w:sz w:val="22"/>
          <w:szCs w:val="22"/>
        </w:rPr>
        <w:t>ing Goodwill Zwelithini is considering claims that incorporate the entire province of KwaZulu-Natal and sections of three adjoining provinces.</w:t>
      </w:r>
      <w:r w:rsidRPr="002A676A">
        <w:rPr>
          <w:rFonts w:asciiTheme="majorHAnsi" w:hAnsiTheme="majorHAnsi"/>
          <w:sz w:val="22"/>
          <w:szCs w:val="22"/>
          <w:vertAlign w:val="superscript"/>
        </w:rPr>
        <w:footnoteReference w:id="27"/>
      </w:r>
      <w:r w:rsidR="00D23F61">
        <w:rPr>
          <w:rFonts w:asciiTheme="majorHAnsi" w:hAnsiTheme="majorHAnsi"/>
          <w:sz w:val="22"/>
          <w:szCs w:val="22"/>
        </w:rPr>
        <w:t xml:space="preserve"> </w:t>
      </w:r>
      <w:r w:rsidRPr="002A676A">
        <w:rPr>
          <w:rFonts w:asciiTheme="majorHAnsi" w:hAnsiTheme="majorHAnsi" w:cs="Tahoma"/>
          <w:sz w:val="22"/>
          <w:szCs w:val="22"/>
        </w:rPr>
        <w:t xml:space="preserve">As yet, it is unclear how this new law will affect Cape wine farmers. However, it is arguable that for Delta there could be legal claims from individuals or communities with Khoikhoi and San ancestry for land that British commercial agricultural enterprises took from </w:t>
      </w:r>
      <w:r w:rsidR="00B235DF">
        <w:rPr>
          <w:rFonts w:asciiTheme="majorHAnsi" w:hAnsiTheme="majorHAnsi" w:cs="Tahoma"/>
          <w:sz w:val="22"/>
          <w:szCs w:val="22"/>
        </w:rPr>
        <w:t>a farming family</w:t>
      </w:r>
      <w:r w:rsidRPr="002A676A">
        <w:rPr>
          <w:rFonts w:asciiTheme="majorHAnsi" w:hAnsiTheme="majorHAnsi" w:cs="Tahoma"/>
          <w:sz w:val="22"/>
          <w:szCs w:val="22"/>
        </w:rPr>
        <w:t xml:space="preserve"> of French origins</w:t>
      </w:r>
      <w:r w:rsidR="00B235DF">
        <w:rPr>
          <w:rFonts w:asciiTheme="majorHAnsi" w:hAnsiTheme="majorHAnsi" w:cs="Tahoma"/>
          <w:sz w:val="22"/>
          <w:szCs w:val="22"/>
        </w:rPr>
        <w:t>. This family</w:t>
      </w:r>
      <w:r w:rsidRPr="002A676A">
        <w:rPr>
          <w:rFonts w:asciiTheme="majorHAnsi" w:hAnsiTheme="majorHAnsi" w:cs="Tahoma"/>
          <w:sz w:val="22"/>
          <w:szCs w:val="22"/>
        </w:rPr>
        <w:t xml:space="preserve"> had acquired the land from the German owner who </w:t>
      </w:r>
      <w:r w:rsidR="00B235DF">
        <w:rPr>
          <w:rFonts w:asciiTheme="majorHAnsi" w:hAnsiTheme="majorHAnsi" w:cs="Tahoma"/>
          <w:sz w:val="22"/>
          <w:szCs w:val="22"/>
        </w:rPr>
        <w:t>was first given the land by the</w:t>
      </w:r>
      <w:r w:rsidRPr="002A676A">
        <w:rPr>
          <w:rFonts w:asciiTheme="majorHAnsi" w:hAnsiTheme="majorHAnsi" w:cs="Tahoma"/>
          <w:sz w:val="22"/>
          <w:szCs w:val="22"/>
        </w:rPr>
        <w:t xml:space="preserve"> Dutch company</w:t>
      </w:r>
      <w:r w:rsidR="00B235DF">
        <w:rPr>
          <w:rFonts w:asciiTheme="majorHAnsi" w:hAnsiTheme="majorHAnsi" w:cs="Tahoma"/>
          <w:sz w:val="22"/>
          <w:szCs w:val="22"/>
        </w:rPr>
        <w:t xml:space="preserve"> whose land grant had blocked</w:t>
      </w:r>
      <w:r w:rsidRPr="002A676A">
        <w:rPr>
          <w:rFonts w:asciiTheme="majorHAnsi" w:hAnsiTheme="majorHAnsi" w:cs="Tahoma"/>
          <w:sz w:val="22"/>
          <w:szCs w:val="22"/>
        </w:rPr>
        <w:t xml:space="preserve"> the transhumance patte</w:t>
      </w:r>
      <w:r w:rsidR="00B235DF">
        <w:rPr>
          <w:rFonts w:asciiTheme="majorHAnsi" w:hAnsiTheme="majorHAnsi" w:cs="Tahoma"/>
          <w:sz w:val="22"/>
          <w:szCs w:val="22"/>
        </w:rPr>
        <w:t>rns of indigenous inhabitants. Thus m</w:t>
      </w:r>
      <w:r w:rsidRPr="002A676A">
        <w:rPr>
          <w:rFonts w:asciiTheme="majorHAnsi" w:hAnsiTheme="majorHAnsi" w:cs="Tahoma"/>
          <w:sz w:val="22"/>
          <w:szCs w:val="22"/>
        </w:rPr>
        <w:t xml:space="preserve">ultiple conflicting claims could be submitted for </w:t>
      </w:r>
      <w:r w:rsidRPr="002A676A">
        <w:rPr>
          <w:rFonts w:asciiTheme="majorHAnsi" w:hAnsiTheme="majorHAnsi" w:cs="Calibri"/>
          <w:sz w:val="22"/>
          <w:szCs w:val="22"/>
          <w:lang w:val="en-GB"/>
        </w:rPr>
        <w:t xml:space="preserve">land and/or traditional authority over </w:t>
      </w:r>
      <w:r w:rsidR="001B3400">
        <w:rPr>
          <w:rFonts w:asciiTheme="majorHAnsi" w:hAnsiTheme="majorHAnsi" w:cs="Calibri"/>
          <w:sz w:val="22"/>
          <w:szCs w:val="22"/>
          <w:lang w:val="en-GB"/>
        </w:rPr>
        <w:t xml:space="preserve">Delta, </w:t>
      </w:r>
      <w:r w:rsidRPr="002A676A">
        <w:rPr>
          <w:rFonts w:asciiTheme="majorHAnsi" w:hAnsiTheme="majorHAnsi" w:cs="Calibri"/>
          <w:sz w:val="22"/>
          <w:szCs w:val="22"/>
          <w:lang w:val="en-GB"/>
        </w:rPr>
        <w:t xml:space="preserve">a property that </w:t>
      </w:r>
      <w:r w:rsidR="001B3400">
        <w:rPr>
          <w:rFonts w:asciiTheme="majorHAnsi" w:hAnsiTheme="majorHAnsi" w:cs="Calibri"/>
          <w:sz w:val="22"/>
          <w:szCs w:val="22"/>
          <w:lang w:val="en-GB"/>
        </w:rPr>
        <w:t xml:space="preserve">today </w:t>
      </w:r>
      <w:r w:rsidRPr="002A676A">
        <w:rPr>
          <w:rFonts w:asciiTheme="majorHAnsi" w:hAnsiTheme="majorHAnsi" w:cs="Calibri"/>
          <w:sz w:val="22"/>
          <w:szCs w:val="22"/>
          <w:lang w:val="en-GB"/>
        </w:rPr>
        <w:t xml:space="preserve">comprises </w:t>
      </w:r>
      <w:r w:rsidRPr="002A676A">
        <w:rPr>
          <w:rFonts w:asciiTheme="majorHAnsi" w:hAnsiTheme="majorHAnsi" w:cs="Tahoma"/>
          <w:sz w:val="22"/>
          <w:szCs w:val="22"/>
        </w:rPr>
        <w:t>a far</w:t>
      </w:r>
      <w:r w:rsidR="001B3400">
        <w:rPr>
          <w:rFonts w:asciiTheme="majorHAnsi" w:hAnsiTheme="majorHAnsi" w:cs="Tahoma"/>
          <w:sz w:val="22"/>
          <w:szCs w:val="22"/>
        </w:rPr>
        <w:t>m currently jointly owned by its</w:t>
      </w:r>
      <w:r w:rsidRPr="002A676A">
        <w:rPr>
          <w:rFonts w:asciiTheme="majorHAnsi" w:hAnsiTheme="majorHAnsi" w:cs="Tahoma"/>
          <w:sz w:val="22"/>
          <w:szCs w:val="22"/>
        </w:rPr>
        <w:t xml:space="preserve"> community of coloured worke</w:t>
      </w:r>
      <w:r w:rsidR="00EB6FBD">
        <w:rPr>
          <w:rFonts w:asciiTheme="majorHAnsi" w:hAnsiTheme="majorHAnsi" w:cs="Tahoma"/>
          <w:sz w:val="22"/>
          <w:szCs w:val="22"/>
        </w:rPr>
        <w:t>rs together with an international</w:t>
      </w:r>
      <w:r w:rsidR="0013463E">
        <w:rPr>
          <w:rFonts w:asciiTheme="majorHAnsi" w:hAnsiTheme="majorHAnsi" w:cs="Tahoma"/>
          <w:sz w:val="22"/>
          <w:szCs w:val="22"/>
        </w:rPr>
        <w:t xml:space="preserve"> scientist and a British</w:t>
      </w:r>
      <w:r w:rsidRPr="002A676A">
        <w:rPr>
          <w:rFonts w:asciiTheme="majorHAnsi" w:hAnsiTheme="majorHAnsi" w:cs="Tahoma"/>
          <w:sz w:val="22"/>
          <w:szCs w:val="22"/>
        </w:rPr>
        <w:t xml:space="preserve"> billionaire. </w:t>
      </w:r>
    </w:p>
    <w:p w:rsidR="00CB7E26" w:rsidRPr="002A676A" w:rsidRDefault="00CB7E26" w:rsidP="00CB7E26">
      <w:pPr>
        <w:spacing w:line="360" w:lineRule="auto"/>
        <w:jc w:val="lowKashida"/>
        <w:rPr>
          <w:rFonts w:asciiTheme="majorHAnsi" w:hAnsiTheme="majorHAnsi"/>
          <w:sz w:val="22"/>
          <w:szCs w:val="22"/>
        </w:rPr>
      </w:pPr>
    </w:p>
    <w:p w:rsidR="00CB7E26" w:rsidRPr="000C63AE" w:rsidRDefault="00CB7E26" w:rsidP="0038272F">
      <w:pPr>
        <w:shd w:val="clear" w:color="auto" w:fill="FFFFFF"/>
        <w:spacing w:line="360" w:lineRule="auto"/>
        <w:jc w:val="lowKashida"/>
        <w:rPr>
          <w:rFonts w:asciiTheme="majorHAnsi" w:hAnsiTheme="majorHAnsi" w:cs="AdvTimes"/>
          <w:sz w:val="22"/>
          <w:szCs w:val="22"/>
          <w:lang w:val="en-GB"/>
        </w:rPr>
      </w:pPr>
      <w:r w:rsidRPr="002A676A">
        <w:rPr>
          <w:rFonts w:asciiTheme="majorHAnsi" w:hAnsiTheme="majorHAnsi" w:cs="Arial"/>
          <w:sz w:val="22"/>
          <w:szCs w:val="22"/>
        </w:rPr>
        <w:t>It also cannot be known how Delta would fare, should a recent proposal be made into law. In June 2014</w:t>
      </w:r>
      <w:r w:rsidR="0040434D">
        <w:rPr>
          <w:rFonts w:asciiTheme="majorHAnsi" w:hAnsiTheme="majorHAnsi" w:cs="Arial"/>
          <w:sz w:val="22"/>
          <w:szCs w:val="22"/>
        </w:rPr>
        <w:t>, Minister</w:t>
      </w:r>
      <w:r w:rsidR="001F1A22">
        <w:rPr>
          <w:rFonts w:asciiTheme="majorHAnsi" w:hAnsiTheme="majorHAnsi" w:cs="Arial"/>
          <w:sz w:val="22"/>
          <w:szCs w:val="22"/>
        </w:rPr>
        <w:t xml:space="preserve"> </w:t>
      </w:r>
      <w:r w:rsidRPr="002A676A">
        <w:rPr>
          <w:rFonts w:asciiTheme="majorHAnsi" w:hAnsiTheme="majorHAnsi" w:cs="Arial"/>
          <w:sz w:val="22"/>
          <w:szCs w:val="22"/>
        </w:rPr>
        <w:t>Gu</w:t>
      </w:r>
      <w:r w:rsidR="0013132C">
        <w:rPr>
          <w:rFonts w:asciiTheme="majorHAnsi" w:hAnsiTheme="majorHAnsi" w:cs="Arial"/>
          <w:sz w:val="22"/>
          <w:szCs w:val="22"/>
        </w:rPr>
        <w:t>gile Nkwinti</w:t>
      </w:r>
      <w:r w:rsidR="001F1A22">
        <w:rPr>
          <w:rFonts w:asciiTheme="majorHAnsi" w:hAnsiTheme="majorHAnsi" w:cs="Arial"/>
          <w:sz w:val="22"/>
          <w:szCs w:val="22"/>
        </w:rPr>
        <w:t xml:space="preserve"> of the Department of</w:t>
      </w:r>
      <w:r w:rsidRPr="002A676A">
        <w:rPr>
          <w:rFonts w:asciiTheme="majorHAnsi" w:hAnsiTheme="majorHAnsi" w:cs="Arial"/>
          <w:sz w:val="22"/>
          <w:szCs w:val="22"/>
        </w:rPr>
        <w:t xml:space="preserve"> Rural Development and</w:t>
      </w:r>
      <w:r w:rsidR="00845EEA">
        <w:rPr>
          <w:rFonts w:asciiTheme="majorHAnsi" w:hAnsiTheme="majorHAnsi" w:cs="Arial"/>
          <w:sz w:val="22"/>
          <w:szCs w:val="22"/>
        </w:rPr>
        <w:t xml:space="preserve"> Land </w:t>
      </w:r>
      <w:r w:rsidR="0040434D">
        <w:rPr>
          <w:rFonts w:asciiTheme="majorHAnsi" w:hAnsiTheme="majorHAnsi" w:cs="Arial"/>
          <w:sz w:val="22"/>
          <w:szCs w:val="22"/>
        </w:rPr>
        <w:t>Reform</w:t>
      </w:r>
      <w:r w:rsidR="00845EEA">
        <w:rPr>
          <w:rFonts w:asciiTheme="majorHAnsi" w:hAnsiTheme="majorHAnsi" w:cs="Arial"/>
          <w:sz w:val="22"/>
          <w:szCs w:val="22"/>
        </w:rPr>
        <w:t xml:space="preserve"> tabled a proposal</w:t>
      </w:r>
      <w:r w:rsidR="00D23F61">
        <w:rPr>
          <w:rFonts w:asciiTheme="majorHAnsi" w:hAnsiTheme="majorHAnsi" w:cs="Arial"/>
          <w:sz w:val="22"/>
          <w:szCs w:val="22"/>
        </w:rPr>
        <w:t xml:space="preserve"> </w:t>
      </w:r>
      <w:r w:rsidR="00845EEA">
        <w:rPr>
          <w:rFonts w:asciiTheme="majorHAnsi" w:hAnsiTheme="majorHAnsi" w:cs="Arial"/>
          <w:sz w:val="22"/>
          <w:szCs w:val="22"/>
        </w:rPr>
        <w:t>“</w:t>
      </w:r>
      <w:r w:rsidRPr="00D141FC">
        <w:rPr>
          <w:rFonts w:asciiTheme="majorHAnsi" w:hAnsiTheme="majorHAnsi" w:cs="Arial"/>
          <w:i/>
          <w:iCs/>
          <w:sz w:val="22"/>
          <w:szCs w:val="22"/>
          <w:lang w:eastAsia="zh-CN"/>
        </w:rPr>
        <w:t>Strengthening the Relative Rig</w:t>
      </w:r>
      <w:r w:rsidR="00D141FC" w:rsidRPr="00D141FC">
        <w:rPr>
          <w:rFonts w:asciiTheme="majorHAnsi" w:hAnsiTheme="majorHAnsi" w:cs="Arial"/>
          <w:i/>
          <w:iCs/>
          <w:sz w:val="22"/>
          <w:szCs w:val="22"/>
          <w:lang w:eastAsia="zh-CN"/>
        </w:rPr>
        <w:t>hts of People Working the Land</w:t>
      </w:r>
      <w:r w:rsidR="00845EEA">
        <w:rPr>
          <w:rFonts w:asciiTheme="majorHAnsi" w:hAnsiTheme="majorHAnsi" w:cs="Arial"/>
          <w:i/>
          <w:iCs/>
          <w:sz w:val="22"/>
          <w:szCs w:val="22"/>
          <w:lang w:eastAsia="zh-CN"/>
        </w:rPr>
        <w:t>”</w:t>
      </w:r>
      <w:r w:rsidR="00D23F61">
        <w:rPr>
          <w:rFonts w:asciiTheme="majorHAnsi" w:hAnsiTheme="majorHAnsi" w:cs="Arial"/>
          <w:i/>
          <w:iCs/>
          <w:sz w:val="22"/>
          <w:szCs w:val="22"/>
          <w:lang w:eastAsia="zh-CN"/>
        </w:rPr>
        <w:t xml:space="preserve"> </w:t>
      </w:r>
      <w:r w:rsidRPr="002A676A">
        <w:rPr>
          <w:rFonts w:asciiTheme="majorHAnsi" w:hAnsiTheme="majorHAnsi" w:cs="Arial"/>
          <w:sz w:val="22"/>
          <w:szCs w:val="22"/>
        </w:rPr>
        <w:t xml:space="preserve">for enhancing land reform. </w:t>
      </w:r>
      <w:r w:rsidRPr="002A676A">
        <w:rPr>
          <w:rFonts w:asciiTheme="majorHAnsi" w:hAnsiTheme="majorHAnsi" w:cs="Arial"/>
          <w:sz w:val="22"/>
          <w:szCs w:val="22"/>
          <w:lang w:eastAsia="zh-CN"/>
        </w:rPr>
        <w:t>I</w:t>
      </w:r>
      <w:r w:rsidRPr="002A676A">
        <w:rPr>
          <w:rFonts w:asciiTheme="majorHAnsi" w:hAnsiTheme="majorHAnsi" w:cs="Arial"/>
          <w:sz w:val="22"/>
          <w:szCs w:val="22"/>
        </w:rPr>
        <w:t xml:space="preserve">f enacted, this law would force commercial farmers to </w:t>
      </w:r>
      <w:r w:rsidR="0038272F">
        <w:rPr>
          <w:rFonts w:asciiTheme="majorHAnsi" w:hAnsiTheme="majorHAnsi" w:cs="Arial"/>
          <w:sz w:val="22"/>
          <w:szCs w:val="22"/>
        </w:rPr>
        <w:t xml:space="preserve">split their farms with 50% of the land to be given to workers, divided </w:t>
      </w:r>
      <w:r w:rsidRPr="002A676A">
        <w:rPr>
          <w:rFonts w:asciiTheme="majorHAnsi" w:hAnsiTheme="majorHAnsi" w:cs="Arial"/>
          <w:sz w:val="22"/>
          <w:szCs w:val="22"/>
        </w:rPr>
        <w:t xml:space="preserve">pro rata depending on length of service. </w:t>
      </w:r>
      <w:r w:rsidRPr="002A676A">
        <w:rPr>
          <w:rFonts w:asciiTheme="majorHAnsi" w:hAnsiTheme="majorHAnsi" w:cs="AdvTimes"/>
          <w:sz w:val="22"/>
          <w:szCs w:val="22"/>
          <w:lang w:val="en-GB"/>
        </w:rPr>
        <w:t xml:space="preserve">Such proposals continue to elicit anxiety among commercial farmers. Responses have already been to abandon farming, sell the land and invest in new careers or leave South Africa, sometimes to farm elsewhere in Africa. </w:t>
      </w:r>
      <w:r w:rsidRPr="002A676A">
        <w:rPr>
          <w:rFonts w:asciiTheme="majorHAnsi" w:hAnsiTheme="majorHAnsi" w:cs="Times-Roman"/>
          <w:sz w:val="22"/>
          <w:szCs w:val="22"/>
          <w:lang w:val="en-GB"/>
        </w:rPr>
        <w:t xml:space="preserve">Zambia, for example, is waiving import duties and VAT on agricultural equipment and is investing in road building and electrical power grids for large ‘farm blocks’, to entice farmers from South Africa (Reuters 2010). </w:t>
      </w:r>
      <w:r w:rsidRPr="002A676A">
        <w:rPr>
          <w:rFonts w:asciiTheme="majorHAnsi" w:hAnsiTheme="majorHAnsi" w:cs="AdvTimes"/>
          <w:sz w:val="22"/>
          <w:szCs w:val="22"/>
          <w:lang w:val="en-GB"/>
        </w:rPr>
        <w:t>Farming uni</w:t>
      </w:r>
      <w:r w:rsidR="000C63AE">
        <w:rPr>
          <w:rFonts w:asciiTheme="majorHAnsi" w:hAnsiTheme="majorHAnsi" w:cs="AdvTimes"/>
          <w:sz w:val="22"/>
          <w:szCs w:val="22"/>
          <w:lang w:val="en-GB"/>
        </w:rPr>
        <w:t xml:space="preserve">ts in South Africa have </w:t>
      </w:r>
      <w:r w:rsidRPr="002A676A">
        <w:rPr>
          <w:rFonts w:asciiTheme="majorHAnsi" w:hAnsiTheme="majorHAnsi" w:cs="AdvTimes"/>
          <w:sz w:val="22"/>
          <w:szCs w:val="22"/>
          <w:lang w:val="en-GB"/>
        </w:rPr>
        <w:t>decr</w:t>
      </w:r>
      <w:r w:rsidR="000C63AE">
        <w:rPr>
          <w:rFonts w:asciiTheme="majorHAnsi" w:hAnsiTheme="majorHAnsi" w:cs="AdvTimes"/>
          <w:sz w:val="22"/>
          <w:szCs w:val="22"/>
          <w:lang w:val="en-GB"/>
        </w:rPr>
        <w:t>eased from about 60,000 in 1996</w:t>
      </w:r>
      <w:r w:rsidR="000C63AE" w:rsidRPr="002A676A">
        <w:rPr>
          <w:rFonts w:asciiTheme="majorHAnsi" w:hAnsiTheme="majorHAnsi" w:cs="AdvTimes"/>
          <w:sz w:val="22"/>
          <w:szCs w:val="22"/>
          <w:vertAlign w:val="superscript"/>
          <w:lang w:val="en-GB"/>
        </w:rPr>
        <w:footnoteReference w:id="28"/>
      </w:r>
      <w:r w:rsidRPr="002A676A">
        <w:rPr>
          <w:rFonts w:asciiTheme="majorHAnsi" w:hAnsiTheme="majorHAnsi" w:cs="AdvTimes"/>
          <w:sz w:val="22"/>
          <w:szCs w:val="22"/>
          <w:lang w:val="en-GB"/>
        </w:rPr>
        <w:t xml:space="preserve"> to around 35,000 now, with ownership of multiple farms suggesting an under-representation of the scale of exit (Afriforum</w:t>
      </w:r>
      <w:r w:rsidR="00936A22" w:rsidRPr="002A676A">
        <w:rPr>
          <w:rFonts w:asciiTheme="majorHAnsi" w:hAnsiTheme="majorHAnsi" w:cs="AdvTimes"/>
          <w:sz w:val="22"/>
          <w:szCs w:val="22"/>
          <w:lang w:val="en-GB"/>
        </w:rPr>
        <w:t xml:space="preserve"> in SABC; Wolford</w:t>
      </w:r>
      <w:r w:rsidR="007522B8" w:rsidRPr="002A676A">
        <w:rPr>
          <w:rFonts w:asciiTheme="majorHAnsi" w:hAnsiTheme="majorHAnsi"/>
          <w:sz w:val="22"/>
          <w:szCs w:val="22"/>
          <w:lang w:val="en-GB"/>
        </w:rPr>
        <w:t xml:space="preserve">, </w:t>
      </w:r>
      <w:r w:rsidRPr="002A676A">
        <w:rPr>
          <w:rFonts w:asciiTheme="majorHAnsi" w:hAnsiTheme="majorHAnsi" w:cs="AdvTimes"/>
          <w:sz w:val="22"/>
          <w:szCs w:val="22"/>
          <w:lang w:val="en-GB"/>
        </w:rPr>
        <w:t xml:space="preserve">Borras </w:t>
      </w:r>
      <w:r w:rsidR="00C835D0">
        <w:rPr>
          <w:rFonts w:asciiTheme="majorHAnsi" w:hAnsiTheme="majorHAnsi" w:cs="AdvTimes"/>
          <w:sz w:val="22"/>
          <w:szCs w:val="22"/>
          <w:lang w:val="en-GB"/>
        </w:rPr>
        <w:t>et al.</w:t>
      </w:r>
      <w:r w:rsidRPr="002A676A">
        <w:rPr>
          <w:rFonts w:asciiTheme="majorHAnsi" w:hAnsiTheme="majorHAnsi" w:cs="AdvTimes"/>
          <w:sz w:val="22"/>
          <w:szCs w:val="22"/>
          <w:lang w:val="en-GB"/>
        </w:rPr>
        <w:t xml:space="preserve"> </w:t>
      </w:r>
      <w:r w:rsidRPr="002A676A">
        <w:rPr>
          <w:rFonts w:asciiTheme="majorHAnsi" w:hAnsiTheme="majorHAnsi" w:cs="AdvTimes"/>
          <w:sz w:val="22"/>
          <w:szCs w:val="22"/>
          <w:lang w:val="en-GB"/>
        </w:rPr>
        <w:lastRenderedPageBreak/>
        <w:t xml:space="preserve">2013). </w:t>
      </w:r>
      <w:r w:rsidR="00D141FC">
        <w:rPr>
          <w:rFonts w:asciiTheme="majorHAnsi" w:hAnsiTheme="majorHAnsi"/>
          <w:sz w:val="22"/>
          <w:szCs w:val="22"/>
        </w:rPr>
        <w:t>For some years now, r</w:t>
      </w:r>
      <w:r w:rsidRPr="002A676A">
        <w:rPr>
          <w:rFonts w:asciiTheme="majorHAnsi" w:hAnsiTheme="majorHAnsi"/>
          <w:sz w:val="22"/>
          <w:szCs w:val="22"/>
        </w:rPr>
        <w:t>ight-wing networks have warned of a looming exodus where “white farmers are about to depart for greener pastures” (Phillips 2010</w:t>
      </w:r>
      <w:r w:rsidRPr="002A676A">
        <w:rPr>
          <w:rFonts w:asciiTheme="majorHAnsi" w:hAnsiTheme="majorHAnsi"/>
          <w:b/>
          <w:bCs/>
          <w:vanish/>
          <w:sz w:val="22"/>
          <w:szCs w:val="22"/>
        </w:rPr>
        <w:t xml:space="preserve">39. </w:t>
      </w:r>
      <w:r w:rsidRPr="002A676A">
        <w:rPr>
          <w:rFonts w:asciiTheme="majorHAnsi" w:hAnsiTheme="majorHAnsi"/>
          <w:vanish/>
          <w:sz w:val="22"/>
          <w:szCs w:val="22"/>
        </w:rPr>
        <w:t xml:space="preserve">Phillips, J. 2010. Republic of Georgia to the rescue of South African farmers. </w:t>
      </w:r>
      <w:r w:rsidRPr="002A676A">
        <w:rPr>
          <w:rFonts w:asciiTheme="majorHAnsi" w:hAnsiTheme="majorHAnsi"/>
          <w:i/>
          <w:iCs/>
          <w:vanish/>
          <w:sz w:val="22"/>
          <w:szCs w:val="22"/>
        </w:rPr>
        <w:t>The Afrikaner Journal</w:t>
      </w:r>
      <w:r w:rsidRPr="002A676A">
        <w:rPr>
          <w:rFonts w:asciiTheme="majorHAnsi" w:hAnsiTheme="majorHAnsi"/>
          <w:vanish/>
          <w:sz w:val="22"/>
          <w:szCs w:val="22"/>
        </w:rPr>
        <w:t xml:space="preserve">. 29 October. Available from: </w:t>
      </w:r>
      <w:hyperlink r:id="rId23" w:tgtFrame="_blank" w:history="1">
        <w:r w:rsidRPr="002A676A">
          <w:rPr>
            <w:rFonts w:asciiTheme="majorHAnsi" w:hAnsiTheme="majorHAnsi"/>
            <w:vanish/>
            <w:color w:val="0000FF"/>
            <w:sz w:val="22"/>
            <w:szCs w:val="22"/>
            <w:u w:val="single"/>
          </w:rPr>
          <w:t>http://afrikanerjournal.wordpress.com/2010/11/02/republic-of-georgia-to-the-rescue-of-south-african-farmers/</w:t>
        </w:r>
      </w:hyperlink>
      <w:r w:rsidRPr="002A676A">
        <w:rPr>
          <w:rFonts w:asciiTheme="majorHAnsi" w:hAnsiTheme="majorHAnsi"/>
          <w:vanish/>
          <w:sz w:val="22"/>
          <w:szCs w:val="22"/>
        </w:rPr>
        <w:t xml:space="preserve"> [Accessed 1 April 2011] </w:t>
      </w:r>
      <w:r w:rsidRPr="002A676A">
        <w:rPr>
          <w:rFonts w:asciiTheme="majorHAnsi" w:hAnsiTheme="majorHAnsi"/>
          <w:vanish/>
          <w:sz w:val="22"/>
          <w:szCs w:val="22"/>
        </w:rPr>
        <w:br/>
      </w:r>
      <w:r w:rsidRPr="002A676A">
        <w:rPr>
          <w:rFonts w:asciiTheme="majorHAnsi" w:hAnsiTheme="majorHAnsi"/>
          <w:vanish/>
          <w:sz w:val="22"/>
          <w:szCs w:val="22"/>
        </w:rPr>
        <w:br/>
      </w:r>
      <w:hyperlink r:id="rId24" w:anchor="inline_references" w:history="1">
        <w:r w:rsidRPr="002A676A">
          <w:rPr>
            <w:rFonts w:asciiTheme="majorHAnsi" w:hAnsiTheme="majorHAnsi"/>
            <w:vanish/>
            <w:color w:val="0000FF"/>
            <w:sz w:val="22"/>
            <w:szCs w:val="22"/>
            <w:u w:val="single"/>
          </w:rPr>
          <w:t>View all references</w:t>
        </w:r>
      </w:hyperlink>
      <w:r w:rsidRPr="002A676A">
        <w:rPr>
          <w:rFonts w:asciiTheme="majorHAnsi" w:hAnsiTheme="majorHAnsi"/>
          <w:sz w:val="22"/>
          <w:szCs w:val="22"/>
        </w:rPr>
        <w:t xml:space="preserve">).   There are </w:t>
      </w:r>
      <w:r w:rsidR="00D141FC">
        <w:rPr>
          <w:rFonts w:asciiTheme="majorHAnsi" w:hAnsiTheme="majorHAnsi"/>
          <w:sz w:val="22"/>
          <w:szCs w:val="22"/>
        </w:rPr>
        <w:t xml:space="preserve">also </w:t>
      </w:r>
      <w:r w:rsidRPr="002A676A">
        <w:rPr>
          <w:rFonts w:asciiTheme="majorHAnsi" w:hAnsiTheme="majorHAnsi"/>
          <w:sz w:val="22"/>
          <w:szCs w:val="22"/>
        </w:rPr>
        <w:t>warnings of reduced food security if this demographically small but skilled community emulates its ancestors</w:t>
      </w:r>
      <w:r w:rsidR="008B6233">
        <w:rPr>
          <w:rFonts w:asciiTheme="majorHAnsi" w:hAnsiTheme="majorHAnsi"/>
          <w:sz w:val="22"/>
          <w:szCs w:val="22"/>
        </w:rPr>
        <w:t xml:space="preserve"> of the Great Trek, </w:t>
      </w:r>
      <w:r w:rsidR="00653B74" w:rsidRPr="002A676A">
        <w:rPr>
          <w:rFonts w:asciiTheme="majorHAnsi" w:hAnsiTheme="majorHAnsi"/>
          <w:sz w:val="22"/>
          <w:szCs w:val="22"/>
        </w:rPr>
        <w:t>an</w:t>
      </w:r>
      <w:r w:rsidRPr="002A676A">
        <w:rPr>
          <w:rFonts w:asciiTheme="majorHAnsi" w:hAnsiTheme="majorHAnsi"/>
          <w:sz w:val="22"/>
          <w:szCs w:val="22"/>
        </w:rPr>
        <w:t xml:space="preserve"> iconic collective movement </w:t>
      </w:r>
      <w:r w:rsidR="00D141FC">
        <w:rPr>
          <w:rFonts w:asciiTheme="majorHAnsi" w:hAnsiTheme="majorHAnsi"/>
          <w:sz w:val="22"/>
          <w:szCs w:val="22"/>
        </w:rPr>
        <w:t>of Afrikaner Boers who defied</w:t>
      </w:r>
      <w:r w:rsidRPr="002A676A">
        <w:rPr>
          <w:rFonts w:asciiTheme="majorHAnsi" w:hAnsiTheme="majorHAnsi"/>
          <w:sz w:val="22"/>
          <w:szCs w:val="22"/>
        </w:rPr>
        <w:t xml:space="preserve"> British colonial rule during 1830s (Hall 2012).  The implication is that these resilient farmers no longer belong in their place of birth and are once again without a secure homeland.</w:t>
      </w:r>
    </w:p>
    <w:p w:rsidR="00CB7E26" w:rsidRPr="002A676A" w:rsidRDefault="00CB7E26" w:rsidP="00CB7E26">
      <w:pPr>
        <w:shd w:val="clear" w:color="auto" w:fill="FFFFFF"/>
        <w:spacing w:line="360" w:lineRule="auto"/>
        <w:jc w:val="lowKashida"/>
        <w:rPr>
          <w:rFonts w:asciiTheme="majorHAnsi" w:hAnsiTheme="majorHAnsi" w:cs="Tahoma"/>
          <w:sz w:val="22"/>
          <w:szCs w:val="22"/>
        </w:rPr>
      </w:pPr>
    </w:p>
    <w:p w:rsidR="00CB7E26" w:rsidRPr="002A676A" w:rsidRDefault="00CB7E26" w:rsidP="00815186">
      <w:pPr>
        <w:shd w:val="clear" w:color="auto" w:fill="FFFFFF"/>
        <w:spacing w:line="360" w:lineRule="auto"/>
        <w:jc w:val="lowKashida"/>
        <w:rPr>
          <w:rFonts w:asciiTheme="majorHAnsi" w:hAnsiTheme="majorHAnsi"/>
          <w:bCs/>
          <w:sz w:val="22"/>
          <w:szCs w:val="22"/>
        </w:rPr>
      </w:pPr>
      <w:r w:rsidRPr="002A676A">
        <w:rPr>
          <w:rFonts w:asciiTheme="majorHAnsi" w:hAnsiTheme="majorHAnsi" w:cs="Tahoma"/>
          <w:sz w:val="22"/>
          <w:szCs w:val="22"/>
        </w:rPr>
        <w:t>In sum, in the telling of legal property claims, it could be expected, even predicted,  that different versions of the same event wi</w:t>
      </w:r>
      <w:r w:rsidR="00815186">
        <w:rPr>
          <w:rFonts w:asciiTheme="majorHAnsi" w:hAnsiTheme="majorHAnsi" w:cs="Tahoma"/>
          <w:sz w:val="22"/>
          <w:szCs w:val="22"/>
        </w:rPr>
        <w:t>ll be told by various opposing voices</w:t>
      </w:r>
      <w:r w:rsidRPr="002A676A">
        <w:rPr>
          <w:rFonts w:asciiTheme="majorHAnsi" w:hAnsiTheme="majorHAnsi" w:cs="Tahoma"/>
          <w:sz w:val="22"/>
          <w:szCs w:val="22"/>
        </w:rPr>
        <w:t xml:space="preserve"> depending on whichever pre-existing repertoire is accessed by each claimant. </w:t>
      </w:r>
      <w:r w:rsidRPr="002A676A">
        <w:rPr>
          <w:rFonts w:asciiTheme="majorHAnsi" w:hAnsiTheme="majorHAnsi"/>
          <w:bCs/>
          <w:sz w:val="22"/>
          <w:szCs w:val="22"/>
        </w:rPr>
        <w:t>Indeed, in this section I have gestured towards the compl</w:t>
      </w:r>
      <w:r w:rsidR="00815186">
        <w:rPr>
          <w:rFonts w:asciiTheme="majorHAnsi" w:hAnsiTheme="majorHAnsi"/>
          <w:bCs/>
          <w:sz w:val="22"/>
          <w:szCs w:val="22"/>
        </w:rPr>
        <w:t>exity of legal histories and engaged</w:t>
      </w:r>
      <w:r w:rsidRPr="002A676A">
        <w:rPr>
          <w:rFonts w:asciiTheme="majorHAnsi" w:hAnsiTheme="majorHAnsi"/>
          <w:bCs/>
          <w:sz w:val="22"/>
          <w:szCs w:val="22"/>
        </w:rPr>
        <w:t xml:space="preserve"> with the struggles over the meaning and rights attached to property.  Further to showing how property exists within law’s parameters, </w:t>
      </w:r>
      <w:r w:rsidR="00270939" w:rsidRPr="002A676A">
        <w:rPr>
          <w:rFonts w:asciiTheme="majorHAnsi" w:hAnsiTheme="majorHAnsi"/>
          <w:bCs/>
          <w:sz w:val="22"/>
          <w:szCs w:val="22"/>
        </w:rPr>
        <w:t>the</w:t>
      </w:r>
      <w:r w:rsidRPr="002A676A">
        <w:rPr>
          <w:rFonts w:asciiTheme="majorHAnsi" w:hAnsiTheme="majorHAnsi"/>
          <w:bCs/>
          <w:sz w:val="22"/>
          <w:szCs w:val="22"/>
        </w:rPr>
        <w:t xml:space="preserve"> following section is oriented towards thinking of property through spatial representations (Davis 1991).  This</w:t>
      </w:r>
      <w:r w:rsidR="00A53BFC">
        <w:rPr>
          <w:rFonts w:asciiTheme="majorHAnsi" w:hAnsiTheme="majorHAnsi"/>
          <w:bCs/>
          <w:sz w:val="22"/>
          <w:szCs w:val="22"/>
        </w:rPr>
        <w:t>, as Keenan (2010</w:t>
      </w:r>
      <w:r w:rsidR="00FD4846">
        <w:rPr>
          <w:rFonts w:asciiTheme="majorHAnsi" w:hAnsiTheme="majorHAnsi"/>
          <w:bCs/>
          <w:sz w:val="22"/>
          <w:szCs w:val="22"/>
        </w:rPr>
        <w:t>:424) puts it, “</w:t>
      </w:r>
      <w:r w:rsidRPr="002A676A">
        <w:rPr>
          <w:rFonts w:asciiTheme="majorHAnsi" w:hAnsiTheme="majorHAnsi"/>
          <w:bCs/>
          <w:sz w:val="22"/>
          <w:szCs w:val="22"/>
        </w:rPr>
        <w:t>invites a rethinking of what property can do.</w:t>
      </w:r>
      <w:r w:rsidR="00FD4846">
        <w:rPr>
          <w:rFonts w:asciiTheme="majorHAnsi" w:hAnsiTheme="majorHAnsi"/>
          <w:bCs/>
          <w:sz w:val="22"/>
          <w:szCs w:val="22"/>
        </w:rPr>
        <w:t>”</w:t>
      </w:r>
    </w:p>
    <w:p w:rsidR="00CB7E26" w:rsidRPr="002A676A" w:rsidRDefault="00CB7E26" w:rsidP="00CB7E26">
      <w:pPr>
        <w:spacing w:line="360" w:lineRule="auto"/>
        <w:jc w:val="lowKashida"/>
        <w:rPr>
          <w:rFonts w:asciiTheme="majorHAnsi" w:hAnsiTheme="majorHAnsi"/>
          <w:bCs/>
          <w:sz w:val="22"/>
          <w:szCs w:val="22"/>
        </w:rPr>
      </w:pPr>
    </w:p>
    <w:p w:rsidR="00CB7E26" w:rsidRPr="002A676A" w:rsidRDefault="00A162E1" w:rsidP="00CB7E26">
      <w:pPr>
        <w:spacing w:line="360" w:lineRule="auto"/>
        <w:jc w:val="lowKashida"/>
        <w:rPr>
          <w:rFonts w:asciiTheme="majorHAnsi" w:hAnsiTheme="majorHAnsi"/>
          <w:bCs/>
          <w:sz w:val="22"/>
          <w:szCs w:val="22"/>
        </w:rPr>
      </w:pPr>
      <w:r>
        <w:rPr>
          <w:rFonts w:asciiTheme="majorHAnsi" w:hAnsiTheme="majorHAnsi"/>
          <w:bCs/>
          <w:sz w:val="22"/>
          <w:szCs w:val="22"/>
        </w:rPr>
        <w:t xml:space="preserve">2.5.1.2   </w:t>
      </w:r>
      <w:r w:rsidR="00186EDF">
        <w:rPr>
          <w:rFonts w:asciiTheme="majorHAnsi" w:hAnsiTheme="majorHAnsi"/>
          <w:bCs/>
          <w:sz w:val="22"/>
          <w:szCs w:val="22"/>
        </w:rPr>
        <w:t>Property and space:</w:t>
      </w:r>
      <w:r w:rsidR="00CB7E26" w:rsidRPr="002A676A">
        <w:rPr>
          <w:rFonts w:asciiTheme="majorHAnsi" w:hAnsiTheme="majorHAnsi"/>
          <w:bCs/>
          <w:sz w:val="22"/>
          <w:szCs w:val="22"/>
        </w:rPr>
        <w:t xml:space="preserve"> a relational contingency</w:t>
      </w:r>
    </w:p>
    <w:p w:rsidR="00CB7E26" w:rsidRPr="002A676A" w:rsidRDefault="00CB7E26" w:rsidP="00CB7E26">
      <w:pPr>
        <w:spacing w:line="360" w:lineRule="auto"/>
        <w:jc w:val="lowKashida"/>
        <w:rPr>
          <w:rFonts w:asciiTheme="majorHAnsi" w:hAnsiTheme="majorHAnsi"/>
          <w:bCs/>
          <w:sz w:val="22"/>
          <w:szCs w:val="22"/>
        </w:rPr>
      </w:pPr>
    </w:p>
    <w:p w:rsidR="009B30EE" w:rsidRDefault="00CB7E26" w:rsidP="00966B55">
      <w:pPr>
        <w:spacing w:line="360" w:lineRule="auto"/>
        <w:jc w:val="both"/>
        <w:rPr>
          <w:rFonts w:asciiTheme="majorHAnsi" w:hAnsiTheme="majorHAnsi"/>
          <w:bCs/>
          <w:sz w:val="22"/>
          <w:szCs w:val="22"/>
        </w:rPr>
      </w:pPr>
      <w:r w:rsidRPr="002A676A">
        <w:rPr>
          <w:rFonts w:asciiTheme="majorHAnsi" w:hAnsiTheme="majorHAnsi"/>
          <w:bCs/>
          <w:sz w:val="22"/>
          <w:szCs w:val="22"/>
        </w:rPr>
        <w:t>My critical conce</w:t>
      </w:r>
      <w:r w:rsidR="00E84739">
        <w:rPr>
          <w:rFonts w:asciiTheme="majorHAnsi" w:hAnsiTheme="majorHAnsi"/>
          <w:bCs/>
          <w:sz w:val="22"/>
          <w:szCs w:val="22"/>
        </w:rPr>
        <w:t>rn with representing space turns on a dynamic of contingency where</w:t>
      </w:r>
      <w:r w:rsidRPr="002A676A">
        <w:rPr>
          <w:rFonts w:asciiTheme="majorHAnsi" w:hAnsiTheme="majorHAnsi"/>
          <w:bCs/>
          <w:sz w:val="22"/>
          <w:szCs w:val="22"/>
        </w:rPr>
        <w:t xml:space="preserve"> space is persistently </w:t>
      </w:r>
      <w:r w:rsidR="00E84739">
        <w:rPr>
          <w:rFonts w:asciiTheme="majorHAnsi" w:hAnsiTheme="majorHAnsi"/>
          <w:bCs/>
          <w:sz w:val="22"/>
          <w:szCs w:val="22"/>
        </w:rPr>
        <w:t xml:space="preserve">made and remade </w:t>
      </w:r>
      <w:r w:rsidRPr="002A676A">
        <w:rPr>
          <w:rFonts w:asciiTheme="majorHAnsi" w:hAnsiTheme="majorHAnsi"/>
          <w:bCs/>
          <w:sz w:val="22"/>
          <w:szCs w:val="22"/>
        </w:rPr>
        <w:t>through a complex of forces, influences and practices.  This is not to reify space as universal</w:t>
      </w:r>
      <w:r w:rsidR="009B30EE">
        <w:rPr>
          <w:rFonts w:asciiTheme="majorHAnsi" w:hAnsiTheme="majorHAnsi"/>
          <w:bCs/>
          <w:sz w:val="22"/>
          <w:szCs w:val="22"/>
        </w:rPr>
        <w:t>,</w:t>
      </w:r>
      <w:r w:rsidRPr="002A676A">
        <w:rPr>
          <w:rFonts w:asciiTheme="majorHAnsi" w:hAnsiTheme="majorHAnsi"/>
          <w:bCs/>
          <w:sz w:val="22"/>
          <w:szCs w:val="22"/>
        </w:rPr>
        <w:t xml:space="preserve"> nor is it to assume that Delta, like all other places, is just a subdivision of a more omnipresent space.   For space is</w:t>
      </w:r>
      <w:r w:rsidR="00E84739">
        <w:rPr>
          <w:rFonts w:asciiTheme="majorHAnsi" w:hAnsiTheme="majorHAnsi"/>
          <w:bCs/>
          <w:sz w:val="22"/>
          <w:szCs w:val="22"/>
        </w:rPr>
        <w:t>,</w:t>
      </w:r>
      <w:r w:rsidRPr="002A676A">
        <w:rPr>
          <w:rFonts w:asciiTheme="majorHAnsi" w:hAnsiTheme="majorHAnsi"/>
          <w:bCs/>
          <w:sz w:val="22"/>
          <w:szCs w:val="22"/>
        </w:rPr>
        <w:t xml:space="preserve"> as Escoba</w:t>
      </w:r>
      <w:r w:rsidR="00563F8A">
        <w:rPr>
          <w:rFonts w:asciiTheme="majorHAnsi" w:hAnsiTheme="majorHAnsi"/>
          <w:bCs/>
          <w:sz w:val="22"/>
          <w:szCs w:val="22"/>
        </w:rPr>
        <w:t>r (2001:143) argues, not</w:t>
      </w:r>
      <w:r w:rsidRPr="002A676A">
        <w:rPr>
          <w:rFonts w:asciiTheme="majorHAnsi" w:hAnsiTheme="majorHAnsi"/>
          <w:bCs/>
          <w:sz w:val="22"/>
          <w:szCs w:val="22"/>
        </w:rPr>
        <w:t xml:space="preserve"> “dissociated from the bodies that occupy it and from the particularities that these bodies lend to the places they inhabit.”  Concerning the location of violence in particular, this thesis aligns with Springer (2011) who contends that violence, even though experienced through the priorities of a particular place, is also not extractable from space or spatial relationships</w:t>
      </w:r>
      <w:r w:rsidR="00DD3D8B" w:rsidRPr="002A676A">
        <w:rPr>
          <w:rFonts w:asciiTheme="majorHAnsi" w:hAnsiTheme="majorHAnsi"/>
          <w:bCs/>
          <w:sz w:val="22"/>
          <w:szCs w:val="22"/>
        </w:rPr>
        <w:t>.  In Delaney’s (1998</w:t>
      </w:r>
      <w:r w:rsidR="006423A3">
        <w:rPr>
          <w:rFonts w:asciiTheme="majorHAnsi" w:hAnsiTheme="majorHAnsi"/>
          <w:bCs/>
          <w:sz w:val="22"/>
          <w:szCs w:val="22"/>
        </w:rPr>
        <w:t>:6) explanatory logic, “t</w:t>
      </w:r>
      <w:r w:rsidRPr="002A676A">
        <w:rPr>
          <w:rFonts w:asciiTheme="majorHAnsi" w:hAnsiTheme="majorHAnsi"/>
          <w:bCs/>
          <w:sz w:val="22"/>
          <w:szCs w:val="22"/>
        </w:rPr>
        <w:t>he effects are complex, entailing the assignment of a particular meaning to lines and spaces in order to control, at first glance, determinable segments of the physical world. Upon further reflection, it is clear that the objects of control are social relationships and the act</w:t>
      </w:r>
      <w:r w:rsidR="0013463E">
        <w:rPr>
          <w:rFonts w:asciiTheme="majorHAnsi" w:hAnsiTheme="majorHAnsi"/>
          <w:bCs/>
          <w:sz w:val="22"/>
          <w:szCs w:val="22"/>
        </w:rPr>
        <w:t>ions and experiences of people.</w:t>
      </w:r>
      <w:r w:rsidR="006423A3">
        <w:rPr>
          <w:rFonts w:asciiTheme="majorHAnsi" w:hAnsiTheme="majorHAnsi"/>
          <w:bCs/>
          <w:sz w:val="22"/>
          <w:szCs w:val="22"/>
        </w:rPr>
        <w:t xml:space="preserve">” </w:t>
      </w:r>
    </w:p>
    <w:p w:rsidR="009B30EE" w:rsidRDefault="009B30EE" w:rsidP="00966B55">
      <w:pPr>
        <w:spacing w:line="360" w:lineRule="auto"/>
        <w:jc w:val="both"/>
        <w:rPr>
          <w:rFonts w:asciiTheme="majorHAnsi" w:hAnsiTheme="majorHAnsi"/>
          <w:bCs/>
          <w:sz w:val="22"/>
          <w:szCs w:val="22"/>
        </w:rPr>
      </w:pPr>
    </w:p>
    <w:p w:rsidR="00CB7E26" w:rsidRPr="002A676A" w:rsidRDefault="00CB7E26" w:rsidP="00966B55">
      <w:pPr>
        <w:spacing w:line="360" w:lineRule="auto"/>
        <w:jc w:val="both"/>
        <w:rPr>
          <w:rFonts w:asciiTheme="majorHAnsi" w:hAnsiTheme="majorHAnsi"/>
          <w:bCs/>
          <w:sz w:val="22"/>
          <w:szCs w:val="22"/>
        </w:rPr>
      </w:pPr>
      <w:r w:rsidRPr="002A676A">
        <w:rPr>
          <w:rFonts w:asciiTheme="majorHAnsi" w:hAnsiTheme="majorHAnsi"/>
          <w:bCs/>
          <w:sz w:val="22"/>
          <w:szCs w:val="22"/>
        </w:rPr>
        <w:t xml:space="preserve">Delaney’s explanation also </w:t>
      </w:r>
      <w:r w:rsidR="009B30EE">
        <w:rPr>
          <w:rFonts w:asciiTheme="majorHAnsi" w:hAnsiTheme="majorHAnsi"/>
          <w:bCs/>
          <w:sz w:val="22"/>
          <w:szCs w:val="22"/>
        </w:rPr>
        <w:t xml:space="preserve">arguably </w:t>
      </w:r>
      <w:r w:rsidRPr="002A676A">
        <w:rPr>
          <w:rFonts w:asciiTheme="majorHAnsi" w:hAnsiTheme="majorHAnsi"/>
          <w:bCs/>
          <w:sz w:val="22"/>
          <w:szCs w:val="22"/>
        </w:rPr>
        <w:t>com</w:t>
      </w:r>
      <w:r w:rsidR="00563F8A">
        <w:rPr>
          <w:rFonts w:asciiTheme="majorHAnsi" w:hAnsiTheme="majorHAnsi"/>
          <w:bCs/>
          <w:sz w:val="22"/>
          <w:szCs w:val="22"/>
        </w:rPr>
        <w:t>prises a representational knot,</w:t>
      </w:r>
      <w:r w:rsidRPr="002A676A">
        <w:rPr>
          <w:rFonts w:asciiTheme="majorHAnsi" w:hAnsiTheme="majorHAnsi"/>
          <w:bCs/>
          <w:sz w:val="22"/>
          <w:szCs w:val="22"/>
        </w:rPr>
        <w:t xml:space="preserve"> where a sense of belonging can be regarded an object of control that is central in social relations of space. In considering this ‘knot’ I have incorporated Trudeau’s (2006) theory on belonging. Trudeau maintains that belonging implies membership of a polity, necessarily entailing </w:t>
      </w:r>
      <w:r w:rsidRPr="002A676A">
        <w:rPr>
          <w:rFonts w:asciiTheme="majorHAnsi" w:hAnsiTheme="majorHAnsi"/>
          <w:bCs/>
          <w:sz w:val="22"/>
          <w:szCs w:val="22"/>
        </w:rPr>
        <w:lastRenderedPageBreak/>
        <w:t>bounded classifications of characteristics associated with the polity. When a polity is associated with a territory, whether material, metaphorical, or imagined, belonging is always inherently spatial and members of the polity feel that they belong in the associated places. Trudeau (2006) however also makes the case that the opposite of belonging is exclusion. This thesis takes anothe</w:t>
      </w:r>
      <w:r w:rsidR="00563F8A">
        <w:rPr>
          <w:rFonts w:asciiTheme="majorHAnsi" w:hAnsiTheme="majorHAnsi"/>
          <w:bCs/>
          <w:sz w:val="22"/>
          <w:szCs w:val="22"/>
        </w:rPr>
        <w:t>r view,</w:t>
      </w:r>
      <w:r w:rsidRPr="002A676A">
        <w:rPr>
          <w:rFonts w:asciiTheme="majorHAnsi" w:hAnsiTheme="majorHAnsi"/>
          <w:bCs/>
          <w:sz w:val="22"/>
          <w:szCs w:val="22"/>
        </w:rPr>
        <w:t xml:space="preserve"> that</w:t>
      </w:r>
      <w:r w:rsidR="00C1121B">
        <w:rPr>
          <w:rFonts w:asciiTheme="majorHAnsi" w:hAnsiTheme="majorHAnsi"/>
          <w:bCs/>
          <w:sz w:val="22"/>
          <w:szCs w:val="22"/>
        </w:rPr>
        <w:t xml:space="preserve"> </w:t>
      </w:r>
      <w:r w:rsidR="002F7544">
        <w:rPr>
          <w:rFonts w:asciiTheme="majorHAnsi" w:hAnsiTheme="majorHAnsi"/>
          <w:bCs/>
          <w:sz w:val="22"/>
          <w:szCs w:val="22"/>
        </w:rPr>
        <w:t xml:space="preserve">in which </w:t>
      </w:r>
      <w:r w:rsidR="00563F8A">
        <w:rPr>
          <w:rFonts w:asciiTheme="majorHAnsi" w:hAnsiTheme="majorHAnsi"/>
          <w:bCs/>
          <w:sz w:val="22"/>
          <w:szCs w:val="22"/>
        </w:rPr>
        <w:t xml:space="preserve">various kinds of belonging </w:t>
      </w:r>
      <w:r w:rsidRPr="002A676A">
        <w:rPr>
          <w:rFonts w:asciiTheme="majorHAnsi" w:hAnsiTheme="majorHAnsi"/>
          <w:bCs/>
          <w:sz w:val="22"/>
          <w:szCs w:val="22"/>
        </w:rPr>
        <w:t>occur simulta</w:t>
      </w:r>
      <w:r w:rsidR="00563F8A">
        <w:rPr>
          <w:rFonts w:asciiTheme="majorHAnsi" w:hAnsiTheme="majorHAnsi"/>
          <w:bCs/>
          <w:sz w:val="22"/>
          <w:szCs w:val="22"/>
        </w:rPr>
        <w:t>neously</w:t>
      </w:r>
      <w:r w:rsidRPr="002A676A">
        <w:rPr>
          <w:rFonts w:asciiTheme="majorHAnsi" w:hAnsiTheme="majorHAnsi"/>
          <w:bCs/>
          <w:sz w:val="22"/>
          <w:szCs w:val="22"/>
        </w:rPr>
        <w:t xml:space="preserve">. </w:t>
      </w:r>
      <w:r w:rsidRPr="002A676A">
        <w:rPr>
          <w:rFonts w:asciiTheme="majorHAnsi" w:hAnsiTheme="majorHAnsi"/>
          <w:sz w:val="22"/>
          <w:szCs w:val="22"/>
        </w:rPr>
        <w:t xml:space="preserve"> It </w:t>
      </w:r>
      <w:r w:rsidR="00563F8A">
        <w:rPr>
          <w:rFonts w:asciiTheme="majorHAnsi" w:hAnsiTheme="majorHAnsi"/>
          <w:sz w:val="22"/>
          <w:szCs w:val="22"/>
        </w:rPr>
        <w:t xml:space="preserve">thus </w:t>
      </w:r>
      <w:r w:rsidRPr="002A676A">
        <w:rPr>
          <w:rFonts w:asciiTheme="majorHAnsi" w:hAnsiTheme="majorHAnsi"/>
          <w:bCs/>
          <w:sz w:val="22"/>
          <w:szCs w:val="22"/>
        </w:rPr>
        <w:t>moves away from the absolutes of exclusion towards constructing a spatial representation of property where belonging is relative and relational. In an extension of this understanding, the level of belonging is associated with the potential to</w:t>
      </w:r>
      <w:r w:rsidR="00C1121B">
        <w:rPr>
          <w:rFonts w:asciiTheme="majorHAnsi" w:hAnsiTheme="majorHAnsi"/>
          <w:bCs/>
          <w:sz w:val="22"/>
          <w:szCs w:val="22"/>
        </w:rPr>
        <w:t xml:space="preserve"> experience violence. So in sum</w:t>
      </w:r>
      <w:r w:rsidRPr="002A676A">
        <w:rPr>
          <w:rFonts w:asciiTheme="majorHAnsi" w:hAnsiTheme="majorHAnsi"/>
          <w:bCs/>
          <w:sz w:val="22"/>
          <w:szCs w:val="22"/>
        </w:rPr>
        <w:t xml:space="preserve"> Delta can be represented as a legally recognized place with a clear extent of land</w:t>
      </w:r>
      <w:r w:rsidR="00C1121B">
        <w:rPr>
          <w:rFonts w:asciiTheme="majorHAnsi" w:hAnsiTheme="majorHAnsi"/>
          <w:bCs/>
          <w:sz w:val="22"/>
          <w:szCs w:val="22"/>
        </w:rPr>
        <w:t>, while, at the same time,</w:t>
      </w:r>
      <w:r w:rsidRPr="002A676A">
        <w:rPr>
          <w:rFonts w:asciiTheme="majorHAnsi" w:hAnsiTheme="majorHAnsi"/>
          <w:bCs/>
          <w:sz w:val="22"/>
          <w:szCs w:val="22"/>
        </w:rPr>
        <w:t xml:space="preserve"> </w:t>
      </w:r>
      <w:r w:rsidR="00C1121B">
        <w:rPr>
          <w:rFonts w:asciiTheme="majorHAnsi" w:hAnsiTheme="majorHAnsi"/>
          <w:bCs/>
          <w:sz w:val="22"/>
          <w:szCs w:val="22"/>
        </w:rPr>
        <w:t>other spatialized relationships</w:t>
      </w:r>
      <w:r w:rsidRPr="002A676A">
        <w:rPr>
          <w:rFonts w:asciiTheme="majorHAnsi" w:hAnsiTheme="majorHAnsi"/>
          <w:bCs/>
          <w:sz w:val="22"/>
          <w:szCs w:val="22"/>
        </w:rPr>
        <w:t xml:space="preserve"> such as belonging and relative vulnerability to violence</w:t>
      </w:r>
      <w:r w:rsidR="00C1121B">
        <w:rPr>
          <w:rFonts w:asciiTheme="majorHAnsi" w:hAnsiTheme="majorHAnsi"/>
          <w:bCs/>
          <w:sz w:val="22"/>
          <w:szCs w:val="22"/>
        </w:rPr>
        <w:t>,</w:t>
      </w:r>
      <w:r w:rsidRPr="002A676A">
        <w:rPr>
          <w:rFonts w:asciiTheme="majorHAnsi" w:hAnsiTheme="majorHAnsi"/>
          <w:bCs/>
          <w:sz w:val="22"/>
          <w:szCs w:val="22"/>
        </w:rPr>
        <w:t xml:space="preserve"> co-exist</w:t>
      </w:r>
      <w:r w:rsidR="00563F8A">
        <w:rPr>
          <w:rFonts w:asciiTheme="majorHAnsi" w:hAnsiTheme="majorHAnsi"/>
          <w:bCs/>
          <w:sz w:val="22"/>
          <w:szCs w:val="22"/>
        </w:rPr>
        <w:t xml:space="preserve"> in ways that exceed and trouble the ‘laws’ of </w:t>
      </w:r>
      <w:r w:rsidRPr="002A676A">
        <w:rPr>
          <w:rFonts w:asciiTheme="majorHAnsi" w:hAnsiTheme="majorHAnsi"/>
          <w:bCs/>
          <w:sz w:val="22"/>
          <w:szCs w:val="22"/>
        </w:rPr>
        <w:t xml:space="preserve">measurable boundaries. </w:t>
      </w:r>
    </w:p>
    <w:p w:rsidR="00937537" w:rsidRPr="002A676A" w:rsidRDefault="00937537" w:rsidP="00CB7E26">
      <w:pPr>
        <w:spacing w:line="360" w:lineRule="auto"/>
        <w:jc w:val="lowKashida"/>
        <w:rPr>
          <w:rFonts w:asciiTheme="majorHAnsi" w:hAnsiTheme="majorHAnsi"/>
          <w:bCs/>
          <w:sz w:val="22"/>
          <w:szCs w:val="22"/>
        </w:rPr>
      </w:pPr>
    </w:p>
    <w:p w:rsidR="00CB7E26" w:rsidRPr="002A676A" w:rsidRDefault="00CB7E26" w:rsidP="00CB7E26">
      <w:pPr>
        <w:spacing w:line="360" w:lineRule="auto"/>
        <w:jc w:val="both"/>
        <w:rPr>
          <w:rFonts w:asciiTheme="majorHAnsi" w:hAnsiTheme="majorHAnsi"/>
          <w:bCs/>
          <w:sz w:val="22"/>
          <w:szCs w:val="22"/>
        </w:rPr>
      </w:pPr>
      <w:r w:rsidRPr="002A676A">
        <w:rPr>
          <w:rFonts w:asciiTheme="majorHAnsi" w:hAnsiTheme="majorHAnsi"/>
          <w:bCs/>
          <w:sz w:val="22"/>
          <w:szCs w:val="22"/>
        </w:rPr>
        <w:t xml:space="preserve"> 2.5.1.3</w:t>
      </w:r>
      <w:r w:rsidR="009900CC">
        <w:rPr>
          <w:rFonts w:asciiTheme="majorHAnsi" w:hAnsiTheme="majorHAnsi"/>
          <w:bCs/>
          <w:sz w:val="22"/>
          <w:szCs w:val="22"/>
        </w:rPr>
        <w:t xml:space="preserve"> </w:t>
      </w:r>
      <w:r w:rsidR="00D038CC" w:rsidRPr="002A676A">
        <w:rPr>
          <w:rFonts w:asciiTheme="majorHAnsi" w:hAnsiTheme="majorHAnsi"/>
          <w:bCs/>
          <w:sz w:val="22"/>
          <w:szCs w:val="22"/>
        </w:rPr>
        <w:t xml:space="preserve">Farm space: </w:t>
      </w:r>
      <w:r w:rsidRPr="002A676A">
        <w:rPr>
          <w:rFonts w:asciiTheme="majorHAnsi" w:hAnsiTheme="majorHAnsi"/>
          <w:bCs/>
          <w:sz w:val="22"/>
          <w:szCs w:val="22"/>
        </w:rPr>
        <w:t xml:space="preserve"> reservoir of mixed imaginaries</w:t>
      </w:r>
    </w:p>
    <w:p w:rsidR="00CB7E26" w:rsidRPr="002A676A" w:rsidRDefault="00CB7E26" w:rsidP="00CB7E26">
      <w:pPr>
        <w:spacing w:line="360" w:lineRule="auto"/>
        <w:jc w:val="both"/>
        <w:rPr>
          <w:rFonts w:asciiTheme="majorHAnsi" w:hAnsiTheme="majorHAnsi"/>
          <w:bCs/>
          <w:sz w:val="22"/>
          <w:szCs w:val="22"/>
        </w:rPr>
      </w:pPr>
    </w:p>
    <w:p w:rsidR="0013463E" w:rsidRDefault="00E25804" w:rsidP="0013463E">
      <w:pPr>
        <w:spacing w:line="360" w:lineRule="auto"/>
        <w:jc w:val="lowKashida"/>
        <w:rPr>
          <w:rFonts w:asciiTheme="majorHAnsi" w:hAnsiTheme="majorHAnsi"/>
          <w:bCs/>
          <w:sz w:val="22"/>
          <w:szCs w:val="22"/>
        </w:rPr>
      </w:pPr>
      <w:r>
        <w:rPr>
          <w:rFonts w:asciiTheme="majorHAnsi" w:hAnsiTheme="majorHAnsi"/>
          <w:bCs/>
          <w:sz w:val="22"/>
          <w:szCs w:val="22"/>
        </w:rPr>
        <w:t>Farm space was not initially the object of my</w:t>
      </w:r>
      <w:r w:rsidR="00CB7E26" w:rsidRPr="002A676A">
        <w:rPr>
          <w:rFonts w:asciiTheme="majorHAnsi" w:hAnsiTheme="majorHAnsi"/>
          <w:bCs/>
          <w:sz w:val="22"/>
          <w:szCs w:val="22"/>
        </w:rPr>
        <w:t xml:space="preserve"> attention but </w:t>
      </w:r>
      <w:r>
        <w:rPr>
          <w:rFonts w:asciiTheme="majorHAnsi" w:hAnsiTheme="majorHAnsi"/>
          <w:bCs/>
          <w:sz w:val="22"/>
          <w:szCs w:val="22"/>
        </w:rPr>
        <w:t>over the years of research, it revealed itself to be a peculiarly effective medium for analysis.</w:t>
      </w:r>
      <w:r w:rsidR="00FC50CF">
        <w:rPr>
          <w:rFonts w:asciiTheme="majorHAnsi" w:hAnsiTheme="majorHAnsi"/>
          <w:bCs/>
          <w:sz w:val="22"/>
          <w:szCs w:val="22"/>
        </w:rPr>
        <w:t xml:space="preserve"> </w:t>
      </w:r>
      <w:r w:rsidR="001E13E0">
        <w:rPr>
          <w:rFonts w:asciiTheme="majorHAnsi" w:hAnsiTheme="majorHAnsi"/>
          <w:bCs/>
          <w:sz w:val="22"/>
          <w:szCs w:val="22"/>
        </w:rPr>
        <w:t xml:space="preserve">This is especially </w:t>
      </w:r>
      <w:r w:rsidR="00FC50CF">
        <w:rPr>
          <w:rFonts w:asciiTheme="majorHAnsi" w:hAnsiTheme="majorHAnsi"/>
          <w:bCs/>
          <w:sz w:val="22"/>
          <w:szCs w:val="22"/>
        </w:rPr>
        <w:t xml:space="preserve">so, </w:t>
      </w:r>
      <w:r w:rsidR="001E13E0">
        <w:rPr>
          <w:rFonts w:asciiTheme="majorHAnsi" w:hAnsiTheme="majorHAnsi"/>
          <w:bCs/>
          <w:sz w:val="22"/>
          <w:szCs w:val="22"/>
        </w:rPr>
        <w:t xml:space="preserve">given the need to understand that violence is never ‘anywhere and nowhere’ but is constituted in specifically spatial terms </w:t>
      </w:r>
      <w:r w:rsidR="00CB7E26" w:rsidRPr="002A676A">
        <w:rPr>
          <w:rFonts w:asciiTheme="majorHAnsi" w:hAnsiTheme="majorHAnsi"/>
          <w:sz w:val="22"/>
          <w:szCs w:val="22"/>
          <w:lang w:val="en-GB"/>
        </w:rPr>
        <w:t>(Allen 2003).</w:t>
      </w:r>
      <w:r w:rsidR="00CB7E26" w:rsidRPr="002A676A">
        <w:rPr>
          <w:rFonts w:asciiTheme="majorHAnsi" w:hAnsiTheme="majorHAnsi"/>
          <w:bCs/>
          <w:sz w:val="22"/>
          <w:szCs w:val="22"/>
        </w:rPr>
        <w:t xml:space="preserve"> I discovered however that literature addressing farm space is scarce. Nevertheless as Ingold (2000:230) puts it: “we know as we go, not before we go.” So what I offer here are some of the eclectic texts from which I derived theoretical imp</w:t>
      </w:r>
      <w:r w:rsidR="00895A65">
        <w:rPr>
          <w:rFonts w:asciiTheme="majorHAnsi" w:hAnsiTheme="majorHAnsi"/>
          <w:bCs/>
          <w:sz w:val="22"/>
          <w:szCs w:val="22"/>
        </w:rPr>
        <w:t xml:space="preserve">ort as the study went forward. </w:t>
      </w:r>
      <w:r w:rsidR="00CB7E26" w:rsidRPr="002A676A">
        <w:rPr>
          <w:rFonts w:asciiTheme="majorHAnsi" w:hAnsiTheme="majorHAnsi"/>
          <w:bCs/>
          <w:sz w:val="22"/>
          <w:szCs w:val="22"/>
        </w:rPr>
        <w:t xml:space="preserve">I took as a departure point Ingold's well-known analysis of Brueghel's </w:t>
      </w:r>
      <w:r w:rsidR="00EC0B48">
        <w:rPr>
          <w:rFonts w:asciiTheme="majorHAnsi" w:hAnsiTheme="majorHAnsi"/>
          <w:bCs/>
          <w:sz w:val="22"/>
          <w:szCs w:val="22"/>
        </w:rPr>
        <w:t xml:space="preserve">painting, </w:t>
      </w:r>
      <w:r w:rsidR="00CB7E26" w:rsidRPr="002A676A">
        <w:rPr>
          <w:rFonts w:asciiTheme="majorHAnsi" w:hAnsiTheme="majorHAnsi"/>
          <w:bCs/>
          <w:i/>
          <w:iCs/>
          <w:sz w:val="22"/>
          <w:szCs w:val="22"/>
        </w:rPr>
        <w:t>The Harvesters</w:t>
      </w:r>
      <w:r w:rsidR="00163FB1">
        <w:rPr>
          <w:rFonts w:asciiTheme="majorHAnsi" w:hAnsiTheme="majorHAnsi"/>
          <w:bCs/>
          <w:i/>
          <w:iCs/>
          <w:sz w:val="22"/>
          <w:szCs w:val="22"/>
        </w:rPr>
        <w:t>.</w:t>
      </w:r>
      <w:r w:rsidR="00CB7E26" w:rsidRPr="002A676A">
        <w:rPr>
          <w:rFonts w:asciiTheme="majorHAnsi" w:hAnsiTheme="majorHAnsi"/>
          <w:bCs/>
          <w:sz w:val="22"/>
          <w:szCs w:val="22"/>
        </w:rPr>
        <w:t xml:space="preserve">  Foregrounding the scene is a fruit tree, presumably on a farm, around which workers are busy har</w:t>
      </w:r>
      <w:r w:rsidR="008A4F5E" w:rsidRPr="002A676A">
        <w:rPr>
          <w:rFonts w:asciiTheme="majorHAnsi" w:hAnsiTheme="majorHAnsi"/>
          <w:bCs/>
          <w:sz w:val="22"/>
          <w:szCs w:val="22"/>
        </w:rPr>
        <w:t>vesting grain. Ingold (2000:204</w:t>
      </w:r>
      <w:r w:rsidR="00CB7E26" w:rsidRPr="002A676A">
        <w:rPr>
          <w:rFonts w:asciiTheme="majorHAnsi" w:hAnsiTheme="majorHAnsi"/>
          <w:bCs/>
          <w:sz w:val="22"/>
          <w:szCs w:val="22"/>
        </w:rPr>
        <w:t xml:space="preserve">) gives meaning to the vegetal matter that grows in the form of this tree. He posits that: </w:t>
      </w:r>
    </w:p>
    <w:p w:rsidR="0013463E" w:rsidRDefault="000C63AE" w:rsidP="00E24B11">
      <w:pPr>
        <w:spacing w:before="120" w:after="120"/>
        <w:ind w:left="170" w:right="170"/>
        <w:jc w:val="both"/>
        <w:rPr>
          <w:rFonts w:asciiTheme="majorHAnsi" w:hAnsiTheme="majorHAnsi"/>
          <w:bCs/>
          <w:sz w:val="22"/>
          <w:szCs w:val="22"/>
        </w:rPr>
      </w:pPr>
      <w:r>
        <w:rPr>
          <w:rFonts w:asciiTheme="majorHAnsi" w:hAnsiTheme="majorHAnsi"/>
          <w:bCs/>
          <w:sz w:val="22"/>
          <w:szCs w:val="22"/>
        </w:rPr>
        <w:t>“</w:t>
      </w:r>
      <w:r w:rsidR="00CB7E26" w:rsidRPr="002A676A">
        <w:rPr>
          <w:rFonts w:asciiTheme="majorHAnsi" w:hAnsiTheme="majorHAnsi"/>
          <w:bCs/>
          <w:sz w:val="22"/>
          <w:szCs w:val="22"/>
        </w:rPr>
        <w:t>The place was not there before the tree, but came into being with it. … And the history consists in the unfolding relations with manifold</w:t>
      </w:r>
      <w:r w:rsidR="00E24B11">
        <w:rPr>
          <w:rFonts w:asciiTheme="majorHAnsi" w:hAnsiTheme="majorHAnsi"/>
          <w:bCs/>
          <w:sz w:val="22"/>
          <w:szCs w:val="22"/>
        </w:rPr>
        <w:t xml:space="preserve"> components of its environment…</w:t>
      </w:r>
      <w:r w:rsidR="00CB7E26" w:rsidRPr="002A676A">
        <w:rPr>
          <w:rFonts w:asciiTheme="majorHAnsi" w:hAnsiTheme="majorHAnsi"/>
          <w:bCs/>
          <w:sz w:val="22"/>
          <w:szCs w:val="22"/>
        </w:rPr>
        <w:t>.The people in other words, are as much bound up in the life of the tree as is the t</w:t>
      </w:r>
      <w:r w:rsidR="0013463E">
        <w:rPr>
          <w:rFonts w:asciiTheme="majorHAnsi" w:hAnsiTheme="majorHAnsi"/>
          <w:bCs/>
          <w:sz w:val="22"/>
          <w:szCs w:val="22"/>
        </w:rPr>
        <w:t>ree in the life of the people.</w:t>
      </w:r>
      <w:r>
        <w:rPr>
          <w:rFonts w:asciiTheme="majorHAnsi" w:hAnsiTheme="majorHAnsi"/>
          <w:bCs/>
          <w:sz w:val="22"/>
          <w:szCs w:val="22"/>
        </w:rPr>
        <w:t>”</w:t>
      </w:r>
    </w:p>
    <w:p w:rsidR="0013463E" w:rsidRDefault="0013463E" w:rsidP="0013463E">
      <w:pPr>
        <w:spacing w:before="120" w:after="120"/>
        <w:ind w:left="170" w:right="340"/>
        <w:jc w:val="lowKashida"/>
        <w:rPr>
          <w:rFonts w:asciiTheme="majorHAnsi" w:hAnsiTheme="majorHAnsi"/>
          <w:bCs/>
          <w:sz w:val="22"/>
          <w:szCs w:val="22"/>
        </w:rPr>
      </w:pPr>
    </w:p>
    <w:p w:rsidR="00CB7E26" w:rsidRPr="002A676A" w:rsidRDefault="00CB7E26" w:rsidP="004A3E32">
      <w:pPr>
        <w:spacing w:line="360" w:lineRule="auto"/>
        <w:jc w:val="lowKashida"/>
        <w:rPr>
          <w:rFonts w:asciiTheme="majorHAnsi" w:hAnsiTheme="majorHAnsi"/>
          <w:bCs/>
          <w:sz w:val="22"/>
          <w:szCs w:val="22"/>
        </w:rPr>
      </w:pPr>
      <w:r w:rsidRPr="002A676A">
        <w:rPr>
          <w:rFonts w:asciiTheme="majorHAnsi" w:hAnsiTheme="majorHAnsi"/>
          <w:bCs/>
          <w:sz w:val="22"/>
          <w:szCs w:val="22"/>
        </w:rPr>
        <w:t xml:space="preserve"> Following Ingold here, it is evident that notions and actions of dwelling comprise a complexity, a mixing of heterogeneous elements where the</w:t>
      </w:r>
      <w:r w:rsidR="005A5EA3" w:rsidRPr="002A676A">
        <w:rPr>
          <w:rFonts w:asciiTheme="majorHAnsi" w:hAnsiTheme="majorHAnsi"/>
          <w:bCs/>
          <w:sz w:val="22"/>
          <w:szCs w:val="22"/>
        </w:rPr>
        <w:t xml:space="preserve"> more-than-</w:t>
      </w:r>
      <w:r w:rsidR="00895A65">
        <w:rPr>
          <w:rFonts w:asciiTheme="majorHAnsi" w:hAnsiTheme="majorHAnsi"/>
          <w:bCs/>
          <w:sz w:val="22"/>
          <w:szCs w:val="22"/>
        </w:rPr>
        <w:t>human is never</w:t>
      </w:r>
      <w:r w:rsidRPr="002A676A">
        <w:rPr>
          <w:rFonts w:asciiTheme="majorHAnsi" w:hAnsiTheme="majorHAnsi"/>
          <w:bCs/>
          <w:sz w:val="22"/>
          <w:szCs w:val="22"/>
        </w:rPr>
        <w:t xml:space="preserve"> passive.  In this harvest image, Ingold encodes meaning into the relational processes of producing fruit.   On Delta, vines too have their spatial and temporal meaning. They move along their own trajectories through space and seasons, letting the earth make them first. Then the work of humans and the climate scars the stalk and produces sugar in the berry. It is however the farm’s spaces themselves </w:t>
      </w:r>
      <w:r w:rsidR="00895A65">
        <w:rPr>
          <w:rFonts w:asciiTheme="majorHAnsi" w:hAnsiTheme="majorHAnsi"/>
          <w:bCs/>
          <w:sz w:val="22"/>
          <w:szCs w:val="22"/>
        </w:rPr>
        <w:t>that are</w:t>
      </w:r>
      <w:r w:rsidR="00FC50CF">
        <w:rPr>
          <w:rFonts w:asciiTheme="majorHAnsi" w:hAnsiTheme="majorHAnsi"/>
          <w:bCs/>
          <w:sz w:val="22"/>
          <w:szCs w:val="22"/>
        </w:rPr>
        <w:t xml:space="preserve"> </w:t>
      </w:r>
      <w:r w:rsidRPr="002A676A">
        <w:rPr>
          <w:rFonts w:asciiTheme="majorHAnsi" w:hAnsiTheme="majorHAnsi"/>
          <w:bCs/>
          <w:sz w:val="22"/>
          <w:szCs w:val="22"/>
        </w:rPr>
        <w:t xml:space="preserve">most influential in </w:t>
      </w:r>
      <w:r w:rsidRPr="002A676A">
        <w:rPr>
          <w:rFonts w:asciiTheme="majorHAnsi" w:hAnsiTheme="majorHAnsi"/>
          <w:bCs/>
          <w:sz w:val="22"/>
          <w:szCs w:val="22"/>
        </w:rPr>
        <w:lastRenderedPageBreak/>
        <w:t>bringing together other relations. Delta’s</w:t>
      </w:r>
      <w:r w:rsidR="00895A65">
        <w:rPr>
          <w:rFonts w:asciiTheme="majorHAnsi" w:hAnsiTheme="majorHAnsi"/>
          <w:bCs/>
          <w:sz w:val="22"/>
          <w:szCs w:val="22"/>
        </w:rPr>
        <w:t xml:space="preserve"> spaces are not stationary as their</w:t>
      </w:r>
      <w:r w:rsidRPr="002A676A">
        <w:rPr>
          <w:rFonts w:asciiTheme="majorHAnsi" w:hAnsiTheme="majorHAnsi"/>
          <w:bCs/>
          <w:sz w:val="22"/>
          <w:szCs w:val="22"/>
        </w:rPr>
        <w:t xml:space="preserve"> humans migrate and </w:t>
      </w:r>
      <w:r w:rsidR="00895A65">
        <w:rPr>
          <w:rFonts w:asciiTheme="majorHAnsi" w:hAnsiTheme="majorHAnsi"/>
          <w:bCs/>
          <w:sz w:val="22"/>
          <w:szCs w:val="22"/>
        </w:rPr>
        <w:t xml:space="preserve">their </w:t>
      </w:r>
      <w:r w:rsidRPr="002A676A">
        <w:rPr>
          <w:rFonts w:asciiTheme="majorHAnsi" w:hAnsiTheme="majorHAnsi"/>
          <w:bCs/>
          <w:sz w:val="22"/>
          <w:szCs w:val="22"/>
        </w:rPr>
        <w:t>vines grow</w:t>
      </w:r>
      <w:r w:rsidR="004A3E32">
        <w:rPr>
          <w:rFonts w:asciiTheme="majorHAnsi" w:hAnsiTheme="majorHAnsi"/>
          <w:bCs/>
          <w:sz w:val="22"/>
          <w:szCs w:val="22"/>
        </w:rPr>
        <w:t>,</w:t>
      </w:r>
      <w:r w:rsidRPr="002A676A">
        <w:rPr>
          <w:rFonts w:asciiTheme="majorHAnsi" w:hAnsiTheme="majorHAnsi"/>
          <w:bCs/>
          <w:sz w:val="22"/>
          <w:szCs w:val="22"/>
        </w:rPr>
        <w:t xml:space="preserve"> but move materially and temporally in a dynamic </w:t>
      </w:r>
      <w:r w:rsidR="004A3E32">
        <w:rPr>
          <w:rFonts w:asciiTheme="majorHAnsi" w:hAnsiTheme="majorHAnsi"/>
          <w:bCs/>
          <w:sz w:val="22"/>
          <w:szCs w:val="22"/>
        </w:rPr>
        <w:t>relationship to one another</w:t>
      </w:r>
      <w:r w:rsidR="00A07B98">
        <w:rPr>
          <w:rFonts w:asciiTheme="majorHAnsi" w:hAnsiTheme="majorHAnsi"/>
          <w:bCs/>
          <w:sz w:val="22"/>
          <w:szCs w:val="22"/>
        </w:rPr>
        <w:t xml:space="preserve"> (Cloke &amp; Jones 200</w:t>
      </w:r>
      <w:r w:rsidR="00153760">
        <w:rPr>
          <w:rFonts w:asciiTheme="majorHAnsi" w:hAnsiTheme="majorHAnsi"/>
          <w:bCs/>
          <w:sz w:val="22"/>
          <w:szCs w:val="22"/>
        </w:rPr>
        <w:t>1</w:t>
      </w:r>
      <w:r w:rsidR="00A07B98">
        <w:rPr>
          <w:rFonts w:asciiTheme="majorHAnsi" w:hAnsiTheme="majorHAnsi"/>
          <w:bCs/>
          <w:sz w:val="22"/>
          <w:szCs w:val="22"/>
        </w:rPr>
        <w:t>: Gaventa 2003</w:t>
      </w:r>
      <w:r w:rsidR="00D03CCA">
        <w:rPr>
          <w:rFonts w:asciiTheme="majorHAnsi" w:hAnsiTheme="majorHAnsi"/>
          <w:bCs/>
          <w:sz w:val="22"/>
          <w:szCs w:val="22"/>
        </w:rPr>
        <w:t>b</w:t>
      </w:r>
      <w:r w:rsidRPr="002A676A">
        <w:rPr>
          <w:rFonts w:asciiTheme="majorHAnsi" w:hAnsiTheme="majorHAnsi"/>
          <w:bCs/>
          <w:sz w:val="22"/>
          <w:szCs w:val="22"/>
        </w:rPr>
        <w:t>). Seen thus, farm space comprises an ongoing enactment, demarcating boundaries, staging seasonal activities and wine making rituals. Labour routines, rules and discipline are all simultaneously enacted in particular spaces on the farm (Gregson &amp; Rose 2000). Moreover, thro</w:t>
      </w:r>
      <w:r w:rsidR="00895A65">
        <w:rPr>
          <w:rFonts w:asciiTheme="majorHAnsi" w:hAnsiTheme="majorHAnsi"/>
          <w:bCs/>
          <w:sz w:val="22"/>
          <w:szCs w:val="22"/>
        </w:rPr>
        <w:t>ugh all these acts, space</w:t>
      </w:r>
      <w:r w:rsidRPr="002A676A">
        <w:rPr>
          <w:rFonts w:asciiTheme="majorHAnsi" w:hAnsiTheme="majorHAnsi"/>
          <w:bCs/>
          <w:sz w:val="22"/>
          <w:szCs w:val="22"/>
        </w:rPr>
        <w:t xml:space="preserve"> is not only produced, but it</w:t>
      </w:r>
      <w:r w:rsidR="00895A65">
        <w:rPr>
          <w:rFonts w:asciiTheme="majorHAnsi" w:hAnsiTheme="majorHAnsi"/>
          <w:bCs/>
          <w:sz w:val="22"/>
          <w:szCs w:val="22"/>
        </w:rPr>
        <w:t>self</w:t>
      </w:r>
      <w:r w:rsidRPr="002A676A">
        <w:rPr>
          <w:rFonts w:asciiTheme="majorHAnsi" w:hAnsiTheme="majorHAnsi"/>
          <w:bCs/>
          <w:sz w:val="22"/>
          <w:szCs w:val="22"/>
        </w:rPr>
        <w:t xml:space="preserve"> spatializes any given performance that may be possible within it (Fleischmann 2012).  This consideration extends the dwelling concept towards Keenan’s (2010) concept of space as something ajar to change. Delta’s farm space</w:t>
      </w:r>
      <w:r w:rsidR="00895A65">
        <w:rPr>
          <w:rFonts w:asciiTheme="majorHAnsi" w:hAnsiTheme="majorHAnsi"/>
          <w:bCs/>
          <w:sz w:val="22"/>
          <w:szCs w:val="22"/>
        </w:rPr>
        <w:t>, in other words,</w:t>
      </w:r>
      <w:r w:rsidRPr="002A676A">
        <w:rPr>
          <w:rFonts w:asciiTheme="majorHAnsi" w:hAnsiTheme="majorHAnsi"/>
          <w:bCs/>
          <w:sz w:val="22"/>
          <w:szCs w:val="22"/>
        </w:rPr>
        <w:t xml:space="preserve"> does not comprise inert matter where events happen, nor is it an already-complete story on to which some meanings can be glued </w:t>
      </w:r>
      <w:r w:rsidR="00895A65">
        <w:rPr>
          <w:rFonts w:asciiTheme="majorHAnsi" w:hAnsiTheme="majorHAnsi"/>
          <w:bCs/>
          <w:sz w:val="22"/>
          <w:szCs w:val="22"/>
        </w:rPr>
        <w:t>by one PhD thesis. Rather, space continually unfolds</w:t>
      </w:r>
      <w:r w:rsidRPr="002A676A">
        <w:rPr>
          <w:rFonts w:asciiTheme="majorHAnsi" w:hAnsiTheme="majorHAnsi"/>
          <w:bCs/>
          <w:sz w:val="22"/>
          <w:szCs w:val="22"/>
        </w:rPr>
        <w:t xml:space="preserve"> and what this can do is to direct attention not only to individual people or particular built constructs but </w:t>
      </w:r>
      <w:r w:rsidR="00895A65">
        <w:rPr>
          <w:rFonts w:asciiTheme="majorHAnsi" w:hAnsiTheme="majorHAnsi"/>
          <w:bCs/>
          <w:sz w:val="22"/>
          <w:szCs w:val="22"/>
        </w:rPr>
        <w:t xml:space="preserve">also </w:t>
      </w:r>
      <w:r w:rsidRPr="002A676A">
        <w:rPr>
          <w:rFonts w:asciiTheme="majorHAnsi" w:hAnsiTheme="majorHAnsi"/>
          <w:bCs/>
          <w:sz w:val="22"/>
          <w:szCs w:val="22"/>
        </w:rPr>
        <w:t xml:space="preserve">to the nature of farm space and </w:t>
      </w:r>
      <w:r w:rsidR="00895A65">
        <w:rPr>
          <w:rFonts w:asciiTheme="majorHAnsi" w:hAnsiTheme="majorHAnsi"/>
          <w:bCs/>
          <w:sz w:val="22"/>
          <w:szCs w:val="22"/>
        </w:rPr>
        <w:t xml:space="preserve">its particular relationship to the logics and illogics of violence </w:t>
      </w:r>
      <w:r w:rsidRPr="002A676A">
        <w:rPr>
          <w:rFonts w:asciiTheme="majorHAnsi" w:hAnsiTheme="majorHAnsi"/>
          <w:bCs/>
          <w:sz w:val="22"/>
          <w:szCs w:val="22"/>
        </w:rPr>
        <w:t>(Massey 2005).</w:t>
      </w:r>
    </w:p>
    <w:p w:rsidR="00CB7E26" w:rsidRPr="002A676A" w:rsidRDefault="00CB7E26" w:rsidP="00CB7E26">
      <w:pPr>
        <w:spacing w:line="360" w:lineRule="auto"/>
        <w:jc w:val="both"/>
        <w:rPr>
          <w:rFonts w:asciiTheme="majorHAnsi" w:hAnsiTheme="majorHAnsi"/>
          <w:bCs/>
          <w:sz w:val="22"/>
          <w:szCs w:val="22"/>
        </w:rPr>
      </w:pPr>
    </w:p>
    <w:p w:rsidR="00CB7E26" w:rsidRDefault="00C54B31" w:rsidP="004542C5">
      <w:pPr>
        <w:spacing w:line="360" w:lineRule="auto"/>
        <w:jc w:val="lowKashida"/>
        <w:rPr>
          <w:rFonts w:asciiTheme="majorHAnsi" w:hAnsiTheme="majorHAnsi"/>
          <w:sz w:val="22"/>
          <w:szCs w:val="22"/>
        </w:rPr>
      </w:pPr>
      <w:r>
        <w:rPr>
          <w:rFonts w:asciiTheme="majorHAnsi" w:hAnsiTheme="majorHAnsi"/>
          <w:bCs/>
          <w:sz w:val="22"/>
          <w:szCs w:val="22"/>
        </w:rPr>
        <w:t xml:space="preserve">Delta’s </w:t>
      </w:r>
      <w:r w:rsidR="00CB7E26" w:rsidRPr="002A676A">
        <w:rPr>
          <w:rFonts w:asciiTheme="majorHAnsi" w:hAnsiTheme="majorHAnsi"/>
          <w:bCs/>
          <w:sz w:val="22"/>
          <w:szCs w:val="22"/>
        </w:rPr>
        <w:t>boundaries, although merely cartographic, have</w:t>
      </w:r>
      <w:r w:rsidR="00515E66" w:rsidRPr="002A676A">
        <w:rPr>
          <w:rFonts w:asciiTheme="majorHAnsi" w:hAnsiTheme="majorHAnsi"/>
          <w:bCs/>
          <w:sz w:val="22"/>
          <w:szCs w:val="22"/>
        </w:rPr>
        <w:t xml:space="preserve"> often</w:t>
      </w:r>
      <w:r w:rsidR="00CB7E26" w:rsidRPr="002A676A">
        <w:rPr>
          <w:rFonts w:asciiTheme="majorHAnsi" w:hAnsiTheme="majorHAnsi"/>
          <w:bCs/>
          <w:sz w:val="22"/>
          <w:szCs w:val="22"/>
        </w:rPr>
        <w:t xml:space="preserve"> proved to be as inescapable to labourers variously bound by slavery</w:t>
      </w:r>
      <w:r w:rsidR="009B30EE">
        <w:rPr>
          <w:rFonts w:asciiTheme="majorHAnsi" w:hAnsiTheme="majorHAnsi"/>
          <w:bCs/>
          <w:sz w:val="22"/>
          <w:szCs w:val="22"/>
        </w:rPr>
        <w:t>, poverty or alcohol addictions,</w:t>
      </w:r>
      <w:r w:rsidR="00CB7E26" w:rsidRPr="002A676A">
        <w:rPr>
          <w:rFonts w:asciiTheme="majorHAnsi" w:hAnsiTheme="majorHAnsi"/>
          <w:bCs/>
          <w:sz w:val="22"/>
          <w:szCs w:val="22"/>
        </w:rPr>
        <w:t xml:space="preserve"> as prison </w:t>
      </w:r>
      <w:r w:rsidR="0057494C" w:rsidRPr="002A676A">
        <w:rPr>
          <w:rFonts w:asciiTheme="majorHAnsi" w:hAnsiTheme="majorHAnsi"/>
          <w:bCs/>
          <w:sz w:val="22"/>
          <w:szCs w:val="22"/>
        </w:rPr>
        <w:t xml:space="preserve">walls might </w:t>
      </w:r>
      <w:r w:rsidR="00653B74">
        <w:rPr>
          <w:rFonts w:asciiTheme="majorHAnsi" w:hAnsiTheme="majorHAnsi"/>
          <w:bCs/>
          <w:sz w:val="22"/>
          <w:szCs w:val="22"/>
        </w:rPr>
        <w:t xml:space="preserve">have </w:t>
      </w:r>
      <w:r w:rsidR="0057494C" w:rsidRPr="002A676A">
        <w:rPr>
          <w:rFonts w:asciiTheme="majorHAnsi" w:hAnsiTheme="majorHAnsi"/>
          <w:bCs/>
          <w:sz w:val="22"/>
          <w:szCs w:val="22"/>
        </w:rPr>
        <w:t>been</w:t>
      </w:r>
      <w:r w:rsidR="00FC50CF">
        <w:rPr>
          <w:rFonts w:asciiTheme="majorHAnsi" w:hAnsiTheme="majorHAnsi"/>
          <w:bCs/>
          <w:sz w:val="22"/>
          <w:szCs w:val="22"/>
        </w:rPr>
        <w:t xml:space="preserve"> </w:t>
      </w:r>
      <w:r w:rsidR="0095615A" w:rsidRPr="002A676A">
        <w:rPr>
          <w:rFonts w:asciiTheme="majorHAnsi" w:hAnsiTheme="majorHAnsi"/>
          <w:bCs/>
          <w:sz w:val="22"/>
          <w:szCs w:val="22"/>
        </w:rPr>
        <w:t xml:space="preserve">(Dooling 2007). The </w:t>
      </w:r>
      <w:r w:rsidR="00CB7E26" w:rsidRPr="002A676A">
        <w:rPr>
          <w:rFonts w:asciiTheme="majorHAnsi" w:hAnsiTheme="majorHAnsi"/>
          <w:bCs/>
          <w:sz w:val="22"/>
          <w:szCs w:val="22"/>
        </w:rPr>
        <w:t>cro</w:t>
      </w:r>
      <w:r w:rsidR="0095615A" w:rsidRPr="002A676A">
        <w:rPr>
          <w:rFonts w:asciiTheme="majorHAnsi" w:hAnsiTheme="majorHAnsi"/>
          <w:bCs/>
          <w:sz w:val="22"/>
          <w:szCs w:val="22"/>
        </w:rPr>
        <w:t>ss-grain between Delta as a</w:t>
      </w:r>
      <w:r w:rsidR="00CB7E26" w:rsidRPr="002A676A">
        <w:rPr>
          <w:rFonts w:asciiTheme="majorHAnsi" w:hAnsiTheme="majorHAnsi"/>
          <w:bCs/>
          <w:sz w:val="22"/>
          <w:szCs w:val="22"/>
        </w:rPr>
        <w:t xml:space="preserve"> farm enterprise and its relat</w:t>
      </w:r>
      <w:r w:rsidR="0095615A" w:rsidRPr="002A676A">
        <w:rPr>
          <w:rFonts w:asciiTheme="majorHAnsi" w:hAnsiTheme="majorHAnsi"/>
          <w:bCs/>
          <w:sz w:val="22"/>
          <w:szCs w:val="22"/>
        </w:rPr>
        <w:t>ional, spatialized geographies invites a dual perspective. While</w:t>
      </w:r>
      <w:r w:rsidR="00CB7E26" w:rsidRPr="002A676A">
        <w:rPr>
          <w:rFonts w:asciiTheme="majorHAnsi" w:hAnsiTheme="majorHAnsi"/>
          <w:bCs/>
          <w:sz w:val="22"/>
          <w:szCs w:val="22"/>
        </w:rPr>
        <w:t xml:space="preserve"> viewed as an exceptional and bounded space that throws into relief different life forms that exist within its enclosures, Delta is also a microcosm that concentrates and makes visible the connections between bodies, technologies and environment</w:t>
      </w:r>
      <w:r>
        <w:rPr>
          <w:rFonts w:asciiTheme="majorHAnsi" w:hAnsiTheme="majorHAnsi"/>
          <w:bCs/>
          <w:sz w:val="22"/>
          <w:szCs w:val="22"/>
        </w:rPr>
        <w:t>s that exist outside its boundaries</w:t>
      </w:r>
      <w:r w:rsidR="00CB7E26" w:rsidRPr="002A676A">
        <w:rPr>
          <w:rFonts w:asciiTheme="majorHAnsi" w:hAnsiTheme="majorHAnsi"/>
          <w:bCs/>
          <w:sz w:val="22"/>
          <w:szCs w:val="22"/>
        </w:rPr>
        <w:t xml:space="preserve"> – from political regimes to international wine market</w:t>
      </w:r>
      <w:r>
        <w:rPr>
          <w:rFonts w:asciiTheme="majorHAnsi" w:hAnsiTheme="majorHAnsi"/>
          <w:bCs/>
          <w:sz w:val="22"/>
          <w:szCs w:val="22"/>
        </w:rPr>
        <w:t>s</w:t>
      </w:r>
      <w:r w:rsidR="00CB7E26" w:rsidRPr="002A676A">
        <w:rPr>
          <w:rFonts w:asciiTheme="majorHAnsi" w:hAnsiTheme="majorHAnsi"/>
          <w:bCs/>
          <w:sz w:val="22"/>
          <w:szCs w:val="22"/>
        </w:rPr>
        <w:t xml:space="preserve">. Indeed throughout this account I suggest that Delta has not only operated historically as an organizing site of both exploitation and production, but is undoubtedly a part of shaping geographic and cultural imaginaries. </w:t>
      </w:r>
      <w:r w:rsidR="00A52A63">
        <w:rPr>
          <w:rFonts w:asciiTheme="majorHAnsi" w:hAnsiTheme="majorHAnsi"/>
          <w:bCs/>
          <w:sz w:val="22"/>
          <w:szCs w:val="22"/>
        </w:rPr>
        <w:t xml:space="preserve">If Delta, as I argue, gives rise to (and acts </w:t>
      </w:r>
      <w:r w:rsidR="00C77577">
        <w:rPr>
          <w:rFonts w:asciiTheme="majorHAnsi" w:hAnsiTheme="majorHAnsi"/>
          <w:bCs/>
          <w:sz w:val="22"/>
          <w:szCs w:val="22"/>
        </w:rPr>
        <w:t>as</w:t>
      </w:r>
      <w:r w:rsidR="00A52A63">
        <w:rPr>
          <w:rFonts w:asciiTheme="majorHAnsi" w:hAnsiTheme="majorHAnsi"/>
          <w:bCs/>
          <w:sz w:val="22"/>
          <w:szCs w:val="22"/>
        </w:rPr>
        <w:t>) a reservoir for mixed narratives and imaginaries, it also always</w:t>
      </w:r>
      <w:r w:rsidR="00CB7E26" w:rsidRPr="002A676A">
        <w:rPr>
          <w:rFonts w:asciiTheme="majorHAnsi" w:hAnsiTheme="majorHAnsi"/>
          <w:bCs/>
          <w:sz w:val="22"/>
          <w:szCs w:val="22"/>
        </w:rPr>
        <w:t xml:space="preserve"> contain</w:t>
      </w:r>
      <w:r w:rsidR="00A52A63">
        <w:rPr>
          <w:rFonts w:asciiTheme="majorHAnsi" w:hAnsiTheme="majorHAnsi"/>
          <w:bCs/>
          <w:sz w:val="22"/>
          <w:szCs w:val="22"/>
        </w:rPr>
        <w:t>s</w:t>
      </w:r>
      <w:r w:rsidR="00CB7E26" w:rsidRPr="002A676A">
        <w:rPr>
          <w:rFonts w:asciiTheme="majorHAnsi" w:hAnsiTheme="majorHAnsi"/>
          <w:bCs/>
          <w:sz w:val="22"/>
          <w:szCs w:val="22"/>
        </w:rPr>
        <w:t xml:space="preserve"> seed</w:t>
      </w:r>
      <w:r w:rsidR="00A52A63">
        <w:rPr>
          <w:rFonts w:asciiTheme="majorHAnsi" w:hAnsiTheme="majorHAnsi"/>
          <w:bCs/>
          <w:sz w:val="22"/>
          <w:szCs w:val="22"/>
        </w:rPr>
        <w:t>s</w:t>
      </w:r>
      <w:r w:rsidR="00CB7E26" w:rsidRPr="002A676A">
        <w:rPr>
          <w:rFonts w:asciiTheme="majorHAnsi" w:hAnsiTheme="majorHAnsi"/>
          <w:bCs/>
          <w:sz w:val="22"/>
          <w:szCs w:val="22"/>
        </w:rPr>
        <w:t xml:space="preserve"> of transformation (Agnew 2011). Pregnant with a drowsy sort of ca</w:t>
      </w:r>
      <w:r w:rsidR="00C77577">
        <w:rPr>
          <w:rFonts w:asciiTheme="majorHAnsi" w:hAnsiTheme="majorHAnsi"/>
          <w:bCs/>
          <w:sz w:val="22"/>
          <w:szCs w:val="22"/>
        </w:rPr>
        <w:t>taclysm, the histories that it</w:t>
      </w:r>
      <w:r w:rsidR="00CB7E26" w:rsidRPr="002A676A">
        <w:rPr>
          <w:rFonts w:asciiTheme="majorHAnsi" w:hAnsiTheme="majorHAnsi"/>
          <w:bCs/>
          <w:sz w:val="22"/>
          <w:szCs w:val="22"/>
        </w:rPr>
        <w:t xml:space="preserve"> hold</w:t>
      </w:r>
      <w:r w:rsidR="00C77577">
        <w:rPr>
          <w:rFonts w:asciiTheme="majorHAnsi" w:hAnsiTheme="majorHAnsi"/>
          <w:bCs/>
          <w:sz w:val="22"/>
          <w:szCs w:val="22"/>
        </w:rPr>
        <w:t>s</w:t>
      </w:r>
      <w:r w:rsidR="00CB7E26" w:rsidRPr="002A676A">
        <w:rPr>
          <w:rFonts w:asciiTheme="majorHAnsi" w:hAnsiTheme="majorHAnsi"/>
          <w:bCs/>
          <w:sz w:val="22"/>
          <w:szCs w:val="22"/>
        </w:rPr>
        <w:t xml:space="preserve"> are such that, having been opened, reveal a past that w</w:t>
      </w:r>
      <w:r w:rsidR="00C77577">
        <w:rPr>
          <w:rFonts w:asciiTheme="majorHAnsi" w:hAnsiTheme="majorHAnsi"/>
          <w:bCs/>
          <w:sz w:val="22"/>
          <w:szCs w:val="22"/>
        </w:rPr>
        <w:t>as in some way untenable. It is a space</w:t>
      </w:r>
      <w:r w:rsidR="00CB7E26" w:rsidRPr="002A676A">
        <w:rPr>
          <w:rFonts w:asciiTheme="majorHAnsi" w:hAnsiTheme="majorHAnsi"/>
          <w:bCs/>
          <w:sz w:val="22"/>
          <w:szCs w:val="22"/>
        </w:rPr>
        <w:t xml:space="preserve"> arouse</w:t>
      </w:r>
      <w:r w:rsidR="00C77577">
        <w:rPr>
          <w:rFonts w:asciiTheme="majorHAnsi" w:hAnsiTheme="majorHAnsi"/>
          <w:bCs/>
          <w:sz w:val="22"/>
          <w:szCs w:val="22"/>
        </w:rPr>
        <w:t>s</w:t>
      </w:r>
      <w:r w:rsidR="00CB7E26" w:rsidRPr="002A676A">
        <w:rPr>
          <w:rFonts w:asciiTheme="majorHAnsi" w:hAnsiTheme="majorHAnsi"/>
          <w:bCs/>
          <w:sz w:val="22"/>
          <w:szCs w:val="22"/>
        </w:rPr>
        <w:t xml:space="preserve"> ghosts from their dormancy to reveal, through associations that may have been forgotten, a present that is not yet right.  </w:t>
      </w:r>
      <w:r w:rsidR="00C77577">
        <w:rPr>
          <w:rFonts w:asciiTheme="majorHAnsi" w:hAnsiTheme="majorHAnsi"/>
          <w:bCs/>
          <w:sz w:val="22"/>
          <w:szCs w:val="22"/>
        </w:rPr>
        <w:t xml:space="preserve">Or at the very least it is a space that forces its current inhabitants to </w:t>
      </w:r>
      <w:r w:rsidR="00CB7E26" w:rsidRPr="002A676A">
        <w:rPr>
          <w:rFonts w:asciiTheme="majorHAnsi" w:hAnsiTheme="majorHAnsi"/>
          <w:bCs/>
          <w:sz w:val="22"/>
          <w:szCs w:val="22"/>
        </w:rPr>
        <w:t>reconsider their own positio</w:t>
      </w:r>
      <w:r w:rsidR="00566442">
        <w:rPr>
          <w:rFonts w:asciiTheme="majorHAnsi" w:hAnsiTheme="majorHAnsi"/>
          <w:bCs/>
          <w:sz w:val="22"/>
          <w:szCs w:val="22"/>
        </w:rPr>
        <w:t>ns in the world today (Soja 2009</w:t>
      </w:r>
      <w:r w:rsidR="00CB7E26" w:rsidRPr="002A676A">
        <w:rPr>
          <w:rFonts w:asciiTheme="majorHAnsi" w:hAnsiTheme="majorHAnsi"/>
          <w:bCs/>
          <w:sz w:val="22"/>
          <w:szCs w:val="22"/>
        </w:rPr>
        <w:t>).  Massey</w:t>
      </w:r>
      <w:r w:rsidR="00C77577">
        <w:rPr>
          <w:rFonts w:asciiTheme="majorHAnsi" w:hAnsiTheme="majorHAnsi"/>
          <w:bCs/>
          <w:sz w:val="22"/>
          <w:szCs w:val="22"/>
        </w:rPr>
        <w:t>’s apposite claim is that</w:t>
      </w:r>
      <w:r w:rsidR="00CB7E26" w:rsidRPr="002A676A">
        <w:rPr>
          <w:rFonts w:asciiTheme="majorHAnsi" w:hAnsiTheme="majorHAnsi"/>
          <w:bCs/>
          <w:sz w:val="22"/>
          <w:szCs w:val="22"/>
        </w:rPr>
        <w:t xml:space="preserve"> “most of us are consigned to positions that we would wish to resist, shift, and reconfigure” (</w:t>
      </w:r>
      <w:r w:rsidR="007162EB" w:rsidRPr="002A676A">
        <w:rPr>
          <w:rFonts w:asciiTheme="majorHAnsi" w:hAnsiTheme="majorHAnsi"/>
          <w:bCs/>
          <w:sz w:val="22"/>
          <w:szCs w:val="22"/>
        </w:rPr>
        <w:t xml:space="preserve">Massey </w:t>
      </w:r>
      <w:r w:rsidR="00CB7E26" w:rsidRPr="002A676A">
        <w:rPr>
          <w:rFonts w:asciiTheme="majorHAnsi" w:hAnsiTheme="majorHAnsi"/>
          <w:bCs/>
          <w:sz w:val="22"/>
          <w:szCs w:val="22"/>
        </w:rPr>
        <w:t xml:space="preserve">in Kaplan 1996:154).  This claim poses the question of </w:t>
      </w:r>
      <w:r w:rsidR="00C77577">
        <w:rPr>
          <w:rFonts w:asciiTheme="majorHAnsi" w:hAnsiTheme="majorHAnsi"/>
          <w:bCs/>
          <w:sz w:val="22"/>
          <w:szCs w:val="22"/>
        </w:rPr>
        <w:t xml:space="preserve">how </w:t>
      </w:r>
      <w:r w:rsidR="00CB7E26" w:rsidRPr="002A676A">
        <w:rPr>
          <w:rFonts w:asciiTheme="majorHAnsi" w:hAnsiTheme="majorHAnsi"/>
          <w:bCs/>
          <w:sz w:val="22"/>
          <w:szCs w:val="22"/>
        </w:rPr>
        <w:t>wine farm workers</w:t>
      </w:r>
      <w:r w:rsidR="00C77577">
        <w:rPr>
          <w:rFonts w:asciiTheme="majorHAnsi" w:hAnsiTheme="majorHAnsi"/>
          <w:bCs/>
          <w:sz w:val="22"/>
          <w:szCs w:val="22"/>
        </w:rPr>
        <w:t xml:space="preserve"> and owners live now</w:t>
      </w:r>
      <w:r w:rsidR="00CB7E26" w:rsidRPr="002A676A">
        <w:rPr>
          <w:rFonts w:asciiTheme="majorHAnsi" w:hAnsiTheme="majorHAnsi"/>
          <w:bCs/>
          <w:sz w:val="22"/>
          <w:szCs w:val="22"/>
        </w:rPr>
        <w:t xml:space="preserve">. Here, the thesis joins an expanding range of South African literature that discusses this problem </w:t>
      </w:r>
      <w:r w:rsidR="004542C5">
        <w:rPr>
          <w:rFonts w:asciiTheme="majorHAnsi" w:hAnsiTheme="majorHAnsi"/>
          <w:bCs/>
          <w:sz w:val="22"/>
          <w:szCs w:val="22"/>
        </w:rPr>
        <w:t xml:space="preserve">of ‘present-futures’ </w:t>
      </w:r>
      <w:r w:rsidR="00CB7E26" w:rsidRPr="002A676A">
        <w:rPr>
          <w:rFonts w:asciiTheme="majorHAnsi" w:hAnsiTheme="majorHAnsi"/>
          <w:bCs/>
          <w:sz w:val="22"/>
          <w:szCs w:val="22"/>
        </w:rPr>
        <w:t xml:space="preserve">in terms of access to the material resources and social </w:t>
      </w:r>
      <w:r w:rsidR="00CB7E26" w:rsidRPr="002A676A">
        <w:rPr>
          <w:rFonts w:asciiTheme="majorHAnsi" w:hAnsiTheme="majorHAnsi"/>
          <w:bCs/>
          <w:sz w:val="22"/>
          <w:szCs w:val="22"/>
        </w:rPr>
        <w:lastRenderedPageBreak/>
        <w:t>institutions that influence the potential for advancement or of stagna</w:t>
      </w:r>
      <w:r w:rsidR="004542C5">
        <w:rPr>
          <w:rFonts w:asciiTheme="majorHAnsi" w:hAnsiTheme="majorHAnsi"/>
          <w:bCs/>
          <w:sz w:val="22"/>
          <w:szCs w:val="22"/>
        </w:rPr>
        <w:t>tion in the viticultural system</w:t>
      </w:r>
      <w:r w:rsidR="00CB7E26" w:rsidRPr="002A676A">
        <w:rPr>
          <w:rFonts w:asciiTheme="majorHAnsi" w:hAnsiTheme="majorHAnsi"/>
          <w:bCs/>
          <w:sz w:val="22"/>
          <w:szCs w:val="22"/>
        </w:rPr>
        <w:t>.</w:t>
      </w:r>
      <w:r w:rsidR="00D23F61">
        <w:rPr>
          <w:rFonts w:asciiTheme="majorHAnsi" w:hAnsiTheme="majorHAnsi"/>
          <w:bCs/>
          <w:sz w:val="22"/>
          <w:szCs w:val="22"/>
        </w:rPr>
        <w:t xml:space="preserve"> </w:t>
      </w:r>
      <w:r w:rsidR="004542C5">
        <w:rPr>
          <w:rFonts w:asciiTheme="majorHAnsi" w:hAnsiTheme="majorHAnsi"/>
          <w:sz w:val="22"/>
          <w:szCs w:val="22"/>
        </w:rPr>
        <w:t xml:space="preserve">Of crucial importance here is that discourse of ‘empowerment’ which in recent years has formed part of the ideological and administrative rhetoric of the new South Africa. </w:t>
      </w:r>
      <w:r w:rsidR="00CB7E26" w:rsidRPr="002A676A">
        <w:rPr>
          <w:rFonts w:asciiTheme="majorHAnsi" w:hAnsiTheme="majorHAnsi"/>
          <w:sz w:val="22"/>
          <w:szCs w:val="22"/>
        </w:rPr>
        <w:t xml:space="preserve">Essentially holding a Foucauldian sense that power is not possessed so much as exercised, the following discussion of empowerment is intended to make implicit empowerment perspectives more explicit.  </w:t>
      </w:r>
    </w:p>
    <w:p w:rsidR="004542C5" w:rsidRDefault="004542C5" w:rsidP="004542C5">
      <w:pPr>
        <w:spacing w:line="360" w:lineRule="auto"/>
        <w:jc w:val="lowKashida"/>
        <w:rPr>
          <w:rFonts w:asciiTheme="majorHAnsi" w:hAnsiTheme="majorHAnsi"/>
          <w:sz w:val="22"/>
          <w:szCs w:val="22"/>
        </w:rPr>
      </w:pPr>
    </w:p>
    <w:p w:rsidR="00CB7E26" w:rsidRPr="002A676A" w:rsidRDefault="00CB7E26" w:rsidP="005A5C89">
      <w:pPr>
        <w:numPr>
          <w:ilvl w:val="1"/>
          <w:numId w:val="1"/>
        </w:numPr>
        <w:spacing w:after="200" w:line="360" w:lineRule="auto"/>
        <w:contextualSpacing/>
        <w:jc w:val="lowKashida"/>
        <w:rPr>
          <w:rFonts w:asciiTheme="majorHAnsi" w:hAnsiTheme="majorHAnsi"/>
          <w:bCs/>
          <w:sz w:val="22"/>
          <w:szCs w:val="22"/>
        </w:rPr>
      </w:pPr>
      <w:r w:rsidRPr="002A676A">
        <w:rPr>
          <w:rFonts w:asciiTheme="majorHAnsi" w:hAnsiTheme="majorHAnsi"/>
          <w:bCs/>
          <w:sz w:val="22"/>
          <w:szCs w:val="22"/>
        </w:rPr>
        <w:t xml:space="preserve">EMPOWERING PROPERTIES </w:t>
      </w:r>
    </w:p>
    <w:p w:rsidR="00CB7E26" w:rsidRPr="002A676A" w:rsidRDefault="00CB7E26" w:rsidP="00CB7E26">
      <w:pPr>
        <w:spacing w:line="360" w:lineRule="auto"/>
        <w:jc w:val="lowKashida"/>
        <w:rPr>
          <w:rFonts w:asciiTheme="majorHAnsi" w:hAnsiTheme="majorHAnsi"/>
          <w:bCs/>
          <w:sz w:val="22"/>
          <w:szCs w:val="22"/>
        </w:rPr>
      </w:pPr>
    </w:p>
    <w:p w:rsidR="00CB7E26" w:rsidRPr="002A676A" w:rsidRDefault="00CB7E26" w:rsidP="00067C48">
      <w:pPr>
        <w:autoSpaceDE w:val="0"/>
        <w:autoSpaceDN w:val="0"/>
        <w:adjustRightInd w:val="0"/>
        <w:spacing w:line="360" w:lineRule="auto"/>
        <w:jc w:val="lowKashida"/>
        <w:rPr>
          <w:rFonts w:asciiTheme="majorHAnsi" w:hAnsiTheme="majorHAnsi"/>
          <w:sz w:val="22"/>
          <w:szCs w:val="22"/>
        </w:rPr>
      </w:pPr>
      <w:r w:rsidRPr="002A676A">
        <w:rPr>
          <w:rFonts w:asciiTheme="majorHAnsi" w:hAnsiTheme="majorHAnsi" w:cs="Garamond"/>
          <w:sz w:val="22"/>
          <w:szCs w:val="22"/>
          <w:lang w:val="en-GB"/>
        </w:rPr>
        <w:t xml:space="preserve">This thesis maintains that property entails significant power but </w:t>
      </w:r>
      <w:r w:rsidR="00851EFB">
        <w:rPr>
          <w:rFonts w:asciiTheme="majorHAnsi" w:hAnsiTheme="majorHAnsi" w:cs="Garamond"/>
          <w:sz w:val="22"/>
          <w:szCs w:val="22"/>
          <w:lang w:val="en-GB"/>
        </w:rPr>
        <w:t xml:space="preserve">that </w:t>
      </w:r>
      <w:r w:rsidR="00475D92">
        <w:rPr>
          <w:rFonts w:asciiTheme="majorHAnsi" w:hAnsiTheme="majorHAnsi" w:cs="Garamond"/>
          <w:sz w:val="22"/>
          <w:szCs w:val="22"/>
          <w:lang w:val="en-GB"/>
        </w:rPr>
        <w:t>property</w:t>
      </w:r>
      <w:r w:rsidRPr="002A676A">
        <w:rPr>
          <w:rFonts w:asciiTheme="majorHAnsi" w:hAnsiTheme="majorHAnsi" w:cs="Garamond"/>
          <w:sz w:val="22"/>
          <w:szCs w:val="22"/>
          <w:lang w:val="en-GB"/>
        </w:rPr>
        <w:t xml:space="preserve"> is not an extension </w:t>
      </w:r>
      <w:r w:rsidR="008C65C0">
        <w:rPr>
          <w:rFonts w:asciiTheme="majorHAnsi" w:hAnsiTheme="majorHAnsi" w:cs="Garamond"/>
          <w:sz w:val="22"/>
          <w:szCs w:val="22"/>
          <w:lang w:val="en-GB"/>
        </w:rPr>
        <w:t>of a</w:t>
      </w:r>
      <w:r w:rsidRPr="002A676A">
        <w:rPr>
          <w:rFonts w:asciiTheme="majorHAnsi" w:hAnsiTheme="majorHAnsi" w:cs="Garamond"/>
          <w:sz w:val="22"/>
          <w:szCs w:val="22"/>
          <w:lang w:val="en-GB"/>
        </w:rPr>
        <w:t xml:space="preserve"> subject.</w:t>
      </w:r>
      <w:r w:rsidR="009515B2">
        <w:rPr>
          <w:rFonts w:asciiTheme="majorHAnsi" w:hAnsiTheme="majorHAnsi" w:cs="Garamond"/>
          <w:sz w:val="22"/>
          <w:szCs w:val="22"/>
          <w:lang w:val="en-GB"/>
        </w:rPr>
        <w:t xml:space="preserve"> </w:t>
      </w:r>
      <w:r w:rsidRPr="002A676A">
        <w:rPr>
          <w:rFonts w:asciiTheme="majorHAnsi" w:hAnsiTheme="majorHAnsi" w:cs="Garamond"/>
          <w:sz w:val="22"/>
          <w:szCs w:val="22"/>
          <w:lang w:val="en-GB"/>
        </w:rPr>
        <w:t xml:space="preserve"> Rather</w:t>
      </w:r>
      <w:r w:rsidR="00475D92">
        <w:rPr>
          <w:rFonts w:asciiTheme="majorHAnsi" w:hAnsiTheme="majorHAnsi" w:cs="Garamond"/>
          <w:sz w:val="22"/>
          <w:szCs w:val="22"/>
          <w:lang w:val="en-GB"/>
        </w:rPr>
        <w:t>,</w:t>
      </w:r>
      <w:r w:rsidRPr="002A676A">
        <w:rPr>
          <w:rFonts w:asciiTheme="majorHAnsi" w:hAnsiTheme="majorHAnsi" w:cs="Garamond"/>
          <w:sz w:val="22"/>
          <w:szCs w:val="22"/>
          <w:lang w:val="en-GB"/>
        </w:rPr>
        <w:t xml:space="preserve"> it is </w:t>
      </w:r>
      <w:r w:rsidR="008C65C0">
        <w:rPr>
          <w:rFonts w:asciiTheme="majorHAnsi" w:hAnsiTheme="majorHAnsi" w:cs="Garamond"/>
          <w:sz w:val="22"/>
          <w:szCs w:val="22"/>
          <w:lang w:val="en-GB"/>
        </w:rPr>
        <w:t>“</w:t>
      </w:r>
      <w:r w:rsidRPr="002A676A">
        <w:rPr>
          <w:rFonts w:asciiTheme="majorHAnsi" w:hAnsiTheme="majorHAnsi" w:cs="Garamond"/>
          <w:sz w:val="22"/>
          <w:szCs w:val="22"/>
          <w:lang w:val="en-GB"/>
        </w:rPr>
        <w:t>a relationship between subjects</w:t>
      </w:r>
      <w:r w:rsidR="00851EFB">
        <w:rPr>
          <w:rFonts w:asciiTheme="majorHAnsi" w:hAnsiTheme="majorHAnsi" w:cs="Garamond"/>
          <w:sz w:val="22"/>
          <w:szCs w:val="22"/>
          <w:lang w:val="en-GB"/>
        </w:rPr>
        <w:t>” (Keenan 2010:425)</w:t>
      </w:r>
      <w:r w:rsidRPr="002A676A">
        <w:rPr>
          <w:rFonts w:asciiTheme="majorHAnsi" w:hAnsiTheme="majorHAnsi" w:cs="Garamond"/>
          <w:sz w:val="22"/>
          <w:szCs w:val="22"/>
          <w:lang w:val="en-GB"/>
        </w:rPr>
        <w:t xml:space="preserve">. This understanding is </w:t>
      </w:r>
      <w:r w:rsidR="001B0EDB">
        <w:rPr>
          <w:rFonts w:asciiTheme="majorHAnsi" w:hAnsiTheme="majorHAnsi" w:cs="Garamond"/>
          <w:sz w:val="22"/>
          <w:szCs w:val="22"/>
          <w:lang w:val="en-GB"/>
        </w:rPr>
        <w:t>removed from the time-worn theories</w:t>
      </w:r>
      <w:r w:rsidRPr="002A676A">
        <w:rPr>
          <w:rFonts w:asciiTheme="majorHAnsi" w:hAnsiTheme="majorHAnsi" w:cs="Garamond"/>
          <w:sz w:val="22"/>
          <w:szCs w:val="22"/>
          <w:lang w:val="en-GB"/>
        </w:rPr>
        <w:t xml:space="preserve"> of Locke who </w:t>
      </w:r>
      <w:r w:rsidR="00226F7E">
        <w:rPr>
          <w:rFonts w:asciiTheme="majorHAnsi" w:hAnsiTheme="majorHAnsi" w:cs="Garamond"/>
          <w:sz w:val="22"/>
          <w:szCs w:val="22"/>
          <w:lang w:val="en-GB"/>
        </w:rPr>
        <w:t xml:space="preserve">famously </w:t>
      </w:r>
      <w:r w:rsidR="001B0EDB">
        <w:rPr>
          <w:rFonts w:asciiTheme="majorHAnsi" w:hAnsiTheme="majorHAnsi" w:cs="Garamond"/>
          <w:sz w:val="22"/>
          <w:szCs w:val="22"/>
          <w:lang w:val="en-GB"/>
        </w:rPr>
        <w:t>conceptualized property as</w:t>
      </w:r>
      <w:r w:rsidRPr="002A676A">
        <w:rPr>
          <w:rFonts w:asciiTheme="majorHAnsi" w:hAnsiTheme="majorHAnsi" w:cs="Garamond"/>
          <w:sz w:val="22"/>
          <w:szCs w:val="22"/>
          <w:lang w:val="en-GB"/>
        </w:rPr>
        <w:t xml:space="preserve"> the relationship of a p</w:t>
      </w:r>
      <w:r w:rsidR="00DE561D">
        <w:rPr>
          <w:rFonts w:asciiTheme="majorHAnsi" w:hAnsiTheme="majorHAnsi" w:cs="Garamond"/>
          <w:sz w:val="22"/>
          <w:szCs w:val="22"/>
          <w:lang w:val="en-GB"/>
        </w:rPr>
        <w:t>erson with a thing. Instead, my</w:t>
      </w:r>
      <w:r w:rsidRPr="002A676A">
        <w:rPr>
          <w:rFonts w:asciiTheme="majorHAnsi" w:hAnsiTheme="majorHAnsi" w:cs="Garamond"/>
          <w:sz w:val="22"/>
          <w:szCs w:val="22"/>
          <w:lang w:val="en-GB"/>
        </w:rPr>
        <w:t xml:space="preserve"> alternative understanding includes contentions from modern property theorists who argue that ‘dominium,’ or private power over things is at the same time also ‘imperium,’ or socio-political power, over people</w:t>
      </w:r>
      <w:r w:rsidR="00226F7E">
        <w:rPr>
          <w:rFonts w:asciiTheme="majorHAnsi" w:hAnsiTheme="majorHAnsi" w:cs="Garamond"/>
          <w:sz w:val="22"/>
          <w:szCs w:val="22"/>
          <w:lang w:val="en-GB"/>
        </w:rPr>
        <w:t xml:space="preserve"> (Cohen</w:t>
      </w:r>
      <w:r w:rsidR="000D0EA2">
        <w:rPr>
          <w:rFonts w:asciiTheme="majorHAnsi" w:hAnsiTheme="majorHAnsi" w:cs="Garamond"/>
          <w:sz w:val="22"/>
          <w:szCs w:val="22"/>
          <w:lang w:val="en-GB"/>
        </w:rPr>
        <w:t xml:space="preserve"> in McPherson 1978</w:t>
      </w:r>
      <w:r w:rsidRPr="002A676A">
        <w:rPr>
          <w:rFonts w:asciiTheme="majorHAnsi" w:hAnsiTheme="majorHAnsi" w:cs="Garamond"/>
          <w:sz w:val="22"/>
          <w:szCs w:val="22"/>
          <w:lang w:val="en-GB"/>
        </w:rPr>
        <w:t xml:space="preserve">; Keenan 2010). </w:t>
      </w:r>
      <w:r w:rsidRPr="002A676A">
        <w:rPr>
          <w:rFonts w:asciiTheme="majorHAnsi" w:hAnsiTheme="majorHAnsi"/>
          <w:sz w:val="22"/>
          <w:szCs w:val="22"/>
        </w:rPr>
        <w:t>To negotiate the vast top</w:t>
      </w:r>
      <w:r w:rsidR="00CD5FAD" w:rsidRPr="002A676A">
        <w:rPr>
          <w:rFonts w:asciiTheme="majorHAnsi" w:hAnsiTheme="majorHAnsi"/>
          <w:sz w:val="22"/>
          <w:szCs w:val="22"/>
        </w:rPr>
        <w:t xml:space="preserve">ic of power relations </w:t>
      </w:r>
      <w:r w:rsidR="00F86D27" w:rsidRPr="002A676A">
        <w:rPr>
          <w:rFonts w:asciiTheme="majorHAnsi" w:hAnsiTheme="majorHAnsi"/>
          <w:sz w:val="22"/>
          <w:szCs w:val="22"/>
        </w:rPr>
        <w:t>with space</w:t>
      </w:r>
      <w:r w:rsidRPr="002A676A">
        <w:rPr>
          <w:rFonts w:asciiTheme="majorHAnsi" w:hAnsiTheme="majorHAnsi"/>
          <w:sz w:val="22"/>
          <w:szCs w:val="22"/>
        </w:rPr>
        <w:t xml:space="preserve">, I have relied upon the work of Lefebvre, together with that of Foucault. My theoretical concept is </w:t>
      </w:r>
      <w:r w:rsidR="00CD5FAD" w:rsidRPr="002A676A">
        <w:rPr>
          <w:rFonts w:asciiTheme="majorHAnsi" w:hAnsiTheme="majorHAnsi"/>
          <w:sz w:val="22"/>
          <w:szCs w:val="22"/>
        </w:rPr>
        <w:t xml:space="preserve">broadly </w:t>
      </w:r>
      <w:r w:rsidRPr="002A676A">
        <w:rPr>
          <w:rFonts w:asciiTheme="majorHAnsi" w:hAnsiTheme="majorHAnsi"/>
          <w:sz w:val="22"/>
          <w:szCs w:val="22"/>
        </w:rPr>
        <w:t xml:space="preserve">based upon Lefebvre’s (1991: 24) contention </w:t>
      </w:r>
      <w:r w:rsidR="00DE561D">
        <w:rPr>
          <w:rFonts w:asciiTheme="majorHAnsi" w:hAnsiTheme="majorHAnsi"/>
          <w:sz w:val="22"/>
          <w:szCs w:val="22"/>
        </w:rPr>
        <w:t xml:space="preserve">that </w:t>
      </w:r>
      <w:r w:rsidR="000C63AE">
        <w:rPr>
          <w:rFonts w:asciiTheme="majorHAnsi" w:hAnsiTheme="majorHAnsi"/>
          <w:sz w:val="22"/>
          <w:szCs w:val="22"/>
        </w:rPr>
        <w:t>“</w:t>
      </w:r>
      <w:r w:rsidR="00DE561D">
        <w:rPr>
          <w:rFonts w:asciiTheme="majorHAnsi" w:hAnsiTheme="majorHAnsi"/>
          <w:sz w:val="22"/>
          <w:szCs w:val="22"/>
        </w:rPr>
        <w:t>space is</w:t>
      </w:r>
      <w:r w:rsidR="00EC0B48">
        <w:rPr>
          <w:rFonts w:asciiTheme="majorHAnsi" w:hAnsiTheme="majorHAnsi"/>
          <w:sz w:val="22"/>
          <w:szCs w:val="22"/>
        </w:rPr>
        <w:t xml:space="preserve"> </w:t>
      </w:r>
      <w:r w:rsidRPr="002A676A">
        <w:rPr>
          <w:rFonts w:asciiTheme="majorHAnsi" w:hAnsiTheme="majorHAnsi"/>
          <w:sz w:val="22"/>
          <w:szCs w:val="22"/>
        </w:rPr>
        <w:t xml:space="preserve">a social product … not simply … a neutral container waiting to be filled, but a dynamic, humanly constructed means of control, and hence of domination, of power.” </w:t>
      </w:r>
      <w:r w:rsidR="00F86D27" w:rsidRPr="002A676A">
        <w:rPr>
          <w:rFonts w:asciiTheme="majorHAnsi" w:hAnsiTheme="majorHAnsi"/>
          <w:sz w:val="22"/>
          <w:szCs w:val="22"/>
        </w:rPr>
        <w:t>This contention</w:t>
      </w:r>
      <w:r w:rsidR="008B6233">
        <w:rPr>
          <w:rFonts w:asciiTheme="majorHAnsi" w:hAnsiTheme="majorHAnsi"/>
          <w:sz w:val="22"/>
          <w:szCs w:val="22"/>
        </w:rPr>
        <w:t xml:space="preserve"> </w:t>
      </w:r>
      <w:r w:rsidRPr="002A676A">
        <w:rPr>
          <w:rFonts w:asciiTheme="majorHAnsi" w:hAnsiTheme="majorHAnsi"/>
          <w:sz w:val="22"/>
          <w:szCs w:val="22"/>
        </w:rPr>
        <w:t xml:space="preserve">dovetails with Foucault’s </w:t>
      </w:r>
      <w:r w:rsidR="00897793" w:rsidRPr="002A676A">
        <w:rPr>
          <w:rFonts w:asciiTheme="majorHAnsi" w:hAnsiTheme="majorHAnsi"/>
          <w:sz w:val="22"/>
          <w:szCs w:val="22"/>
        </w:rPr>
        <w:t xml:space="preserve">fundamental </w:t>
      </w:r>
      <w:r w:rsidRPr="002A676A">
        <w:rPr>
          <w:rFonts w:asciiTheme="majorHAnsi" w:hAnsiTheme="majorHAnsi"/>
          <w:sz w:val="22"/>
          <w:szCs w:val="22"/>
        </w:rPr>
        <w:t>exhortation to think of power as heterogeneous</w:t>
      </w:r>
      <w:r w:rsidR="009B30EE">
        <w:rPr>
          <w:rFonts w:asciiTheme="majorHAnsi" w:hAnsiTheme="majorHAnsi"/>
          <w:sz w:val="22"/>
          <w:szCs w:val="22"/>
        </w:rPr>
        <w:t>:</w:t>
      </w:r>
      <w:r w:rsidRPr="002A676A">
        <w:rPr>
          <w:rFonts w:asciiTheme="majorHAnsi" w:hAnsiTheme="majorHAnsi"/>
          <w:sz w:val="22"/>
          <w:szCs w:val="22"/>
        </w:rPr>
        <w:t xml:space="preserve"> “[I]f we want to do an analysis of power … we must speak of powers and try to localize them in their historic</w:t>
      </w:r>
      <w:r w:rsidR="00892661" w:rsidRPr="002A676A">
        <w:rPr>
          <w:rFonts w:asciiTheme="majorHAnsi" w:hAnsiTheme="majorHAnsi"/>
          <w:sz w:val="22"/>
          <w:szCs w:val="22"/>
        </w:rPr>
        <w:t>al and geographical specificity</w:t>
      </w:r>
      <w:r w:rsidRPr="002A676A">
        <w:rPr>
          <w:rFonts w:asciiTheme="majorHAnsi" w:hAnsiTheme="majorHAnsi"/>
          <w:sz w:val="22"/>
          <w:szCs w:val="22"/>
        </w:rPr>
        <w:t>”</w:t>
      </w:r>
      <w:r w:rsidR="00892661" w:rsidRPr="002A676A">
        <w:rPr>
          <w:rFonts w:asciiTheme="majorHAnsi" w:hAnsiTheme="majorHAnsi"/>
          <w:sz w:val="22"/>
          <w:szCs w:val="22"/>
        </w:rPr>
        <w:t xml:space="preserve"> (</w:t>
      </w:r>
      <w:r w:rsidR="00A23D77">
        <w:rPr>
          <w:rFonts w:asciiTheme="majorHAnsi" w:hAnsiTheme="majorHAnsi"/>
          <w:sz w:val="22"/>
          <w:szCs w:val="22"/>
          <w:lang w:val="en-GB"/>
        </w:rPr>
        <w:t>in</w:t>
      </w:r>
      <w:r w:rsidR="00892661" w:rsidRPr="002A676A">
        <w:rPr>
          <w:rFonts w:asciiTheme="majorHAnsi" w:hAnsiTheme="majorHAnsi"/>
          <w:sz w:val="22"/>
          <w:szCs w:val="22"/>
          <w:lang w:val="en-GB"/>
        </w:rPr>
        <w:t xml:space="preserve"> Crampton &amp; Elden 2012:6)</w:t>
      </w:r>
      <w:r w:rsidR="00E42415" w:rsidRPr="002A676A">
        <w:rPr>
          <w:rFonts w:asciiTheme="majorHAnsi" w:hAnsiTheme="majorHAnsi"/>
          <w:sz w:val="22"/>
          <w:szCs w:val="22"/>
          <w:lang w:val="en-GB"/>
        </w:rPr>
        <w:t>.</w:t>
      </w:r>
      <w:r w:rsidR="00D23F61">
        <w:rPr>
          <w:rFonts w:asciiTheme="majorHAnsi" w:hAnsiTheme="majorHAnsi"/>
          <w:sz w:val="22"/>
          <w:szCs w:val="22"/>
          <w:lang w:val="en-GB"/>
        </w:rPr>
        <w:t xml:space="preserve"> </w:t>
      </w:r>
      <w:r w:rsidR="00897793" w:rsidRPr="002A676A">
        <w:rPr>
          <w:rFonts w:asciiTheme="majorHAnsi" w:hAnsiTheme="majorHAnsi"/>
          <w:sz w:val="22"/>
          <w:szCs w:val="22"/>
        </w:rPr>
        <w:t>I</w:t>
      </w:r>
      <w:r w:rsidR="00B72026">
        <w:rPr>
          <w:rFonts w:asciiTheme="majorHAnsi" w:hAnsiTheme="majorHAnsi"/>
          <w:sz w:val="22"/>
          <w:szCs w:val="22"/>
        </w:rPr>
        <w:t xml:space="preserve"> </w:t>
      </w:r>
      <w:r w:rsidR="00897793" w:rsidRPr="002A676A">
        <w:rPr>
          <w:rFonts w:asciiTheme="majorHAnsi" w:hAnsiTheme="majorHAnsi"/>
          <w:sz w:val="22"/>
          <w:szCs w:val="22"/>
        </w:rPr>
        <w:t>dra</w:t>
      </w:r>
      <w:r w:rsidR="00CD5FAD" w:rsidRPr="002A676A">
        <w:rPr>
          <w:rFonts w:asciiTheme="majorHAnsi" w:hAnsiTheme="majorHAnsi"/>
          <w:sz w:val="22"/>
          <w:szCs w:val="22"/>
        </w:rPr>
        <w:t>w particular impetus from Soja (</w:t>
      </w:r>
      <w:r w:rsidR="001F301B" w:rsidRPr="002A676A">
        <w:rPr>
          <w:rFonts w:asciiTheme="majorHAnsi" w:hAnsiTheme="majorHAnsi"/>
          <w:sz w:val="22"/>
          <w:szCs w:val="22"/>
        </w:rPr>
        <w:t>1989:1</w:t>
      </w:r>
      <w:r w:rsidR="0040434D">
        <w:rPr>
          <w:rFonts w:asciiTheme="majorHAnsi" w:hAnsiTheme="majorHAnsi"/>
          <w:sz w:val="22"/>
          <w:szCs w:val="22"/>
        </w:rPr>
        <w:t>)</w:t>
      </w:r>
      <w:r w:rsidR="0040434D" w:rsidRPr="002A676A">
        <w:rPr>
          <w:rFonts w:asciiTheme="majorHAnsi" w:hAnsiTheme="majorHAnsi"/>
          <w:sz w:val="22"/>
          <w:szCs w:val="22"/>
        </w:rPr>
        <w:t xml:space="preserve"> in</w:t>
      </w:r>
      <w:r w:rsidR="00CD5FAD" w:rsidRPr="002A676A">
        <w:rPr>
          <w:rFonts w:asciiTheme="majorHAnsi" w:hAnsiTheme="majorHAnsi"/>
          <w:sz w:val="22"/>
          <w:szCs w:val="22"/>
        </w:rPr>
        <w:t xml:space="preserve"> an effort to</w:t>
      </w:r>
      <w:r w:rsidR="00897793" w:rsidRPr="002A676A">
        <w:rPr>
          <w:rFonts w:asciiTheme="majorHAnsi" w:hAnsiTheme="majorHAnsi"/>
          <w:sz w:val="22"/>
          <w:szCs w:val="22"/>
        </w:rPr>
        <w:t xml:space="preserve"> “</w:t>
      </w:r>
      <w:r w:rsidR="00CD5FAD" w:rsidRPr="002A676A">
        <w:rPr>
          <w:rFonts w:asciiTheme="majorHAnsi" w:hAnsiTheme="majorHAnsi"/>
          <w:sz w:val="22"/>
          <w:szCs w:val="22"/>
        </w:rPr>
        <w:t xml:space="preserve">spatialize the historical narrative, to attach to the </w:t>
      </w:r>
      <w:r w:rsidR="00CD5FAD" w:rsidRPr="002A676A">
        <w:rPr>
          <w:rFonts w:asciiTheme="majorHAnsi" w:hAnsiTheme="majorHAnsi"/>
          <w:i/>
          <w:iCs/>
          <w:sz w:val="22"/>
          <w:szCs w:val="22"/>
        </w:rPr>
        <w:t>duree</w:t>
      </w:r>
      <w:r w:rsidR="00CD5FAD" w:rsidRPr="002A676A">
        <w:rPr>
          <w:rFonts w:asciiTheme="majorHAnsi" w:hAnsiTheme="majorHAnsi"/>
          <w:sz w:val="22"/>
          <w:szCs w:val="22"/>
        </w:rPr>
        <w:t xml:space="preserve"> a critical human geography</w:t>
      </w:r>
      <w:r w:rsidR="00DE561D">
        <w:rPr>
          <w:rFonts w:asciiTheme="majorHAnsi" w:hAnsiTheme="majorHAnsi"/>
          <w:sz w:val="22"/>
          <w:szCs w:val="22"/>
        </w:rPr>
        <w:t>.</w:t>
      </w:r>
      <w:r w:rsidR="00AC2DAC" w:rsidRPr="002A676A">
        <w:rPr>
          <w:rFonts w:asciiTheme="majorHAnsi" w:hAnsiTheme="majorHAnsi"/>
          <w:sz w:val="22"/>
          <w:szCs w:val="22"/>
        </w:rPr>
        <w:t>”</w:t>
      </w:r>
      <w:r w:rsidR="00DE561D">
        <w:rPr>
          <w:rFonts w:asciiTheme="majorHAnsi" w:hAnsiTheme="majorHAnsi"/>
          <w:sz w:val="22"/>
          <w:szCs w:val="22"/>
        </w:rPr>
        <w:t xml:space="preserve"> I have taken as a premise the argument that socially and materially produced space are inevitably saturated </w:t>
      </w:r>
      <w:r w:rsidRPr="002A676A">
        <w:rPr>
          <w:rFonts w:asciiTheme="majorHAnsi" w:hAnsiTheme="majorHAnsi"/>
          <w:sz w:val="22"/>
          <w:szCs w:val="22"/>
        </w:rPr>
        <w:t>with power relatio</w:t>
      </w:r>
      <w:r w:rsidR="00897793" w:rsidRPr="002A676A">
        <w:rPr>
          <w:rFonts w:asciiTheme="majorHAnsi" w:hAnsiTheme="majorHAnsi"/>
          <w:sz w:val="22"/>
          <w:szCs w:val="22"/>
        </w:rPr>
        <w:t xml:space="preserve">ns.  </w:t>
      </w:r>
      <w:r w:rsidR="00DE561D">
        <w:rPr>
          <w:rFonts w:asciiTheme="majorHAnsi" w:hAnsiTheme="majorHAnsi"/>
          <w:sz w:val="22"/>
          <w:szCs w:val="22"/>
        </w:rPr>
        <w:t xml:space="preserve">Of equal interest in terms of South Africa’s recent history, is </w:t>
      </w:r>
      <w:r w:rsidRPr="002A676A">
        <w:rPr>
          <w:rFonts w:asciiTheme="majorHAnsi" w:hAnsiTheme="majorHAnsi"/>
          <w:sz w:val="22"/>
          <w:szCs w:val="22"/>
        </w:rPr>
        <w:t xml:space="preserve">the </w:t>
      </w:r>
      <w:r w:rsidR="00897793" w:rsidRPr="002A676A">
        <w:rPr>
          <w:rFonts w:asciiTheme="majorHAnsi" w:hAnsiTheme="majorHAnsi"/>
          <w:sz w:val="22"/>
          <w:szCs w:val="22"/>
        </w:rPr>
        <w:t>dialectic of freedom with power</w:t>
      </w:r>
      <w:r w:rsidR="00DE561D">
        <w:rPr>
          <w:rFonts w:asciiTheme="majorHAnsi" w:hAnsiTheme="majorHAnsi"/>
          <w:sz w:val="22"/>
          <w:szCs w:val="22"/>
        </w:rPr>
        <w:t xml:space="preserve"> in which as Hayward (1998:2) argues, power comprises</w:t>
      </w:r>
      <w:r w:rsidRPr="002A676A">
        <w:rPr>
          <w:rFonts w:asciiTheme="majorHAnsi" w:hAnsiTheme="majorHAnsi"/>
          <w:sz w:val="22"/>
          <w:szCs w:val="22"/>
        </w:rPr>
        <w:t xml:space="preserve"> “the network of social boundaries that delimit fields of possible action.”  Following Hayward (1998:2) further, I concur that freedom, as part of the empowerment debate, is as he phrases it</w:t>
      </w:r>
      <w:r w:rsidR="009515B2">
        <w:rPr>
          <w:rFonts w:asciiTheme="majorHAnsi" w:hAnsiTheme="majorHAnsi"/>
          <w:sz w:val="22"/>
          <w:szCs w:val="22"/>
        </w:rPr>
        <w:t>,</w:t>
      </w:r>
      <w:r w:rsidRPr="002A676A">
        <w:rPr>
          <w:rFonts w:asciiTheme="majorHAnsi" w:hAnsiTheme="majorHAnsi"/>
          <w:sz w:val="22"/>
          <w:szCs w:val="22"/>
        </w:rPr>
        <w:t xml:space="preserve"> “the capacity to participate effectively in shaping the social limits that define what is possible.”</w:t>
      </w:r>
    </w:p>
    <w:p w:rsidR="00CB7E26" w:rsidRPr="002A676A" w:rsidRDefault="00CB7E26" w:rsidP="00CB7E26">
      <w:pPr>
        <w:autoSpaceDE w:val="0"/>
        <w:autoSpaceDN w:val="0"/>
        <w:adjustRightInd w:val="0"/>
        <w:spacing w:line="360" w:lineRule="auto"/>
        <w:jc w:val="lowKashida"/>
        <w:rPr>
          <w:rFonts w:asciiTheme="majorHAnsi" w:hAnsiTheme="majorHAnsi"/>
          <w:bCs/>
          <w:sz w:val="22"/>
          <w:szCs w:val="22"/>
        </w:rPr>
      </w:pPr>
    </w:p>
    <w:p w:rsidR="00CB7E26" w:rsidRDefault="00CB7E26" w:rsidP="00CB7E26">
      <w:pPr>
        <w:autoSpaceDE w:val="0"/>
        <w:autoSpaceDN w:val="0"/>
        <w:adjustRightInd w:val="0"/>
        <w:spacing w:line="360" w:lineRule="auto"/>
        <w:jc w:val="lowKashida"/>
        <w:rPr>
          <w:rFonts w:asciiTheme="majorHAnsi" w:hAnsiTheme="majorHAnsi"/>
          <w:sz w:val="22"/>
          <w:szCs w:val="22"/>
        </w:rPr>
      </w:pPr>
      <w:r w:rsidRPr="002A676A">
        <w:rPr>
          <w:rFonts w:asciiTheme="majorHAnsi" w:hAnsiTheme="majorHAnsi"/>
          <w:bCs/>
          <w:sz w:val="22"/>
          <w:szCs w:val="22"/>
        </w:rPr>
        <w:t xml:space="preserve">In considering </w:t>
      </w:r>
      <w:r w:rsidRPr="002A676A">
        <w:rPr>
          <w:rFonts w:asciiTheme="majorHAnsi" w:hAnsiTheme="majorHAnsi"/>
          <w:sz w:val="22"/>
          <w:szCs w:val="22"/>
        </w:rPr>
        <w:t xml:space="preserve">how property intersects with power relations in the geographies of Delta, it is useful to recognize two related points. One is that power in the form of empowerment is of pivotal importance for the farm workers, operating by structuring the field of choices, decisions and practices. The other point is that property neither </w:t>
      </w:r>
      <w:r w:rsidRPr="002A676A">
        <w:rPr>
          <w:rFonts w:asciiTheme="majorHAnsi" w:hAnsiTheme="majorHAnsi"/>
          <w:sz w:val="22"/>
          <w:szCs w:val="22"/>
        </w:rPr>
        <w:lastRenderedPageBreak/>
        <w:t xml:space="preserve">exists nor functions as a pre-given entity and therefore all employment of property towards empowerment is predicated on active doing (Rose 1994).  </w:t>
      </w:r>
      <w:r w:rsidRPr="002A676A">
        <w:rPr>
          <w:rFonts w:asciiTheme="majorHAnsi" w:hAnsiTheme="majorHAnsi"/>
          <w:sz w:val="22"/>
          <w:szCs w:val="22"/>
          <w:lang w:val="en-GB"/>
        </w:rPr>
        <w:t xml:space="preserve">While encompassing these wider significances, the concept of empowerment also exists almost independently in the South African wine industry </w:t>
      </w:r>
      <w:r w:rsidRPr="002A676A">
        <w:rPr>
          <w:rFonts w:asciiTheme="majorHAnsi" w:hAnsiTheme="majorHAnsi"/>
          <w:sz w:val="22"/>
          <w:szCs w:val="22"/>
        </w:rPr>
        <w:t>with its own set of policies and legislations (McEwan &amp; Bek</w:t>
      </w:r>
      <w:r w:rsidR="00335087" w:rsidRPr="002A676A">
        <w:rPr>
          <w:rFonts w:asciiTheme="majorHAnsi" w:hAnsiTheme="majorHAnsi"/>
          <w:sz w:val="22"/>
          <w:szCs w:val="22"/>
        </w:rPr>
        <w:t xml:space="preserve"> 2009</w:t>
      </w:r>
      <w:r w:rsidRPr="002A676A">
        <w:rPr>
          <w:rFonts w:asciiTheme="majorHAnsi" w:hAnsiTheme="majorHAnsi"/>
          <w:sz w:val="22"/>
          <w:szCs w:val="22"/>
        </w:rPr>
        <w:t xml:space="preserve">).  </w:t>
      </w:r>
    </w:p>
    <w:p w:rsidR="00067C48" w:rsidRPr="002A676A" w:rsidRDefault="00067C48" w:rsidP="00CB7E26">
      <w:pPr>
        <w:autoSpaceDE w:val="0"/>
        <w:autoSpaceDN w:val="0"/>
        <w:adjustRightInd w:val="0"/>
        <w:spacing w:line="360" w:lineRule="auto"/>
        <w:jc w:val="lowKashida"/>
        <w:rPr>
          <w:rFonts w:asciiTheme="majorHAnsi" w:hAnsiTheme="majorHAnsi"/>
          <w:sz w:val="22"/>
          <w:szCs w:val="22"/>
        </w:rPr>
      </w:pPr>
    </w:p>
    <w:p w:rsidR="00CB7E26" w:rsidRPr="00A162E1" w:rsidRDefault="00CB7E26" w:rsidP="005A5C89">
      <w:pPr>
        <w:pStyle w:val="ListParagraph"/>
        <w:numPr>
          <w:ilvl w:val="2"/>
          <w:numId w:val="1"/>
        </w:numPr>
        <w:autoSpaceDE w:val="0"/>
        <w:autoSpaceDN w:val="0"/>
        <w:adjustRightInd w:val="0"/>
        <w:spacing w:after="200" w:line="360" w:lineRule="auto"/>
        <w:jc w:val="lowKashida"/>
        <w:rPr>
          <w:rFonts w:asciiTheme="majorHAnsi" w:hAnsiTheme="majorHAnsi"/>
          <w:sz w:val="22"/>
          <w:szCs w:val="22"/>
        </w:rPr>
      </w:pPr>
      <w:r w:rsidRPr="00A162E1">
        <w:rPr>
          <w:rFonts w:asciiTheme="majorHAnsi" w:hAnsiTheme="majorHAnsi"/>
          <w:sz w:val="22"/>
          <w:szCs w:val="22"/>
        </w:rPr>
        <w:t>Empowerment wine</w:t>
      </w:r>
    </w:p>
    <w:p w:rsidR="00CB7E26" w:rsidRPr="002A676A" w:rsidRDefault="00CB7E26" w:rsidP="0050026E">
      <w:pPr>
        <w:autoSpaceDE w:val="0"/>
        <w:autoSpaceDN w:val="0"/>
        <w:adjustRightInd w:val="0"/>
        <w:spacing w:line="360" w:lineRule="auto"/>
        <w:jc w:val="lowKashida"/>
        <w:rPr>
          <w:rFonts w:asciiTheme="majorHAnsi" w:hAnsiTheme="majorHAnsi"/>
          <w:bCs/>
          <w:sz w:val="22"/>
          <w:szCs w:val="22"/>
        </w:rPr>
      </w:pPr>
      <w:r w:rsidRPr="002A676A">
        <w:rPr>
          <w:rFonts w:asciiTheme="majorHAnsi" w:hAnsiTheme="majorHAnsi"/>
          <w:sz w:val="22"/>
          <w:szCs w:val="22"/>
          <w:lang w:val="en-GB"/>
        </w:rPr>
        <w:t xml:space="preserve">Despite being ill-defined, </w:t>
      </w:r>
      <w:r w:rsidRPr="002A676A">
        <w:rPr>
          <w:rFonts w:asciiTheme="majorHAnsi" w:hAnsiTheme="majorHAnsi"/>
          <w:sz w:val="22"/>
          <w:szCs w:val="22"/>
        </w:rPr>
        <w:t xml:space="preserve">the idea of empowerment is significant in </w:t>
      </w:r>
      <w:r w:rsidR="005A12DE">
        <w:rPr>
          <w:rFonts w:asciiTheme="majorHAnsi" w:hAnsiTheme="majorHAnsi"/>
          <w:sz w:val="22"/>
          <w:szCs w:val="22"/>
        </w:rPr>
        <w:t xml:space="preserve">the wine industry in </w:t>
      </w:r>
      <w:r w:rsidRPr="002A676A">
        <w:rPr>
          <w:rFonts w:asciiTheme="majorHAnsi" w:hAnsiTheme="majorHAnsi"/>
          <w:sz w:val="22"/>
          <w:szCs w:val="22"/>
        </w:rPr>
        <w:t>South</w:t>
      </w:r>
      <w:r w:rsidR="005A12DE">
        <w:rPr>
          <w:rFonts w:asciiTheme="majorHAnsi" w:hAnsiTheme="majorHAnsi"/>
          <w:sz w:val="22"/>
          <w:szCs w:val="22"/>
        </w:rPr>
        <w:t xml:space="preserve"> Africa. This term has</w:t>
      </w:r>
      <w:r w:rsidRPr="002A676A">
        <w:rPr>
          <w:rFonts w:asciiTheme="majorHAnsi" w:hAnsiTheme="majorHAnsi"/>
          <w:sz w:val="22"/>
          <w:szCs w:val="22"/>
        </w:rPr>
        <w:t xml:space="preserve"> a particular meaning in wine production where p</w:t>
      </w:r>
      <w:r w:rsidR="0050026E">
        <w:rPr>
          <w:rFonts w:asciiTheme="majorHAnsi" w:hAnsiTheme="majorHAnsi"/>
          <w:sz w:val="22"/>
          <w:szCs w:val="22"/>
        </w:rPr>
        <w:t>ractical values are assigned to particular projects of social transformation</w:t>
      </w:r>
      <w:r w:rsidR="00DD2196">
        <w:rPr>
          <w:rFonts w:asciiTheme="majorHAnsi" w:hAnsiTheme="majorHAnsi"/>
          <w:sz w:val="22"/>
          <w:szCs w:val="22"/>
        </w:rPr>
        <w:t xml:space="preserve"> </w:t>
      </w:r>
      <w:r w:rsidR="0050026E">
        <w:rPr>
          <w:rFonts w:asciiTheme="majorHAnsi" w:hAnsiTheme="majorHAnsi"/>
          <w:sz w:val="22"/>
          <w:szCs w:val="22"/>
        </w:rPr>
        <w:t xml:space="preserve">that </w:t>
      </w:r>
      <w:r w:rsidR="005A12DE">
        <w:rPr>
          <w:rFonts w:asciiTheme="majorHAnsi" w:hAnsiTheme="majorHAnsi"/>
          <w:sz w:val="22"/>
          <w:szCs w:val="22"/>
        </w:rPr>
        <w:t xml:space="preserve">are </w:t>
      </w:r>
      <w:r w:rsidR="002F592F">
        <w:rPr>
          <w:rFonts w:asciiTheme="majorHAnsi" w:hAnsiTheme="majorHAnsi"/>
          <w:sz w:val="22"/>
          <w:szCs w:val="22"/>
        </w:rPr>
        <w:t xml:space="preserve">not always well-captured in </w:t>
      </w:r>
      <w:r w:rsidR="0050026E">
        <w:rPr>
          <w:rFonts w:asciiTheme="majorHAnsi" w:hAnsiTheme="majorHAnsi"/>
          <w:sz w:val="22"/>
          <w:szCs w:val="22"/>
        </w:rPr>
        <w:t xml:space="preserve">official </w:t>
      </w:r>
      <w:r w:rsidRPr="002A676A">
        <w:rPr>
          <w:rFonts w:asciiTheme="majorHAnsi" w:hAnsiTheme="majorHAnsi"/>
          <w:sz w:val="22"/>
          <w:szCs w:val="22"/>
        </w:rPr>
        <w:t xml:space="preserve">policy </w:t>
      </w:r>
      <w:r w:rsidR="008B216C" w:rsidRPr="002A676A">
        <w:rPr>
          <w:rFonts w:asciiTheme="majorHAnsi" w:hAnsiTheme="majorHAnsi"/>
          <w:sz w:val="22"/>
          <w:szCs w:val="22"/>
        </w:rPr>
        <w:t>(</w:t>
      </w:r>
      <w:r w:rsidRPr="002A676A">
        <w:rPr>
          <w:rFonts w:asciiTheme="majorHAnsi" w:hAnsiTheme="majorHAnsi"/>
          <w:sz w:val="22"/>
          <w:szCs w:val="22"/>
        </w:rPr>
        <w:t xml:space="preserve">Gray 2006; Rogerson 2013). </w:t>
      </w:r>
      <w:r w:rsidRPr="002A676A">
        <w:rPr>
          <w:rFonts w:asciiTheme="majorHAnsi" w:hAnsiTheme="majorHAnsi"/>
          <w:bCs/>
          <w:sz w:val="22"/>
          <w:szCs w:val="22"/>
        </w:rPr>
        <w:t xml:space="preserve">My interest in </w:t>
      </w:r>
      <w:r w:rsidR="0050026E">
        <w:rPr>
          <w:rFonts w:asciiTheme="majorHAnsi" w:hAnsiTheme="majorHAnsi"/>
          <w:bCs/>
          <w:sz w:val="22"/>
          <w:szCs w:val="22"/>
        </w:rPr>
        <w:t xml:space="preserve">how ideas of </w:t>
      </w:r>
      <w:r w:rsidRPr="002A676A">
        <w:rPr>
          <w:rFonts w:asciiTheme="majorHAnsi" w:hAnsiTheme="majorHAnsi"/>
          <w:bCs/>
          <w:sz w:val="22"/>
          <w:szCs w:val="22"/>
        </w:rPr>
        <w:t xml:space="preserve">empowerment </w:t>
      </w:r>
      <w:r w:rsidR="0050026E">
        <w:rPr>
          <w:rFonts w:asciiTheme="majorHAnsi" w:hAnsiTheme="majorHAnsi"/>
          <w:bCs/>
          <w:sz w:val="22"/>
          <w:szCs w:val="22"/>
        </w:rPr>
        <w:t xml:space="preserve">work </w:t>
      </w:r>
      <w:r w:rsidR="005A12DE">
        <w:rPr>
          <w:rFonts w:asciiTheme="majorHAnsi" w:hAnsiTheme="majorHAnsi"/>
          <w:bCs/>
          <w:sz w:val="22"/>
          <w:szCs w:val="22"/>
        </w:rPr>
        <w:t xml:space="preserve">in </w:t>
      </w:r>
      <w:r w:rsidR="002F592F">
        <w:rPr>
          <w:rFonts w:asciiTheme="majorHAnsi" w:hAnsiTheme="majorHAnsi"/>
          <w:bCs/>
          <w:sz w:val="22"/>
          <w:szCs w:val="22"/>
        </w:rPr>
        <w:t xml:space="preserve">wine </w:t>
      </w:r>
      <w:r w:rsidRPr="002A676A">
        <w:rPr>
          <w:rFonts w:asciiTheme="majorHAnsi" w:hAnsiTheme="majorHAnsi"/>
          <w:bCs/>
          <w:sz w:val="22"/>
          <w:szCs w:val="22"/>
        </w:rPr>
        <w:t xml:space="preserve">projects springs from experiences with wineries such as </w:t>
      </w:r>
      <w:r w:rsidRPr="00653B74">
        <w:rPr>
          <w:rFonts w:asciiTheme="majorHAnsi" w:hAnsiTheme="majorHAnsi"/>
          <w:bCs/>
          <w:i/>
          <w:iCs/>
          <w:sz w:val="22"/>
          <w:szCs w:val="22"/>
        </w:rPr>
        <w:t>Thandi</w:t>
      </w:r>
      <w:r w:rsidRPr="002A676A">
        <w:rPr>
          <w:rFonts w:asciiTheme="majorHAnsi" w:hAnsiTheme="majorHAnsi"/>
          <w:bCs/>
          <w:sz w:val="22"/>
          <w:szCs w:val="22"/>
        </w:rPr>
        <w:t xml:space="preserve"> in the Grabouw/Elgin area and </w:t>
      </w:r>
      <w:r w:rsidRPr="00653B74">
        <w:rPr>
          <w:rFonts w:asciiTheme="majorHAnsi" w:hAnsiTheme="majorHAnsi"/>
          <w:bCs/>
          <w:i/>
          <w:iCs/>
          <w:sz w:val="22"/>
          <w:szCs w:val="22"/>
        </w:rPr>
        <w:t>Fair Valley</w:t>
      </w:r>
      <w:r w:rsidRPr="002A676A">
        <w:rPr>
          <w:rFonts w:asciiTheme="majorHAnsi" w:hAnsiTheme="majorHAnsi"/>
          <w:bCs/>
          <w:sz w:val="22"/>
          <w:szCs w:val="22"/>
        </w:rPr>
        <w:t xml:space="preserve"> in the Agter-Paarl area. These ground-breaking projects produced what were then known as ‘empowerment wines.’ </w:t>
      </w:r>
      <w:r w:rsidRPr="002A676A">
        <w:rPr>
          <w:rFonts w:asciiTheme="majorHAnsi" w:hAnsiTheme="majorHAnsi"/>
          <w:sz w:val="22"/>
          <w:szCs w:val="22"/>
          <w:lang w:val="en-GB"/>
        </w:rPr>
        <w:t>In the world of Cape viticulture</w:t>
      </w:r>
      <w:r w:rsidR="005A12DE">
        <w:rPr>
          <w:rFonts w:asciiTheme="majorHAnsi" w:hAnsiTheme="majorHAnsi"/>
          <w:sz w:val="22"/>
          <w:szCs w:val="22"/>
          <w:lang w:val="en-GB"/>
        </w:rPr>
        <w:t>,</w:t>
      </w:r>
      <w:r w:rsidR="00D23F61">
        <w:rPr>
          <w:rFonts w:asciiTheme="majorHAnsi" w:hAnsiTheme="majorHAnsi"/>
          <w:sz w:val="22"/>
          <w:szCs w:val="22"/>
          <w:lang w:val="en-GB"/>
        </w:rPr>
        <w:t xml:space="preserve"> </w:t>
      </w:r>
      <w:r w:rsidR="005A12DE">
        <w:rPr>
          <w:rFonts w:asciiTheme="majorHAnsi" w:hAnsiTheme="majorHAnsi"/>
          <w:sz w:val="22"/>
          <w:szCs w:val="22"/>
          <w:lang w:val="en-GB"/>
        </w:rPr>
        <w:t xml:space="preserve">such </w:t>
      </w:r>
      <w:r w:rsidRPr="002A676A">
        <w:rPr>
          <w:rFonts w:asciiTheme="majorHAnsi" w:hAnsiTheme="majorHAnsi"/>
          <w:sz w:val="22"/>
          <w:szCs w:val="22"/>
          <w:lang w:val="en-GB"/>
        </w:rPr>
        <w:t>empowerment projects were initially classified as ‘w</w:t>
      </w:r>
      <w:r w:rsidR="005A12DE">
        <w:rPr>
          <w:rFonts w:asciiTheme="majorHAnsi" w:hAnsiTheme="majorHAnsi"/>
          <w:sz w:val="22"/>
          <w:szCs w:val="22"/>
          <w:lang w:val="en-GB"/>
        </w:rPr>
        <w:t>orker equity schemes’ and are still</w:t>
      </w:r>
      <w:r w:rsidRPr="002A676A">
        <w:rPr>
          <w:rFonts w:asciiTheme="majorHAnsi" w:hAnsiTheme="majorHAnsi"/>
          <w:sz w:val="22"/>
          <w:szCs w:val="22"/>
          <w:lang w:val="en-GB"/>
        </w:rPr>
        <w:t xml:space="preserve"> vehicles for workers to acquire rights to the benefits of producing wine (Karaan 2004</w:t>
      </w:r>
      <w:r w:rsidR="008B216C" w:rsidRPr="002A676A">
        <w:rPr>
          <w:rFonts w:asciiTheme="majorHAnsi" w:hAnsiTheme="majorHAnsi"/>
          <w:sz w:val="22"/>
          <w:szCs w:val="22"/>
        </w:rPr>
        <w:t xml:space="preserve">; </w:t>
      </w:r>
      <w:r w:rsidR="005B1991" w:rsidRPr="002A676A">
        <w:rPr>
          <w:rFonts w:asciiTheme="majorHAnsi" w:hAnsiTheme="majorHAnsi"/>
          <w:sz w:val="22"/>
          <w:szCs w:val="22"/>
        </w:rPr>
        <w:t>Ewert, Eva &amp; Hamman 2006</w:t>
      </w:r>
      <w:r w:rsidRPr="002A676A">
        <w:rPr>
          <w:rFonts w:asciiTheme="majorHAnsi" w:hAnsiTheme="majorHAnsi"/>
          <w:sz w:val="22"/>
          <w:szCs w:val="22"/>
          <w:lang w:val="en-GB"/>
        </w:rPr>
        <w:t xml:space="preserve">).  Business models vary from case-to-case, where a given group of farm workers becomes engaged in producing wines under a label of their own that is different to that of the estate. The aim is to raise revenue to grow the project or, depending on the structure of the scheme, to disburse. Often these schemes are associated with Fair Trade implications. The first scheme under the hopeful </w:t>
      </w:r>
      <w:r w:rsidRPr="00345B88">
        <w:rPr>
          <w:rFonts w:asciiTheme="majorHAnsi" w:hAnsiTheme="majorHAnsi"/>
          <w:i/>
          <w:sz w:val="22"/>
          <w:szCs w:val="22"/>
          <w:lang w:val="en-GB"/>
        </w:rPr>
        <w:t>New Beginnings</w:t>
      </w:r>
      <w:r w:rsidRPr="002A676A">
        <w:rPr>
          <w:rFonts w:asciiTheme="majorHAnsi" w:hAnsiTheme="majorHAnsi"/>
          <w:sz w:val="22"/>
          <w:szCs w:val="22"/>
          <w:lang w:val="en-GB"/>
        </w:rPr>
        <w:t xml:space="preserve"> label was not however a success. This lack of traction was due to a transition without sufficient technical support, financial mechanisms, or educational resources in place and with little real power over </w:t>
      </w:r>
      <w:r w:rsidR="00067C48">
        <w:rPr>
          <w:rFonts w:asciiTheme="majorHAnsi" w:hAnsiTheme="majorHAnsi"/>
          <w:sz w:val="22"/>
          <w:szCs w:val="22"/>
          <w:lang w:val="en-GB"/>
        </w:rPr>
        <w:t>the re</w:t>
      </w:r>
      <w:r w:rsidR="005A12DE">
        <w:rPr>
          <w:rFonts w:asciiTheme="majorHAnsi" w:hAnsiTheme="majorHAnsi"/>
          <w:sz w:val="22"/>
          <w:szCs w:val="22"/>
          <w:lang w:val="en-GB"/>
        </w:rPr>
        <w:t xml:space="preserve">orientation of </w:t>
      </w:r>
      <w:r w:rsidRPr="002A676A">
        <w:rPr>
          <w:rFonts w:asciiTheme="majorHAnsi" w:hAnsiTheme="majorHAnsi"/>
          <w:sz w:val="22"/>
          <w:szCs w:val="22"/>
          <w:lang w:val="en-GB"/>
        </w:rPr>
        <w:t>farm space.</w:t>
      </w:r>
    </w:p>
    <w:p w:rsidR="008B07F6" w:rsidRPr="002A676A" w:rsidRDefault="008B07F6" w:rsidP="00CB7E26">
      <w:pPr>
        <w:autoSpaceDE w:val="0"/>
        <w:autoSpaceDN w:val="0"/>
        <w:adjustRightInd w:val="0"/>
        <w:spacing w:line="360" w:lineRule="auto"/>
        <w:jc w:val="lowKashida"/>
        <w:rPr>
          <w:rFonts w:asciiTheme="majorHAnsi" w:hAnsiTheme="majorHAnsi"/>
          <w:bCs/>
          <w:sz w:val="22"/>
          <w:szCs w:val="22"/>
        </w:rPr>
      </w:pPr>
    </w:p>
    <w:p w:rsidR="00CB7E26" w:rsidRPr="0013463E" w:rsidRDefault="00CB7E26" w:rsidP="00D95B5D">
      <w:pPr>
        <w:autoSpaceDE w:val="0"/>
        <w:autoSpaceDN w:val="0"/>
        <w:adjustRightInd w:val="0"/>
        <w:spacing w:line="360" w:lineRule="auto"/>
        <w:jc w:val="lowKashida"/>
        <w:rPr>
          <w:rFonts w:asciiTheme="majorHAnsi" w:hAnsiTheme="majorHAnsi"/>
          <w:bCs/>
          <w:sz w:val="22"/>
          <w:szCs w:val="22"/>
        </w:rPr>
      </w:pPr>
      <w:r w:rsidRPr="002A676A">
        <w:rPr>
          <w:rFonts w:asciiTheme="majorHAnsi" w:hAnsiTheme="majorHAnsi"/>
          <w:bCs/>
          <w:sz w:val="22"/>
          <w:szCs w:val="22"/>
        </w:rPr>
        <w:t xml:space="preserve">A deeper consideration of the balance of power with freedom is needed, especially in terms of the relations of what motivates and sustains power in empowerment wine projects.  A helpful line of logic promoted by Gaventa (2007:8) is that “participation as freedom comprises the right to participate effectively in a given space and, equally, the right to define and to shape that </w:t>
      </w:r>
      <w:r w:rsidR="005A12DE">
        <w:rPr>
          <w:rFonts w:asciiTheme="majorHAnsi" w:hAnsiTheme="majorHAnsi"/>
          <w:bCs/>
          <w:sz w:val="22"/>
          <w:szCs w:val="22"/>
        </w:rPr>
        <w:t>space.”  Such a right is based on an understanding of power as</w:t>
      </w:r>
      <w:r w:rsidRPr="002A676A">
        <w:rPr>
          <w:rFonts w:asciiTheme="majorHAnsi" w:hAnsiTheme="majorHAnsi"/>
          <w:bCs/>
          <w:sz w:val="22"/>
          <w:szCs w:val="22"/>
        </w:rPr>
        <w:t xml:space="preserve"> non-finite; as a resource with the potential to be employed, shared or produced in multiple ways (Foucault 1980).  There is little here to debate. The precarious nature of local empowerment wine projects is however caught up in questions related to Gaventa’s (2006) categorizations of relative power. Gaventa (2006) echoes Foucault’s (1980) contention that th</w:t>
      </w:r>
      <w:r w:rsidR="009B30EE">
        <w:rPr>
          <w:rFonts w:asciiTheme="majorHAnsi" w:hAnsiTheme="majorHAnsi"/>
          <w:bCs/>
          <w:sz w:val="22"/>
          <w:szCs w:val="22"/>
        </w:rPr>
        <w:t>at power is not necessarily a zero-sum</w:t>
      </w:r>
      <w:r w:rsidRPr="002A676A">
        <w:rPr>
          <w:rFonts w:asciiTheme="majorHAnsi" w:hAnsiTheme="majorHAnsi"/>
          <w:bCs/>
          <w:sz w:val="22"/>
          <w:szCs w:val="22"/>
        </w:rPr>
        <w:t xml:space="preserve"> n</w:t>
      </w:r>
      <w:r w:rsidR="005A12DE">
        <w:rPr>
          <w:rFonts w:asciiTheme="majorHAnsi" w:hAnsiTheme="majorHAnsi"/>
          <w:bCs/>
          <w:sz w:val="22"/>
          <w:szCs w:val="22"/>
        </w:rPr>
        <w:t xml:space="preserve">otion in which any </w:t>
      </w:r>
      <w:r w:rsidR="005A12DE">
        <w:rPr>
          <w:rFonts w:asciiTheme="majorHAnsi" w:hAnsiTheme="majorHAnsi"/>
          <w:bCs/>
          <w:sz w:val="22"/>
          <w:szCs w:val="22"/>
        </w:rPr>
        <w:lastRenderedPageBreak/>
        <w:t>gain implies a relational loss</w:t>
      </w:r>
      <w:r w:rsidRPr="002A676A">
        <w:rPr>
          <w:rFonts w:asciiTheme="majorHAnsi" w:hAnsiTheme="majorHAnsi"/>
          <w:bCs/>
          <w:sz w:val="22"/>
          <w:szCs w:val="22"/>
        </w:rPr>
        <w:t xml:space="preserve">.   Here, the “power over” describes the brute capacities of </w:t>
      </w:r>
      <w:r w:rsidR="00D95B5D">
        <w:rPr>
          <w:rFonts w:asciiTheme="majorHAnsi" w:hAnsiTheme="majorHAnsi"/>
          <w:bCs/>
          <w:sz w:val="22"/>
          <w:szCs w:val="22"/>
        </w:rPr>
        <w:t xml:space="preserve">certain subjects </w:t>
      </w:r>
      <w:r w:rsidRPr="002A676A">
        <w:rPr>
          <w:rFonts w:asciiTheme="majorHAnsi" w:hAnsiTheme="majorHAnsi"/>
          <w:bCs/>
          <w:sz w:val="22"/>
          <w:szCs w:val="22"/>
        </w:rPr>
        <w:t>to influence the actions and t</w:t>
      </w:r>
      <w:r w:rsidR="00D95B5D">
        <w:rPr>
          <w:rFonts w:asciiTheme="majorHAnsi" w:hAnsiTheme="majorHAnsi"/>
          <w:bCs/>
          <w:sz w:val="22"/>
          <w:szCs w:val="22"/>
        </w:rPr>
        <w:t>houghts of others</w:t>
      </w:r>
      <w:r w:rsidRPr="002A676A">
        <w:rPr>
          <w:rFonts w:asciiTheme="majorHAnsi" w:hAnsiTheme="majorHAnsi"/>
          <w:bCs/>
          <w:sz w:val="22"/>
          <w:szCs w:val="22"/>
        </w:rPr>
        <w:t xml:space="preserve">.  In more fluid, qualified terms I refer to other types of power. The ‘’power ‘to” pinpoints what is central to </w:t>
      </w:r>
      <w:r w:rsidR="00D95B5D">
        <w:rPr>
          <w:rFonts w:asciiTheme="majorHAnsi" w:hAnsiTheme="majorHAnsi"/>
          <w:bCs/>
          <w:sz w:val="22"/>
          <w:szCs w:val="22"/>
        </w:rPr>
        <w:t xml:space="preserve">the </w:t>
      </w:r>
      <w:r w:rsidRPr="002A676A">
        <w:rPr>
          <w:rFonts w:asciiTheme="majorHAnsi" w:hAnsiTheme="majorHAnsi"/>
          <w:bCs/>
          <w:sz w:val="22"/>
          <w:szCs w:val="22"/>
        </w:rPr>
        <w:t xml:space="preserve">capacity for action i.e. the exercise of agency and realizations of the potential of rights and voice.  It is </w:t>
      </w:r>
      <w:r w:rsidRPr="0013463E">
        <w:rPr>
          <w:rFonts w:asciiTheme="majorHAnsi" w:hAnsiTheme="majorHAnsi"/>
          <w:bCs/>
          <w:sz w:val="22"/>
          <w:szCs w:val="22"/>
        </w:rPr>
        <w:t>however the “power within” that refers to the acquisition of a sense of self-identity and the confidence and awareness as precursors for action. Finally the idea of “power with” envisages a synergy with potential to materialize through partnerships and collaborations (Gaventa 2006</w:t>
      </w:r>
      <w:r w:rsidR="00AB67F1" w:rsidRPr="0013463E">
        <w:rPr>
          <w:rFonts w:asciiTheme="majorHAnsi" w:hAnsiTheme="majorHAnsi"/>
          <w:bCs/>
          <w:sz w:val="22"/>
          <w:szCs w:val="22"/>
        </w:rPr>
        <w:t>;</w:t>
      </w:r>
      <w:r w:rsidR="00AB67F1" w:rsidRPr="0013463E">
        <w:rPr>
          <w:rFonts w:asciiTheme="majorHAnsi" w:hAnsiTheme="majorHAnsi"/>
          <w:sz w:val="22"/>
          <w:szCs w:val="22"/>
        </w:rPr>
        <w:t xml:space="preserve"> McEwan &amp; Bek 2006</w:t>
      </w:r>
      <w:r w:rsidRPr="0013463E">
        <w:rPr>
          <w:rFonts w:asciiTheme="majorHAnsi" w:hAnsiTheme="majorHAnsi"/>
          <w:bCs/>
          <w:sz w:val="22"/>
          <w:szCs w:val="22"/>
        </w:rPr>
        <w:t>).</w:t>
      </w:r>
    </w:p>
    <w:p w:rsidR="00CB7E26" w:rsidRPr="002A676A" w:rsidRDefault="00CB7E26" w:rsidP="00CB7E26">
      <w:pPr>
        <w:autoSpaceDE w:val="0"/>
        <w:autoSpaceDN w:val="0"/>
        <w:adjustRightInd w:val="0"/>
        <w:spacing w:line="360" w:lineRule="auto"/>
        <w:jc w:val="lowKashida"/>
        <w:rPr>
          <w:rFonts w:asciiTheme="majorHAnsi" w:hAnsiTheme="majorHAnsi"/>
          <w:bCs/>
          <w:sz w:val="22"/>
          <w:szCs w:val="22"/>
        </w:rPr>
      </w:pPr>
    </w:p>
    <w:p w:rsidR="00CB7E26" w:rsidRPr="002A676A" w:rsidRDefault="00CB7E26" w:rsidP="00CB7E26">
      <w:pPr>
        <w:autoSpaceDE w:val="0"/>
        <w:autoSpaceDN w:val="0"/>
        <w:adjustRightInd w:val="0"/>
        <w:spacing w:line="360" w:lineRule="auto"/>
        <w:jc w:val="lowKashida"/>
        <w:rPr>
          <w:rFonts w:asciiTheme="majorHAnsi" w:hAnsiTheme="majorHAnsi"/>
          <w:bCs/>
          <w:sz w:val="22"/>
          <w:szCs w:val="22"/>
        </w:rPr>
      </w:pPr>
      <w:r w:rsidRPr="002A676A">
        <w:rPr>
          <w:rFonts w:asciiTheme="majorHAnsi" w:hAnsiTheme="majorHAnsi"/>
          <w:bCs/>
          <w:sz w:val="22"/>
          <w:szCs w:val="22"/>
        </w:rPr>
        <w:t>Theoretically then, semantically different prepositions can change a perception of power. Nevertheless I also theorize that it is socio-political vectors that change the actual operation of power at every stage of empowerment in the Cape wine sector. These vectors are what underlie the precarious nature of each project. They include questions of access to the</w:t>
      </w:r>
      <w:r w:rsidR="00D95B5D">
        <w:rPr>
          <w:rFonts w:asciiTheme="majorHAnsi" w:hAnsiTheme="majorHAnsi"/>
          <w:bCs/>
          <w:sz w:val="22"/>
          <w:szCs w:val="22"/>
        </w:rPr>
        <w:t xml:space="preserve"> particular form of power,</w:t>
      </w:r>
      <w:r w:rsidRPr="002A676A">
        <w:rPr>
          <w:rFonts w:asciiTheme="majorHAnsi" w:hAnsiTheme="majorHAnsi"/>
          <w:bCs/>
          <w:sz w:val="22"/>
          <w:szCs w:val="22"/>
        </w:rPr>
        <w:t xml:space="preserve"> the terrain upon which it operates and the subject matter with which it interacts to “produce, change or maintain the status quo” (Cooper 1994:450). </w:t>
      </w:r>
      <w:r w:rsidRPr="002A676A">
        <w:rPr>
          <w:rFonts w:asciiTheme="majorHAnsi" w:hAnsiTheme="majorHAnsi"/>
          <w:sz w:val="22"/>
          <w:szCs w:val="22"/>
        </w:rPr>
        <w:t xml:space="preserve">In all these respects, </w:t>
      </w:r>
      <w:r w:rsidRPr="002A676A">
        <w:rPr>
          <w:rFonts w:asciiTheme="majorHAnsi" w:hAnsiTheme="majorHAnsi"/>
          <w:bCs/>
          <w:sz w:val="22"/>
          <w:szCs w:val="22"/>
        </w:rPr>
        <w:t>empowerment should be a key strategy across government policies in South Africa. Yet arguably, nowhere is state strategy still more contestable than in the plight of the Cape wine farm workers. This is a social constituency whose existence continues to be moulded, manipulated and marginalized by those with more economic and political resources.</w:t>
      </w:r>
    </w:p>
    <w:p w:rsidR="008B07F6" w:rsidRPr="002A676A" w:rsidRDefault="008B07F6" w:rsidP="00CB7E26">
      <w:pPr>
        <w:autoSpaceDE w:val="0"/>
        <w:autoSpaceDN w:val="0"/>
        <w:adjustRightInd w:val="0"/>
        <w:spacing w:line="360" w:lineRule="auto"/>
        <w:jc w:val="lowKashida"/>
        <w:rPr>
          <w:rFonts w:asciiTheme="majorHAnsi" w:hAnsiTheme="majorHAnsi"/>
          <w:bCs/>
          <w:sz w:val="22"/>
          <w:szCs w:val="22"/>
        </w:rPr>
      </w:pPr>
    </w:p>
    <w:p w:rsidR="00CB7E26" w:rsidRPr="002A676A" w:rsidRDefault="00A162E1" w:rsidP="00CB7E26">
      <w:pPr>
        <w:spacing w:line="360" w:lineRule="auto"/>
        <w:jc w:val="lowKashida"/>
        <w:rPr>
          <w:rFonts w:asciiTheme="majorHAnsi" w:hAnsiTheme="majorHAnsi"/>
          <w:bCs/>
          <w:sz w:val="22"/>
          <w:szCs w:val="22"/>
        </w:rPr>
      </w:pPr>
      <w:r>
        <w:rPr>
          <w:rFonts w:asciiTheme="majorHAnsi" w:hAnsiTheme="majorHAnsi"/>
          <w:bCs/>
          <w:sz w:val="22"/>
          <w:szCs w:val="22"/>
        </w:rPr>
        <w:t xml:space="preserve">2.6.2   </w:t>
      </w:r>
      <w:r w:rsidR="00CB7E26" w:rsidRPr="002A676A">
        <w:rPr>
          <w:rFonts w:asciiTheme="majorHAnsi" w:hAnsiTheme="majorHAnsi"/>
          <w:bCs/>
          <w:sz w:val="22"/>
          <w:szCs w:val="22"/>
        </w:rPr>
        <w:t xml:space="preserve">Overwhelmed and under-resourced: wine farm workers </w:t>
      </w:r>
    </w:p>
    <w:p w:rsidR="00CB7E26" w:rsidRPr="002A676A" w:rsidRDefault="00CB7E26" w:rsidP="00CB7E26">
      <w:pPr>
        <w:spacing w:line="360" w:lineRule="auto"/>
        <w:jc w:val="lowKashida"/>
        <w:rPr>
          <w:rFonts w:asciiTheme="majorHAnsi" w:hAnsiTheme="majorHAnsi"/>
          <w:bCs/>
          <w:sz w:val="22"/>
          <w:szCs w:val="22"/>
        </w:rPr>
      </w:pPr>
    </w:p>
    <w:p w:rsidR="00CB7E26" w:rsidRPr="002A676A" w:rsidRDefault="00CB7E26" w:rsidP="00D95B5D">
      <w:pPr>
        <w:spacing w:line="360" w:lineRule="auto"/>
        <w:jc w:val="lowKashida"/>
        <w:rPr>
          <w:rFonts w:asciiTheme="majorHAnsi" w:hAnsiTheme="majorHAnsi"/>
          <w:bCs/>
          <w:sz w:val="22"/>
          <w:szCs w:val="22"/>
        </w:rPr>
      </w:pPr>
      <w:r w:rsidRPr="002A676A">
        <w:rPr>
          <w:rFonts w:asciiTheme="majorHAnsi" w:hAnsiTheme="majorHAnsi"/>
          <w:bCs/>
          <w:sz w:val="22"/>
          <w:szCs w:val="22"/>
        </w:rPr>
        <w:t>The largely invisible profile of most wine farm workers in the Cape matches their relative powerlessness in their jobs. Numerous studies including Sim</w:t>
      </w:r>
      <w:r w:rsidR="00B35BA7" w:rsidRPr="002A676A">
        <w:rPr>
          <w:rFonts w:asciiTheme="majorHAnsi" w:hAnsiTheme="majorHAnsi"/>
          <w:bCs/>
          <w:sz w:val="22"/>
          <w:szCs w:val="22"/>
        </w:rPr>
        <w:t>b</w:t>
      </w:r>
      <w:r w:rsidR="007B37ED">
        <w:rPr>
          <w:rFonts w:asciiTheme="majorHAnsi" w:hAnsiTheme="majorHAnsi"/>
          <w:bCs/>
          <w:sz w:val="22"/>
          <w:szCs w:val="22"/>
        </w:rPr>
        <w:t>i &amp; Aliber (2000)</w:t>
      </w:r>
      <w:r w:rsidRPr="002A676A">
        <w:rPr>
          <w:rFonts w:asciiTheme="majorHAnsi" w:hAnsiTheme="majorHAnsi"/>
          <w:bCs/>
          <w:sz w:val="22"/>
          <w:szCs w:val="22"/>
        </w:rPr>
        <w:t xml:space="preserve">; </w:t>
      </w:r>
      <w:r w:rsidR="007B37ED">
        <w:rPr>
          <w:rFonts w:asciiTheme="majorHAnsi" w:hAnsiTheme="majorHAnsi"/>
          <w:bCs/>
          <w:sz w:val="22"/>
          <w:szCs w:val="22"/>
        </w:rPr>
        <w:t>Atkinson (2007</w:t>
      </w:r>
      <w:r w:rsidR="0040434D">
        <w:rPr>
          <w:rFonts w:asciiTheme="majorHAnsi" w:hAnsiTheme="majorHAnsi"/>
          <w:bCs/>
          <w:sz w:val="22"/>
          <w:szCs w:val="22"/>
        </w:rPr>
        <w:t>) and</w:t>
      </w:r>
      <w:r w:rsidR="007B37ED">
        <w:rPr>
          <w:rFonts w:asciiTheme="majorHAnsi" w:hAnsiTheme="majorHAnsi"/>
          <w:bCs/>
          <w:sz w:val="22"/>
          <w:szCs w:val="22"/>
        </w:rPr>
        <w:t xml:space="preserve"> du Toit </w:t>
      </w:r>
      <w:r w:rsidR="009B30EE">
        <w:rPr>
          <w:rFonts w:asciiTheme="majorHAnsi" w:hAnsiTheme="majorHAnsi"/>
          <w:bCs/>
          <w:sz w:val="22"/>
          <w:szCs w:val="22"/>
        </w:rPr>
        <w:t>(</w:t>
      </w:r>
      <w:r w:rsidR="007B37ED">
        <w:rPr>
          <w:rFonts w:asciiTheme="majorHAnsi" w:hAnsiTheme="majorHAnsi"/>
          <w:bCs/>
          <w:sz w:val="22"/>
          <w:szCs w:val="22"/>
        </w:rPr>
        <w:t>2013</w:t>
      </w:r>
      <w:r w:rsidR="009B30EE">
        <w:rPr>
          <w:rFonts w:asciiTheme="majorHAnsi" w:hAnsiTheme="majorHAnsi"/>
          <w:bCs/>
          <w:sz w:val="22"/>
          <w:szCs w:val="22"/>
        </w:rPr>
        <w:t>)</w:t>
      </w:r>
      <w:r w:rsidR="007B37ED">
        <w:rPr>
          <w:rFonts w:asciiTheme="majorHAnsi" w:hAnsiTheme="majorHAnsi"/>
          <w:bCs/>
          <w:sz w:val="22"/>
          <w:szCs w:val="22"/>
        </w:rPr>
        <w:t>,</w:t>
      </w:r>
      <w:r w:rsidRPr="002A676A">
        <w:rPr>
          <w:rFonts w:asciiTheme="majorHAnsi" w:hAnsiTheme="majorHAnsi"/>
          <w:bCs/>
          <w:sz w:val="22"/>
          <w:szCs w:val="22"/>
        </w:rPr>
        <w:t xml:space="preserve"> indicate that the situation of most</w:t>
      </w:r>
      <w:r w:rsidR="00D95B5D">
        <w:rPr>
          <w:rFonts w:asciiTheme="majorHAnsi" w:hAnsiTheme="majorHAnsi"/>
          <w:bCs/>
          <w:sz w:val="22"/>
          <w:szCs w:val="22"/>
        </w:rPr>
        <w:t xml:space="preserve"> farm workers has worsened over</w:t>
      </w:r>
      <w:r w:rsidRPr="002A676A">
        <w:rPr>
          <w:rFonts w:asciiTheme="majorHAnsi" w:hAnsiTheme="majorHAnsi"/>
          <w:bCs/>
          <w:sz w:val="22"/>
          <w:szCs w:val="22"/>
        </w:rPr>
        <w:t xml:space="preserve"> the past 20 years. Falletisch, a social w</w:t>
      </w:r>
      <w:r w:rsidR="00D95B5D">
        <w:rPr>
          <w:rFonts w:asciiTheme="majorHAnsi" w:hAnsiTheme="majorHAnsi"/>
          <w:bCs/>
          <w:sz w:val="22"/>
          <w:szCs w:val="22"/>
        </w:rPr>
        <w:t xml:space="preserve">orker who conducted research on </w:t>
      </w:r>
      <w:r w:rsidRPr="002A676A">
        <w:rPr>
          <w:rFonts w:asciiTheme="majorHAnsi" w:hAnsiTheme="majorHAnsi"/>
          <w:bCs/>
          <w:sz w:val="22"/>
          <w:szCs w:val="22"/>
        </w:rPr>
        <w:t>Delta describes the sense of powerlessness with which farm workers contend.</w:t>
      </w:r>
      <w:r w:rsidR="00602699">
        <w:rPr>
          <w:rFonts w:asciiTheme="majorHAnsi" w:hAnsiTheme="majorHAnsi"/>
          <w:bCs/>
          <w:sz w:val="22"/>
          <w:szCs w:val="22"/>
        </w:rPr>
        <w:t xml:space="preserve"> Falletisch (2008:4</w:t>
      </w:r>
      <w:r w:rsidRPr="002A676A">
        <w:rPr>
          <w:rFonts w:asciiTheme="majorHAnsi" w:hAnsiTheme="majorHAnsi"/>
          <w:bCs/>
          <w:sz w:val="22"/>
          <w:szCs w:val="22"/>
        </w:rPr>
        <w:t xml:space="preserve">) closely links the question of volition in the exercise of power to social inequalities.  </w:t>
      </w:r>
    </w:p>
    <w:p w:rsidR="00CB7E26" w:rsidRPr="002A676A" w:rsidRDefault="000C63AE" w:rsidP="00163FB1">
      <w:pPr>
        <w:spacing w:before="120" w:after="120"/>
        <w:ind w:left="170" w:right="170"/>
        <w:jc w:val="both"/>
        <w:rPr>
          <w:rFonts w:asciiTheme="majorHAnsi" w:hAnsiTheme="majorHAnsi"/>
          <w:bCs/>
          <w:sz w:val="22"/>
          <w:szCs w:val="22"/>
        </w:rPr>
      </w:pPr>
      <w:r>
        <w:rPr>
          <w:rFonts w:asciiTheme="majorHAnsi" w:hAnsiTheme="majorHAnsi"/>
          <w:bCs/>
          <w:sz w:val="22"/>
          <w:szCs w:val="22"/>
        </w:rPr>
        <w:t>“</w:t>
      </w:r>
      <w:r w:rsidR="00CB7E26" w:rsidRPr="002A676A">
        <w:rPr>
          <w:rFonts w:asciiTheme="majorHAnsi" w:hAnsiTheme="majorHAnsi"/>
          <w:bCs/>
          <w:sz w:val="22"/>
          <w:szCs w:val="22"/>
        </w:rPr>
        <w:t>Hopelessness is…the most difficult aspect of understanding and working with an overwhelming sense of disempowerment and dependency that is manifested in the daily lives of [wine farm] labourers. It [is] impossible to help people overcome addiction, or engage in development, or self-help projects, while labourers have almost no sense of their own ability to create change or at least be part of the</w:t>
      </w:r>
      <w:r w:rsidR="0013463E">
        <w:rPr>
          <w:rFonts w:asciiTheme="majorHAnsi" w:hAnsiTheme="majorHAnsi"/>
          <w:bCs/>
          <w:sz w:val="22"/>
          <w:szCs w:val="22"/>
        </w:rPr>
        <w:t xml:space="preserve"> processes</w:t>
      </w:r>
      <w:r w:rsidR="00602699">
        <w:rPr>
          <w:rFonts w:asciiTheme="majorHAnsi" w:hAnsiTheme="majorHAnsi"/>
          <w:bCs/>
          <w:sz w:val="22"/>
          <w:szCs w:val="22"/>
        </w:rPr>
        <w:t>.</w:t>
      </w:r>
      <w:r>
        <w:rPr>
          <w:rFonts w:asciiTheme="majorHAnsi" w:hAnsiTheme="majorHAnsi"/>
          <w:bCs/>
          <w:sz w:val="22"/>
          <w:szCs w:val="22"/>
        </w:rPr>
        <w:t>”</w:t>
      </w:r>
    </w:p>
    <w:p w:rsidR="00CB7E26" w:rsidRPr="002A676A" w:rsidRDefault="00CB7E26" w:rsidP="00CB7E26">
      <w:pPr>
        <w:spacing w:line="360" w:lineRule="auto"/>
        <w:jc w:val="lowKashida"/>
        <w:rPr>
          <w:rFonts w:asciiTheme="majorHAnsi" w:hAnsiTheme="majorHAnsi"/>
          <w:bCs/>
          <w:sz w:val="22"/>
          <w:szCs w:val="22"/>
        </w:rPr>
      </w:pPr>
    </w:p>
    <w:p w:rsidR="00CB7E26" w:rsidRPr="002A676A" w:rsidRDefault="00CB7E26" w:rsidP="00067C48">
      <w:pPr>
        <w:spacing w:line="360" w:lineRule="auto"/>
        <w:jc w:val="lowKashida"/>
        <w:rPr>
          <w:rFonts w:asciiTheme="majorHAnsi" w:hAnsiTheme="majorHAnsi"/>
          <w:bCs/>
          <w:sz w:val="22"/>
          <w:szCs w:val="22"/>
        </w:rPr>
      </w:pPr>
      <w:r w:rsidRPr="002A676A">
        <w:rPr>
          <w:rFonts w:asciiTheme="majorHAnsi" w:hAnsiTheme="majorHAnsi"/>
          <w:bCs/>
          <w:sz w:val="22"/>
          <w:szCs w:val="22"/>
        </w:rPr>
        <w:lastRenderedPageBreak/>
        <w:t>Other texts</w:t>
      </w:r>
      <w:r w:rsidR="00D95B5D">
        <w:rPr>
          <w:rFonts w:asciiTheme="majorHAnsi" w:hAnsiTheme="majorHAnsi"/>
          <w:bCs/>
          <w:sz w:val="22"/>
          <w:szCs w:val="22"/>
        </w:rPr>
        <w:t>,</w:t>
      </w:r>
      <w:r w:rsidR="00B65B7F">
        <w:rPr>
          <w:rFonts w:asciiTheme="majorHAnsi" w:hAnsiTheme="majorHAnsi"/>
          <w:bCs/>
          <w:sz w:val="22"/>
          <w:szCs w:val="22"/>
        </w:rPr>
        <w:t xml:space="preserve"> </w:t>
      </w:r>
      <w:r w:rsidR="00D95B5D">
        <w:rPr>
          <w:rFonts w:asciiTheme="majorHAnsi" w:hAnsiTheme="majorHAnsi"/>
          <w:bCs/>
          <w:sz w:val="22"/>
          <w:szCs w:val="22"/>
        </w:rPr>
        <w:t xml:space="preserve">both academic and policy oriented, </w:t>
      </w:r>
      <w:r w:rsidRPr="002A676A">
        <w:rPr>
          <w:rFonts w:asciiTheme="majorHAnsi" w:hAnsiTheme="majorHAnsi"/>
          <w:bCs/>
          <w:sz w:val="22"/>
          <w:szCs w:val="22"/>
        </w:rPr>
        <w:t>highlight the lack of appropriate governmental response</w:t>
      </w:r>
      <w:r w:rsidR="00067C48">
        <w:rPr>
          <w:rFonts w:asciiTheme="majorHAnsi" w:hAnsiTheme="majorHAnsi"/>
          <w:bCs/>
          <w:sz w:val="22"/>
          <w:szCs w:val="22"/>
        </w:rPr>
        <w:t xml:space="preserve"> to the specifics of the</w:t>
      </w:r>
      <w:r w:rsidR="00345B88">
        <w:rPr>
          <w:rFonts w:asciiTheme="majorHAnsi" w:hAnsiTheme="majorHAnsi"/>
          <w:bCs/>
          <w:sz w:val="22"/>
          <w:szCs w:val="22"/>
        </w:rPr>
        <w:t xml:space="preserve"> </w:t>
      </w:r>
      <w:r w:rsidR="00067C48">
        <w:rPr>
          <w:rFonts w:asciiTheme="majorHAnsi" w:hAnsiTheme="majorHAnsi"/>
          <w:bCs/>
          <w:sz w:val="22"/>
          <w:szCs w:val="22"/>
        </w:rPr>
        <w:t>Cap</w:t>
      </w:r>
      <w:r w:rsidR="0050026E">
        <w:rPr>
          <w:rFonts w:asciiTheme="majorHAnsi" w:hAnsiTheme="majorHAnsi"/>
          <w:bCs/>
          <w:sz w:val="22"/>
          <w:szCs w:val="22"/>
        </w:rPr>
        <w:t xml:space="preserve">e </w:t>
      </w:r>
      <w:r w:rsidR="00067C48">
        <w:rPr>
          <w:rFonts w:asciiTheme="majorHAnsi" w:hAnsiTheme="majorHAnsi"/>
          <w:bCs/>
          <w:sz w:val="22"/>
          <w:szCs w:val="22"/>
        </w:rPr>
        <w:t>wine farming communities</w:t>
      </w:r>
    </w:p>
    <w:p w:rsidR="00CB7E26" w:rsidRPr="002A676A" w:rsidRDefault="00CB7E26" w:rsidP="00163FB1">
      <w:pPr>
        <w:spacing w:before="120"/>
        <w:ind w:left="170" w:right="170"/>
        <w:jc w:val="both"/>
        <w:rPr>
          <w:rFonts w:asciiTheme="majorHAnsi" w:hAnsiTheme="majorHAnsi"/>
          <w:bCs/>
          <w:sz w:val="22"/>
          <w:szCs w:val="22"/>
        </w:rPr>
      </w:pPr>
      <w:r w:rsidRPr="002A676A">
        <w:rPr>
          <w:rFonts w:asciiTheme="majorHAnsi" w:hAnsiTheme="majorHAnsi"/>
          <w:bCs/>
          <w:sz w:val="22"/>
          <w:szCs w:val="22"/>
        </w:rPr>
        <w:t>1993: “National agendas of reconstruction that are not rooted in local histories and geographies of complexity will be roundly rejected by millions of rural poor…and those on white owned farms” (Jeeves &amp; Crush 1993:354).</w:t>
      </w:r>
    </w:p>
    <w:p w:rsidR="00CB7E26" w:rsidRPr="002A676A" w:rsidRDefault="00CB7E26" w:rsidP="00163FB1">
      <w:pPr>
        <w:spacing w:before="120"/>
        <w:ind w:left="170" w:right="170"/>
        <w:jc w:val="both"/>
        <w:rPr>
          <w:rFonts w:asciiTheme="majorHAnsi" w:hAnsiTheme="majorHAnsi"/>
          <w:bCs/>
          <w:sz w:val="22"/>
          <w:szCs w:val="22"/>
        </w:rPr>
      </w:pPr>
      <w:r w:rsidRPr="002A676A">
        <w:rPr>
          <w:rFonts w:asciiTheme="majorHAnsi" w:hAnsiTheme="majorHAnsi"/>
          <w:bCs/>
          <w:sz w:val="22"/>
          <w:szCs w:val="22"/>
        </w:rPr>
        <w:t>2006: “There is need to mainstream alternative and more transformational strategies and approaches to engaging the rural poor in local agricultural and economic development, such as equity schemes in respect of the South African wine industry …..” (DFID briefing paper</w:t>
      </w:r>
      <w:r w:rsidR="00270939" w:rsidRPr="002A676A">
        <w:rPr>
          <w:rFonts w:asciiTheme="majorHAnsi" w:hAnsiTheme="majorHAnsi"/>
          <w:bCs/>
          <w:sz w:val="22"/>
          <w:szCs w:val="22"/>
        </w:rPr>
        <w:t>,</w:t>
      </w:r>
      <w:r w:rsidRPr="002A676A">
        <w:rPr>
          <w:rFonts w:asciiTheme="majorHAnsi" w:hAnsiTheme="majorHAnsi"/>
          <w:bCs/>
          <w:sz w:val="22"/>
          <w:szCs w:val="22"/>
        </w:rPr>
        <w:t xml:space="preserve"> Martin </w:t>
      </w:r>
      <w:r w:rsidR="00C835D0">
        <w:rPr>
          <w:rFonts w:asciiTheme="majorHAnsi" w:hAnsiTheme="majorHAnsi"/>
          <w:bCs/>
          <w:sz w:val="22"/>
          <w:szCs w:val="22"/>
        </w:rPr>
        <w:t>et al.</w:t>
      </w:r>
      <w:r w:rsidR="008118D9">
        <w:rPr>
          <w:rFonts w:asciiTheme="majorHAnsi" w:hAnsiTheme="majorHAnsi"/>
          <w:bCs/>
          <w:sz w:val="22"/>
          <w:szCs w:val="22"/>
        </w:rPr>
        <w:t xml:space="preserve"> 2006</w:t>
      </w:r>
      <w:r w:rsidRPr="002A676A">
        <w:rPr>
          <w:rFonts w:asciiTheme="majorHAnsi" w:hAnsiTheme="majorHAnsi"/>
          <w:bCs/>
          <w:sz w:val="22"/>
          <w:szCs w:val="22"/>
        </w:rPr>
        <w:t>).</w:t>
      </w:r>
    </w:p>
    <w:p w:rsidR="00CB7E26" w:rsidRPr="002A676A" w:rsidRDefault="00CB7E26" w:rsidP="00163FB1">
      <w:pPr>
        <w:spacing w:before="120"/>
        <w:ind w:left="170" w:right="170"/>
        <w:jc w:val="both"/>
        <w:rPr>
          <w:rFonts w:asciiTheme="majorHAnsi" w:hAnsiTheme="majorHAnsi"/>
          <w:bCs/>
          <w:sz w:val="22"/>
          <w:szCs w:val="22"/>
        </w:rPr>
      </w:pPr>
      <w:r w:rsidRPr="002A676A">
        <w:rPr>
          <w:rFonts w:asciiTheme="majorHAnsi" w:hAnsiTheme="majorHAnsi"/>
          <w:bCs/>
          <w:sz w:val="22"/>
          <w:szCs w:val="22"/>
        </w:rPr>
        <w:t>2013: “Fresh into the new year and South Africa’s labour relations are once again degenerating. The country will not easily extricate itself from what is becoming a no-win situation. Established systems a</w:t>
      </w:r>
      <w:r w:rsidR="002B37DC" w:rsidRPr="002A676A">
        <w:rPr>
          <w:rFonts w:asciiTheme="majorHAnsi" w:hAnsiTheme="majorHAnsi"/>
          <w:bCs/>
          <w:sz w:val="22"/>
          <w:szCs w:val="22"/>
        </w:rPr>
        <w:t xml:space="preserve">nd structures no longer </w:t>
      </w:r>
      <w:r w:rsidRPr="002A676A">
        <w:rPr>
          <w:rFonts w:asciiTheme="majorHAnsi" w:hAnsiTheme="majorHAnsi"/>
          <w:bCs/>
          <w:sz w:val="22"/>
          <w:szCs w:val="22"/>
        </w:rPr>
        <w:t>work; jobs, industry and the economy face multiple threats; radical rhetoric, wild demands and a blame game are the order of the day; and government finds itself between a rock and a hard place, unable to decis</w:t>
      </w:r>
      <w:r w:rsidR="00393B60">
        <w:rPr>
          <w:rFonts w:asciiTheme="majorHAnsi" w:hAnsiTheme="majorHAnsi"/>
          <w:bCs/>
          <w:sz w:val="22"/>
          <w:szCs w:val="22"/>
        </w:rPr>
        <w:t>ively intervene” (Terblanche in</w:t>
      </w:r>
      <w:r w:rsidRPr="002A676A">
        <w:rPr>
          <w:rFonts w:asciiTheme="majorHAnsi" w:hAnsiTheme="majorHAnsi"/>
          <w:bCs/>
          <w:sz w:val="22"/>
          <w:szCs w:val="22"/>
        </w:rPr>
        <w:t xml:space="preserve"> </w:t>
      </w:r>
      <w:r w:rsidRPr="002A676A">
        <w:rPr>
          <w:rFonts w:asciiTheme="majorHAnsi" w:hAnsiTheme="majorHAnsi"/>
          <w:bCs/>
          <w:i/>
          <w:sz w:val="22"/>
          <w:szCs w:val="22"/>
        </w:rPr>
        <w:t>Leadership</w:t>
      </w:r>
      <w:r w:rsidRPr="002A676A">
        <w:rPr>
          <w:rFonts w:asciiTheme="majorHAnsi" w:hAnsiTheme="majorHAnsi"/>
          <w:bCs/>
          <w:sz w:val="22"/>
          <w:szCs w:val="22"/>
        </w:rPr>
        <w:t>, Jan 29, 2013).</w:t>
      </w:r>
    </w:p>
    <w:p w:rsidR="00CB7E26" w:rsidRPr="002A676A" w:rsidRDefault="00CB7E26" w:rsidP="00CB7E26">
      <w:pPr>
        <w:spacing w:line="360" w:lineRule="auto"/>
        <w:jc w:val="lowKashida"/>
        <w:rPr>
          <w:rFonts w:asciiTheme="majorHAnsi" w:hAnsiTheme="majorHAnsi"/>
          <w:bCs/>
          <w:sz w:val="22"/>
          <w:szCs w:val="22"/>
        </w:rPr>
      </w:pPr>
    </w:p>
    <w:p w:rsidR="00CB7E26" w:rsidRPr="002A676A" w:rsidRDefault="006D0F05" w:rsidP="00C206DD">
      <w:pPr>
        <w:autoSpaceDE w:val="0"/>
        <w:autoSpaceDN w:val="0"/>
        <w:adjustRightInd w:val="0"/>
        <w:spacing w:line="360" w:lineRule="auto"/>
        <w:jc w:val="lowKashida"/>
        <w:rPr>
          <w:rFonts w:asciiTheme="majorHAnsi" w:hAnsiTheme="majorHAnsi" w:cs="Bembo"/>
          <w:sz w:val="22"/>
          <w:szCs w:val="22"/>
          <w:lang w:val="en-GB"/>
        </w:rPr>
      </w:pPr>
      <w:r>
        <w:rPr>
          <w:rFonts w:asciiTheme="majorHAnsi" w:hAnsiTheme="majorHAnsi"/>
          <w:bCs/>
          <w:sz w:val="22"/>
          <w:szCs w:val="22"/>
        </w:rPr>
        <w:t>Nattrass (2014</w:t>
      </w:r>
      <w:r w:rsidR="009A3C79">
        <w:rPr>
          <w:rFonts w:asciiTheme="majorHAnsi" w:hAnsiTheme="majorHAnsi"/>
          <w:bCs/>
          <w:sz w:val="22"/>
          <w:szCs w:val="22"/>
        </w:rPr>
        <w:t>:75</w:t>
      </w:r>
      <w:r>
        <w:rPr>
          <w:rFonts w:asciiTheme="majorHAnsi" w:hAnsiTheme="majorHAnsi"/>
          <w:bCs/>
          <w:sz w:val="22"/>
          <w:szCs w:val="22"/>
        </w:rPr>
        <w:t>) says that “r</w:t>
      </w:r>
      <w:r w:rsidR="00CB7E26" w:rsidRPr="002A676A">
        <w:rPr>
          <w:rFonts w:asciiTheme="majorHAnsi" w:hAnsiTheme="majorHAnsi"/>
          <w:bCs/>
          <w:sz w:val="22"/>
          <w:szCs w:val="22"/>
        </w:rPr>
        <w:t>acial inequ</w:t>
      </w:r>
      <w:r w:rsidR="009A3C79">
        <w:rPr>
          <w:rFonts w:asciiTheme="majorHAnsi" w:hAnsiTheme="majorHAnsi"/>
          <w:bCs/>
          <w:sz w:val="22"/>
          <w:szCs w:val="22"/>
        </w:rPr>
        <w:t>ality has declined sharply</w:t>
      </w:r>
      <w:r>
        <w:rPr>
          <w:rFonts w:asciiTheme="majorHAnsi" w:hAnsiTheme="majorHAnsi"/>
          <w:bCs/>
          <w:sz w:val="22"/>
          <w:szCs w:val="22"/>
        </w:rPr>
        <w:t>”</w:t>
      </w:r>
      <w:r w:rsidR="006D0943">
        <w:rPr>
          <w:rFonts w:asciiTheme="majorHAnsi" w:hAnsiTheme="majorHAnsi"/>
          <w:bCs/>
          <w:sz w:val="22"/>
          <w:szCs w:val="22"/>
        </w:rPr>
        <w:t xml:space="preserve"> since the advent of democracy in 1994, but </w:t>
      </w:r>
      <w:r w:rsidR="006A03B2">
        <w:rPr>
          <w:rFonts w:asciiTheme="majorHAnsi" w:hAnsiTheme="majorHAnsi"/>
          <w:bCs/>
          <w:sz w:val="22"/>
          <w:szCs w:val="22"/>
        </w:rPr>
        <w:t xml:space="preserve">argues that </w:t>
      </w:r>
      <w:r w:rsidR="006D0943">
        <w:rPr>
          <w:rFonts w:asciiTheme="majorHAnsi" w:hAnsiTheme="majorHAnsi"/>
          <w:bCs/>
          <w:sz w:val="22"/>
          <w:szCs w:val="22"/>
        </w:rPr>
        <w:t>it is</w:t>
      </w:r>
      <w:r w:rsidR="00CB7E26" w:rsidRPr="002A676A">
        <w:rPr>
          <w:rFonts w:asciiTheme="majorHAnsi" w:hAnsiTheme="majorHAnsi"/>
          <w:bCs/>
          <w:sz w:val="22"/>
          <w:szCs w:val="22"/>
        </w:rPr>
        <w:t xml:space="preserve"> evident that unemployment coupled with lack of state support for the unemployed has induced a persistent pover</w:t>
      </w:r>
      <w:r>
        <w:rPr>
          <w:rFonts w:asciiTheme="majorHAnsi" w:hAnsiTheme="majorHAnsi"/>
          <w:bCs/>
          <w:sz w:val="22"/>
          <w:szCs w:val="22"/>
        </w:rPr>
        <w:t>ty and inequality</w:t>
      </w:r>
      <w:r w:rsidR="00CB7E26" w:rsidRPr="002A676A">
        <w:rPr>
          <w:rFonts w:asciiTheme="majorHAnsi" w:hAnsiTheme="majorHAnsi"/>
          <w:bCs/>
          <w:sz w:val="22"/>
          <w:szCs w:val="22"/>
        </w:rPr>
        <w:t xml:space="preserve">. In this respect Aliber (2003) and Ponte </w:t>
      </w:r>
      <w:r w:rsidR="00C835D0">
        <w:rPr>
          <w:rFonts w:asciiTheme="majorHAnsi" w:hAnsiTheme="majorHAnsi"/>
          <w:bCs/>
          <w:sz w:val="22"/>
          <w:szCs w:val="22"/>
        </w:rPr>
        <w:t>et al.</w:t>
      </w:r>
      <w:r w:rsidR="00CB7E26" w:rsidRPr="002A676A">
        <w:rPr>
          <w:rFonts w:asciiTheme="majorHAnsi" w:hAnsiTheme="majorHAnsi"/>
          <w:bCs/>
          <w:sz w:val="22"/>
          <w:szCs w:val="22"/>
        </w:rPr>
        <w:t xml:space="preserve"> </w:t>
      </w:r>
      <w:r w:rsidR="00220E05">
        <w:rPr>
          <w:rFonts w:asciiTheme="majorHAnsi" w:hAnsiTheme="majorHAnsi"/>
          <w:bCs/>
          <w:sz w:val="22"/>
          <w:szCs w:val="22"/>
        </w:rPr>
        <w:t>(2007) argue that since 1994, the</w:t>
      </w:r>
      <w:r w:rsidR="00CB7E26" w:rsidRPr="002A676A">
        <w:rPr>
          <w:rFonts w:asciiTheme="majorHAnsi" w:hAnsiTheme="majorHAnsi"/>
          <w:bCs/>
          <w:sz w:val="22"/>
          <w:szCs w:val="22"/>
        </w:rPr>
        <w:t xml:space="preserve"> participation of previously disadvantaged communities in the </w:t>
      </w:r>
      <w:r w:rsidR="00220E05">
        <w:rPr>
          <w:rFonts w:asciiTheme="majorHAnsi" w:hAnsiTheme="majorHAnsi"/>
          <w:bCs/>
          <w:sz w:val="22"/>
          <w:szCs w:val="22"/>
        </w:rPr>
        <w:t xml:space="preserve">local </w:t>
      </w:r>
      <w:r w:rsidR="00CB7E26" w:rsidRPr="002A676A">
        <w:rPr>
          <w:rFonts w:asciiTheme="majorHAnsi" w:hAnsiTheme="majorHAnsi"/>
          <w:bCs/>
          <w:sz w:val="22"/>
          <w:szCs w:val="22"/>
        </w:rPr>
        <w:t>economy has been significantly curta</w:t>
      </w:r>
      <w:r w:rsidR="00220E05">
        <w:rPr>
          <w:rFonts w:asciiTheme="majorHAnsi" w:hAnsiTheme="majorHAnsi"/>
          <w:bCs/>
          <w:sz w:val="22"/>
          <w:szCs w:val="22"/>
        </w:rPr>
        <w:t>iled by employment trends</w:t>
      </w:r>
      <w:r w:rsidR="00472B1B" w:rsidRPr="002A676A">
        <w:rPr>
          <w:rFonts w:asciiTheme="majorHAnsi" w:hAnsiTheme="majorHAnsi"/>
          <w:bCs/>
          <w:sz w:val="22"/>
          <w:szCs w:val="22"/>
        </w:rPr>
        <w:t>.  T</w:t>
      </w:r>
      <w:r w:rsidR="00CB7E26" w:rsidRPr="002A676A">
        <w:rPr>
          <w:rFonts w:asciiTheme="majorHAnsi" w:hAnsiTheme="majorHAnsi"/>
          <w:bCs/>
          <w:sz w:val="22"/>
          <w:szCs w:val="22"/>
        </w:rPr>
        <w:t>hese authors maintain that job crea</w:t>
      </w:r>
      <w:r w:rsidR="00220E05">
        <w:rPr>
          <w:rFonts w:asciiTheme="majorHAnsi" w:hAnsiTheme="majorHAnsi"/>
          <w:bCs/>
          <w:sz w:val="22"/>
          <w:szCs w:val="22"/>
        </w:rPr>
        <w:t xml:space="preserve">tion has not kept pace with </w:t>
      </w:r>
      <w:r w:rsidR="008951C0">
        <w:rPr>
          <w:rFonts w:asciiTheme="majorHAnsi" w:hAnsiTheme="majorHAnsi"/>
          <w:bCs/>
          <w:sz w:val="22"/>
          <w:szCs w:val="22"/>
        </w:rPr>
        <w:t>an expanding labour force</w:t>
      </w:r>
      <w:r w:rsidR="00220E05">
        <w:rPr>
          <w:rFonts w:asciiTheme="majorHAnsi" w:hAnsiTheme="majorHAnsi"/>
          <w:bCs/>
          <w:sz w:val="22"/>
          <w:szCs w:val="22"/>
        </w:rPr>
        <w:t>, thus exacerbating unemployment problems</w:t>
      </w:r>
      <w:r w:rsidR="00CB7E26" w:rsidRPr="002A676A">
        <w:rPr>
          <w:rFonts w:asciiTheme="majorHAnsi" w:hAnsiTheme="majorHAnsi"/>
          <w:bCs/>
          <w:sz w:val="22"/>
          <w:szCs w:val="22"/>
        </w:rPr>
        <w:t>. Industry restructuring has seen employment patterns shifting towards skilled jobs, so that those without formal work, like season</w:t>
      </w:r>
      <w:r w:rsidR="008951C0">
        <w:rPr>
          <w:rFonts w:asciiTheme="majorHAnsi" w:hAnsiTheme="majorHAnsi"/>
          <w:bCs/>
          <w:sz w:val="22"/>
          <w:szCs w:val="22"/>
        </w:rPr>
        <w:t>al</w:t>
      </w:r>
      <w:r w:rsidR="00CB7E26" w:rsidRPr="002A676A">
        <w:rPr>
          <w:rFonts w:asciiTheme="majorHAnsi" w:hAnsiTheme="majorHAnsi"/>
          <w:bCs/>
          <w:sz w:val="22"/>
          <w:szCs w:val="22"/>
        </w:rPr>
        <w:t xml:space="preserve"> farm workers, are unskilled or semi-skilled (Bhorat &amp; Hinks 2005). </w:t>
      </w:r>
      <w:r w:rsidR="00CB7E26" w:rsidRPr="002A676A">
        <w:rPr>
          <w:rFonts w:asciiTheme="majorHAnsi" w:hAnsiTheme="majorHAnsi" w:cs="Bembo"/>
          <w:sz w:val="22"/>
          <w:szCs w:val="22"/>
        </w:rPr>
        <w:t>Moreover, as</w:t>
      </w:r>
      <w:r w:rsidR="00791F1B">
        <w:rPr>
          <w:rFonts w:asciiTheme="majorHAnsi" w:hAnsiTheme="majorHAnsi" w:cs="Bembo"/>
          <w:sz w:val="22"/>
          <w:szCs w:val="22"/>
          <w:lang w:val="en-GB"/>
        </w:rPr>
        <w:t xml:space="preserve"> du Toit (2013</w:t>
      </w:r>
      <w:r w:rsidR="00CB7E26" w:rsidRPr="002A676A">
        <w:rPr>
          <w:rFonts w:asciiTheme="majorHAnsi" w:hAnsiTheme="majorHAnsi" w:cs="Bembo"/>
          <w:sz w:val="22"/>
          <w:szCs w:val="22"/>
          <w:lang w:val="en-GB"/>
        </w:rPr>
        <w:t xml:space="preserve">) points out, activists for farm worker rights in the Cape are ill-supported by a legal framework that permits involvement only after a </w:t>
      </w:r>
      <w:r w:rsidR="00CB7E26" w:rsidRPr="002A676A">
        <w:rPr>
          <w:rFonts w:asciiTheme="majorHAnsi" w:hAnsiTheme="majorHAnsi" w:cs="Bembo-Italic"/>
          <w:sz w:val="22"/>
          <w:szCs w:val="22"/>
          <w:lang w:val="en-GB"/>
        </w:rPr>
        <w:t>violation occurs</w:t>
      </w:r>
      <w:r w:rsidR="00C206DD">
        <w:rPr>
          <w:rFonts w:asciiTheme="majorHAnsi" w:hAnsiTheme="majorHAnsi" w:cs="Bembo"/>
          <w:sz w:val="22"/>
          <w:szCs w:val="22"/>
          <w:lang w:val="en-GB"/>
        </w:rPr>
        <w:t>. Not only does this framework</w:t>
      </w:r>
      <w:r w:rsidR="00345B88">
        <w:rPr>
          <w:rFonts w:asciiTheme="majorHAnsi" w:hAnsiTheme="majorHAnsi" w:cs="Bembo"/>
          <w:sz w:val="22"/>
          <w:szCs w:val="22"/>
          <w:lang w:val="en-GB"/>
        </w:rPr>
        <w:t xml:space="preserve"> </w:t>
      </w:r>
      <w:r w:rsidR="00C206DD">
        <w:rPr>
          <w:rFonts w:asciiTheme="majorHAnsi" w:hAnsiTheme="majorHAnsi" w:cs="Bembo"/>
          <w:sz w:val="22"/>
          <w:szCs w:val="22"/>
          <w:lang w:val="en-GB"/>
        </w:rPr>
        <w:t xml:space="preserve">rely on </w:t>
      </w:r>
      <w:r w:rsidR="00CB7E26" w:rsidRPr="002A676A">
        <w:rPr>
          <w:rFonts w:asciiTheme="majorHAnsi" w:hAnsiTheme="majorHAnsi" w:cs="Bembo"/>
          <w:sz w:val="22"/>
          <w:szCs w:val="22"/>
          <w:lang w:val="en-GB"/>
        </w:rPr>
        <w:t>unrealistic expectation</w:t>
      </w:r>
      <w:r w:rsidR="00C206DD">
        <w:rPr>
          <w:rFonts w:asciiTheme="majorHAnsi" w:hAnsiTheme="majorHAnsi" w:cs="Bembo"/>
          <w:sz w:val="22"/>
          <w:szCs w:val="22"/>
          <w:lang w:val="en-GB"/>
        </w:rPr>
        <w:t xml:space="preserve">s of the monitoring abilities </w:t>
      </w:r>
      <w:r w:rsidR="00F25005">
        <w:rPr>
          <w:rFonts w:asciiTheme="majorHAnsi" w:hAnsiTheme="majorHAnsi" w:cs="Bembo"/>
          <w:sz w:val="22"/>
          <w:szCs w:val="22"/>
          <w:lang w:val="en-GB"/>
        </w:rPr>
        <w:t xml:space="preserve">of </w:t>
      </w:r>
      <w:r w:rsidR="00F25005" w:rsidRPr="002A676A">
        <w:rPr>
          <w:rFonts w:asciiTheme="majorHAnsi" w:hAnsiTheme="majorHAnsi" w:cs="Bembo"/>
          <w:sz w:val="22"/>
          <w:szCs w:val="22"/>
          <w:lang w:val="en-GB"/>
        </w:rPr>
        <w:t>capacity</w:t>
      </w:r>
      <w:r w:rsidR="00C206DD">
        <w:rPr>
          <w:rFonts w:asciiTheme="majorHAnsi" w:hAnsiTheme="majorHAnsi" w:cs="Bembo"/>
          <w:sz w:val="22"/>
          <w:szCs w:val="22"/>
          <w:lang w:val="en-GB"/>
        </w:rPr>
        <w:t xml:space="preserve">-deficient government </w:t>
      </w:r>
      <w:r w:rsidR="00F25005">
        <w:rPr>
          <w:rFonts w:asciiTheme="majorHAnsi" w:hAnsiTheme="majorHAnsi" w:cs="Bembo"/>
          <w:sz w:val="22"/>
          <w:szCs w:val="22"/>
          <w:lang w:val="en-GB"/>
        </w:rPr>
        <w:t>departments but</w:t>
      </w:r>
      <w:r w:rsidR="00CB7E26" w:rsidRPr="002A676A">
        <w:rPr>
          <w:rFonts w:asciiTheme="majorHAnsi" w:hAnsiTheme="majorHAnsi" w:cs="Bembo"/>
          <w:sz w:val="22"/>
          <w:szCs w:val="22"/>
          <w:lang w:val="en-GB"/>
        </w:rPr>
        <w:t xml:space="preserve"> it focuses on the apparent exceptionalism of particular violations. In this whole scenario, ongoing “exploitative social relations and impoverishing employment practices constitute </w:t>
      </w:r>
      <w:r w:rsidR="00CB7E26" w:rsidRPr="002A676A">
        <w:rPr>
          <w:rFonts w:asciiTheme="majorHAnsi" w:hAnsiTheme="majorHAnsi" w:cs="Bembo-Italic"/>
          <w:sz w:val="22"/>
          <w:szCs w:val="22"/>
          <w:lang w:val="en-GB"/>
        </w:rPr>
        <w:t xml:space="preserve">normal </w:t>
      </w:r>
      <w:r w:rsidR="00CB7E26" w:rsidRPr="002A676A">
        <w:rPr>
          <w:rFonts w:asciiTheme="majorHAnsi" w:hAnsiTheme="majorHAnsi" w:cs="Bembo"/>
          <w:sz w:val="22"/>
          <w:szCs w:val="22"/>
          <w:lang w:val="en-GB"/>
        </w:rPr>
        <w:t>operations” and thus remain unproblematized (du Toit 2011:6).</w:t>
      </w:r>
    </w:p>
    <w:p w:rsidR="00CB7E26" w:rsidRPr="002A676A" w:rsidRDefault="00CB7E26" w:rsidP="00CB7E26">
      <w:pPr>
        <w:autoSpaceDE w:val="0"/>
        <w:autoSpaceDN w:val="0"/>
        <w:adjustRightInd w:val="0"/>
        <w:spacing w:line="360" w:lineRule="auto"/>
        <w:jc w:val="lowKashida"/>
        <w:rPr>
          <w:rFonts w:asciiTheme="majorHAnsi" w:hAnsiTheme="majorHAnsi" w:cs="Bembo"/>
          <w:sz w:val="22"/>
          <w:szCs w:val="22"/>
          <w:lang w:val="en-GB"/>
        </w:rPr>
      </w:pPr>
    </w:p>
    <w:p w:rsidR="00CB7E26" w:rsidRPr="002A676A" w:rsidRDefault="00CB7E26" w:rsidP="00916ECD">
      <w:pPr>
        <w:autoSpaceDE w:val="0"/>
        <w:autoSpaceDN w:val="0"/>
        <w:adjustRightInd w:val="0"/>
        <w:spacing w:line="360" w:lineRule="auto"/>
        <w:jc w:val="lowKashida"/>
        <w:rPr>
          <w:rFonts w:asciiTheme="majorHAnsi" w:hAnsiTheme="majorHAnsi"/>
          <w:bCs/>
          <w:sz w:val="22"/>
          <w:szCs w:val="22"/>
        </w:rPr>
      </w:pPr>
      <w:r w:rsidRPr="002A676A">
        <w:rPr>
          <w:rFonts w:asciiTheme="majorHAnsi" w:hAnsiTheme="majorHAnsi" w:cs="Bembo"/>
          <w:sz w:val="22"/>
          <w:szCs w:val="22"/>
          <w:lang w:val="en-GB"/>
        </w:rPr>
        <w:t xml:space="preserve">The </w:t>
      </w:r>
      <w:r w:rsidR="00D1666B">
        <w:rPr>
          <w:rFonts w:asciiTheme="majorHAnsi" w:hAnsiTheme="majorHAnsi" w:cs="Bembo"/>
          <w:sz w:val="22"/>
          <w:szCs w:val="22"/>
          <w:lang w:val="en-GB"/>
        </w:rPr>
        <w:t xml:space="preserve">ESTA, </w:t>
      </w:r>
      <w:r w:rsidRPr="002A676A">
        <w:rPr>
          <w:rFonts w:asciiTheme="majorHAnsi" w:hAnsiTheme="majorHAnsi" w:cs="Bembo"/>
          <w:sz w:val="22"/>
          <w:szCs w:val="22"/>
          <w:lang w:val="en-GB"/>
        </w:rPr>
        <w:t>Exten</w:t>
      </w:r>
      <w:r w:rsidR="001504AE">
        <w:rPr>
          <w:rFonts w:asciiTheme="majorHAnsi" w:hAnsiTheme="majorHAnsi" w:cs="Bembo"/>
          <w:sz w:val="22"/>
          <w:szCs w:val="22"/>
          <w:lang w:val="en-GB"/>
        </w:rPr>
        <w:t>sion of Security of Tenure Act</w:t>
      </w:r>
      <w:r w:rsidR="00D1666B">
        <w:rPr>
          <w:rFonts w:asciiTheme="majorHAnsi" w:hAnsiTheme="majorHAnsi" w:cs="Bembo"/>
          <w:sz w:val="22"/>
          <w:szCs w:val="22"/>
          <w:lang w:val="en-GB"/>
        </w:rPr>
        <w:t>,</w:t>
      </w:r>
      <w:r w:rsidR="001504AE">
        <w:rPr>
          <w:rFonts w:asciiTheme="majorHAnsi" w:hAnsiTheme="majorHAnsi" w:cs="Bembo"/>
          <w:sz w:val="22"/>
          <w:szCs w:val="22"/>
          <w:lang w:val="en-GB"/>
        </w:rPr>
        <w:t xml:space="preserve"> of</w:t>
      </w:r>
      <w:r w:rsidRPr="002A676A">
        <w:rPr>
          <w:rFonts w:asciiTheme="majorHAnsi" w:hAnsiTheme="majorHAnsi" w:cs="Bembo"/>
          <w:sz w:val="22"/>
          <w:szCs w:val="22"/>
          <w:lang w:val="en-GB"/>
        </w:rPr>
        <w:t xml:space="preserve"> 1997</w:t>
      </w:r>
      <w:r w:rsidR="00D1666B">
        <w:rPr>
          <w:rFonts w:asciiTheme="majorHAnsi" w:hAnsiTheme="majorHAnsi" w:cs="Bembo"/>
          <w:sz w:val="22"/>
          <w:szCs w:val="22"/>
          <w:lang w:val="en-GB"/>
        </w:rPr>
        <w:t>is</w:t>
      </w:r>
      <w:r w:rsidRPr="002A676A">
        <w:rPr>
          <w:rFonts w:asciiTheme="majorHAnsi" w:hAnsiTheme="majorHAnsi" w:cs="Bembo"/>
          <w:sz w:val="22"/>
          <w:szCs w:val="22"/>
          <w:lang w:val="en-GB"/>
        </w:rPr>
        <w:t xml:space="preserve"> a regulatory framework applied</w:t>
      </w:r>
      <w:r w:rsidR="00916ECD">
        <w:rPr>
          <w:rFonts w:asciiTheme="majorHAnsi" w:hAnsiTheme="majorHAnsi" w:cs="Bembo"/>
          <w:sz w:val="22"/>
          <w:szCs w:val="22"/>
          <w:lang w:val="en-GB"/>
        </w:rPr>
        <w:t xml:space="preserve"> to</w:t>
      </w:r>
      <w:r w:rsidRPr="002A676A">
        <w:rPr>
          <w:rFonts w:asciiTheme="majorHAnsi" w:hAnsiTheme="majorHAnsi" w:cs="Bembo"/>
          <w:sz w:val="22"/>
          <w:szCs w:val="22"/>
          <w:lang w:val="en-GB"/>
        </w:rPr>
        <w:t xml:space="preserve"> address the problem of vulnerability in farm worker communities. This act includes rules for evictions and for </w:t>
      </w:r>
      <w:r w:rsidR="00D1666B">
        <w:rPr>
          <w:rFonts w:asciiTheme="majorHAnsi" w:hAnsiTheme="majorHAnsi" w:cs="Bembo"/>
          <w:sz w:val="22"/>
          <w:szCs w:val="22"/>
          <w:lang w:val="en-GB"/>
        </w:rPr>
        <w:t xml:space="preserve">residential </w:t>
      </w:r>
      <w:r w:rsidRPr="002A676A">
        <w:rPr>
          <w:rFonts w:asciiTheme="majorHAnsi" w:hAnsiTheme="majorHAnsi" w:cs="Bembo"/>
          <w:sz w:val="22"/>
          <w:szCs w:val="22"/>
          <w:lang w:val="en-GB"/>
        </w:rPr>
        <w:t xml:space="preserve">tenure on farms for extended families and upon workers’ retirement.  </w:t>
      </w:r>
      <w:r w:rsidR="00270939" w:rsidRPr="002A676A">
        <w:rPr>
          <w:rFonts w:asciiTheme="majorHAnsi" w:hAnsiTheme="majorHAnsi" w:cs="Bembo"/>
          <w:sz w:val="22"/>
          <w:szCs w:val="22"/>
          <w:lang w:val="en-GB"/>
        </w:rPr>
        <w:t>Cousins &amp;</w:t>
      </w:r>
      <w:r w:rsidRPr="002A676A">
        <w:rPr>
          <w:rFonts w:asciiTheme="majorHAnsi" w:hAnsiTheme="majorHAnsi" w:cs="Bembo"/>
          <w:sz w:val="22"/>
          <w:szCs w:val="22"/>
          <w:lang w:val="en-GB"/>
        </w:rPr>
        <w:t xml:space="preserve"> Hall (2011) argue that such emphasis on land rights is appropriate in provinces where the wellbeing of farm workers remains bound in long-term economic connections to contested land. But</w:t>
      </w:r>
      <w:r w:rsidR="00D1666B">
        <w:rPr>
          <w:rFonts w:asciiTheme="majorHAnsi" w:hAnsiTheme="majorHAnsi" w:cs="Bembo"/>
          <w:sz w:val="22"/>
          <w:szCs w:val="22"/>
          <w:lang w:val="en-GB"/>
        </w:rPr>
        <w:t xml:space="preserve"> ironically,</w:t>
      </w:r>
      <w:r w:rsidRPr="002A676A">
        <w:rPr>
          <w:rFonts w:asciiTheme="majorHAnsi" w:hAnsiTheme="majorHAnsi" w:cs="Bembo"/>
          <w:sz w:val="22"/>
          <w:szCs w:val="22"/>
          <w:lang w:val="en-GB"/>
        </w:rPr>
        <w:t xml:space="preserve"> in the labour-intensive </w:t>
      </w:r>
      <w:r w:rsidRPr="002A676A">
        <w:rPr>
          <w:rFonts w:asciiTheme="majorHAnsi" w:hAnsiTheme="majorHAnsi" w:cs="Bembo"/>
          <w:sz w:val="22"/>
          <w:szCs w:val="22"/>
          <w:lang w:val="en-GB"/>
        </w:rPr>
        <w:lastRenderedPageBreak/>
        <w:t xml:space="preserve">sphere of Cape viticulture, where farm workers’ livelihoods </w:t>
      </w:r>
      <w:r w:rsidR="00270939" w:rsidRPr="002A676A">
        <w:rPr>
          <w:rFonts w:asciiTheme="majorHAnsi" w:hAnsiTheme="majorHAnsi" w:cs="Bembo"/>
          <w:sz w:val="22"/>
          <w:szCs w:val="22"/>
          <w:lang w:val="en-GB"/>
        </w:rPr>
        <w:t>are dependent</w:t>
      </w:r>
      <w:r w:rsidRPr="002A676A">
        <w:rPr>
          <w:rFonts w:asciiTheme="majorHAnsi" w:hAnsiTheme="majorHAnsi" w:cs="Bembo"/>
          <w:sz w:val="22"/>
          <w:szCs w:val="22"/>
          <w:lang w:val="en-GB"/>
        </w:rPr>
        <w:t xml:space="preserve"> on seasonal mobility, the policy arguably worsens power relations (Waldman 1993). In the Cape, </w:t>
      </w:r>
      <w:r w:rsidRPr="002A676A">
        <w:rPr>
          <w:rFonts w:asciiTheme="majorHAnsi" w:hAnsiTheme="majorHAnsi"/>
          <w:bCs/>
          <w:sz w:val="22"/>
          <w:szCs w:val="22"/>
        </w:rPr>
        <w:t xml:space="preserve">wine farmers increasingly turn to third party labour brokers and migrant workers from neighbouring African countries like Lesotho and Zimbabwe (Ewert, </w:t>
      </w:r>
      <w:r w:rsidR="00697BAB">
        <w:rPr>
          <w:rFonts w:asciiTheme="majorHAnsi" w:hAnsiTheme="majorHAnsi"/>
          <w:bCs/>
          <w:sz w:val="22"/>
          <w:szCs w:val="22"/>
        </w:rPr>
        <w:t>Eva &amp; Hamman 2006). The violent</w:t>
      </w:r>
      <w:r w:rsidRPr="002A676A">
        <w:rPr>
          <w:rFonts w:asciiTheme="majorHAnsi" w:hAnsiTheme="majorHAnsi"/>
          <w:bCs/>
          <w:sz w:val="22"/>
          <w:szCs w:val="22"/>
        </w:rPr>
        <w:t xml:space="preserve"> fiery protests that engulfed the</w:t>
      </w:r>
      <w:r w:rsidR="00916ECD">
        <w:rPr>
          <w:rFonts w:asciiTheme="majorHAnsi" w:hAnsiTheme="majorHAnsi"/>
          <w:bCs/>
          <w:sz w:val="22"/>
          <w:szCs w:val="22"/>
        </w:rPr>
        <w:t xml:space="preserve"> wine sector in 2012/13 during the</w:t>
      </w:r>
      <w:r w:rsidRPr="002A676A">
        <w:rPr>
          <w:rFonts w:asciiTheme="majorHAnsi" w:hAnsiTheme="majorHAnsi"/>
          <w:bCs/>
          <w:sz w:val="22"/>
          <w:szCs w:val="22"/>
        </w:rPr>
        <w:t xml:space="preserve"> time that fieldwork for this thesis was undertaken, collectively expressed deep local labour insecurity and frustration at the lack of action and foresight towards solving these problems.</w:t>
      </w:r>
    </w:p>
    <w:p w:rsidR="00CB7E26" w:rsidRPr="002A676A" w:rsidRDefault="00CB7E26" w:rsidP="00CB7E26">
      <w:pPr>
        <w:autoSpaceDE w:val="0"/>
        <w:autoSpaceDN w:val="0"/>
        <w:adjustRightInd w:val="0"/>
        <w:spacing w:line="360" w:lineRule="auto"/>
        <w:jc w:val="lowKashida"/>
        <w:rPr>
          <w:rFonts w:asciiTheme="majorHAnsi" w:hAnsiTheme="majorHAnsi"/>
          <w:bCs/>
          <w:sz w:val="22"/>
          <w:szCs w:val="22"/>
        </w:rPr>
      </w:pPr>
    </w:p>
    <w:p w:rsidR="00CB7E26" w:rsidRDefault="00CB7E26" w:rsidP="006B45B9">
      <w:pPr>
        <w:spacing w:line="360" w:lineRule="auto"/>
        <w:jc w:val="lowKashida"/>
        <w:rPr>
          <w:rFonts w:asciiTheme="majorHAnsi" w:hAnsiTheme="majorHAnsi" w:cs="Bembo"/>
          <w:sz w:val="22"/>
          <w:szCs w:val="22"/>
          <w:lang w:val="en-GB"/>
        </w:rPr>
      </w:pPr>
      <w:r w:rsidRPr="002A676A">
        <w:rPr>
          <w:rFonts w:asciiTheme="majorHAnsi" w:hAnsiTheme="majorHAnsi"/>
          <w:bCs/>
          <w:sz w:val="22"/>
          <w:szCs w:val="22"/>
        </w:rPr>
        <w:t>In the extensive literature on the dif</w:t>
      </w:r>
      <w:r w:rsidR="00B277C7">
        <w:rPr>
          <w:rFonts w:asciiTheme="majorHAnsi" w:hAnsiTheme="majorHAnsi"/>
          <w:bCs/>
          <w:sz w:val="22"/>
          <w:szCs w:val="22"/>
        </w:rPr>
        <w:t>ficulties besetting all</w:t>
      </w:r>
      <w:r w:rsidRPr="002A676A">
        <w:rPr>
          <w:rFonts w:asciiTheme="majorHAnsi" w:hAnsiTheme="majorHAnsi"/>
          <w:bCs/>
          <w:sz w:val="22"/>
          <w:szCs w:val="22"/>
        </w:rPr>
        <w:t xml:space="preserve"> agricultural reform in South Africa, two problems continually loom large: overlooking local complexity and the failure to engage community participation. Responding to the first, at the dawn of the new democracy</w:t>
      </w:r>
      <w:r w:rsidR="00F93A69">
        <w:rPr>
          <w:rFonts w:asciiTheme="majorHAnsi" w:hAnsiTheme="majorHAnsi"/>
          <w:bCs/>
          <w:sz w:val="22"/>
          <w:szCs w:val="22"/>
        </w:rPr>
        <w:t xml:space="preserve"> in 1994</w:t>
      </w:r>
      <w:r w:rsidRPr="002A676A">
        <w:rPr>
          <w:rFonts w:asciiTheme="majorHAnsi" w:hAnsiTheme="majorHAnsi"/>
          <w:bCs/>
          <w:sz w:val="22"/>
          <w:szCs w:val="22"/>
        </w:rPr>
        <w:t>, du Toit</w:t>
      </w:r>
      <w:r w:rsidR="00FE5260">
        <w:rPr>
          <w:rFonts w:asciiTheme="majorHAnsi" w:hAnsiTheme="majorHAnsi"/>
          <w:bCs/>
          <w:sz w:val="22"/>
          <w:szCs w:val="22"/>
        </w:rPr>
        <w:t xml:space="preserve"> (1994</w:t>
      </w:r>
      <w:r w:rsidRPr="002A676A">
        <w:rPr>
          <w:rFonts w:asciiTheme="majorHAnsi" w:hAnsiTheme="majorHAnsi"/>
          <w:bCs/>
          <w:sz w:val="22"/>
          <w:szCs w:val="22"/>
        </w:rPr>
        <w:t xml:space="preserve">) argued that restructuring processes uninformed by the ambiguous, antagonistic nature of rural discourse were shaping up struggles on the ground. Addressing the second problem at a similar time, </w:t>
      </w:r>
      <w:r w:rsidR="00916ECD">
        <w:rPr>
          <w:rFonts w:asciiTheme="majorHAnsi" w:hAnsiTheme="majorHAnsi"/>
          <w:bCs/>
          <w:sz w:val="22"/>
          <w:szCs w:val="22"/>
        </w:rPr>
        <w:t xml:space="preserve">the environmental historian </w:t>
      </w:r>
      <w:r w:rsidRPr="002A676A">
        <w:rPr>
          <w:rFonts w:asciiTheme="majorHAnsi" w:hAnsiTheme="majorHAnsi"/>
          <w:bCs/>
          <w:sz w:val="22"/>
          <w:szCs w:val="22"/>
        </w:rPr>
        <w:t>Beinart (1994:389) maintained that analyses of land reform potential should stay sensitive to the strategies of all participant communities meaning farmers, farm workers and the previousl</w:t>
      </w:r>
      <w:r w:rsidR="00916ECD">
        <w:rPr>
          <w:rFonts w:asciiTheme="majorHAnsi" w:hAnsiTheme="majorHAnsi"/>
          <w:bCs/>
          <w:sz w:val="22"/>
          <w:szCs w:val="22"/>
        </w:rPr>
        <w:t>y dispossessed. A decade on</w:t>
      </w:r>
      <w:r w:rsidRPr="002A676A">
        <w:rPr>
          <w:rFonts w:asciiTheme="majorHAnsi" w:hAnsiTheme="majorHAnsi"/>
          <w:bCs/>
          <w:sz w:val="22"/>
          <w:szCs w:val="22"/>
        </w:rPr>
        <w:t xml:space="preserve">, Ewert &amp; du Toit (2005) </w:t>
      </w:r>
      <w:r w:rsidR="00916ECD">
        <w:rPr>
          <w:rFonts w:asciiTheme="majorHAnsi" w:hAnsiTheme="majorHAnsi"/>
          <w:bCs/>
          <w:sz w:val="22"/>
          <w:szCs w:val="22"/>
        </w:rPr>
        <w:t>continued to contend</w:t>
      </w:r>
      <w:r w:rsidRPr="002A676A">
        <w:rPr>
          <w:rFonts w:asciiTheme="majorHAnsi" w:hAnsiTheme="majorHAnsi"/>
          <w:bCs/>
          <w:sz w:val="22"/>
          <w:szCs w:val="22"/>
        </w:rPr>
        <w:t xml:space="preserve"> that ‘heroic narratives’ of modernizing viticulture had failed to capture the complex diversity and the non-static na</w:t>
      </w:r>
      <w:r w:rsidR="00B23337" w:rsidRPr="002A676A">
        <w:rPr>
          <w:rFonts w:asciiTheme="majorHAnsi" w:hAnsiTheme="majorHAnsi"/>
          <w:bCs/>
          <w:sz w:val="22"/>
          <w:szCs w:val="22"/>
        </w:rPr>
        <w:t>ture of change.  Du Toit &amp; Ewert (200</w:t>
      </w:r>
      <w:r w:rsidRPr="002A676A">
        <w:rPr>
          <w:rFonts w:asciiTheme="majorHAnsi" w:hAnsiTheme="majorHAnsi"/>
          <w:bCs/>
          <w:sz w:val="22"/>
          <w:szCs w:val="22"/>
        </w:rPr>
        <w:t xml:space="preserve">2) </w:t>
      </w:r>
      <w:r w:rsidR="00B277C7">
        <w:rPr>
          <w:rFonts w:asciiTheme="majorHAnsi" w:hAnsiTheme="majorHAnsi"/>
          <w:bCs/>
          <w:sz w:val="22"/>
          <w:szCs w:val="22"/>
        </w:rPr>
        <w:t xml:space="preserve"> had already </w:t>
      </w:r>
      <w:r w:rsidRPr="002A676A">
        <w:rPr>
          <w:rFonts w:asciiTheme="majorHAnsi" w:hAnsiTheme="majorHAnsi"/>
          <w:bCs/>
          <w:sz w:val="22"/>
          <w:szCs w:val="22"/>
        </w:rPr>
        <w:t>concluded that unequal benefits from modernization and international exposure still exist</w:t>
      </w:r>
      <w:r w:rsidR="00B277C7">
        <w:rPr>
          <w:rFonts w:asciiTheme="majorHAnsi" w:hAnsiTheme="majorHAnsi"/>
          <w:bCs/>
          <w:sz w:val="22"/>
          <w:szCs w:val="22"/>
        </w:rPr>
        <w:t>ed,</w:t>
      </w:r>
      <w:r w:rsidRPr="002A676A">
        <w:rPr>
          <w:rFonts w:asciiTheme="majorHAnsi" w:hAnsiTheme="majorHAnsi"/>
          <w:bCs/>
          <w:sz w:val="22"/>
          <w:szCs w:val="22"/>
        </w:rPr>
        <w:t xml:space="preserve"> noting that since the transitional mid-1</w:t>
      </w:r>
      <w:r w:rsidR="00B277C7">
        <w:rPr>
          <w:rFonts w:asciiTheme="majorHAnsi" w:hAnsiTheme="majorHAnsi"/>
          <w:bCs/>
          <w:sz w:val="22"/>
          <w:szCs w:val="22"/>
        </w:rPr>
        <w:t>990s, numerous wine farmers had</w:t>
      </w:r>
      <w:r w:rsidRPr="002A676A">
        <w:rPr>
          <w:rFonts w:asciiTheme="majorHAnsi" w:hAnsiTheme="majorHAnsi"/>
          <w:bCs/>
          <w:sz w:val="22"/>
          <w:szCs w:val="22"/>
        </w:rPr>
        <w:t xml:space="preserve"> left the land or the industry</w:t>
      </w:r>
      <w:r w:rsidR="00B277C7">
        <w:rPr>
          <w:rFonts w:asciiTheme="majorHAnsi" w:hAnsiTheme="majorHAnsi"/>
          <w:bCs/>
          <w:sz w:val="22"/>
          <w:szCs w:val="22"/>
        </w:rPr>
        <w:t xml:space="preserve">, </w:t>
      </w:r>
      <w:r w:rsidRPr="002A676A">
        <w:rPr>
          <w:rFonts w:asciiTheme="majorHAnsi" w:hAnsiTheme="majorHAnsi"/>
          <w:bCs/>
          <w:sz w:val="22"/>
          <w:szCs w:val="22"/>
        </w:rPr>
        <w:t xml:space="preserve"> making workers’ employment less secure. </w:t>
      </w:r>
      <w:r w:rsidRPr="002A676A">
        <w:rPr>
          <w:rFonts w:asciiTheme="majorHAnsi" w:hAnsiTheme="majorHAnsi" w:cs="Bembo"/>
          <w:sz w:val="22"/>
          <w:szCs w:val="22"/>
          <w:lang w:val="en-GB"/>
        </w:rPr>
        <w:t>Obviously a range of causes from labour law to agrifood deregulation and supermarket demands to farm attacks also have their roles. However it is difficult to refute that ESTA worsened downward trends by almost instantly reversing housing from an investment into a liability for farmers</w:t>
      </w:r>
      <w:r w:rsidR="00A670BB">
        <w:rPr>
          <w:rFonts w:asciiTheme="majorHAnsi" w:hAnsiTheme="majorHAnsi" w:cs="Bembo"/>
          <w:sz w:val="22"/>
          <w:szCs w:val="22"/>
          <w:lang w:val="en-GB"/>
        </w:rPr>
        <w:t xml:space="preserve"> (Ewert &amp; d</w:t>
      </w:r>
      <w:r w:rsidRPr="002A676A">
        <w:rPr>
          <w:rFonts w:asciiTheme="majorHAnsi" w:hAnsiTheme="majorHAnsi" w:cs="Bembo"/>
          <w:sz w:val="22"/>
          <w:szCs w:val="22"/>
          <w:lang w:val="en-GB"/>
        </w:rPr>
        <w:t>u Toit 2005).  Housing is now regarded as the means of establishing unsustainable tenure righ</w:t>
      </w:r>
      <w:r w:rsidR="00791F1B">
        <w:rPr>
          <w:rFonts w:asciiTheme="majorHAnsi" w:hAnsiTheme="majorHAnsi" w:cs="Bembo"/>
          <w:sz w:val="22"/>
          <w:szCs w:val="22"/>
          <w:lang w:val="en-GB"/>
        </w:rPr>
        <w:t>ts.  Du Toit (2013</w:t>
      </w:r>
      <w:r w:rsidR="00B277C7">
        <w:rPr>
          <w:rFonts w:asciiTheme="majorHAnsi" w:hAnsiTheme="majorHAnsi" w:cs="Bembo"/>
          <w:sz w:val="22"/>
          <w:szCs w:val="22"/>
          <w:lang w:val="en-GB"/>
        </w:rPr>
        <w:t xml:space="preserve">) points out </w:t>
      </w:r>
      <w:r w:rsidRPr="002A676A">
        <w:rPr>
          <w:rFonts w:asciiTheme="majorHAnsi" w:hAnsiTheme="majorHAnsi" w:cs="Bembo"/>
          <w:sz w:val="22"/>
          <w:szCs w:val="22"/>
          <w:lang w:val="en-GB"/>
        </w:rPr>
        <w:t>that ESTA also destroyed the faint opportunity of agreement between progressive commercial viticulture, government and unions - with the loss being consensus on how wine farm workers might be shielded under current conditions of globalization</w:t>
      </w:r>
      <w:r w:rsidR="001E2809">
        <w:rPr>
          <w:rFonts w:asciiTheme="majorHAnsi" w:hAnsiTheme="majorHAnsi" w:cs="Bembo"/>
          <w:sz w:val="22"/>
          <w:szCs w:val="22"/>
          <w:lang w:val="en-GB"/>
        </w:rPr>
        <w:t>.</w:t>
      </w:r>
    </w:p>
    <w:p w:rsidR="00E61548" w:rsidRDefault="00E61548" w:rsidP="00CB7E26">
      <w:pPr>
        <w:spacing w:line="360" w:lineRule="auto"/>
        <w:jc w:val="lowKashida"/>
        <w:rPr>
          <w:rFonts w:asciiTheme="majorHAnsi" w:hAnsiTheme="majorHAnsi" w:cs="Bembo"/>
          <w:sz w:val="22"/>
          <w:szCs w:val="22"/>
          <w:lang w:val="en-GB"/>
        </w:rPr>
      </w:pPr>
    </w:p>
    <w:p w:rsidR="00CB7E26" w:rsidRPr="002A676A" w:rsidRDefault="00C00E40" w:rsidP="00CB7E26">
      <w:pPr>
        <w:autoSpaceDE w:val="0"/>
        <w:autoSpaceDN w:val="0"/>
        <w:adjustRightInd w:val="0"/>
        <w:spacing w:line="360" w:lineRule="auto"/>
        <w:jc w:val="lowKashida"/>
        <w:rPr>
          <w:rFonts w:asciiTheme="majorHAnsi" w:hAnsiTheme="majorHAnsi"/>
          <w:bCs/>
          <w:sz w:val="22"/>
          <w:szCs w:val="22"/>
        </w:rPr>
      </w:pPr>
      <w:r>
        <w:rPr>
          <w:rFonts w:asciiTheme="majorHAnsi" w:hAnsiTheme="majorHAnsi"/>
          <w:bCs/>
          <w:sz w:val="22"/>
          <w:szCs w:val="22"/>
        </w:rPr>
        <w:t>2.6.3 Re</w:t>
      </w:r>
      <w:r w:rsidR="00CB7E26" w:rsidRPr="002A676A">
        <w:rPr>
          <w:rFonts w:asciiTheme="majorHAnsi" w:hAnsiTheme="majorHAnsi"/>
          <w:bCs/>
          <w:sz w:val="22"/>
          <w:szCs w:val="22"/>
        </w:rPr>
        <w:t>formatting social empowerment in the wine industry</w:t>
      </w:r>
    </w:p>
    <w:p w:rsidR="00CB7E26" w:rsidRPr="002A676A" w:rsidRDefault="00CB7E26" w:rsidP="00CB7E26">
      <w:pPr>
        <w:autoSpaceDE w:val="0"/>
        <w:autoSpaceDN w:val="0"/>
        <w:adjustRightInd w:val="0"/>
        <w:rPr>
          <w:rFonts w:asciiTheme="majorHAnsi" w:hAnsiTheme="majorHAnsi"/>
          <w:bCs/>
          <w:sz w:val="22"/>
          <w:szCs w:val="22"/>
        </w:rPr>
      </w:pPr>
    </w:p>
    <w:p w:rsidR="00CB7E26" w:rsidRPr="002A676A" w:rsidRDefault="00CB7E26" w:rsidP="00593021">
      <w:pPr>
        <w:autoSpaceDE w:val="0"/>
        <w:autoSpaceDN w:val="0"/>
        <w:adjustRightInd w:val="0"/>
        <w:spacing w:line="360" w:lineRule="auto"/>
        <w:jc w:val="lowKashida"/>
        <w:rPr>
          <w:rFonts w:asciiTheme="majorHAnsi" w:hAnsiTheme="majorHAnsi"/>
          <w:sz w:val="22"/>
          <w:szCs w:val="22"/>
        </w:rPr>
      </w:pPr>
      <w:r w:rsidRPr="002A676A">
        <w:rPr>
          <w:rFonts w:asciiTheme="majorHAnsi" w:hAnsiTheme="majorHAnsi" w:cs="Bembo"/>
          <w:sz w:val="22"/>
          <w:szCs w:val="22"/>
          <w:lang w:val="en-GB"/>
        </w:rPr>
        <w:t xml:space="preserve">Given the persistence of socio-economic inequity after </w:t>
      </w:r>
      <w:r w:rsidR="00916ECD">
        <w:rPr>
          <w:rFonts w:asciiTheme="majorHAnsi" w:hAnsiTheme="majorHAnsi" w:cs="Bembo"/>
          <w:sz w:val="22"/>
          <w:szCs w:val="22"/>
          <w:lang w:val="en-GB"/>
        </w:rPr>
        <w:t xml:space="preserve">South Africa’s </w:t>
      </w:r>
      <w:r w:rsidRPr="002A676A">
        <w:rPr>
          <w:rFonts w:asciiTheme="majorHAnsi" w:hAnsiTheme="majorHAnsi" w:cs="Bembo"/>
          <w:sz w:val="22"/>
          <w:szCs w:val="22"/>
          <w:lang w:val="en-GB"/>
        </w:rPr>
        <w:t xml:space="preserve">transition, a neo-Zimbabwean type of fast-track land redistribution has emotional appeal. However such </w:t>
      </w:r>
      <w:r w:rsidRPr="002A676A">
        <w:rPr>
          <w:rFonts w:asciiTheme="majorHAnsi" w:hAnsiTheme="majorHAnsi" w:cs="Bembo"/>
          <w:sz w:val="22"/>
          <w:szCs w:val="22"/>
          <w:lang w:val="en-GB"/>
        </w:rPr>
        <w:lastRenderedPageBreak/>
        <w:t xml:space="preserve">patterns can be destructive in practice. </w:t>
      </w:r>
      <w:r w:rsidRPr="002A676A">
        <w:rPr>
          <w:rFonts w:asciiTheme="majorHAnsi" w:hAnsiTheme="majorHAnsi"/>
          <w:bCs/>
          <w:sz w:val="22"/>
          <w:szCs w:val="22"/>
          <w:lang w:val="en-GB"/>
        </w:rPr>
        <w:t>A</w:t>
      </w:r>
      <w:r w:rsidR="00791F1B">
        <w:rPr>
          <w:rFonts w:asciiTheme="majorHAnsi" w:hAnsiTheme="majorHAnsi" w:cs="Bembo"/>
          <w:sz w:val="22"/>
          <w:szCs w:val="22"/>
          <w:lang w:val="en-GB"/>
        </w:rPr>
        <w:t>ccording to du Toit (2013</w:t>
      </w:r>
      <w:r w:rsidRPr="002A676A">
        <w:rPr>
          <w:rFonts w:asciiTheme="majorHAnsi" w:hAnsiTheme="majorHAnsi" w:cs="Bembo"/>
          <w:sz w:val="22"/>
          <w:szCs w:val="22"/>
          <w:lang w:val="en-GB"/>
        </w:rPr>
        <w:t xml:space="preserve">:19): “tendencies to link land and identity so tightly and so ahistorically create problems..... in the context of the high degrees of migrancy, mobility and </w:t>
      </w:r>
      <w:r w:rsidR="00393B60" w:rsidRPr="002A676A">
        <w:rPr>
          <w:rFonts w:asciiTheme="majorHAnsi" w:hAnsiTheme="majorHAnsi" w:cs="Bembo-Italic"/>
          <w:sz w:val="22"/>
          <w:szCs w:val="22"/>
          <w:lang w:val="en-GB"/>
        </w:rPr>
        <w:t>ongoing</w:t>
      </w:r>
      <w:r w:rsidR="00393B60" w:rsidRPr="002A676A">
        <w:rPr>
          <w:rFonts w:asciiTheme="majorHAnsi" w:hAnsiTheme="majorHAnsi" w:cs="Bembo"/>
          <w:sz w:val="22"/>
          <w:szCs w:val="22"/>
          <w:lang w:val="en-GB"/>
        </w:rPr>
        <w:t xml:space="preserve"> displacement</w:t>
      </w:r>
      <w:r w:rsidRPr="002A676A">
        <w:rPr>
          <w:rFonts w:asciiTheme="majorHAnsi" w:hAnsiTheme="majorHAnsi" w:cs="Bembo"/>
          <w:sz w:val="22"/>
          <w:szCs w:val="22"/>
          <w:lang w:val="en-GB"/>
        </w:rPr>
        <w:t xml:space="preserve"> in Southern Africa.” </w:t>
      </w:r>
      <w:r w:rsidR="00D52288">
        <w:rPr>
          <w:rFonts w:asciiTheme="majorHAnsi" w:hAnsiTheme="majorHAnsi" w:cs="Bembo"/>
          <w:sz w:val="22"/>
          <w:szCs w:val="22"/>
          <w:lang w:val="en-GB"/>
        </w:rPr>
        <w:t xml:space="preserve">Walker (2005) points out that in discourses around identity, </w:t>
      </w:r>
      <w:r w:rsidRPr="002A676A">
        <w:rPr>
          <w:rFonts w:asciiTheme="majorHAnsi" w:hAnsiTheme="majorHAnsi" w:cs="Bembo"/>
          <w:sz w:val="22"/>
          <w:szCs w:val="22"/>
          <w:lang w:val="en-GB"/>
        </w:rPr>
        <w:t xml:space="preserve">such notions add muscle to </w:t>
      </w:r>
      <w:r w:rsidR="00D52288">
        <w:rPr>
          <w:rFonts w:asciiTheme="majorHAnsi" w:hAnsiTheme="majorHAnsi" w:cs="Bembo"/>
          <w:sz w:val="22"/>
          <w:szCs w:val="22"/>
          <w:lang w:val="en-GB"/>
        </w:rPr>
        <w:t xml:space="preserve">essentialist, </w:t>
      </w:r>
      <w:r w:rsidRPr="002A676A">
        <w:rPr>
          <w:rFonts w:asciiTheme="majorHAnsi" w:hAnsiTheme="majorHAnsi" w:cs="Bembo"/>
          <w:sz w:val="22"/>
          <w:szCs w:val="22"/>
          <w:lang w:val="en-GB"/>
        </w:rPr>
        <w:t>apartheid-</w:t>
      </w:r>
      <w:r w:rsidR="00D52288">
        <w:rPr>
          <w:rFonts w:asciiTheme="majorHAnsi" w:hAnsiTheme="majorHAnsi" w:cs="Bembo"/>
          <w:sz w:val="22"/>
          <w:szCs w:val="22"/>
          <w:lang w:val="en-GB"/>
        </w:rPr>
        <w:t>style conceits.</w:t>
      </w:r>
      <w:r w:rsidR="00593021">
        <w:rPr>
          <w:rFonts w:asciiTheme="majorHAnsi" w:hAnsiTheme="majorHAnsi" w:cs="Bembo"/>
          <w:sz w:val="22"/>
          <w:szCs w:val="22"/>
          <w:lang w:val="en-GB"/>
        </w:rPr>
        <w:t xml:space="preserve"> She</w:t>
      </w:r>
      <w:r w:rsidR="00D52288">
        <w:rPr>
          <w:rFonts w:asciiTheme="majorHAnsi" w:hAnsiTheme="majorHAnsi" w:cs="Bembo"/>
          <w:sz w:val="22"/>
          <w:szCs w:val="22"/>
          <w:lang w:val="en-GB"/>
        </w:rPr>
        <w:t xml:space="preserve"> contends </w:t>
      </w:r>
      <w:r w:rsidRPr="002A676A">
        <w:rPr>
          <w:rFonts w:asciiTheme="majorHAnsi" w:hAnsiTheme="majorHAnsi" w:cs="Bembo"/>
          <w:sz w:val="22"/>
          <w:szCs w:val="22"/>
          <w:lang w:val="en-GB"/>
        </w:rPr>
        <w:t xml:space="preserve">that such </w:t>
      </w:r>
      <w:r w:rsidR="00593021">
        <w:rPr>
          <w:rFonts w:asciiTheme="majorHAnsi" w:hAnsiTheme="majorHAnsi" w:cs="Bembo"/>
          <w:sz w:val="22"/>
          <w:szCs w:val="22"/>
          <w:lang w:val="en-GB"/>
        </w:rPr>
        <w:t xml:space="preserve">discursively unreconstructed notions are </w:t>
      </w:r>
      <w:r w:rsidRPr="002A676A">
        <w:rPr>
          <w:rFonts w:asciiTheme="majorHAnsi" w:hAnsiTheme="majorHAnsi" w:cs="Bembo"/>
          <w:sz w:val="22"/>
          <w:szCs w:val="22"/>
          <w:lang w:val="en-GB"/>
        </w:rPr>
        <w:t>often predicated upon idealizations of a pre-colonial existence. Moreover, insofar as such essentialisms focus on earlier land theft, there are widespread claims that this provides ideological co</w:t>
      </w:r>
      <w:r w:rsidR="003F74D4">
        <w:rPr>
          <w:rFonts w:asciiTheme="majorHAnsi" w:hAnsiTheme="majorHAnsi" w:cs="Bembo"/>
          <w:sz w:val="22"/>
          <w:szCs w:val="22"/>
          <w:lang w:val="en-GB"/>
        </w:rPr>
        <w:t xml:space="preserve">ver for rampant enrichment by a new </w:t>
      </w:r>
      <w:r w:rsidR="00653B74">
        <w:rPr>
          <w:rFonts w:asciiTheme="majorHAnsi" w:hAnsiTheme="majorHAnsi" w:cs="Bembo"/>
          <w:sz w:val="22"/>
          <w:szCs w:val="22"/>
          <w:lang w:val="en-GB"/>
        </w:rPr>
        <w:t xml:space="preserve">African </w:t>
      </w:r>
      <w:r w:rsidR="00653B74" w:rsidRPr="002A676A">
        <w:rPr>
          <w:rFonts w:asciiTheme="majorHAnsi" w:hAnsiTheme="majorHAnsi" w:cs="Bembo"/>
          <w:sz w:val="22"/>
          <w:szCs w:val="22"/>
          <w:lang w:val="en-GB"/>
        </w:rPr>
        <w:t>elite</w:t>
      </w:r>
      <w:r w:rsidRPr="002A676A">
        <w:rPr>
          <w:rFonts w:asciiTheme="majorHAnsi" w:hAnsiTheme="majorHAnsi" w:cs="Bembo"/>
          <w:sz w:val="22"/>
          <w:szCs w:val="22"/>
          <w:lang w:val="en-GB"/>
        </w:rPr>
        <w:t xml:space="preserve"> and is removed from strategies for truly equitable change (Walker 2005).</w:t>
      </w:r>
      <w:r w:rsidRPr="002A676A">
        <w:rPr>
          <w:rFonts w:asciiTheme="majorHAnsi" w:hAnsiTheme="majorHAnsi"/>
          <w:bCs/>
          <w:sz w:val="22"/>
          <w:szCs w:val="22"/>
        </w:rPr>
        <w:t xml:space="preserve"> In short, the need to experiment with responsible power relations, as well as the imperative of not to resorting to violence have possibly never been as</w:t>
      </w:r>
      <w:r w:rsidR="007A35CE" w:rsidRPr="002A676A">
        <w:rPr>
          <w:rFonts w:asciiTheme="majorHAnsi" w:hAnsiTheme="majorHAnsi"/>
          <w:bCs/>
          <w:sz w:val="22"/>
          <w:szCs w:val="22"/>
        </w:rPr>
        <w:t xml:space="preserve"> acute (Mbembe 2012</w:t>
      </w:r>
      <w:r w:rsidRPr="002A676A">
        <w:rPr>
          <w:rFonts w:asciiTheme="majorHAnsi" w:hAnsiTheme="majorHAnsi"/>
          <w:bCs/>
          <w:sz w:val="22"/>
          <w:szCs w:val="22"/>
        </w:rPr>
        <w:t xml:space="preserve">). However the ability to do so on a national scale is waning. </w:t>
      </w:r>
      <w:r w:rsidRPr="002A676A">
        <w:rPr>
          <w:rFonts w:asciiTheme="majorHAnsi" w:hAnsiTheme="majorHAnsi"/>
          <w:sz w:val="22"/>
          <w:szCs w:val="22"/>
        </w:rPr>
        <w:t xml:space="preserve">Addressing the EFF in this regard, Mbembe </w:t>
      </w:r>
      <w:r w:rsidR="00FD2692">
        <w:rPr>
          <w:rFonts w:asciiTheme="majorHAnsi" w:hAnsiTheme="majorHAnsi"/>
          <w:sz w:val="22"/>
          <w:szCs w:val="22"/>
        </w:rPr>
        <w:t>(2012</w:t>
      </w:r>
      <w:r w:rsidR="00146D44">
        <w:rPr>
          <w:rFonts w:asciiTheme="majorHAnsi" w:hAnsiTheme="majorHAnsi"/>
          <w:sz w:val="22"/>
          <w:szCs w:val="22"/>
        </w:rPr>
        <w:t xml:space="preserve"> in Forde 2012</w:t>
      </w:r>
      <w:r w:rsidR="00FD2692">
        <w:rPr>
          <w:rFonts w:asciiTheme="majorHAnsi" w:hAnsiTheme="majorHAnsi"/>
          <w:sz w:val="22"/>
          <w:szCs w:val="22"/>
        </w:rPr>
        <w:t xml:space="preserve">) </w:t>
      </w:r>
      <w:r w:rsidRPr="002A676A">
        <w:rPr>
          <w:rFonts w:asciiTheme="majorHAnsi" w:hAnsiTheme="majorHAnsi"/>
          <w:sz w:val="22"/>
          <w:szCs w:val="22"/>
        </w:rPr>
        <w:t xml:space="preserve">paints a damning picture: </w:t>
      </w:r>
    </w:p>
    <w:p w:rsidR="00CB7E26" w:rsidRPr="002A676A" w:rsidRDefault="000C63AE" w:rsidP="00163FB1">
      <w:pPr>
        <w:autoSpaceDE w:val="0"/>
        <w:autoSpaceDN w:val="0"/>
        <w:adjustRightInd w:val="0"/>
        <w:spacing w:before="120"/>
        <w:ind w:left="170" w:right="170"/>
        <w:jc w:val="both"/>
        <w:rPr>
          <w:rFonts w:asciiTheme="majorHAnsi" w:hAnsiTheme="majorHAnsi"/>
          <w:bCs/>
          <w:sz w:val="22"/>
          <w:szCs w:val="22"/>
        </w:rPr>
      </w:pPr>
      <w:r>
        <w:rPr>
          <w:rFonts w:asciiTheme="majorHAnsi" w:hAnsiTheme="majorHAnsi"/>
          <w:sz w:val="22"/>
          <w:szCs w:val="22"/>
        </w:rPr>
        <w:t>“</w:t>
      </w:r>
      <w:r w:rsidR="00CB7E26" w:rsidRPr="002A676A">
        <w:rPr>
          <w:rFonts w:asciiTheme="majorHAnsi" w:hAnsiTheme="majorHAnsi"/>
          <w:sz w:val="22"/>
          <w:szCs w:val="22"/>
        </w:rPr>
        <w:t>His [Malema’s] stock is rising in a landscape of ruins – the ideological bankruptcy of the official left, the racial and class narcissism of the official opposition, and an ANC consumed by corruption and greed, brutal internecine battles for power and a deadly combination of predatory inst</w:t>
      </w:r>
      <w:r w:rsidR="00FA3291" w:rsidRPr="002A676A">
        <w:rPr>
          <w:rFonts w:asciiTheme="majorHAnsi" w:hAnsiTheme="majorHAnsi"/>
          <w:sz w:val="22"/>
          <w:szCs w:val="22"/>
        </w:rPr>
        <w:t>incts and intellectual vacuity.</w:t>
      </w:r>
      <w:r>
        <w:rPr>
          <w:rFonts w:asciiTheme="majorHAnsi" w:hAnsiTheme="majorHAnsi"/>
          <w:sz w:val="22"/>
          <w:szCs w:val="22"/>
        </w:rPr>
        <w:t>”</w:t>
      </w:r>
    </w:p>
    <w:p w:rsidR="00CB7E26" w:rsidRPr="002A676A" w:rsidRDefault="00CB7E26" w:rsidP="00CB7E26">
      <w:pPr>
        <w:autoSpaceDE w:val="0"/>
        <w:autoSpaceDN w:val="0"/>
        <w:adjustRightInd w:val="0"/>
        <w:spacing w:line="360" w:lineRule="auto"/>
        <w:jc w:val="lowKashida"/>
        <w:rPr>
          <w:rFonts w:asciiTheme="majorHAnsi" w:hAnsiTheme="majorHAnsi"/>
          <w:bCs/>
          <w:sz w:val="22"/>
          <w:szCs w:val="22"/>
        </w:rPr>
      </w:pPr>
    </w:p>
    <w:p w:rsidR="003940BE" w:rsidRDefault="00CB7E26" w:rsidP="003B1418">
      <w:pPr>
        <w:autoSpaceDE w:val="0"/>
        <w:autoSpaceDN w:val="0"/>
        <w:adjustRightInd w:val="0"/>
        <w:spacing w:line="360" w:lineRule="auto"/>
        <w:jc w:val="lowKashida"/>
        <w:rPr>
          <w:rFonts w:asciiTheme="majorHAnsi" w:hAnsiTheme="majorHAnsi"/>
          <w:bCs/>
          <w:sz w:val="22"/>
          <w:szCs w:val="22"/>
        </w:rPr>
      </w:pPr>
      <w:r w:rsidRPr="002A676A">
        <w:rPr>
          <w:rFonts w:asciiTheme="majorHAnsi" w:hAnsiTheme="majorHAnsi"/>
          <w:bCs/>
          <w:sz w:val="22"/>
          <w:szCs w:val="22"/>
        </w:rPr>
        <w:t>To counteract the limited capacity of the state to effect change, it is important for those in the wine industry to balance and reconcile different agendae and expectations. The spine of post-apartheid modernization in viticulture is the Black Economic Empowerment Charter, part of the Black Economic Empowerment policies (BEE) which came into being in the early 1990s, focusing on share ownership by black actors in major corporations (</w:t>
      </w:r>
      <w:r w:rsidR="00F933B0">
        <w:rPr>
          <w:rFonts w:asciiTheme="majorHAnsi" w:hAnsiTheme="majorHAnsi"/>
          <w:bCs/>
          <w:sz w:val="22"/>
          <w:szCs w:val="22"/>
        </w:rPr>
        <w:t>CliffeDekker 2007;</w:t>
      </w:r>
      <w:r w:rsidR="00DD2196">
        <w:rPr>
          <w:rFonts w:asciiTheme="majorHAnsi" w:hAnsiTheme="majorHAnsi"/>
          <w:bCs/>
          <w:sz w:val="22"/>
          <w:szCs w:val="22"/>
        </w:rPr>
        <w:t xml:space="preserve"> </w:t>
      </w:r>
      <w:r w:rsidR="00713E13">
        <w:rPr>
          <w:rFonts w:asciiTheme="majorHAnsi" w:hAnsiTheme="majorHAnsi"/>
          <w:bCs/>
          <w:sz w:val="22"/>
          <w:szCs w:val="22"/>
        </w:rPr>
        <w:t xml:space="preserve">Ponte </w:t>
      </w:r>
      <w:r w:rsidR="00C835D0">
        <w:rPr>
          <w:rFonts w:asciiTheme="majorHAnsi" w:hAnsiTheme="majorHAnsi"/>
          <w:bCs/>
          <w:sz w:val="22"/>
          <w:szCs w:val="22"/>
        </w:rPr>
        <w:t>et al.</w:t>
      </w:r>
      <w:r w:rsidRPr="002A676A">
        <w:rPr>
          <w:rFonts w:asciiTheme="majorHAnsi" w:hAnsiTheme="majorHAnsi"/>
          <w:bCs/>
          <w:sz w:val="22"/>
          <w:szCs w:val="22"/>
        </w:rPr>
        <w:t xml:space="preserve"> 2007).</w:t>
      </w:r>
      <w:r w:rsidRPr="002A676A">
        <w:rPr>
          <w:rFonts w:asciiTheme="majorHAnsi" w:hAnsiTheme="majorHAnsi"/>
          <w:sz w:val="22"/>
          <w:szCs w:val="22"/>
        </w:rPr>
        <w:t xml:space="preserve"> The </w:t>
      </w:r>
      <w:r w:rsidRPr="002A676A">
        <w:rPr>
          <w:rFonts w:asciiTheme="majorHAnsi" w:hAnsiTheme="majorHAnsi"/>
          <w:bCs/>
          <w:sz w:val="22"/>
          <w:szCs w:val="22"/>
        </w:rPr>
        <w:t xml:space="preserve">second phase </w:t>
      </w:r>
      <w:r w:rsidR="003940BE">
        <w:rPr>
          <w:rFonts w:asciiTheme="majorHAnsi" w:hAnsiTheme="majorHAnsi"/>
          <w:bCs/>
          <w:sz w:val="22"/>
          <w:szCs w:val="22"/>
        </w:rPr>
        <w:t>beginning in</w:t>
      </w:r>
      <w:r w:rsidRPr="002A676A">
        <w:rPr>
          <w:rFonts w:asciiTheme="majorHAnsi" w:hAnsiTheme="majorHAnsi"/>
          <w:bCs/>
          <w:sz w:val="22"/>
          <w:szCs w:val="22"/>
        </w:rPr>
        <w:t xml:space="preserve"> 2000 generated industry empowerment charters</w:t>
      </w:r>
      <w:r w:rsidR="003940BE">
        <w:rPr>
          <w:rFonts w:asciiTheme="majorHAnsi" w:hAnsiTheme="majorHAnsi"/>
          <w:bCs/>
          <w:sz w:val="22"/>
          <w:szCs w:val="22"/>
        </w:rPr>
        <w:t>,</w:t>
      </w:r>
      <w:r w:rsidRPr="002A676A">
        <w:rPr>
          <w:rFonts w:asciiTheme="majorHAnsi" w:hAnsiTheme="majorHAnsi"/>
          <w:bCs/>
          <w:sz w:val="22"/>
          <w:szCs w:val="22"/>
        </w:rPr>
        <w:t xml:space="preserve"> like</w:t>
      </w:r>
      <w:r w:rsidR="005D5EF7">
        <w:rPr>
          <w:rFonts w:asciiTheme="majorHAnsi" w:hAnsiTheme="majorHAnsi"/>
          <w:bCs/>
          <w:sz w:val="22"/>
          <w:szCs w:val="22"/>
        </w:rPr>
        <w:t xml:space="preserve"> that in the wine industry, through the</w:t>
      </w:r>
      <w:r w:rsidR="00B65B7F">
        <w:rPr>
          <w:rFonts w:asciiTheme="majorHAnsi" w:hAnsiTheme="majorHAnsi"/>
          <w:bCs/>
          <w:sz w:val="22"/>
          <w:szCs w:val="22"/>
        </w:rPr>
        <w:t xml:space="preserve"> </w:t>
      </w:r>
      <w:r w:rsidR="00E40620">
        <w:rPr>
          <w:rFonts w:asciiTheme="majorHAnsi" w:hAnsiTheme="majorHAnsi"/>
          <w:bCs/>
          <w:sz w:val="22"/>
          <w:szCs w:val="22"/>
        </w:rPr>
        <w:t xml:space="preserve">Broad-Based BEE </w:t>
      </w:r>
      <w:r w:rsidR="00BE7C29">
        <w:rPr>
          <w:rFonts w:asciiTheme="majorHAnsi" w:hAnsiTheme="majorHAnsi"/>
          <w:bCs/>
          <w:sz w:val="22"/>
          <w:szCs w:val="22"/>
        </w:rPr>
        <w:t>act</w:t>
      </w:r>
      <w:r w:rsidR="00B65B7F">
        <w:rPr>
          <w:rFonts w:asciiTheme="majorHAnsi" w:hAnsiTheme="majorHAnsi"/>
          <w:bCs/>
          <w:sz w:val="22"/>
          <w:szCs w:val="22"/>
        </w:rPr>
        <w:t xml:space="preserve"> </w:t>
      </w:r>
      <w:r w:rsidR="00F25005">
        <w:rPr>
          <w:rFonts w:asciiTheme="majorHAnsi" w:hAnsiTheme="majorHAnsi"/>
          <w:bCs/>
          <w:sz w:val="22"/>
          <w:szCs w:val="22"/>
        </w:rPr>
        <w:t>and</w:t>
      </w:r>
      <w:r w:rsidR="00E40620">
        <w:rPr>
          <w:rFonts w:asciiTheme="majorHAnsi" w:hAnsiTheme="majorHAnsi"/>
          <w:bCs/>
          <w:sz w:val="22"/>
          <w:szCs w:val="22"/>
        </w:rPr>
        <w:t xml:space="preserve"> its associated </w:t>
      </w:r>
      <w:r w:rsidRPr="002A676A">
        <w:rPr>
          <w:rFonts w:asciiTheme="majorHAnsi" w:hAnsiTheme="majorHAnsi"/>
          <w:bCs/>
          <w:sz w:val="22"/>
          <w:szCs w:val="22"/>
        </w:rPr>
        <w:t>implemen</w:t>
      </w:r>
      <w:r w:rsidR="00E40620">
        <w:rPr>
          <w:rFonts w:asciiTheme="majorHAnsi" w:hAnsiTheme="majorHAnsi"/>
          <w:bCs/>
          <w:sz w:val="22"/>
          <w:szCs w:val="22"/>
        </w:rPr>
        <w:t xml:space="preserve">tation codes. In this body of </w:t>
      </w:r>
      <w:r w:rsidRPr="002A676A">
        <w:rPr>
          <w:rFonts w:asciiTheme="majorHAnsi" w:hAnsiTheme="majorHAnsi"/>
          <w:bCs/>
          <w:sz w:val="22"/>
          <w:szCs w:val="22"/>
        </w:rPr>
        <w:t>legislation</w:t>
      </w:r>
      <w:r w:rsidR="00B908A9">
        <w:rPr>
          <w:rFonts w:asciiTheme="majorHAnsi" w:hAnsiTheme="majorHAnsi"/>
          <w:bCs/>
          <w:sz w:val="22"/>
          <w:szCs w:val="22"/>
        </w:rPr>
        <w:t>, ownership is one criterion of the seven</w:t>
      </w:r>
      <w:r w:rsidR="00E40620">
        <w:rPr>
          <w:rFonts w:asciiTheme="majorHAnsi" w:hAnsiTheme="majorHAnsi"/>
          <w:bCs/>
          <w:sz w:val="22"/>
          <w:szCs w:val="22"/>
        </w:rPr>
        <w:t xml:space="preserve"> by which</w:t>
      </w:r>
      <w:r w:rsidRPr="002A676A">
        <w:rPr>
          <w:rFonts w:asciiTheme="majorHAnsi" w:hAnsiTheme="majorHAnsi"/>
          <w:bCs/>
          <w:sz w:val="22"/>
          <w:szCs w:val="22"/>
        </w:rPr>
        <w:t xml:space="preserve"> South African businesses</w:t>
      </w:r>
      <w:r w:rsidR="00E40620">
        <w:rPr>
          <w:rFonts w:asciiTheme="majorHAnsi" w:hAnsiTheme="majorHAnsi"/>
          <w:bCs/>
          <w:sz w:val="22"/>
          <w:szCs w:val="22"/>
        </w:rPr>
        <w:t xml:space="preserve"> are assessed</w:t>
      </w:r>
      <w:r w:rsidRPr="002A676A">
        <w:rPr>
          <w:rFonts w:asciiTheme="majorHAnsi" w:hAnsiTheme="majorHAnsi"/>
          <w:bCs/>
          <w:sz w:val="22"/>
          <w:szCs w:val="22"/>
        </w:rPr>
        <w:t xml:space="preserve">.  These include preferential procurement and management representation, enterprise development, employment equity, corporate social investment and </w:t>
      </w:r>
      <w:r w:rsidR="00697BAB">
        <w:rPr>
          <w:rFonts w:asciiTheme="majorHAnsi" w:hAnsiTheme="majorHAnsi"/>
          <w:bCs/>
          <w:sz w:val="22"/>
          <w:szCs w:val="22"/>
        </w:rPr>
        <w:t>skills development. In this way</w:t>
      </w:r>
      <w:r w:rsidRPr="002A676A">
        <w:rPr>
          <w:rFonts w:asciiTheme="majorHAnsi" w:hAnsiTheme="majorHAnsi"/>
          <w:bCs/>
          <w:sz w:val="22"/>
          <w:szCs w:val="22"/>
        </w:rPr>
        <w:t xml:space="preserve"> employment </w:t>
      </w:r>
      <w:r w:rsidRPr="002A676A">
        <w:rPr>
          <w:rFonts w:asciiTheme="majorHAnsi" w:hAnsiTheme="majorHAnsi"/>
          <w:sz w:val="22"/>
          <w:szCs w:val="22"/>
          <w:lang w:val="en-GB"/>
        </w:rPr>
        <w:t xml:space="preserve">relations have been constructed in law as a private domain, defined by the instruments of ordering, in contracts and tenders, and in the various rights attendant to ownership of productive property. </w:t>
      </w:r>
      <w:r w:rsidRPr="002A676A">
        <w:rPr>
          <w:rFonts w:asciiTheme="majorHAnsi" w:hAnsiTheme="majorHAnsi"/>
          <w:bCs/>
          <w:sz w:val="22"/>
          <w:szCs w:val="22"/>
          <w:lang w:val="en-GB"/>
        </w:rPr>
        <w:t>An obvious case can be made for the tactical use of such legalities in progressive struggles. However, these should not be taken as given and many authors are wary of their effectiveness in naturalizing relations of oppression and exploitation in the wine industry. Indeed, as</w:t>
      </w:r>
      <w:r w:rsidRPr="002A676A">
        <w:rPr>
          <w:rFonts w:asciiTheme="majorHAnsi" w:hAnsiTheme="majorHAnsi"/>
          <w:bCs/>
          <w:sz w:val="22"/>
          <w:szCs w:val="22"/>
        </w:rPr>
        <w:t xml:space="preserve"> a system, BEE has drawn fire from across a political spectrum with critics arguing that </w:t>
      </w:r>
      <w:r w:rsidRPr="001E2809">
        <w:rPr>
          <w:rFonts w:asciiTheme="majorHAnsi" w:hAnsiTheme="majorHAnsi"/>
          <w:bCs/>
          <w:sz w:val="22"/>
          <w:szCs w:val="22"/>
        </w:rPr>
        <w:t>BEE has not only failed to address transformation but has deepened inequality (Bond 2000;</w:t>
      </w:r>
      <w:r w:rsidR="00DD2196">
        <w:rPr>
          <w:rFonts w:asciiTheme="majorHAnsi" w:hAnsiTheme="majorHAnsi"/>
          <w:bCs/>
          <w:sz w:val="22"/>
          <w:szCs w:val="22"/>
        </w:rPr>
        <w:t xml:space="preserve"> </w:t>
      </w:r>
      <w:r w:rsidR="00464E4D" w:rsidRPr="001E2809">
        <w:rPr>
          <w:rFonts w:asciiTheme="majorHAnsi" w:hAnsiTheme="majorHAnsi"/>
          <w:bCs/>
          <w:sz w:val="22"/>
          <w:szCs w:val="22"/>
        </w:rPr>
        <w:t xml:space="preserve">Freund 2007; </w:t>
      </w:r>
      <w:r w:rsidR="00697BAB" w:rsidRPr="001E2809">
        <w:rPr>
          <w:rFonts w:asciiTheme="majorHAnsi" w:hAnsiTheme="majorHAnsi"/>
          <w:bCs/>
          <w:sz w:val="22"/>
          <w:szCs w:val="22"/>
        </w:rPr>
        <w:t xml:space="preserve">Mbeki, 2009; </w:t>
      </w:r>
      <w:r w:rsidRPr="001E2809">
        <w:rPr>
          <w:rFonts w:asciiTheme="majorHAnsi" w:hAnsiTheme="majorHAnsi"/>
          <w:bCs/>
          <w:sz w:val="22"/>
          <w:szCs w:val="22"/>
        </w:rPr>
        <w:t xml:space="preserve">van Wyk 2009).  </w:t>
      </w:r>
      <w:r w:rsidR="001E2809" w:rsidRPr="001E2809">
        <w:rPr>
          <w:rFonts w:asciiTheme="majorHAnsi" w:hAnsiTheme="majorHAnsi"/>
          <w:bCs/>
          <w:sz w:val="22"/>
          <w:szCs w:val="22"/>
        </w:rPr>
        <w:t xml:space="preserve">Malikane &amp; Ndletyana 2006 (in Ponte </w:t>
      </w:r>
      <w:r w:rsidR="00C835D0">
        <w:rPr>
          <w:rFonts w:asciiTheme="majorHAnsi" w:hAnsiTheme="majorHAnsi"/>
          <w:bCs/>
          <w:sz w:val="22"/>
          <w:szCs w:val="22"/>
        </w:rPr>
        <w:t>et al.</w:t>
      </w:r>
      <w:r w:rsidR="00BE7C29">
        <w:rPr>
          <w:rFonts w:asciiTheme="majorHAnsi" w:hAnsiTheme="majorHAnsi"/>
          <w:bCs/>
          <w:sz w:val="22"/>
          <w:szCs w:val="22"/>
        </w:rPr>
        <w:t xml:space="preserve"> </w:t>
      </w:r>
      <w:r w:rsidR="001E2809" w:rsidRPr="001E2809">
        <w:rPr>
          <w:rFonts w:asciiTheme="majorHAnsi" w:hAnsiTheme="majorHAnsi"/>
          <w:bCs/>
          <w:sz w:val="22"/>
          <w:szCs w:val="22"/>
        </w:rPr>
        <w:t>2007:3)</w:t>
      </w:r>
      <w:r w:rsidR="001E2809">
        <w:rPr>
          <w:rFonts w:asciiTheme="majorHAnsi" w:hAnsiTheme="majorHAnsi"/>
          <w:bCs/>
          <w:sz w:val="22"/>
          <w:szCs w:val="22"/>
        </w:rPr>
        <w:t>,</w:t>
      </w:r>
      <w:r w:rsidR="008B6233">
        <w:rPr>
          <w:rFonts w:asciiTheme="majorHAnsi" w:hAnsiTheme="majorHAnsi"/>
          <w:bCs/>
          <w:sz w:val="22"/>
          <w:szCs w:val="22"/>
        </w:rPr>
        <w:t xml:space="preserve"> </w:t>
      </w:r>
      <w:r w:rsidR="00400FA3">
        <w:rPr>
          <w:rFonts w:asciiTheme="majorHAnsi" w:hAnsiTheme="majorHAnsi"/>
          <w:sz w:val="22"/>
          <w:szCs w:val="22"/>
        </w:rPr>
        <w:t>speak of a</w:t>
      </w:r>
      <w:r w:rsidR="001E2809" w:rsidRPr="001E2809">
        <w:rPr>
          <w:rFonts w:asciiTheme="majorHAnsi" w:hAnsiTheme="majorHAnsi"/>
          <w:sz w:val="22"/>
          <w:szCs w:val="22"/>
        </w:rPr>
        <w:t xml:space="preserve"> </w:t>
      </w:r>
      <w:r w:rsidR="001E2809" w:rsidRPr="001E2809">
        <w:rPr>
          <w:rFonts w:asciiTheme="majorHAnsi" w:hAnsiTheme="majorHAnsi"/>
          <w:sz w:val="22"/>
          <w:szCs w:val="22"/>
        </w:rPr>
        <w:lastRenderedPageBreak/>
        <w:t xml:space="preserve">“black capitalist class </w:t>
      </w:r>
      <w:r w:rsidR="003940BE">
        <w:rPr>
          <w:rFonts w:asciiTheme="majorHAnsi" w:hAnsiTheme="majorHAnsi"/>
          <w:sz w:val="22"/>
          <w:szCs w:val="22"/>
        </w:rPr>
        <w:t xml:space="preserve">[that] </w:t>
      </w:r>
      <w:r w:rsidR="001E2809" w:rsidRPr="001E2809">
        <w:rPr>
          <w:rFonts w:asciiTheme="majorHAnsi" w:hAnsiTheme="majorHAnsi"/>
          <w:sz w:val="22"/>
          <w:szCs w:val="22"/>
        </w:rPr>
        <w:t xml:space="preserve">is thought to be providing legitimacy to the </w:t>
      </w:r>
      <w:r w:rsidR="00393B60" w:rsidRPr="001E2809">
        <w:rPr>
          <w:rFonts w:asciiTheme="majorHAnsi" w:hAnsiTheme="majorHAnsi"/>
          <w:sz w:val="22"/>
          <w:szCs w:val="22"/>
        </w:rPr>
        <w:t>installment</w:t>
      </w:r>
      <w:r w:rsidR="001E2809" w:rsidRPr="001E2809">
        <w:rPr>
          <w:rFonts w:asciiTheme="majorHAnsi" w:hAnsiTheme="majorHAnsi"/>
          <w:sz w:val="22"/>
          <w:szCs w:val="22"/>
        </w:rPr>
        <w:t xml:space="preserve"> of a ‘rainbow’ neoliberal economic and political system.” </w:t>
      </w:r>
      <w:r w:rsidRPr="001E2809">
        <w:rPr>
          <w:rFonts w:asciiTheme="majorHAnsi" w:hAnsiTheme="majorHAnsi"/>
          <w:bCs/>
          <w:sz w:val="22"/>
          <w:szCs w:val="22"/>
        </w:rPr>
        <w:t xml:space="preserve">After a </w:t>
      </w:r>
      <w:r w:rsidR="00832733" w:rsidRPr="001E2809">
        <w:rPr>
          <w:rFonts w:asciiTheme="majorHAnsi" w:hAnsiTheme="majorHAnsi"/>
          <w:bCs/>
          <w:sz w:val="22"/>
          <w:szCs w:val="22"/>
        </w:rPr>
        <w:t xml:space="preserve">decade </w:t>
      </w:r>
      <w:r w:rsidR="00E802AA" w:rsidRPr="001E2809">
        <w:rPr>
          <w:rFonts w:asciiTheme="majorHAnsi" w:hAnsiTheme="majorHAnsi"/>
          <w:bCs/>
          <w:sz w:val="22"/>
          <w:szCs w:val="22"/>
        </w:rPr>
        <w:t xml:space="preserve">of its existence, </w:t>
      </w:r>
      <w:r w:rsidRPr="001E2809">
        <w:rPr>
          <w:rFonts w:asciiTheme="majorHAnsi" w:hAnsiTheme="majorHAnsi"/>
          <w:bCs/>
          <w:sz w:val="22"/>
          <w:szCs w:val="22"/>
        </w:rPr>
        <w:t>Murray (2</w:t>
      </w:r>
      <w:r w:rsidR="008B6233">
        <w:rPr>
          <w:rFonts w:asciiTheme="majorHAnsi" w:hAnsiTheme="majorHAnsi"/>
          <w:bCs/>
          <w:sz w:val="22"/>
          <w:szCs w:val="22"/>
        </w:rPr>
        <w:t>000:203) described BEE thus:</w:t>
      </w:r>
      <w:r w:rsidR="003F74D4">
        <w:rPr>
          <w:rFonts w:asciiTheme="majorHAnsi" w:hAnsiTheme="majorHAnsi"/>
          <w:bCs/>
          <w:sz w:val="22"/>
          <w:szCs w:val="22"/>
        </w:rPr>
        <w:t xml:space="preserve"> </w:t>
      </w:r>
      <w:r w:rsidRPr="001E2809">
        <w:rPr>
          <w:rFonts w:asciiTheme="majorHAnsi" w:hAnsiTheme="majorHAnsi"/>
          <w:bCs/>
          <w:sz w:val="22"/>
          <w:szCs w:val="22"/>
        </w:rPr>
        <w:t>“</w:t>
      </w:r>
      <w:r w:rsidR="003F74D4">
        <w:rPr>
          <w:rFonts w:asciiTheme="majorHAnsi" w:hAnsiTheme="majorHAnsi"/>
          <w:bCs/>
          <w:sz w:val="22"/>
          <w:szCs w:val="22"/>
        </w:rPr>
        <w:t xml:space="preserve">black </w:t>
      </w:r>
      <w:r w:rsidRPr="001E2809">
        <w:rPr>
          <w:rFonts w:asciiTheme="majorHAnsi" w:hAnsiTheme="majorHAnsi"/>
          <w:bCs/>
          <w:sz w:val="22"/>
          <w:szCs w:val="22"/>
        </w:rPr>
        <w:t>empowerment…is a token corporate blackwash</w:t>
      </w:r>
      <w:r w:rsidRPr="002A676A">
        <w:rPr>
          <w:rFonts w:asciiTheme="majorHAnsi" w:hAnsiTheme="majorHAnsi"/>
          <w:bCs/>
          <w:sz w:val="22"/>
          <w:szCs w:val="22"/>
        </w:rPr>
        <w:t xml:space="preserve"> for there is nothing patriotic about capital – it knows no community, state or national loyalty – only the incoherent march to</w:t>
      </w:r>
      <w:r w:rsidR="003F74D4">
        <w:rPr>
          <w:rFonts w:asciiTheme="majorHAnsi" w:hAnsiTheme="majorHAnsi"/>
          <w:bCs/>
          <w:sz w:val="22"/>
          <w:szCs w:val="22"/>
        </w:rPr>
        <w:t>wards globalization.”  L</w:t>
      </w:r>
      <w:r w:rsidRPr="002A676A">
        <w:rPr>
          <w:rFonts w:asciiTheme="majorHAnsi" w:hAnsiTheme="majorHAnsi"/>
          <w:bCs/>
          <w:sz w:val="22"/>
          <w:szCs w:val="22"/>
        </w:rPr>
        <w:t xml:space="preserve">eft-of-centre economist Nicoli Nattrass (2014) contended more recently that BEE policies in South Africa have “undermined an already racially-fraught business sector and opened the door for growing </w:t>
      </w:r>
      <w:r w:rsidR="00A80866" w:rsidRPr="002A676A">
        <w:rPr>
          <w:rFonts w:asciiTheme="majorHAnsi" w:hAnsiTheme="majorHAnsi"/>
          <w:bCs/>
          <w:sz w:val="22"/>
          <w:szCs w:val="22"/>
        </w:rPr>
        <w:t>patrimonialism and corruption.”</w:t>
      </w:r>
    </w:p>
    <w:p w:rsidR="003940BE" w:rsidRDefault="003940BE" w:rsidP="003B1418">
      <w:pPr>
        <w:autoSpaceDE w:val="0"/>
        <w:autoSpaceDN w:val="0"/>
        <w:adjustRightInd w:val="0"/>
        <w:spacing w:line="360" w:lineRule="auto"/>
        <w:jc w:val="lowKashida"/>
        <w:rPr>
          <w:rFonts w:asciiTheme="majorHAnsi" w:hAnsiTheme="majorHAnsi"/>
          <w:bCs/>
          <w:sz w:val="22"/>
          <w:szCs w:val="22"/>
        </w:rPr>
      </w:pPr>
    </w:p>
    <w:p w:rsidR="00CB7E26" w:rsidRPr="002A676A" w:rsidRDefault="00CB7E26" w:rsidP="003B1418">
      <w:pPr>
        <w:autoSpaceDE w:val="0"/>
        <w:autoSpaceDN w:val="0"/>
        <w:adjustRightInd w:val="0"/>
        <w:spacing w:line="360" w:lineRule="auto"/>
        <w:jc w:val="lowKashida"/>
        <w:rPr>
          <w:rFonts w:asciiTheme="majorHAnsi" w:hAnsiTheme="majorHAnsi"/>
          <w:bCs/>
          <w:sz w:val="22"/>
          <w:szCs w:val="22"/>
        </w:rPr>
      </w:pPr>
      <w:r w:rsidRPr="002A676A">
        <w:rPr>
          <w:rFonts w:asciiTheme="majorHAnsi" w:hAnsiTheme="majorHAnsi"/>
          <w:bCs/>
          <w:sz w:val="22"/>
          <w:szCs w:val="22"/>
        </w:rPr>
        <w:t>Critics from the South African left wing view BEE as justifying cronyism and betraying the tr</w:t>
      </w:r>
      <w:r w:rsidR="007344B0">
        <w:rPr>
          <w:rFonts w:asciiTheme="majorHAnsi" w:hAnsiTheme="majorHAnsi"/>
          <w:bCs/>
          <w:sz w:val="22"/>
          <w:szCs w:val="22"/>
        </w:rPr>
        <w:t>ansition (Slovo 1990;</w:t>
      </w:r>
      <w:r w:rsidRPr="002A676A">
        <w:rPr>
          <w:rFonts w:asciiTheme="majorHAnsi" w:hAnsiTheme="majorHAnsi"/>
          <w:bCs/>
          <w:sz w:val="22"/>
          <w:szCs w:val="22"/>
        </w:rPr>
        <w:t xml:space="preserve"> Turok 2008).</w:t>
      </w:r>
      <w:r w:rsidR="00DD2196">
        <w:rPr>
          <w:rFonts w:asciiTheme="majorHAnsi" w:hAnsiTheme="majorHAnsi"/>
          <w:bCs/>
          <w:sz w:val="22"/>
          <w:szCs w:val="22"/>
        </w:rPr>
        <w:t xml:space="preserve"> </w:t>
      </w:r>
      <w:r w:rsidR="003B1418" w:rsidRPr="003B1418">
        <w:rPr>
          <w:rFonts w:asciiTheme="majorHAnsi" w:hAnsiTheme="majorHAnsi"/>
          <w:bCs/>
          <w:sz w:val="22"/>
          <w:szCs w:val="22"/>
        </w:rPr>
        <w:t xml:space="preserve">Joe </w:t>
      </w:r>
      <w:r w:rsidR="003B1418" w:rsidRPr="003B1418">
        <w:rPr>
          <w:rFonts w:asciiTheme="majorHAnsi" w:hAnsiTheme="majorHAnsi"/>
          <w:sz w:val="22"/>
          <w:szCs w:val="22"/>
        </w:rPr>
        <w:t>Slovo questioned the increasing divide between socialism and democracy</w:t>
      </w:r>
      <w:r w:rsidR="003940BE">
        <w:rPr>
          <w:rFonts w:asciiTheme="majorHAnsi" w:hAnsiTheme="majorHAnsi"/>
          <w:sz w:val="22"/>
          <w:szCs w:val="22"/>
        </w:rPr>
        <w:t>, which he</w:t>
      </w:r>
      <w:r w:rsidR="003B1418" w:rsidRPr="003B1418">
        <w:rPr>
          <w:rFonts w:asciiTheme="majorHAnsi" w:hAnsiTheme="majorHAnsi"/>
          <w:sz w:val="22"/>
          <w:szCs w:val="22"/>
        </w:rPr>
        <w:t xml:space="preserve"> framed as the difference between a single party dictatorship and a multiparty state with free elections.</w:t>
      </w:r>
      <w:r w:rsidR="00DD2196">
        <w:rPr>
          <w:rFonts w:asciiTheme="majorHAnsi" w:hAnsiTheme="majorHAnsi"/>
          <w:sz w:val="22"/>
          <w:szCs w:val="22"/>
        </w:rPr>
        <w:t xml:space="preserve"> </w:t>
      </w:r>
      <w:r w:rsidRPr="002A676A">
        <w:rPr>
          <w:rFonts w:asciiTheme="majorHAnsi" w:hAnsiTheme="majorHAnsi"/>
          <w:bCs/>
          <w:sz w:val="22"/>
          <w:szCs w:val="22"/>
        </w:rPr>
        <w:t>Slovo</w:t>
      </w:r>
      <w:r w:rsidR="003F74D4">
        <w:rPr>
          <w:rFonts w:asciiTheme="majorHAnsi" w:hAnsiTheme="majorHAnsi"/>
          <w:bCs/>
          <w:sz w:val="22"/>
          <w:szCs w:val="22"/>
        </w:rPr>
        <w:t>, leader of the ANC’s liberation army in exile and later Minister of Housing</w:t>
      </w:r>
      <w:r w:rsidR="00792DA8">
        <w:rPr>
          <w:rFonts w:asciiTheme="majorHAnsi" w:hAnsiTheme="majorHAnsi"/>
          <w:bCs/>
          <w:sz w:val="22"/>
          <w:szCs w:val="22"/>
        </w:rPr>
        <w:t>, has since passed away.</w:t>
      </w:r>
      <w:r w:rsidRPr="002A676A">
        <w:rPr>
          <w:rFonts w:asciiTheme="majorHAnsi" w:hAnsiTheme="majorHAnsi"/>
          <w:bCs/>
          <w:sz w:val="22"/>
          <w:szCs w:val="22"/>
        </w:rPr>
        <w:t xml:space="preserve"> Ben Turok (2012)</w:t>
      </w:r>
      <w:r w:rsidR="003B1418">
        <w:rPr>
          <w:rStyle w:val="FootnoteReference"/>
          <w:rFonts w:asciiTheme="majorHAnsi" w:hAnsiTheme="majorHAnsi"/>
          <w:bCs/>
          <w:sz w:val="22"/>
          <w:szCs w:val="22"/>
        </w:rPr>
        <w:footnoteReference w:id="29"/>
      </w:r>
      <w:r w:rsidR="008B6233">
        <w:rPr>
          <w:rFonts w:asciiTheme="majorHAnsi" w:hAnsiTheme="majorHAnsi"/>
          <w:bCs/>
          <w:sz w:val="22"/>
          <w:szCs w:val="22"/>
        </w:rPr>
        <w:t xml:space="preserve"> </w:t>
      </w:r>
      <w:r w:rsidR="00792DA8">
        <w:rPr>
          <w:rFonts w:asciiTheme="majorHAnsi" w:hAnsiTheme="majorHAnsi"/>
          <w:bCs/>
          <w:sz w:val="22"/>
          <w:szCs w:val="22"/>
        </w:rPr>
        <w:t>continues to speak</w:t>
      </w:r>
      <w:r w:rsidRPr="002A676A">
        <w:rPr>
          <w:rFonts w:asciiTheme="majorHAnsi" w:hAnsiTheme="majorHAnsi"/>
          <w:bCs/>
          <w:sz w:val="22"/>
          <w:szCs w:val="22"/>
        </w:rPr>
        <w:t xml:space="preserve"> of a current </w:t>
      </w:r>
      <w:r w:rsidRPr="002A676A">
        <w:rPr>
          <w:rFonts w:asciiTheme="majorHAnsi" w:hAnsiTheme="majorHAnsi" w:cs="Arial"/>
          <w:color w:val="000000"/>
          <w:sz w:val="22"/>
          <w:szCs w:val="22"/>
          <w:shd w:val="clear" w:color="auto" w:fill="FFFFFF"/>
        </w:rPr>
        <w:t>“narrow black chauvinism” being a “distraction from meaningful socio-economic transformation for a country like ours.”</w:t>
      </w:r>
      <w:r w:rsidR="00DD2196">
        <w:rPr>
          <w:rFonts w:asciiTheme="majorHAnsi" w:hAnsiTheme="majorHAnsi" w:cs="Arial"/>
          <w:color w:val="000000"/>
          <w:sz w:val="22"/>
          <w:szCs w:val="22"/>
          <w:shd w:val="clear" w:color="auto" w:fill="FFFFFF"/>
        </w:rPr>
        <w:t xml:space="preserve"> </w:t>
      </w:r>
      <w:r w:rsidRPr="002A676A">
        <w:rPr>
          <w:rFonts w:asciiTheme="majorHAnsi" w:hAnsiTheme="majorHAnsi"/>
          <w:bCs/>
          <w:sz w:val="22"/>
          <w:szCs w:val="22"/>
        </w:rPr>
        <w:t>In terms of ag</w:t>
      </w:r>
      <w:r w:rsidR="00936CF8" w:rsidRPr="002A676A">
        <w:rPr>
          <w:rFonts w:asciiTheme="majorHAnsi" w:hAnsiTheme="majorHAnsi"/>
          <w:bCs/>
          <w:sz w:val="22"/>
          <w:szCs w:val="22"/>
        </w:rPr>
        <w:t xml:space="preserve">riculture, Sefoko </w:t>
      </w:r>
      <w:r w:rsidR="00C835D0">
        <w:rPr>
          <w:rFonts w:asciiTheme="majorHAnsi" w:hAnsiTheme="majorHAnsi"/>
          <w:bCs/>
          <w:sz w:val="22"/>
          <w:szCs w:val="22"/>
        </w:rPr>
        <w:t>et al.</w:t>
      </w:r>
      <w:r w:rsidRPr="002A676A">
        <w:rPr>
          <w:rFonts w:asciiTheme="majorHAnsi" w:hAnsiTheme="majorHAnsi"/>
          <w:bCs/>
          <w:sz w:val="22"/>
          <w:szCs w:val="22"/>
        </w:rPr>
        <w:t xml:space="preserve"> (2008) argue that the institutional weakness of the BEE Charter and its processes, together with the failures of regulatory and governing agencies, leaves too much to the agricultural industries and individual farmers to </w:t>
      </w:r>
      <w:r w:rsidR="006038C2">
        <w:rPr>
          <w:rFonts w:asciiTheme="majorHAnsi" w:hAnsiTheme="majorHAnsi"/>
          <w:bCs/>
          <w:sz w:val="22"/>
          <w:szCs w:val="22"/>
        </w:rPr>
        <w:t>implement and assess. McEwan &amp;</w:t>
      </w:r>
      <w:r w:rsidRPr="002A676A">
        <w:rPr>
          <w:rFonts w:asciiTheme="majorHAnsi" w:hAnsiTheme="majorHAnsi"/>
          <w:bCs/>
          <w:sz w:val="22"/>
          <w:szCs w:val="22"/>
        </w:rPr>
        <w:t xml:space="preserve"> Bek (2006) ask if equating empowerment to BEE acts to depoliticize empowerment or  if it  does not in reality fail to deliver the institutional transparency and fundamental structural changes necessary to facilitate empowerment that benefits all disadvantaged groups (</w:t>
      </w:r>
      <w:r w:rsidR="00721FB5" w:rsidRPr="002A676A">
        <w:rPr>
          <w:rFonts w:asciiTheme="majorHAnsi" w:hAnsiTheme="majorHAnsi"/>
          <w:bCs/>
          <w:sz w:val="22"/>
          <w:szCs w:val="22"/>
        </w:rPr>
        <w:t xml:space="preserve">du Toit 2004; </w:t>
      </w:r>
      <w:r w:rsidRPr="002A676A">
        <w:rPr>
          <w:rFonts w:asciiTheme="majorHAnsi" w:hAnsiTheme="majorHAnsi"/>
          <w:bCs/>
          <w:sz w:val="22"/>
          <w:szCs w:val="22"/>
        </w:rPr>
        <w:t>du Toit</w:t>
      </w:r>
      <w:r w:rsidR="009507A4" w:rsidRPr="002A676A">
        <w:rPr>
          <w:rFonts w:asciiTheme="majorHAnsi" w:hAnsiTheme="majorHAnsi"/>
          <w:bCs/>
          <w:sz w:val="22"/>
          <w:szCs w:val="22"/>
        </w:rPr>
        <w:t>,</w:t>
      </w:r>
      <w:r w:rsidRPr="002A676A">
        <w:rPr>
          <w:rFonts w:asciiTheme="majorHAnsi" w:hAnsiTheme="majorHAnsi"/>
          <w:bCs/>
          <w:sz w:val="22"/>
          <w:szCs w:val="22"/>
        </w:rPr>
        <w:t xml:space="preserve"> Kruger &amp; Ponte 2008). McEwan &amp; Bek (2006</w:t>
      </w:r>
      <w:r w:rsidR="00FD5EAF">
        <w:rPr>
          <w:rFonts w:asciiTheme="majorHAnsi" w:hAnsiTheme="majorHAnsi"/>
          <w:bCs/>
          <w:sz w:val="22"/>
          <w:szCs w:val="22"/>
        </w:rPr>
        <w:t>:1024</w:t>
      </w:r>
      <w:r w:rsidRPr="002A676A">
        <w:rPr>
          <w:rFonts w:asciiTheme="majorHAnsi" w:hAnsiTheme="majorHAnsi"/>
          <w:bCs/>
          <w:sz w:val="22"/>
          <w:szCs w:val="22"/>
        </w:rPr>
        <w:t xml:space="preserve">) claim specifically that fostering a racialized corporate elite in the wine industry has significant </w:t>
      </w:r>
      <w:r w:rsidR="00E538CD">
        <w:rPr>
          <w:rFonts w:asciiTheme="majorHAnsi" w:hAnsiTheme="majorHAnsi"/>
          <w:bCs/>
          <w:sz w:val="22"/>
          <w:szCs w:val="22"/>
        </w:rPr>
        <w:t>“</w:t>
      </w:r>
      <w:r w:rsidRPr="002A676A">
        <w:rPr>
          <w:rFonts w:asciiTheme="majorHAnsi" w:hAnsiTheme="majorHAnsi"/>
          <w:bCs/>
          <w:sz w:val="22"/>
          <w:szCs w:val="22"/>
        </w:rPr>
        <w:t>opportunity costs for other stakeholders, especially for coloured workers, the unemployed and the rural poor.</w:t>
      </w:r>
      <w:r w:rsidR="00E538CD">
        <w:rPr>
          <w:rFonts w:asciiTheme="majorHAnsi" w:hAnsiTheme="majorHAnsi"/>
          <w:bCs/>
          <w:sz w:val="22"/>
          <w:szCs w:val="22"/>
        </w:rPr>
        <w:t>”</w:t>
      </w:r>
      <w:r w:rsidRPr="002A676A">
        <w:rPr>
          <w:rFonts w:asciiTheme="majorHAnsi" w:hAnsiTheme="majorHAnsi"/>
          <w:bCs/>
          <w:sz w:val="22"/>
          <w:szCs w:val="22"/>
        </w:rPr>
        <w:t xml:space="preserve">  Bundy </w:t>
      </w:r>
      <w:r w:rsidR="00DF63B6">
        <w:rPr>
          <w:rFonts w:asciiTheme="majorHAnsi" w:hAnsiTheme="majorHAnsi"/>
          <w:bCs/>
          <w:sz w:val="22"/>
          <w:szCs w:val="22"/>
        </w:rPr>
        <w:t>(2007:83)</w:t>
      </w:r>
      <w:r w:rsidR="00B65B7F">
        <w:rPr>
          <w:rFonts w:asciiTheme="majorHAnsi" w:hAnsiTheme="majorHAnsi"/>
          <w:bCs/>
          <w:sz w:val="22"/>
          <w:szCs w:val="22"/>
        </w:rPr>
        <w:t xml:space="preserve"> </w:t>
      </w:r>
      <w:r w:rsidRPr="002A676A">
        <w:rPr>
          <w:rFonts w:asciiTheme="majorHAnsi" w:hAnsiTheme="majorHAnsi"/>
          <w:bCs/>
          <w:sz w:val="22"/>
          <w:szCs w:val="22"/>
        </w:rPr>
        <w:t>too is insistent that coloured communities have been adversely affected contending that:</w:t>
      </w:r>
    </w:p>
    <w:p w:rsidR="00CB7E26" w:rsidRDefault="006B5128" w:rsidP="00163FB1">
      <w:pPr>
        <w:spacing w:before="120"/>
        <w:ind w:left="170" w:right="170"/>
        <w:jc w:val="both"/>
        <w:rPr>
          <w:rFonts w:asciiTheme="majorHAnsi" w:hAnsiTheme="majorHAnsi"/>
          <w:bCs/>
          <w:sz w:val="22"/>
          <w:szCs w:val="22"/>
        </w:rPr>
      </w:pPr>
      <w:r>
        <w:rPr>
          <w:rFonts w:asciiTheme="majorHAnsi" w:hAnsiTheme="majorHAnsi"/>
          <w:bCs/>
          <w:sz w:val="22"/>
          <w:szCs w:val="22"/>
        </w:rPr>
        <w:t>“</w:t>
      </w:r>
      <w:r w:rsidR="00CB7E26" w:rsidRPr="002A676A">
        <w:rPr>
          <w:rFonts w:asciiTheme="majorHAnsi" w:hAnsiTheme="majorHAnsi"/>
          <w:bCs/>
          <w:sz w:val="22"/>
          <w:szCs w:val="22"/>
        </w:rPr>
        <w:t>…savage inequalities persisted; programmes of affirmative action and black economic empowerment ignited new anxieties. This was fertile ground for popular and manipulated ethnic resentment. Indians and coloureds, particularly the unskilled and poor among them, experienced the government’s affirmative action measures as deeply unsettling</w:t>
      </w:r>
      <w:r w:rsidR="00DF63B6">
        <w:rPr>
          <w:rFonts w:asciiTheme="majorHAnsi" w:hAnsiTheme="majorHAnsi"/>
          <w:bCs/>
          <w:sz w:val="22"/>
          <w:szCs w:val="22"/>
        </w:rPr>
        <w:t>.</w:t>
      </w:r>
      <w:r>
        <w:rPr>
          <w:rFonts w:asciiTheme="majorHAnsi" w:hAnsiTheme="majorHAnsi"/>
          <w:bCs/>
          <w:sz w:val="22"/>
          <w:szCs w:val="22"/>
        </w:rPr>
        <w:t>”</w:t>
      </w:r>
    </w:p>
    <w:p w:rsidR="006B5128" w:rsidRPr="002A676A" w:rsidRDefault="006B5128" w:rsidP="00DF63B6">
      <w:pPr>
        <w:spacing w:before="120"/>
        <w:ind w:left="170" w:right="397"/>
        <w:jc w:val="both"/>
        <w:rPr>
          <w:rFonts w:asciiTheme="majorHAnsi" w:hAnsiTheme="majorHAnsi"/>
          <w:bCs/>
          <w:sz w:val="22"/>
          <w:szCs w:val="22"/>
        </w:rPr>
      </w:pPr>
    </w:p>
    <w:p w:rsidR="00CB7E26" w:rsidRPr="002A676A" w:rsidRDefault="00CB7E26" w:rsidP="00E91EC1">
      <w:pPr>
        <w:autoSpaceDE w:val="0"/>
        <w:autoSpaceDN w:val="0"/>
        <w:adjustRightInd w:val="0"/>
        <w:spacing w:line="360" w:lineRule="auto"/>
        <w:jc w:val="lowKashida"/>
        <w:rPr>
          <w:rFonts w:asciiTheme="majorHAnsi" w:hAnsiTheme="majorHAnsi"/>
          <w:bCs/>
          <w:sz w:val="22"/>
          <w:szCs w:val="22"/>
        </w:rPr>
      </w:pPr>
      <w:r w:rsidRPr="002A676A">
        <w:rPr>
          <w:rFonts w:asciiTheme="majorHAnsi" w:hAnsiTheme="majorHAnsi"/>
          <w:bCs/>
          <w:sz w:val="22"/>
          <w:szCs w:val="22"/>
        </w:rPr>
        <w:t xml:space="preserve">Indeed, any understandings of how discourses of power and empowerment projects work in the Cape wine industry, which is reliant on predominantly coloured labour, are </w:t>
      </w:r>
      <w:r w:rsidRPr="002A676A">
        <w:rPr>
          <w:rFonts w:asciiTheme="majorHAnsi" w:hAnsiTheme="majorHAnsi"/>
          <w:bCs/>
          <w:sz w:val="22"/>
          <w:szCs w:val="22"/>
        </w:rPr>
        <w:lastRenderedPageBreak/>
        <w:t>earthed in very particular local conditions and problems.  McEwan and Bek (2006) insist that empowerment in viticulture is inseparable from the complex socio-politics of the Cape where strongly specific meanings adhere to what it is to be ‘</w:t>
      </w:r>
      <w:r w:rsidR="003007D0">
        <w:rPr>
          <w:rFonts w:asciiTheme="majorHAnsi" w:hAnsiTheme="majorHAnsi"/>
          <w:bCs/>
          <w:sz w:val="22"/>
          <w:szCs w:val="22"/>
        </w:rPr>
        <w:t>coloured’, ‘white’ ‘black’</w:t>
      </w:r>
      <w:r w:rsidR="00B65B7F">
        <w:rPr>
          <w:rFonts w:asciiTheme="majorHAnsi" w:hAnsiTheme="majorHAnsi"/>
          <w:bCs/>
          <w:sz w:val="22"/>
          <w:szCs w:val="22"/>
        </w:rPr>
        <w:t xml:space="preserve"> and also </w:t>
      </w:r>
      <w:r w:rsidR="003007D0">
        <w:rPr>
          <w:rFonts w:asciiTheme="majorHAnsi" w:hAnsiTheme="majorHAnsi"/>
          <w:bCs/>
          <w:sz w:val="22"/>
          <w:szCs w:val="22"/>
        </w:rPr>
        <w:t>‘</w:t>
      </w:r>
      <w:r w:rsidRPr="002A676A">
        <w:rPr>
          <w:rFonts w:asciiTheme="majorHAnsi" w:hAnsiTheme="majorHAnsi"/>
          <w:bCs/>
          <w:sz w:val="22"/>
          <w:szCs w:val="22"/>
        </w:rPr>
        <w:t>foreign</w:t>
      </w:r>
      <w:r w:rsidR="003007D0">
        <w:rPr>
          <w:rFonts w:asciiTheme="majorHAnsi" w:hAnsiTheme="majorHAnsi"/>
          <w:bCs/>
          <w:sz w:val="22"/>
          <w:szCs w:val="22"/>
        </w:rPr>
        <w:t>’</w:t>
      </w:r>
      <w:r w:rsidR="00B65B7F">
        <w:rPr>
          <w:rFonts w:asciiTheme="majorHAnsi" w:hAnsiTheme="majorHAnsi"/>
          <w:bCs/>
          <w:sz w:val="22"/>
          <w:szCs w:val="22"/>
        </w:rPr>
        <w:t xml:space="preserve"> African</w:t>
      </w:r>
      <w:r w:rsidR="00E91EC1">
        <w:rPr>
          <w:rFonts w:asciiTheme="majorHAnsi" w:hAnsiTheme="majorHAnsi"/>
          <w:bCs/>
          <w:sz w:val="22"/>
          <w:szCs w:val="22"/>
        </w:rPr>
        <w:t xml:space="preserve"> (</w:t>
      </w:r>
      <w:r w:rsidR="00773619">
        <w:rPr>
          <w:rFonts w:asciiTheme="majorHAnsi" w:hAnsiTheme="majorHAnsi"/>
          <w:bCs/>
          <w:sz w:val="22"/>
          <w:szCs w:val="22"/>
        </w:rPr>
        <w:t>McEwan &amp; Be</w:t>
      </w:r>
      <w:r w:rsidR="00E91EC1">
        <w:rPr>
          <w:rFonts w:asciiTheme="majorHAnsi" w:hAnsiTheme="majorHAnsi"/>
          <w:bCs/>
          <w:sz w:val="22"/>
          <w:szCs w:val="22"/>
        </w:rPr>
        <w:t>k 2006:1025).</w:t>
      </w:r>
      <w:r w:rsidRPr="002A676A">
        <w:rPr>
          <w:rFonts w:asciiTheme="majorHAnsi" w:hAnsiTheme="majorHAnsi"/>
          <w:bCs/>
          <w:sz w:val="22"/>
          <w:szCs w:val="22"/>
        </w:rPr>
        <w:t xml:space="preserve"> Equally, for most farm workers being ‘on’ or ‘off’ a wine farm is important in terms of the benefits accruing from being permanent workers. Indeed, as Cre</w:t>
      </w:r>
      <w:r w:rsidR="00D143BE" w:rsidRPr="002A676A">
        <w:rPr>
          <w:rFonts w:asciiTheme="majorHAnsi" w:hAnsiTheme="majorHAnsi"/>
          <w:bCs/>
          <w:sz w:val="22"/>
          <w:szCs w:val="22"/>
        </w:rPr>
        <w:t>s</w:t>
      </w:r>
      <w:r w:rsidR="00925492">
        <w:rPr>
          <w:rFonts w:asciiTheme="majorHAnsi" w:hAnsiTheme="majorHAnsi"/>
          <w:bCs/>
          <w:sz w:val="22"/>
          <w:szCs w:val="22"/>
        </w:rPr>
        <w:t>swell (1996</w:t>
      </w:r>
      <w:r w:rsidRPr="002A676A">
        <w:rPr>
          <w:rFonts w:asciiTheme="majorHAnsi" w:hAnsiTheme="majorHAnsi"/>
          <w:bCs/>
          <w:sz w:val="22"/>
          <w:szCs w:val="22"/>
        </w:rPr>
        <w:t>) reminds us, being ‘out of place’ is often a dangerous thing. These are critical points because the mainstream discourse that surrounds black empowerment in South Africa is commonly expressed in essentialist terms that marginalize coloured farm workers and their unique constellation of problems (</w:t>
      </w:r>
      <w:r w:rsidR="006038C2">
        <w:rPr>
          <w:rFonts w:asciiTheme="majorHAnsi" w:hAnsiTheme="majorHAnsi"/>
          <w:bCs/>
          <w:sz w:val="22"/>
          <w:szCs w:val="22"/>
        </w:rPr>
        <w:t>du Toit 2004; McEwan &amp; Bek 2006).</w:t>
      </w:r>
      <w:r w:rsidR="00345B88">
        <w:rPr>
          <w:rFonts w:asciiTheme="majorHAnsi" w:hAnsiTheme="majorHAnsi"/>
          <w:bCs/>
          <w:sz w:val="22"/>
          <w:szCs w:val="22"/>
        </w:rPr>
        <w:t xml:space="preserve"> </w:t>
      </w:r>
      <w:r w:rsidRPr="002A676A">
        <w:rPr>
          <w:rFonts w:asciiTheme="majorHAnsi" w:hAnsiTheme="majorHAnsi"/>
          <w:bCs/>
          <w:sz w:val="22"/>
          <w:szCs w:val="22"/>
        </w:rPr>
        <w:t xml:space="preserve">Circling back to Gaventa (2006) I suggest that empowerment for coloured farm worker communities needs the enabling ‘power from within’ for farm workers that can generate a belief in their roles in enacting change (Rowlands 1997:111).  </w:t>
      </w:r>
    </w:p>
    <w:p w:rsidR="00E23FBE" w:rsidRPr="002A676A" w:rsidRDefault="00E23FBE" w:rsidP="00CB7E26">
      <w:pPr>
        <w:spacing w:line="360" w:lineRule="auto"/>
        <w:jc w:val="lowKashida"/>
        <w:outlineLvl w:val="0"/>
        <w:rPr>
          <w:rFonts w:asciiTheme="majorHAnsi" w:hAnsiTheme="majorHAnsi"/>
          <w:bCs/>
          <w:iCs/>
          <w:sz w:val="22"/>
          <w:szCs w:val="22"/>
        </w:rPr>
      </w:pPr>
    </w:p>
    <w:p w:rsidR="00CB7E26" w:rsidRPr="002A676A" w:rsidRDefault="00CB7E26" w:rsidP="005A5C89">
      <w:pPr>
        <w:numPr>
          <w:ilvl w:val="1"/>
          <w:numId w:val="1"/>
        </w:numPr>
        <w:spacing w:after="200" w:line="360" w:lineRule="auto"/>
        <w:contextualSpacing/>
        <w:jc w:val="lowKashida"/>
        <w:outlineLvl w:val="0"/>
        <w:rPr>
          <w:rFonts w:asciiTheme="majorHAnsi" w:hAnsiTheme="majorHAnsi"/>
          <w:bCs/>
          <w:iCs/>
          <w:sz w:val="22"/>
          <w:szCs w:val="22"/>
        </w:rPr>
      </w:pPr>
      <w:r w:rsidRPr="002A676A">
        <w:rPr>
          <w:rFonts w:asciiTheme="majorHAnsi" w:hAnsiTheme="majorHAnsi"/>
          <w:bCs/>
          <w:iCs/>
          <w:sz w:val="22"/>
          <w:szCs w:val="22"/>
        </w:rPr>
        <w:t>HAUNTING AND REINVESTMENT</w:t>
      </w:r>
    </w:p>
    <w:p w:rsidR="00CB7E26" w:rsidRPr="002A676A" w:rsidRDefault="00CB7E26" w:rsidP="00CB7E26">
      <w:pPr>
        <w:spacing w:line="360" w:lineRule="auto"/>
        <w:ind w:left="360"/>
        <w:jc w:val="lowKashida"/>
        <w:outlineLvl w:val="0"/>
        <w:rPr>
          <w:rFonts w:asciiTheme="majorHAnsi" w:hAnsiTheme="majorHAnsi"/>
          <w:bCs/>
          <w:iCs/>
          <w:sz w:val="22"/>
          <w:szCs w:val="22"/>
        </w:rPr>
      </w:pPr>
    </w:p>
    <w:p w:rsidR="00FD52CD" w:rsidRDefault="00792DA8" w:rsidP="00357418">
      <w:pPr>
        <w:spacing w:line="360" w:lineRule="auto"/>
        <w:jc w:val="both"/>
        <w:rPr>
          <w:rFonts w:asciiTheme="majorHAnsi" w:hAnsiTheme="majorHAnsi"/>
          <w:sz w:val="22"/>
          <w:szCs w:val="22"/>
        </w:rPr>
      </w:pPr>
      <w:r>
        <w:rPr>
          <w:rFonts w:asciiTheme="majorHAnsi" w:hAnsiTheme="majorHAnsi"/>
          <w:sz w:val="22"/>
          <w:szCs w:val="22"/>
        </w:rPr>
        <w:t xml:space="preserve">I have already indicated </w:t>
      </w:r>
      <w:r w:rsidR="00CB7E26" w:rsidRPr="002A676A">
        <w:rPr>
          <w:rFonts w:asciiTheme="majorHAnsi" w:hAnsiTheme="majorHAnsi"/>
          <w:sz w:val="22"/>
          <w:szCs w:val="22"/>
        </w:rPr>
        <w:t>that a goal of this thesis is to construct and present a narrative that unpacks the stories of Delta and brings what is hidden to the fore</w:t>
      </w:r>
      <w:r>
        <w:rPr>
          <w:rFonts w:asciiTheme="majorHAnsi" w:hAnsiTheme="majorHAnsi"/>
          <w:sz w:val="22"/>
          <w:szCs w:val="22"/>
        </w:rPr>
        <w:t>. The</w:t>
      </w:r>
      <w:r w:rsidR="00CB7E26" w:rsidRPr="002A676A">
        <w:rPr>
          <w:rFonts w:asciiTheme="majorHAnsi" w:hAnsiTheme="majorHAnsi"/>
          <w:sz w:val="22"/>
          <w:szCs w:val="22"/>
        </w:rPr>
        <w:t xml:space="preserve"> trope of haunting offers a way </w:t>
      </w:r>
      <w:r w:rsidR="003940BE">
        <w:rPr>
          <w:rFonts w:asciiTheme="majorHAnsi" w:hAnsiTheme="majorHAnsi"/>
          <w:sz w:val="22"/>
          <w:szCs w:val="22"/>
        </w:rPr>
        <w:t xml:space="preserve">in which </w:t>
      </w:r>
      <w:r w:rsidR="00CB7E26" w:rsidRPr="002A676A">
        <w:rPr>
          <w:rFonts w:asciiTheme="majorHAnsi" w:hAnsiTheme="majorHAnsi"/>
          <w:sz w:val="22"/>
          <w:szCs w:val="22"/>
        </w:rPr>
        <w:t>to do this.  Gordon (1997</w:t>
      </w:r>
      <w:r w:rsidR="009C4A2C">
        <w:rPr>
          <w:rFonts w:asciiTheme="majorHAnsi" w:hAnsiTheme="majorHAnsi"/>
          <w:sz w:val="22"/>
          <w:szCs w:val="22"/>
        </w:rPr>
        <w:t>:</w:t>
      </w:r>
      <w:r w:rsidR="009C4A2C" w:rsidRPr="002A676A">
        <w:rPr>
          <w:rFonts w:asciiTheme="majorHAnsi" w:hAnsiTheme="majorHAnsi"/>
          <w:sz w:val="22"/>
          <w:szCs w:val="22"/>
        </w:rPr>
        <w:t>17</w:t>
      </w:r>
      <w:r w:rsidR="001659E3">
        <w:rPr>
          <w:rFonts w:asciiTheme="majorHAnsi" w:hAnsiTheme="majorHAnsi"/>
          <w:sz w:val="22"/>
          <w:szCs w:val="22"/>
        </w:rPr>
        <w:t>) suggests that “</w:t>
      </w:r>
      <w:r w:rsidR="00CB7E26" w:rsidRPr="002A676A">
        <w:rPr>
          <w:rFonts w:asciiTheme="majorHAnsi" w:hAnsiTheme="majorHAnsi"/>
          <w:sz w:val="22"/>
          <w:szCs w:val="22"/>
        </w:rPr>
        <w:t>….to write ghost stories implies that ghosts are real, that is, they produce material effects. To impute this kind of objectivity to ghosts implies that from certain standpoints</w:t>
      </w:r>
      <w:r w:rsidR="00071CBC">
        <w:rPr>
          <w:rFonts w:asciiTheme="majorHAnsi" w:hAnsiTheme="majorHAnsi"/>
          <w:sz w:val="22"/>
          <w:szCs w:val="22"/>
        </w:rPr>
        <w:t>,</w:t>
      </w:r>
      <w:r w:rsidR="00CB7E26" w:rsidRPr="002A676A">
        <w:rPr>
          <w:rFonts w:asciiTheme="majorHAnsi" w:hAnsiTheme="majorHAnsi"/>
          <w:sz w:val="22"/>
          <w:szCs w:val="22"/>
        </w:rPr>
        <w:t xml:space="preserve"> the dialectics of visibility and invisibility involve a constant negotiation between what can be see</w:t>
      </w:r>
      <w:r w:rsidR="009C4A2C">
        <w:rPr>
          <w:rFonts w:asciiTheme="majorHAnsi" w:hAnsiTheme="majorHAnsi"/>
          <w:sz w:val="22"/>
          <w:szCs w:val="22"/>
        </w:rPr>
        <w:t>n and what is in shadows</w:t>
      </w:r>
      <w:r w:rsidR="00CB7E26" w:rsidRPr="002A676A">
        <w:rPr>
          <w:rFonts w:asciiTheme="majorHAnsi" w:hAnsiTheme="majorHAnsi"/>
          <w:sz w:val="22"/>
          <w:szCs w:val="22"/>
        </w:rPr>
        <w:t>.</w:t>
      </w:r>
      <w:r w:rsidR="001659E3">
        <w:rPr>
          <w:rFonts w:asciiTheme="majorHAnsi" w:hAnsiTheme="majorHAnsi"/>
          <w:sz w:val="22"/>
          <w:szCs w:val="22"/>
        </w:rPr>
        <w:t>”</w:t>
      </w:r>
      <w:r w:rsidR="00CB7E26" w:rsidRPr="002A676A">
        <w:rPr>
          <w:rFonts w:asciiTheme="majorHAnsi" w:hAnsiTheme="majorHAnsi"/>
          <w:sz w:val="22"/>
          <w:szCs w:val="22"/>
        </w:rPr>
        <w:t xml:space="preserve"> By </w:t>
      </w:r>
      <w:r w:rsidR="00165011">
        <w:rPr>
          <w:rFonts w:asciiTheme="majorHAnsi" w:hAnsiTheme="majorHAnsi"/>
          <w:sz w:val="22"/>
          <w:szCs w:val="22"/>
        </w:rPr>
        <w:t>contrast, a traditional</w:t>
      </w:r>
      <w:r w:rsidR="00CB7E26" w:rsidRPr="002A676A">
        <w:rPr>
          <w:rFonts w:asciiTheme="majorHAnsi" w:hAnsiTheme="majorHAnsi"/>
          <w:sz w:val="22"/>
          <w:szCs w:val="22"/>
        </w:rPr>
        <w:t xml:space="preserve"> narrative holds a single, linear version of history composed of an exclusive set of facts and dates with identifiable categories of the victorious and defeated. In this kind of narrative</w:t>
      </w:r>
      <w:r w:rsidR="00DD2196">
        <w:rPr>
          <w:rFonts w:asciiTheme="majorHAnsi" w:hAnsiTheme="majorHAnsi"/>
          <w:sz w:val="22"/>
          <w:szCs w:val="22"/>
        </w:rPr>
        <w:t>,</w:t>
      </w:r>
      <w:r w:rsidR="00CB7E26" w:rsidRPr="002A676A">
        <w:rPr>
          <w:rFonts w:asciiTheme="majorHAnsi" w:hAnsiTheme="majorHAnsi"/>
          <w:sz w:val="22"/>
          <w:szCs w:val="22"/>
        </w:rPr>
        <w:t xml:space="preserve"> a static and finite</w:t>
      </w:r>
      <w:r w:rsidR="00165011">
        <w:rPr>
          <w:rFonts w:asciiTheme="majorHAnsi" w:hAnsiTheme="majorHAnsi"/>
          <w:sz w:val="22"/>
          <w:szCs w:val="22"/>
        </w:rPr>
        <w:t xml:space="preserve"> past remains immutable</w:t>
      </w:r>
      <w:r w:rsidR="00CB7E26" w:rsidRPr="002A676A">
        <w:rPr>
          <w:rFonts w:asciiTheme="majorHAnsi" w:hAnsiTheme="majorHAnsi"/>
          <w:sz w:val="22"/>
          <w:szCs w:val="22"/>
        </w:rPr>
        <w:t xml:space="preserve">. Acknowledging a ghostly presence is a rupture in the dominant narrative of </w:t>
      </w:r>
      <w:r w:rsidR="00CB7E26" w:rsidRPr="00357418">
        <w:rPr>
          <w:rFonts w:asciiTheme="majorHAnsi" w:hAnsiTheme="majorHAnsi"/>
          <w:sz w:val="22"/>
          <w:szCs w:val="22"/>
        </w:rPr>
        <w:t xml:space="preserve">any historiography and Bowe (2012) contends that such ruptures offers the potential for the living to recognize and recover the untold, partly erased, or repressed. </w:t>
      </w:r>
    </w:p>
    <w:p w:rsidR="00FD52CD" w:rsidRDefault="00FD52CD" w:rsidP="00357418">
      <w:pPr>
        <w:spacing w:line="360" w:lineRule="auto"/>
        <w:jc w:val="both"/>
        <w:rPr>
          <w:rFonts w:asciiTheme="majorHAnsi" w:hAnsiTheme="majorHAnsi"/>
          <w:sz w:val="22"/>
          <w:szCs w:val="22"/>
        </w:rPr>
      </w:pPr>
    </w:p>
    <w:p w:rsidR="00CB7E26" w:rsidRPr="003940BE" w:rsidRDefault="00CB7E26" w:rsidP="00071CBC">
      <w:pPr>
        <w:spacing w:line="360" w:lineRule="auto"/>
        <w:jc w:val="both"/>
        <w:rPr>
          <w:rFonts w:asciiTheme="majorHAnsi" w:hAnsiTheme="majorHAnsi"/>
          <w:sz w:val="22"/>
          <w:szCs w:val="22"/>
        </w:rPr>
      </w:pPr>
      <w:r w:rsidRPr="00357418">
        <w:rPr>
          <w:rFonts w:asciiTheme="majorHAnsi" w:hAnsiTheme="majorHAnsi"/>
          <w:sz w:val="22"/>
          <w:szCs w:val="22"/>
        </w:rPr>
        <w:t>McEwan (2008:31) goes another step further tow</w:t>
      </w:r>
      <w:r w:rsidR="001659E3" w:rsidRPr="00357418">
        <w:rPr>
          <w:rFonts w:asciiTheme="majorHAnsi" w:hAnsiTheme="majorHAnsi"/>
          <w:sz w:val="22"/>
          <w:szCs w:val="22"/>
        </w:rPr>
        <w:t>ards the positive claiming that</w:t>
      </w:r>
      <w:r w:rsidR="00DD2196">
        <w:rPr>
          <w:rFonts w:asciiTheme="majorHAnsi" w:hAnsiTheme="majorHAnsi"/>
          <w:sz w:val="22"/>
          <w:szCs w:val="22"/>
        </w:rPr>
        <w:t xml:space="preserve"> w</w:t>
      </w:r>
      <w:r w:rsidRPr="00357418">
        <w:rPr>
          <w:rFonts w:asciiTheme="majorHAnsi" w:hAnsiTheme="majorHAnsi"/>
          <w:sz w:val="22"/>
          <w:szCs w:val="22"/>
        </w:rPr>
        <w:t xml:space="preserve">hile ghost stories do not necessarily fit with </w:t>
      </w:r>
      <w:r w:rsidR="00DD2196">
        <w:rPr>
          <w:rFonts w:asciiTheme="majorHAnsi" w:hAnsiTheme="majorHAnsi"/>
          <w:sz w:val="22"/>
          <w:szCs w:val="22"/>
        </w:rPr>
        <w:t>“</w:t>
      </w:r>
      <w:r w:rsidRPr="00357418">
        <w:rPr>
          <w:rFonts w:asciiTheme="majorHAnsi" w:hAnsiTheme="majorHAnsi"/>
          <w:sz w:val="22"/>
          <w:szCs w:val="22"/>
        </w:rPr>
        <w:t>more opt</w:t>
      </w:r>
      <w:r w:rsidR="00DD2196">
        <w:rPr>
          <w:rFonts w:asciiTheme="majorHAnsi" w:hAnsiTheme="majorHAnsi"/>
          <w:sz w:val="22"/>
          <w:szCs w:val="22"/>
        </w:rPr>
        <w:t>imistic politics of enchantment”</w:t>
      </w:r>
      <w:r w:rsidRPr="00357418">
        <w:rPr>
          <w:rFonts w:asciiTheme="majorHAnsi" w:hAnsiTheme="majorHAnsi"/>
          <w:sz w:val="22"/>
          <w:szCs w:val="22"/>
        </w:rPr>
        <w:t xml:space="preserve"> in the South African context they can represent </w:t>
      </w:r>
      <w:r w:rsidR="00DD2196">
        <w:rPr>
          <w:rFonts w:asciiTheme="majorHAnsi" w:hAnsiTheme="majorHAnsi"/>
          <w:sz w:val="22"/>
          <w:szCs w:val="22"/>
        </w:rPr>
        <w:t>“</w:t>
      </w:r>
      <w:r w:rsidRPr="00357418">
        <w:rPr>
          <w:rFonts w:asciiTheme="majorHAnsi" w:hAnsiTheme="majorHAnsi"/>
          <w:sz w:val="22"/>
          <w:szCs w:val="22"/>
        </w:rPr>
        <w:t>active political engagement and produce positive political effect, rather than simply disenchanting those</w:t>
      </w:r>
      <w:r w:rsidR="009C4A2C" w:rsidRPr="00357418">
        <w:rPr>
          <w:rFonts w:asciiTheme="majorHAnsi" w:hAnsiTheme="majorHAnsi"/>
          <w:sz w:val="22"/>
          <w:szCs w:val="22"/>
        </w:rPr>
        <w:t xml:space="preserve"> modernities that produce them.</w:t>
      </w:r>
      <w:r w:rsidR="00DD2196">
        <w:rPr>
          <w:rFonts w:asciiTheme="majorHAnsi" w:hAnsiTheme="majorHAnsi"/>
          <w:sz w:val="22"/>
          <w:szCs w:val="22"/>
        </w:rPr>
        <w:t xml:space="preserve">” </w:t>
      </w:r>
      <w:r w:rsidRPr="00357418">
        <w:rPr>
          <w:rFonts w:asciiTheme="majorHAnsi" w:hAnsiTheme="majorHAnsi"/>
          <w:sz w:val="22"/>
          <w:szCs w:val="22"/>
        </w:rPr>
        <w:t>The combined views of these authors indicate that hauntings contain transformative power within.  Ghosts point to something important that has been overlooked, to where the problem is that needs attention, to where something needs to be done.</w:t>
      </w:r>
      <w:r w:rsidRPr="00357418">
        <w:rPr>
          <w:rFonts w:asciiTheme="majorHAnsi" w:hAnsiTheme="majorHAnsi"/>
          <w:color w:val="000000"/>
          <w:spacing w:val="8"/>
          <w:sz w:val="22"/>
          <w:szCs w:val="22"/>
        </w:rPr>
        <w:t xml:space="preserve"> The stories-so-far of this wine farm comprise one way to go about </w:t>
      </w:r>
      <w:r w:rsidRPr="00357418">
        <w:rPr>
          <w:rFonts w:asciiTheme="majorHAnsi" w:hAnsiTheme="majorHAnsi"/>
          <w:color w:val="000000"/>
          <w:spacing w:val="8"/>
          <w:sz w:val="22"/>
          <w:szCs w:val="22"/>
        </w:rPr>
        <w:lastRenderedPageBreak/>
        <w:t>knowing and representing haunting violence as well as the twinned concept of reinvestment in the situation.</w:t>
      </w:r>
      <w:bookmarkStart w:id="0" w:name="_GoBack"/>
      <w:bookmarkEnd w:id="0"/>
    </w:p>
    <w:p w:rsidR="007344B0" w:rsidRDefault="007344B0" w:rsidP="00CB7E26">
      <w:pPr>
        <w:spacing w:line="360" w:lineRule="auto"/>
        <w:jc w:val="both"/>
        <w:rPr>
          <w:rFonts w:asciiTheme="majorHAnsi" w:hAnsiTheme="majorHAnsi"/>
          <w:color w:val="000000"/>
          <w:spacing w:val="8"/>
          <w:sz w:val="22"/>
          <w:szCs w:val="22"/>
        </w:rPr>
      </w:pPr>
    </w:p>
    <w:p w:rsidR="001659E3" w:rsidRDefault="00432A69" w:rsidP="005A5C89">
      <w:pPr>
        <w:pStyle w:val="NoSpacing"/>
        <w:numPr>
          <w:ilvl w:val="2"/>
          <w:numId w:val="1"/>
        </w:numPr>
        <w:spacing w:line="360" w:lineRule="auto"/>
        <w:rPr>
          <w:rFonts w:asciiTheme="majorHAnsi" w:hAnsiTheme="majorHAnsi"/>
          <w:sz w:val="22"/>
          <w:szCs w:val="22"/>
        </w:rPr>
      </w:pPr>
      <w:r w:rsidRPr="00C80BC4">
        <w:rPr>
          <w:rFonts w:asciiTheme="majorHAnsi" w:hAnsiTheme="majorHAnsi"/>
          <w:sz w:val="22"/>
          <w:szCs w:val="22"/>
        </w:rPr>
        <w:t>Haunting: knowing what happened</w:t>
      </w:r>
    </w:p>
    <w:p w:rsidR="001659E3" w:rsidRDefault="001659E3" w:rsidP="001659E3">
      <w:pPr>
        <w:pStyle w:val="NoSpacing"/>
        <w:spacing w:line="360" w:lineRule="auto"/>
        <w:ind w:left="720"/>
        <w:rPr>
          <w:rFonts w:asciiTheme="majorHAnsi" w:hAnsiTheme="majorHAnsi"/>
          <w:sz w:val="22"/>
          <w:szCs w:val="22"/>
        </w:rPr>
      </w:pPr>
    </w:p>
    <w:p w:rsidR="00CB7E26" w:rsidRPr="001659E3" w:rsidRDefault="00432A69" w:rsidP="001659E3">
      <w:pPr>
        <w:pStyle w:val="NoSpacing"/>
        <w:spacing w:line="360" w:lineRule="auto"/>
        <w:jc w:val="both"/>
        <w:rPr>
          <w:rFonts w:asciiTheme="majorHAnsi" w:hAnsiTheme="majorHAnsi"/>
          <w:sz w:val="22"/>
          <w:szCs w:val="22"/>
        </w:rPr>
      </w:pPr>
      <w:r w:rsidRPr="00C80BC4">
        <w:rPr>
          <w:rFonts w:asciiTheme="majorHAnsi" w:hAnsiTheme="majorHAnsi"/>
          <w:sz w:val="22"/>
          <w:szCs w:val="22"/>
        </w:rPr>
        <w:t>Haunting is seen here as active, as incorporating movement and change, as the opposite of traumatic paralysis.  Following Gordon (2007</w:t>
      </w:r>
      <w:r w:rsidR="00DD2196">
        <w:rPr>
          <w:rFonts w:asciiTheme="majorHAnsi" w:hAnsiTheme="majorHAnsi"/>
          <w:sz w:val="22"/>
          <w:szCs w:val="22"/>
        </w:rPr>
        <w:t xml:space="preserve"> </w:t>
      </w:r>
      <w:r w:rsidRPr="00C80BC4">
        <w:rPr>
          <w:rFonts w:asciiTheme="majorHAnsi" w:hAnsiTheme="majorHAnsi"/>
          <w:sz w:val="22"/>
          <w:szCs w:val="22"/>
        </w:rPr>
        <w:t>n</w:t>
      </w:r>
      <w:r w:rsidR="00165011" w:rsidRPr="00C80BC4">
        <w:rPr>
          <w:rFonts w:asciiTheme="majorHAnsi" w:hAnsiTheme="majorHAnsi"/>
          <w:sz w:val="22"/>
          <w:szCs w:val="22"/>
        </w:rPr>
        <w:t>o page given</w:t>
      </w:r>
      <w:r w:rsidRPr="00C80BC4">
        <w:rPr>
          <w:rFonts w:asciiTheme="majorHAnsi" w:hAnsiTheme="majorHAnsi"/>
          <w:sz w:val="22"/>
          <w:szCs w:val="22"/>
        </w:rPr>
        <w:t>)</w:t>
      </w:r>
      <w:r w:rsidR="00DD2196">
        <w:rPr>
          <w:rFonts w:asciiTheme="majorHAnsi" w:hAnsiTheme="majorHAnsi"/>
          <w:sz w:val="22"/>
          <w:szCs w:val="22"/>
        </w:rPr>
        <w:t>,</w:t>
      </w:r>
      <w:r w:rsidR="00165011" w:rsidRPr="00C80BC4">
        <w:rPr>
          <w:rStyle w:val="FootnoteReference"/>
          <w:rFonts w:asciiTheme="majorHAnsi" w:hAnsiTheme="majorHAnsi"/>
          <w:sz w:val="22"/>
          <w:szCs w:val="22"/>
        </w:rPr>
        <w:footnoteReference w:id="30"/>
      </w:r>
      <w:r w:rsidR="00DD2196">
        <w:rPr>
          <w:rFonts w:asciiTheme="majorHAnsi" w:hAnsiTheme="majorHAnsi"/>
          <w:sz w:val="22"/>
          <w:szCs w:val="22"/>
        </w:rPr>
        <w:t xml:space="preserve"> </w:t>
      </w:r>
      <w:r w:rsidR="000D6AB4" w:rsidRPr="00C80BC4">
        <w:rPr>
          <w:rFonts w:asciiTheme="majorHAnsi" w:hAnsiTheme="majorHAnsi"/>
          <w:sz w:val="22"/>
          <w:szCs w:val="22"/>
        </w:rPr>
        <w:t>h</w:t>
      </w:r>
      <w:r w:rsidR="00CB7E26" w:rsidRPr="00C80BC4">
        <w:rPr>
          <w:rFonts w:asciiTheme="majorHAnsi" w:hAnsiTheme="majorHAnsi"/>
          <w:sz w:val="22"/>
          <w:szCs w:val="22"/>
        </w:rPr>
        <w:t xml:space="preserve">aunting is not the same as being exploited, traumatized, or oppressed, although it involves these experiences or is produced by them. </w:t>
      </w:r>
      <w:r w:rsidR="00DD2196">
        <w:rPr>
          <w:rFonts w:asciiTheme="majorHAnsi" w:hAnsiTheme="majorHAnsi"/>
          <w:sz w:val="22"/>
          <w:szCs w:val="22"/>
        </w:rPr>
        <w:t>“</w:t>
      </w:r>
      <w:r w:rsidR="00CB7E26" w:rsidRPr="00C80BC4">
        <w:rPr>
          <w:rFonts w:asciiTheme="majorHAnsi" w:hAnsiTheme="majorHAnsi"/>
          <w:sz w:val="22"/>
          <w:szCs w:val="22"/>
        </w:rPr>
        <w:t>What’s distinctive about haunting … is that it is an animated state in which a repressed or unresolved social violence is making itself known, sometimes very dire</w:t>
      </w:r>
      <w:r w:rsidR="009C4A2C" w:rsidRPr="00C80BC4">
        <w:rPr>
          <w:rFonts w:asciiTheme="majorHAnsi" w:hAnsiTheme="majorHAnsi"/>
          <w:sz w:val="22"/>
          <w:szCs w:val="22"/>
        </w:rPr>
        <w:t>ctly, sometimes more obliquely.</w:t>
      </w:r>
      <w:r w:rsidR="000D6AB4" w:rsidRPr="00C80BC4">
        <w:rPr>
          <w:rFonts w:asciiTheme="majorHAnsi" w:hAnsiTheme="majorHAnsi"/>
          <w:sz w:val="22"/>
          <w:szCs w:val="22"/>
        </w:rPr>
        <w:t xml:space="preserve">” </w:t>
      </w:r>
      <w:r w:rsidR="00CB7E26" w:rsidRPr="00C80BC4">
        <w:rPr>
          <w:rFonts w:asciiTheme="majorHAnsi" w:hAnsiTheme="majorHAnsi"/>
          <w:sz w:val="22"/>
          <w:szCs w:val="22"/>
        </w:rPr>
        <w:t>In decolonial and African terms, Ndlovu-Gatsheni (2013</w:t>
      </w:r>
      <w:r w:rsidR="006250E7" w:rsidRPr="00C80BC4">
        <w:rPr>
          <w:rFonts w:asciiTheme="majorHAnsi" w:hAnsiTheme="majorHAnsi"/>
          <w:sz w:val="22"/>
          <w:szCs w:val="22"/>
        </w:rPr>
        <w:t>:63</w:t>
      </w:r>
      <w:r w:rsidR="00CB7E26" w:rsidRPr="00C80BC4">
        <w:rPr>
          <w:rFonts w:asciiTheme="majorHAnsi" w:hAnsiTheme="majorHAnsi"/>
          <w:sz w:val="22"/>
          <w:szCs w:val="22"/>
        </w:rPr>
        <w:t>) expresses what is</w:t>
      </w:r>
      <w:r w:rsidR="00EE25D3" w:rsidRPr="00C80BC4">
        <w:rPr>
          <w:rFonts w:asciiTheme="majorHAnsi" w:hAnsiTheme="majorHAnsi"/>
          <w:sz w:val="22"/>
          <w:szCs w:val="22"/>
        </w:rPr>
        <w:t xml:space="preserve"> haunting the current situation. He states that “u</w:t>
      </w:r>
      <w:r w:rsidR="00CB7E26" w:rsidRPr="00C80BC4">
        <w:rPr>
          <w:rFonts w:asciiTheme="majorHAnsi" w:hAnsiTheme="majorHAnsi"/>
          <w:sz w:val="22"/>
          <w:szCs w:val="22"/>
        </w:rPr>
        <w:t>nless Africans take a serious leap forward from ‘learned ignorance’ emanating from the realities of coloniality” and understand that we are participating in “the operations of the modern racialized, hegemonic, patriarchal world, [we] may continue to celebrate illusions of decolonization and myths of freedom.”</w:t>
      </w:r>
      <w:r w:rsidR="002E4BDA">
        <w:rPr>
          <w:rFonts w:asciiTheme="majorHAnsi" w:hAnsiTheme="majorHAnsi"/>
          <w:sz w:val="22"/>
          <w:szCs w:val="22"/>
        </w:rPr>
        <w:t xml:space="preserve"> </w:t>
      </w:r>
      <w:r w:rsidR="00CB7E26" w:rsidRPr="00C80BC4">
        <w:rPr>
          <w:rFonts w:asciiTheme="majorHAnsi" w:hAnsiTheme="majorHAnsi"/>
          <w:sz w:val="22"/>
          <w:szCs w:val="22"/>
          <w:shd w:val="clear" w:color="auto" w:fill="FFFFFF"/>
        </w:rPr>
        <w:t>T</w:t>
      </w:r>
      <w:r w:rsidR="00CB7E26" w:rsidRPr="00C80BC4">
        <w:rPr>
          <w:rFonts w:asciiTheme="majorHAnsi" w:hAnsiTheme="majorHAnsi"/>
          <w:sz w:val="22"/>
          <w:szCs w:val="22"/>
        </w:rPr>
        <w:t xml:space="preserve">aken together, these authors suggest </w:t>
      </w:r>
      <w:r w:rsidR="00CB7E26" w:rsidRPr="00C80BC4">
        <w:rPr>
          <w:rFonts w:asciiTheme="majorHAnsi" w:hAnsiTheme="majorHAnsi"/>
          <w:color w:val="000000"/>
          <w:spacing w:val="8"/>
          <w:sz w:val="22"/>
          <w:szCs w:val="22"/>
        </w:rPr>
        <w:t xml:space="preserve">that haunting is a constitutive feature of dispossession and disempowerment as well as the aftermaths of these processes. </w:t>
      </w:r>
      <w:r w:rsidR="00CB7E26" w:rsidRPr="00C80BC4">
        <w:rPr>
          <w:rFonts w:asciiTheme="majorHAnsi" w:hAnsiTheme="majorHAnsi"/>
          <w:sz w:val="22"/>
          <w:szCs w:val="22"/>
        </w:rPr>
        <w:t>Living farmers and workers in the Cape are arguably haunted by the twists of history in their very loc</w:t>
      </w:r>
      <w:r w:rsidR="00165011" w:rsidRPr="00C80BC4">
        <w:rPr>
          <w:rFonts w:asciiTheme="majorHAnsi" w:hAnsiTheme="majorHAnsi"/>
          <w:sz w:val="22"/>
          <w:szCs w:val="22"/>
        </w:rPr>
        <w:t>ation as well as</w:t>
      </w:r>
      <w:r w:rsidR="00CB7E26" w:rsidRPr="00C80BC4">
        <w:rPr>
          <w:rFonts w:asciiTheme="majorHAnsi" w:hAnsiTheme="majorHAnsi"/>
          <w:sz w:val="22"/>
          <w:szCs w:val="22"/>
        </w:rPr>
        <w:t xml:space="preserve"> by rights of property ownership that are</w:t>
      </w:r>
      <w:r w:rsidR="00165011" w:rsidRPr="00C80BC4">
        <w:rPr>
          <w:rFonts w:asciiTheme="majorHAnsi" w:hAnsiTheme="majorHAnsi"/>
          <w:sz w:val="22"/>
          <w:szCs w:val="22"/>
        </w:rPr>
        <w:t xml:space="preserve"> held in a broader geography</w:t>
      </w:r>
      <w:r w:rsidR="00CB7E26" w:rsidRPr="00C80BC4">
        <w:rPr>
          <w:rFonts w:asciiTheme="majorHAnsi" w:hAnsiTheme="majorHAnsi"/>
          <w:sz w:val="22"/>
          <w:szCs w:val="22"/>
        </w:rPr>
        <w:t xml:space="preserve"> of a land also possessed by the dead and the displaced. Indeed, as Buse &amp; Scott (1999) argue</w:t>
      </w:r>
      <w:r w:rsidR="00165011" w:rsidRPr="00C80BC4">
        <w:rPr>
          <w:rFonts w:asciiTheme="majorHAnsi" w:hAnsiTheme="majorHAnsi"/>
          <w:color w:val="000000"/>
          <w:spacing w:val="-15"/>
          <w:sz w:val="22"/>
          <w:szCs w:val="22"/>
          <w:bdr w:val="none" w:sz="0" w:space="0" w:color="auto" w:frame="1"/>
        </w:rPr>
        <w:t xml:space="preserve"> “w</w:t>
      </w:r>
      <w:r w:rsidR="00CB7E26" w:rsidRPr="00C80BC4">
        <w:rPr>
          <w:rFonts w:asciiTheme="majorHAnsi" w:hAnsiTheme="majorHAnsi"/>
          <w:color w:val="000000"/>
          <w:spacing w:val="-15"/>
          <w:sz w:val="22"/>
          <w:szCs w:val="22"/>
          <w:bdr w:val="none" w:sz="0" w:space="0" w:color="auto" w:frame="1"/>
        </w:rPr>
        <w:t>here there are disputes over property we</w:t>
      </w:r>
      <w:r w:rsidR="00CB7E26" w:rsidRPr="00C80BC4">
        <w:rPr>
          <w:rFonts w:asciiTheme="majorHAnsi" w:hAnsiTheme="majorHAnsi"/>
          <w:color w:val="000000"/>
          <w:sz w:val="22"/>
          <w:szCs w:val="22"/>
          <w:bdr w:val="none" w:sz="0" w:space="0" w:color="auto" w:frame="1"/>
        </w:rPr>
        <w:t xml:space="preserve"> find ghosts, or where we find ghosts there are bound to be anxieties </w:t>
      </w:r>
      <w:r w:rsidR="00DD2196">
        <w:rPr>
          <w:rFonts w:asciiTheme="majorHAnsi" w:hAnsiTheme="majorHAnsi"/>
          <w:color w:val="000000"/>
          <w:spacing w:val="-15"/>
          <w:sz w:val="22"/>
          <w:szCs w:val="22"/>
          <w:bdr w:val="none" w:sz="0" w:space="0" w:color="auto" w:frame="1"/>
        </w:rPr>
        <w:t xml:space="preserve">about  property.” </w:t>
      </w:r>
      <w:r w:rsidR="00CB7E26" w:rsidRPr="00C80BC4">
        <w:rPr>
          <w:rFonts w:asciiTheme="majorHAnsi" w:hAnsiTheme="majorHAnsi"/>
          <w:color w:val="000000"/>
          <w:spacing w:val="-15"/>
          <w:sz w:val="22"/>
          <w:szCs w:val="22"/>
          <w:bdr w:val="none" w:sz="0" w:space="0" w:color="auto" w:frame="1"/>
          <w:lang w:val="en-GB"/>
        </w:rPr>
        <w:t xml:space="preserve"> </w:t>
      </w:r>
      <w:r w:rsidR="00DD2196">
        <w:rPr>
          <w:rFonts w:asciiTheme="majorHAnsi" w:hAnsiTheme="majorHAnsi"/>
          <w:sz w:val="22"/>
          <w:szCs w:val="22"/>
        </w:rPr>
        <w:t xml:space="preserve">It should be evident that I </w:t>
      </w:r>
      <w:r w:rsidR="00CB7E26" w:rsidRPr="00C80BC4">
        <w:rPr>
          <w:rFonts w:asciiTheme="majorHAnsi" w:hAnsiTheme="majorHAnsi"/>
          <w:sz w:val="22"/>
          <w:szCs w:val="22"/>
        </w:rPr>
        <w:t>am not opposing the material world of viticulture by the use of this trope. Instead what is intended is to challenge the taken-for-grantedness of what is considered to be material in any given space as well as to emphasize what can be done to change things.</w:t>
      </w:r>
    </w:p>
    <w:p w:rsidR="00CB7E26" w:rsidRPr="002A676A" w:rsidRDefault="00CB7E26" w:rsidP="00CB7E26">
      <w:pPr>
        <w:spacing w:line="360" w:lineRule="auto"/>
        <w:jc w:val="both"/>
        <w:rPr>
          <w:rFonts w:asciiTheme="majorHAnsi" w:hAnsiTheme="majorHAnsi"/>
          <w:color w:val="000000"/>
          <w:spacing w:val="-15"/>
          <w:sz w:val="22"/>
          <w:szCs w:val="22"/>
          <w:bdr w:val="none" w:sz="0" w:space="0" w:color="auto" w:frame="1"/>
        </w:rPr>
      </w:pPr>
    </w:p>
    <w:p w:rsidR="00FD7235" w:rsidRDefault="00CB7E26" w:rsidP="007B37ED">
      <w:pPr>
        <w:spacing w:line="360" w:lineRule="auto"/>
        <w:jc w:val="both"/>
        <w:rPr>
          <w:rFonts w:asciiTheme="majorHAnsi" w:hAnsiTheme="majorHAnsi"/>
          <w:sz w:val="22"/>
          <w:szCs w:val="22"/>
        </w:rPr>
      </w:pPr>
      <w:r w:rsidRPr="002A676A">
        <w:rPr>
          <w:rFonts w:asciiTheme="majorHAnsi" w:hAnsiTheme="majorHAnsi"/>
          <w:sz w:val="22"/>
          <w:szCs w:val="22"/>
        </w:rPr>
        <w:t>This thesis interacts with other works in which haunting has been used to express the importance of addressing unfinished business in South Africa. For instance</w:t>
      </w:r>
      <w:r w:rsidR="00B72026">
        <w:rPr>
          <w:rFonts w:asciiTheme="majorHAnsi" w:hAnsiTheme="majorHAnsi"/>
          <w:sz w:val="22"/>
          <w:szCs w:val="22"/>
        </w:rPr>
        <w:t>, the</w:t>
      </w:r>
      <w:r w:rsidR="002D097F">
        <w:rPr>
          <w:rFonts w:asciiTheme="majorHAnsi" w:hAnsiTheme="majorHAnsi"/>
          <w:sz w:val="22"/>
          <w:szCs w:val="22"/>
        </w:rPr>
        <w:t xml:space="preserve"> well-known anti</w:t>
      </w:r>
      <w:r w:rsidR="003252B4">
        <w:rPr>
          <w:rFonts w:asciiTheme="majorHAnsi" w:hAnsiTheme="majorHAnsi"/>
          <w:sz w:val="22"/>
          <w:szCs w:val="22"/>
        </w:rPr>
        <w:t>-</w:t>
      </w:r>
      <w:r w:rsidR="002D097F">
        <w:rPr>
          <w:rFonts w:asciiTheme="majorHAnsi" w:hAnsiTheme="majorHAnsi"/>
          <w:sz w:val="22"/>
          <w:szCs w:val="22"/>
        </w:rPr>
        <w:t xml:space="preserve">apartheid activist Mamphele </w:t>
      </w:r>
      <w:r w:rsidR="00E47508">
        <w:rPr>
          <w:rFonts w:asciiTheme="majorHAnsi" w:hAnsiTheme="majorHAnsi"/>
          <w:sz w:val="22"/>
          <w:szCs w:val="22"/>
        </w:rPr>
        <w:t>Ramphele’s (2008)</w:t>
      </w:r>
      <w:r w:rsidR="005D19A4" w:rsidRPr="002A676A">
        <w:rPr>
          <w:rFonts w:asciiTheme="majorHAnsi" w:hAnsiTheme="majorHAnsi"/>
          <w:sz w:val="22"/>
          <w:szCs w:val="22"/>
        </w:rPr>
        <w:t xml:space="preserve"> </w:t>
      </w:r>
      <w:r w:rsidRPr="002A676A">
        <w:rPr>
          <w:rFonts w:asciiTheme="majorHAnsi" w:hAnsiTheme="majorHAnsi"/>
          <w:i/>
          <w:iCs/>
          <w:sz w:val="22"/>
          <w:szCs w:val="22"/>
        </w:rPr>
        <w:t>Laying Ghosts to Rest: Dilemmas of the Transformation in South Africa</w:t>
      </w:r>
      <w:r w:rsidR="00E47508">
        <w:rPr>
          <w:rFonts w:asciiTheme="majorHAnsi" w:hAnsiTheme="majorHAnsi"/>
          <w:i/>
          <w:iCs/>
          <w:sz w:val="22"/>
          <w:szCs w:val="22"/>
        </w:rPr>
        <w:t>.</w:t>
      </w:r>
      <w:r w:rsidR="00B65B7F">
        <w:rPr>
          <w:rFonts w:asciiTheme="majorHAnsi" w:hAnsiTheme="majorHAnsi"/>
          <w:i/>
          <w:iCs/>
          <w:sz w:val="22"/>
          <w:szCs w:val="22"/>
        </w:rPr>
        <w:t xml:space="preserve"> </w:t>
      </w:r>
      <w:r w:rsidR="00B72026">
        <w:rPr>
          <w:rFonts w:asciiTheme="majorHAnsi" w:hAnsiTheme="majorHAnsi"/>
          <w:sz w:val="22"/>
          <w:szCs w:val="22"/>
        </w:rPr>
        <w:t xml:space="preserve">Ramphele’s </w:t>
      </w:r>
      <w:r w:rsidR="008A1269" w:rsidRPr="002A676A">
        <w:rPr>
          <w:rFonts w:asciiTheme="majorHAnsi" w:hAnsiTheme="majorHAnsi" w:cs="Arial"/>
          <w:sz w:val="22"/>
          <w:szCs w:val="22"/>
          <w:vertAlign w:val="superscript"/>
        </w:rPr>
        <w:footnoteReference w:id="31"/>
      </w:r>
      <w:r w:rsidR="008A1269">
        <w:rPr>
          <w:rFonts w:asciiTheme="majorHAnsi" w:hAnsiTheme="majorHAnsi"/>
          <w:sz w:val="22"/>
          <w:szCs w:val="22"/>
        </w:rPr>
        <w:t xml:space="preserve"> </w:t>
      </w:r>
      <w:r w:rsidR="00B72026" w:rsidRPr="002A676A">
        <w:rPr>
          <w:rFonts w:asciiTheme="majorHAnsi" w:hAnsiTheme="majorHAnsi" w:cs="Arial"/>
          <w:sz w:val="22"/>
          <w:szCs w:val="22"/>
        </w:rPr>
        <w:t>review</w:t>
      </w:r>
      <w:r w:rsidRPr="002A676A">
        <w:rPr>
          <w:rFonts w:asciiTheme="majorHAnsi" w:hAnsiTheme="majorHAnsi" w:cs="Arial"/>
          <w:sz w:val="22"/>
          <w:szCs w:val="22"/>
        </w:rPr>
        <w:t xml:space="preserve"> of democratic South Africa emphasizes that ordinary people need to learn the ways of democracy and can share in its ownership by asserting their rights and also by exercising reciprocal </w:t>
      </w:r>
      <w:r w:rsidRPr="002A676A">
        <w:rPr>
          <w:rFonts w:asciiTheme="majorHAnsi" w:hAnsiTheme="majorHAnsi" w:cs="Arial"/>
          <w:sz w:val="22"/>
          <w:szCs w:val="22"/>
        </w:rPr>
        <w:lastRenderedPageBreak/>
        <w:t>responsibilities.</w:t>
      </w:r>
      <w:r w:rsidR="002D097F">
        <w:rPr>
          <w:rFonts w:asciiTheme="majorHAnsi" w:hAnsiTheme="majorHAnsi" w:cs="Arial"/>
          <w:sz w:val="22"/>
          <w:szCs w:val="22"/>
        </w:rPr>
        <w:t xml:space="preserve"> Similarly, </w:t>
      </w:r>
      <w:r w:rsidR="003D2750" w:rsidRPr="002A676A">
        <w:rPr>
          <w:rFonts w:asciiTheme="majorHAnsi" w:hAnsiTheme="majorHAnsi"/>
          <w:sz w:val="22"/>
          <w:szCs w:val="22"/>
        </w:rPr>
        <w:t>Comaroff &amp; Comaroff’s (1999</w:t>
      </w:r>
      <w:r w:rsidRPr="002A676A">
        <w:rPr>
          <w:rFonts w:asciiTheme="majorHAnsi" w:hAnsiTheme="majorHAnsi"/>
          <w:sz w:val="22"/>
          <w:szCs w:val="22"/>
        </w:rPr>
        <w:t xml:space="preserve">) </w:t>
      </w:r>
      <w:r w:rsidRPr="002A676A">
        <w:rPr>
          <w:rFonts w:asciiTheme="majorHAnsi" w:hAnsiTheme="majorHAnsi"/>
          <w:i/>
          <w:sz w:val="22"/>
          <w:szCs w:val="22"/>
        </w:rPr>
        <w:t>Occult economies and the violence of abstraction: notes from the South African postcolony</w:t>
      </w:r>
      <w:r w:rsidR="004272FC">
        <w:rPr>
          <w:rFonts w:asciiTheme="majorHAnsi" w:hAnsiTheme="majorHAnsi"/>
          <w:sz w:val="22"/>
          <w:szCs w:val="22"/>
        </w:rPr>
        <w:t>,</w:t>
      </w:r>
      <w:r w:rsidR="002D097F">
        <w:rPr>
          <w:rFonts w:asciiTheme="majorHAnsi" w:hAnsiTheme="majorHAnsi"/>
          <w:sz w:val="22"/>
          <w:szCs w:val="22"/>
        </w:rPr>
        <w:t xml:space="preserve"> studies the</w:t>
      </w:r>
      <w:r w:rsidRPr="002A676A">
        <w:rPr>
          <w:rFonts w:asciiTheme="majorHAnsi" w:hAnsiTheme="majorHAnsi"/>
          <w:i/>
          <w:iCs/>
          <w:color w:val="000000"/>
          <w:sz w:val="22"/>
          <w:szCs w:val="22"/>
          <w:bdr w:val="none" w:sz="0" w:space="0" w:color="auto" w:frame="1"/>
          <w:shd w:val="clear" w:color="auto" w:fill="FFFFFF"/>
        </w:rPr>
        <w:t> </w:t>
      </w:r>
      <w:r w:rsidRPr="002A676A">
        <w:rPr>
          <w:rFonts w:asciiTheme="majorHAnsi" w:hAnsiTheme="majorHAnsi"/>
          <w:iCs/>
          <w:color w:val="000000"/>
          <w:sz w:val="22"/>
          <w:szCs w:val="22"/>
          <w:bdr w:val="none" w:sz="0" w:space="0" w:color="auto" w:frame="1"/>
          <w:shd w:val="clear" w:color="auto" w:fill="FFFFFF"/>
        </w:rPr>
        <w:t>dialectical inter-play</w:t>
      </w:r>
      <w:r w:rsidRPr="002A676A">
        <w:rPr>
          <w:rFonts w:asciiTheme="majorHAnsi" w:hAnsiTheme="majorHAnsi"/>
          <w:sz w:val="22"/>
          <w:szCs w:val="22"/>
        </w:rPr>
        <w:t xml:space="preserve"> between the deployment of magic and the achievement of material ends, </w:t>
      </w:r>
      <w:r w:rsidR="002D097F">
        <w:rPr>
          <w:rFonts w:asciiTheme="majorHAnsi" w:hAnsiTheme="majorHAnsi"/>
          <w:sz w:val="22"/>
          <w:szCs w:val="22"/>
        </w:rPr>
        <w:t xml:space="preserve">as it composed and described many of the social </w:t>
      </w:r>
      <w:r w:rsidRPr="002A676A">
        <w:rPr>
          <w:rFonts w:asciiTheme="majorHAnsi" w:hAnsiTheme="majorHAnsi"/>
          <w:sz w:val="22"/>
          <w:szCs w:val="22"/>
        </w:rPr>
        <w:t xml:space="preserve">struggles in post-apartheid South Africa. Although the specific subject matter of this thesis </w:t>
      </w:r>
      <w:r w:rsidR="002D097F">
        <w:rPr>
          <w:rFonts w:asciiTheme="majorHAnsi" w:hAnsiTheme="majorHAnsi"/>
          <w:sz w:val="22"/>
          <w:szCs w:val="22"/>
        </w:rPr>
        <w:t>is different, there an affinity</w:t>
      </w:r>
      <w:r w:rsidR="00455E0A">
        <w:rPr>
          <w:rFonts w:asciiTheme="majorHAnsi" w:hAnsiTheme="majorHAnsi"/>
          <w:sz w:val="22"/>
          <w:szCs w:val="22"/>
        </w:rPr>
        <w:t xml:space="preserve"> </w:t>
      </w:r>
      <w:r w:rsidRPr="002A676A">
        <w:rPr>
          <w:rFonts w:asciiTheme="majorHAnsi" w:hAnsiTheme="majorHAnsi"/>
          <w:bCs/>
          <w:iCs/>
          <w:sz w:val="22"/>
          <w:szCs w:val="22"/>
        </w:rPr>
        <w:t xml:space="preserve">in the view that ghosts afford recognition not only of what has happened but also imbue meaning into what is happening now. </w:t>
      </w:r>
      <w:r w:rsidRPr="002A676A">
        <w:rPr>
          <w:rFonts w:asciiTheme="majorHAnsi" w:hAnsiTheme="majorHAnsi"/>
          <w:sz w:val="22"/>
          <w:szCs w:val="22"/>
        </w:rPr>
        <w:t>In this case, a combination of property with power has exposed people living on Delta not only to instances and structures of violence and to symbolic acts of historical erasure</w:t>
      </w:r>
      <w:r w:rsidR="003252B4">
        <w:rPr>
          <w:rFonts w:asciiTheme="majorHAnsi" w:hAnsiTheme="majorHAnsi"/>
          <w:sz w:val="22"/>
          <w:szCs w:val="22"/>
        </w:rPr>
        <w:t>,</w:t>
      </w:r>
      <w:r w:rsidR="00455E0A">
        <w:rPr>
          <w:rFonts w:asciiTheme="majorHAnsi" w:hAnsiTheme="majorHAnsi"/>
          <w:sz w:val="22"/>
          <w:szCs w:val="22"/>
        </w:rPr>
        <w:t xml:space="preserve"> as well </w:t>
      </w:r>
      <w:r w:rsidR="00393B60">
        <w:rPr>
          <w:rFonts w:asciiTheme="majorHAnsi" w:hAnsiTheme="majorHAnsi"/>
          <w:sz w:val="22"/>
          <w:szCs w:val="22"/>
        </w:rPr>
        <w:t xml:space="preserve">as </w:t>
      </w:r>
      <w:r w:rsidR="00393B60" w:rsidRPr="002A676A">
        <w:rPr>
          <w:rFonts w:asciiTheme="majorHAnsi" w:hAnsiTheme="majorHAnsi"/>
          <w:sz w:val="22"/>
          <w:szCs w:val="22"/>
        </w:rPr>
        <w:t>to</w:t>
      </w:r>
      <w:r w:rsidRPr="002A676A">
        <w:rPr>
          <w:rFonts w:asciiTheme="majorHAnsi" w:hAnsiTheme="majorHAnsi"/>
          <w:sz w:val="22"/>
          <w:szCs w:val="22"/>
        </w:rPr>
        <w:t xml:space="preserve"> the</w:t>
      </w:r>
      <w:r w:rsidR="002D097F">
        <w:rPr>
          <w:rFonts w:asciiTheme="majorHAnsi" w:hAnsiTheme="majorHAnsi"/>
          <w:sz w:val="22"/>
          <w:szCs w:val="22"/>
        </w:rPr>
        <w:t>ir</w:t>
      </w:r>
      <w:r w:rsidR="00455E0A">
        <w:rPr>
          <w:rFonts w:asciiTheme="majorHAnsi" w:hAnsiTheme="majorHAnsi"/>
          <w:sz w:val="22"/>
          <w:szCs w:val="22"/>
        </w:rPr>
        <w:t xml:space="preserve"> </w:t>
      </w:r>
      <w:r w:rsidR="004D7039">
        <w:rPr>
          <w:rFonts w:asciiTheme="majorHAnsi" w:hAnsiTheme="majorHAnsi"/>
          <w:sz w:val="22"/>
          <w:szCs w:val="22"/>
        </w:rPr>
        <w:t>recurrence</w:t>
      </w:r>
      <w:r w:rsidR="00455E0A">
        <w:rPr>
          <w:rFonts w:asciiTheme="majorHAnsi" w:hAnsiTheme="majorHAnsi"/>
          <w:sz w:val="22"/>
          <w:szCs w:val="22"/>
        </w:rPr>
        <w:t xml:space="preserve"> </w:t>
      </w:r>
      <w:r w:rsidRPr="002A676A">
        <w:rPr>
          <w:rFonts w:asciiTheme="majorHAnsi" w:hAnsiTheme="majorHAnsi"/>
          <w:sz w:val="22"/>
          <w:szCs w:val="22"/>
        </w:rPr>
        <w:t xml:space="preserve">in </w:t>
      </w:r>
      <w:r w:rsidR="002D097F">
        <w:rPr>
          <w:rFonts w:asciiTheme="majorHAnsi" w:hAnsiTheme="majorHAnsi"/>
          <w:sz w:val="22"/>
          <w:szCs w:val="22"/>
        </w:rPr>
        <w:t>a contemporary society at once</w:t>
      </w:r>
      <w:r w:rsidRPr="002A676A">
        <w:rPr>
          <w:rFonts w:asciiTheme="majorHAnsi" w:hAnsiTheme="majorHAnsi"/>
          <w:sz w:val="22"/>
          <w:szCs w:val="22"/>
        </w:rPr>
        <w:t xml:space="preserve"> animated by lawmaking and ideas of equality </w:t>
      </w:r>
      <w:r w:rsidR="002D097F">
        <w:rPr>
          <w:rFonts w:asciiTheme="majorHAnsi" w:hAnsiTheme="majorHAnsi"/>
          <w:sz w:val="22"/>
          <w:szCs w:val="22"/>
        </w:rPr>
        <w:t>and by the failure of such promises</w:t>
      </w:r>
      <w:r w:rsidRPr="002A676A">
        <w:rPr>
          <w:rFonts w:asciiTheme="majorHAnsi" w:hAnsiTheme="majorHAnsi"/>
          <w:sz w:val="22"/>
          <w:szCs w:val="22"/>
        </w:rPr>
        <w:t xml:space="preserve"> (Altbeker 2008). </w:t>
      </w:r>
    </w:p>
    <w:p w:rsidR="00FD7235" w:rsidRDefault="00FD7235" w:rsidP="00FD7235">
      <w:pPr>
        <w:spacing w:line="360" w:lineRule="auto"/>
        <w:jc w:val="both"/>
        <w:rPr>
          <w:rFonts w:asciiTheme="majorHAnsi" w:hAnsiTheme="majorHAnsi"/>
          <w:sz w:val="22"/>
          <w:szCs w:val="22"/>
        </w:rPr>
      </w:pPr>
    </w:p>
    <w:p w:rsidR="00A82DF2" w:rsidRDefault="00CB7E26" w:rsidP="003B1DE9">
      <w:pPr>
        <w:spacing w:line="360" w:lineRule="auto"/>
        <w:jc w:val="both"/>
        <w:rPr>
          <w:rFonts w:asciiTheme="majorHAnsi" w:hAnsiTheme="majorHAnsi"/>
          <w:color w:val="000000"/>
          <w:sz w:val="22"/>
          <w:szCs w:val="22"/>
          <w:lang w:val="en-GB" w:eastAsia="en-GB"/>
        </w:rPr>
      </w:pPr>
      <w:r w:rsidRPr="002A676A">
        <w:rPr>
          <w:rFonts w:asciiTheme="majorHAnsi" w:hAnsiTheme="majorHAnsi"/>
          <w:sz w:val="22"/>
          <w:szCs w:val="22"/>
        </w:rPr>
        <w:t xml:space="preserve">In another application, haunting disrupts neat master narratives. As reflected upon earlier in this chapter, </w:t>
      </w:r>
      <w:r w:rsidR="004D7039">
        <w:rPr>
          <w:rFonts w:asciiTheme="majorHAnsi" w:hAnsiTheme="majorHAnsi"/>
          <w:sz w:val="22"/>
          <w:szCs w:val="22"/>
        </w:rPr>
        <w:t xml:space="preserve">the idea of haunting allows one to recognized the unexpected or unprepared-for reappearance of historical violence. </w:t>
      </w:r>
      <w:r w:rsidRPr="002A676A">
        <w:rPr>
          <w:rFonts w:asciiTheme="majorHAnsi" w:hAnsiTheme="majorHAnsi"/>
          <w:sz w:val="22"/>
          <w:szCs w:val="22"/>
        </w:rPr>
        <w:t xml:space="preserve"> In this</w:t>
      </w:r>
      <w:r w:rsidR="0074547D">
        <w:rPr>
          <w:rFonts w:asciiTheme="majorHAnsi" w:hAnsiTheme="majorHAnsi"/>
          <w:sz w:val="22"/>
          <w:szCs w:val="22"/>
        </w:rPr>
        <w:t>,</w:t>
      </w:r>
      <w:r w:rsidRPr="002A676A">
        <w:rPr>
          <w:rFonts w:asciiTheme="majorHAnsi" w:hAnsiTheme="majorHAnsi"/>
          <w:sz w:val="22"/>
          <w:szCs w:val="22"/>
        </w:rPr>
        <w:t xml:space="preserve"> “</w:t>
      </w:r>
      <w:r w:rsidR="0074547D">
        <w:rPr>
          <w:rFonts w:asciiTheme="majorHAnsi" w:hAnsiTheme="majorHAnsi"/>
          <w:sz w:val="22"/>
          <w:szCs w:val="22"/>
        </w:rPr>
        <w:t>t</w:t>
      </w:r>
      <w:r w:rsidRPr="002A676A">
        <w:rPr>
          <w:rFonts w:asciiTheme="majorHAnsi" w:hAnsiTheme="majorHAnsi"/>
          <w:sz w:val="22"/>
          <w:szCs w:val="22"/>
        </w:rPr>
        <w:t>he ghostly represents a fundamental untimeliness, a return of the past not in the form of memory or history</w:t>
      </w:r>
      <w:r w:rsidR="0074547D">
        <w:rPr>
          <w:rFonts w:asciiTheme="majorHAnsi" w:hAnsiTheme="majorHAnsi"/>
          <w:sz w:val="22"/>
          <w:szCs w:val="22"/>
        </w:rPr>
        <w:t>,</w:t>
      </w:r>
      <w:r w:rsidRPr="002A676A">
        <w:rPr>
          <w:rFonts w:asciiTheme="majorHAnsi" w:hAnsiTheme="majorHAnsi"/>
          <w:sz w:val="22"/>
          <w:szCs w:val="22"/>
        </w:rPr>
        <w:t xml:space="preserve"> but in a contradictory experience of presence” (del Pilar Blanco &amp; Peeren 2013:232</w:t>
      </w:r>
      <w:r w:rsidR="00BD3E55">
        <w:rPr>
          <w:rFonts w:asciiTheme="majorHAnsi" w:hAnsiTheme="majorHAnsi"/>
          <w:sz w:val="22"/>
          <w:szCs w:val="22"/>
        </w:rPr>
        <w:t>; Gunning 2007</w:t>
      </w:r>
      <w:r w:rsidRPr="002A676A">
        <w:rPr>
          <w:rFonts w:asciiTheme="majorHAnsi" w:hAnsiTheme="majorHAnsi"/>
          <w:sz w:val="22"/>
          <w:szCs w:val="22"/>
        </w:rPr>
        <w:t xml:space="preserve">). </w:t>
      </w:r>
      <w:r w:rsidRPr="002A676A">
        <w:rPr>
          <w:rFonts w:asciiTheme="majorHAnsi" w:hAnsiTheme="majorHAnsi"/>
          <w:bCs/>
          <w:iCs/>
          <w:sz w:val="22"/>
          <w:szCs w:val="22"/>
        </w:rPr>
        <w:t xml:space="preserve">Ghosts as spectral reminders also insist that the past and the present are not successive moments cast in temporal lines. Ghosts that reappear out of time, in unexpected ways and places and jump scales enable a simultaneous storying of violence with wine across and through space. I refer in particular </w:t>
      </w:r>
      <w:r w:rsidR="003252B4">
        <w:rPr>
          <w:rFonts w:asciiTheme="majorHAnsi" w:hAnsiTheme="majorHAnsi"/>
          <w:bCs/>
          <w:iCs/>
          <w:sz w:val="22"/>
          <w:szCs w:val="22"/>
        </w:rPr>
        <w:t>to Avery Gordon’s argument that “t</w:t>
      </w:r>
      <w:r w:rsidRPr="002A676A">
        <w:rPr>
          <w:rFonts w:asciiTheme="majorHAnsi" w:hAnsiTheme="majorHAnsi"/>
          <w:bCs/>
          <w:iCs/>
          <w:sz w:val="22"/>
          <w:szCs w:val="22"/>
        </w:rPr>
        <w:t>he way of the ghost is haunting, and haunting is a very particular way of knowing what has happened” (Go</w:t>
      </w:r>
      <w:r w:rsidR="0015797D" w:rsidRPr="002A676A">
        <w:rPr>
          <w:rFonts w:asciiTheme="majorHAnsi" w:hAnsiTheme="majorHAnsi"/>
          <w:bCs/>
          <w:iCs/>
          <w:sz w:val="22"/>
          <w:szCs w:val="22"/>
        </w:rPr>
        <w:t>rdon 1997</w:t>
      </w:r>
      <w:r w:rsidRPr="002A676A">
        <w:rPr>
          <w:rFonts w:asciiTheme="majorHAnsi" w:hAnsiTheme="majorHAnsi"/>
          <w:bCs/>
          <w:iCs/>
          <w:sz w:val="22"/>
          <w:szCs w:val="22"/>
        </w:rPr>
        <w:t>:8).</w:t>
      </w:r>
      <w:r w:rsidRPr="002A676A">
        <w:rPr>
          <w:rFonts w:asciiTheme="majorHAnsi" w:hAnsiTheme="majorHAnsi"/>
          <w:sz w:val="22"/>
          <w:szCs w:val="22"/>
        </w:rPr>
        <w:t xml:space="preserve"> Attending to Gordon’s contention, this thesis follows the line that ghosts are not only symbolic of th</w:t>
      </w:r>
      <w:r w:rsidR="004D7039">
        <w:rPr>
          <w:rFonts w:asciiTheme="majorHAnsi" w:hAnsiTheme="majorHAnsi"/>
          <w:sz w:val="22"/>
          <w:szCs w:val="22"/>
        </w:rPr>
        <w:t xml:space="preserve">e haunting violence of the past, </w:t>
      </w:r>
      <w:r w:rsidRPr="002A676A">
        <w:rPr>
          <w:rFonts w:asciiTheme="majorHAnsi" w:hAnsiTheme="majorHAnsi"/>
          <w:sz w:val="22"/>
          <w:szCs w:val="22"/>
        </w:rPr>
        <w:t xml:space="preserve">they also engage by interlocking with changing spaces and current circumstances. </w:t>
      </w:r>
      <w:r w:rsidR="004B18F2">
        <w:rPr>
          <w:rFonts w:asciiTheme="majorHAnsi" w:hAnsiTheme="majorHAnsi"/>
          <w:color w:val="000000"/>
          <w:sz w:val="22"/>
          <w:szCs w:val="22"/>
          <w:lang w:val="en-GB" w:eastAsia="en-GB"/>
        </w:rPr>
        <w:t xml:space="preserve">  Jameson (1995:</w:t>
      </w:r>
      <w:r w:rsidR="00FD7235">
        <w:rPr>
          <w:rFonts w:asciiTheme="majorHAnsi" w:hAnsiTheme="majorHAnsi"/>
          <w:color w:val="000000"/>
          <w:sz w:val="22"/>
          <w:szCs w:val="22"/>
          <w:lang w:val="en-GB" w:eastAsia="en-GB"/>
        </w:rPr>
        <w:t>86)</w:t>
      </w:r>
      <w:r w:rsidRPr="002A676A">
        <w:rPr>
          <w:rFonts w:asciiTheme="majorHAnsi" w:hAnsiTheme="majorHAnsi"/>
          <w:color w:val="000000"/>
          <w:sz w:val="22"/>
          <w:szCs w:val="22"/>
          <w:lang w:val="en-GB" w:eastAsia="en-GB"/>
        </w:rPr>
        <w:t xml:space="preserve"> puts the ca</w:t>
      </w:r>
      <w:r w:rsidR="00AE0136">
        <w:rPr>
          <w:rFonts w:asciiTheme="majorHAnsi" w:hAnsiTheme="majorHAnsi"/>
          <w:color w:val="000000"/>
          <w:sz w:val="22"/>
          <w:szCs w:val="22"/>
          <w:lang w:val="en-GB" w:eastAsia="en-GB"/>
        </w:rPr>
        <w:t>se differently but insightfully:</w:t>
      </w:r>
      <w:r w:rsidR="003B1DE9">
        <w:rPr>
          <w:rFonts w:asciiTheme="majorHAnsi" w:hAnsiTheme="majorHAnsi"/>
          <w:color w:val="000000"/>
          <w:sz w:val="22"/>
          <w:szCs w:val="22"/>
          <w:lang w:val="en-GB" w:eastAsia="en-GB"/>
        </w:rPr>
        <w:t xml:space="preserve"> </w:t>
      </w:r>
    </w:p>
    <w:p w:rsidR="00CB7E26" w:rsidRPr="00A82DF2" w:rsidRDefault="003B1DE9" w:rsidP="00901B19">
      <w:pPr>
        <w:ind w:left="170" w:right="170"/>
        <w:jc w:val="both"/>
        <w:rPr>
          <w:rFonts w:asciiTheme="majorHAnsi" w:hAnsiTheme="majorHAnsi"/>
          <w:sz w:val="22"/>
          <w:szCs w:val="22"/>
        </w:rPr>
      </w:pPr>
      <w:r w:rsidRPr="00A82DF2">
        <w:rPr>
          <w:rFonts w:asciiTheme="majorHAnsi" w:hAnsiTheme="majorHAnsi"/>
          <w:color w:val="000000"/>
          <w:sz w:val="22"/>
          <w:szCs w:val="22"/>
          <w:lang w:val="en-GB" w:eastAsia="en-GB"/>
        </w:rPr>
        <w:t>“</w:t>
      </w:r>
      <w:r w:rsidR="00CB7E26" w:rsidRPr="00A82DF2">
        <w:rPr>
          <w:rFonts w:asciiTheme="majorHAnsi" w:hAnsiTheme="majorHAnsi"/>
          <w:sz w:val="22"/>
          <w:szCs w:val="22"/>
        </w:rPr>
        <w:t>There needs to be no supernatural conviction to accept tha</w:t>
      </w:r>
      <w:r w:rsidR="004D7039" w:rsidRPr="00A82DF2">
        <w:rPr>
          <w:rFonts w:asciiTheme="majorHAnsi" w:hAnsiTheme="majorHAnsi"/>
          <w:sz w:val="22"/>
          <w:szCs w:val="22"/>
        </w:rPr>
        <w:t>t ghosts exist or that the past,</w:t>
      </w:r>
      <w:r w:rsidR="00270939" w:rsidRPr="00A82DF2">
        <w:rPr>
          <w:rFonts w:asciiTheme="majorHAnsi" w:hAnsiTheme="majorHAnsi"/>
          <w:sz w:val="22"/>
          <w:szCs w:val="22"/>
        </w:rPr>
        <w:t xml:space="preserve"> perhaps</w:t>
      </w:r>
      <w:r w:rsidR="004D7039" w:rsidRPr="00A82DF2">
        <w:rPr>
          <w:rFonts w:asciiTheme="majorHAnsi" w:hAnsiTheme="majorHAnsi"/>
          <w:sz w:val="22"/>
          <w:szCs w:val="22"/>
        </w:rPr>
        <w:t xml:space="preserve"> even the future prophesied, </w:t>
      </w:r>
      <w:r w:rsidR="00CB7E26" w:rsidRPr="00A82DF2">
        <w:rPr>
          <w:rFonts w:asciiTheme="majorHAnsi" w:hAnsiTheme="majorHAnsi"/>
          <w:sz w:val="22"/>
          <w:szCs w:val="22"/>
        </w:rPr>
        <w:t xml:space="preserve">is very much alive and at work within the living present. All that spectrality expresses in this regard is that the living present is rarely as self-sufficient as it might claim to be… [and] </w:t>
      </w:r>
      <w:r w:rsidR="00CB7E26" w:rsidRPr="00A82DF2">
        <w:rPr>
          <w:rFonts w:asciiTheme="majorHAnsi" w:hAnsiTheme="majorHAnsi"/>
          <w:color w:val="000000"/>
          <w:sz w:val="22"/>
          <w:szCs w:val="22"/>
          <w:lang w:val="en-GB" w:eastAsia="en-GB"/>
        </w:rPr>
        <w:t>that we would do well not to count on its density and soli</w:t>
      </w:r>
      <w:r w:rsidR="004877B0" w:rsidRPr="00A82DF2">
        <w:rPr>
          <w:rFonts w:asciiTheme="majorHAnsi" w:hAnsiTheme="majorHAnsi"/>
          <w:color w:val="000000"/>
          <w:sz w:val="22"/>
          <w:szCs w:val="22"/>
          <w:lang w:val="en-GB" w:eastAsia="en-GB"/>
        </w:rPr>
        <w:t>dity which might......betray us</w:t>
      </w:r>
      <w:r w:rsidRPr="00A82DF2">
        <w:rPr>
          <w:rFonts w:asciiTheme="majorHAnsi" w:hAnsiTheme="majorHAnsi"/>
          <w:color w:val="000000"/>
          <w:sz w:val="22"/>
          <w:szCs w:val="22"/>
          <w:lang w:val="en-GB" w:eastAsia="en-GB"/>
        </w:rPr>
        <w:t>“</w:t>
      </w:r>
    </w:p>
    <w:p w:rsidR="00CB7E26" w:rsidRPr="002A676A" w:rsidRDefault="00CB7E26" w:rsidP="00CB7E26">
      <w:pPr>
        <w:rPr>
          <w:rFonts w:asciiTheme="majorHAnsi" w:hAnsiTheme="majorHAnsi" w:cs="Arial"/>
          <w:color w:val="000000"/>
          <w:sz w:val="22"/>
          <w:szCs w:val="22"/>
          <w:lang w:val="en-GB" w:eastAsia="en-GB"/>
        </w:rPr>
      </w:pPr>
      <w:r w:rsidRPr="002A676A">
        <w:rPr>
          <w:rFonts w:asciiTheme="majorHAnsi" w:hAnsiTheme="majorHAnsi" w:cs="Arial"/>
          <w:color w:val="000000"/>
          <w:sz w:val="22"/>
          <w:szCs w:val="22"/>
          <w:lang w:val="en-GB" w:eastAsia="en-GB"/>
        </w:rPr>
        <w:t> </w:t>
      </w:r>
    </w:p>
    <w:p w:rsidR="00CB7E26" w:rsidRDefault="00805CBC" w:rsidP="00CB7E26">
      <w:pPr>
        <w:spacing w:line="360" w:lineRule="auto"/>
        <w:jc w:val="both"/>
        <w:rPr>
          <w:rFonts w:asciiTheme="majorHAnsi" w:hAnsiTheme="majorHAnsi"/>
          <w:bCs/>
          <w:iCs/>
          <w:sz w:val="22"/>
          <w:szCs w:val="22"/>
        </w:rPr>
      </w:pPr>
      <w:r>
        <w:rPr>
          <w:rFonts w:asciiTheme="majorHAnsi" w:hAnsiTheme="majorHAnsi"/>
          <w:color w:val="000000"/>
          <w:spacing w:val="8"/>
          <w:sz w:val="22"/>
          <w:szCs w:val="22"/>
        </w:rPr>
        <w:t>The nature of Cape wine, examined through the specifics of one farm,</w:t>
      </w:r>
      <w:r w:rsidR="00345B88">
        <w:rPr>
          <w:rFonts w:asciiTheme="majorHAnsi" w:hAnsiTheme="majorHAnsi"/>
          <w:color w:val="000000"/>
          <w:spacing w:val="8"/>
          <w:sz w:val="22"/>
          <w:szCs w:val="22"/>
        </w:rPr>
        <w:t xml:space="preserve"> </w:t>
      </w:r>
      <w:r>
        <w:rPr>
          <w:rFonts w:asciiTheme="majorHAnsi" w:hAnsiTheme="majorHAnsi"/>
          <w:bCs/>
          <w:iCs/>
          <w:sz w:val="22"/>
          <w:szCs w:val="22"/>
        </w:rPr>
        <w:t>amplifies</w:t>
      </w:r>
      <w:r w:rsidR="00CB7E26" w:rsidRPr="002A676A">
        <w:rPr>
          <w:rFonts w:asciiTheme="majorHAnsi" w:hAnsiTheme="majorHAnsi"/>
          <w:bCs/>
          <w:iCs/>
          <w:sz w:val="22"/>
          <w:szCs w:val="22"/>
        </w:rPr>
        <w:t xml:space="preserve"> the alert for ghosts that move between spaces and </w:t>
      </w:r>
      <w:r w:rsidR="004D7039">
        <w:rPr>
          <w:rFonts w:asciiTheme="majorHAnsi" w:hAnsiTheme="majorHAnsi"/>
          <w:bCs/>
          <w:iCs/>
          <w:sz w:val="22"/>
          <w:szCs w:val="22"/>
        </w:rPr>
        <w:t xml:space="preserve">emerge out of </w:t>
      </w:r>
      <w:r w:rsidR="00CB7E26" w:rsidRPr="002A676A">
        <w:rPr>
          <w:rFonts w:asciiTheme="majorHAnsi" w:hAnsiTheme="majorHAnsi"/>
          <w:bCs/>
          <w:iCs/>
          <w:sz w:val="22"/>
          <w:szCs w:val="22"/>
        </w:rPr>
        <w:t xml:space="preserve">palimpsestuous layers in wider South African geographies and histories. </w:t>
      </w:r>
      <w:r w:rsidR="00CB7E26" w:rsidRPr="002A676A">
        <w:rPr>
          <w:rFonts w:asciiTheme="majorHAnsi" w:hAnsiTheme="majorHAnsi"/>
          <w:sz w:val="22"/>
          <w:szCs w:val="22"/>
        </w:rPr>
        <w:t xml:space="preserve">Wine is, in its biochemical nature, simply an alcoholic </w:t>
      </w:r>
      <w:r w:rsidR="00270939" w:rsidRPr="002A676A">
        <w:rPr>
          <w:rFonts w:asciiTheme="majorHAnsi" w:hAnsiTheme="majorHAnsi"/>
          <w:sz w:val="22"/>
          <w:szCs w:val="22"/>
        </w:rPr>
        <w:t>liquid;</w:t>
      </w:r>
      <w:r w:rsidR="00CB7E26" w:rsidRPr="002A676A">
        <w:rPr>
          <w:rFonts w:asciiTheme="majorHAnsi" w:hAnsiTheme="majorHAnsi"/>
          <w:sz w:val="22"/>
          <w:szCs w:val="22"/>
        </w:rPr>
        <w:t xml:space="preserve"> however that particular set of molecular bonds is simply one of many meanings of Cape wine that manifest in innumerably different bodies and spaces and times. </w:t>
      </w:r>
      <w:r w:rsidR="00CB7E26" w:rsidRPr="002A676A">
        <w:rPr>
          <w:rFonts w:asciiTheme="majorHAnsi" w:hAnsiTheme="majorHAnsi"/>
          <w:bCs/>
          <w:iCs/>
          <w:sz w:val="22"/>
          <w:szCs w:val="22"/>
        </w:rPr>
        <w:t xml:space="preserve">In this respect, my historical-geographical approach fills important gaps in theorizing about violence in that this resilient discipline has the latitude to allow various </w:t>
      </w:r>
      <w:r w:rsidR="00CB7E26" w:rsidRPr="002A676A">
        <w:rPr>
          <w:rFonts w:asciiTheme="majorHAnsi" w:hAnsiTheme="majorHAnsi"/>
          <w:bCs/>
          <w:iCs/>
          <w:sz w:val="22"/>
          <w:szCs w:val="22"/>
        </w:rPr>
        <w:lastRenderedPageBreak/>
        <w:t>scales of analysis to be linked up to build a new understanding of the phenomenon of violenc</w:t>
      </w:r>
      <w:r w:rsidR="00832733" w:rsidRPr="002A676A">
        <w:rPr>
          <w:rFonts w:asciiTheme="majorHAnsi" w:hAnsiTheme="majorHAnsi"/>
          <w:bCs/>
          <w:iCs/>
          <w:sz w:val="22"/>
          <w:szCs w:val="22"/>
        </w:rPr>
        <w:t>e (Moser &amp; McIlwaine 2006</w:t>
      </w:r>
      <w:r w:rsidR="00CB7E26" w:rsidRPr="002A676A">
        <w:rPr>
          <w:rFonts w:asciiTheme="majorHAnsi" w:hAnsiTheme="majorHAnsi"/>
          <w:bCs/>
          <w:iCs/>
          <w:sz w:val="22"/>
          <w:szCs w:val="22"/>
        </w:rPr>
        <w:t xml:space="preserve">; Springer 2012).  </w:t>
      </w:r>
    </w:p>
    <w:p w:rsidR="001D3C90" w:rsidRDefault="001D3C90" w:rsidP="00CB7E26">
      <w:pPr>
        <w:spacing w:line="360" w:lineRule="auto"/>
        <w:jc w:val="both"/>
        <w:rPr>
          <w:rFonts w:asciiTheme="majorHAnsi" w:hAnsiTheme="majorHAnsi"/>
          <w:bCs/>
          <w:iCs/>
          <w:sz w:val="22"/>
          <w:szCs w:val="22"/>
        </w:rPr>
      </w:pPr>
    </w:p>
    <w:p w:rsidR="00CB7E26" w:rsidRPr="00D06197" w:rsidRDefault="004E28C1" w:rsidP="005A5C89">
      <w:pPr>
        <w:numPr>
          <w:ilvl w:val="2"/>
          <w:numId w:val="1"/>
        </w:numPr>
        <w:spacing w:after="200" w:line="360" w:lineRule="auto"/>
        <w:contextualSpacing/>
        <w:jc w:val="both"/>
        <w:outlineLvl w:val="0"/>
        <w:rPr>
          <w:rFonts w:asciiTheme="majorHAnsi" w:hAnsiTheme="majorHAnsi"/>
          <w:bCs/>
          <w:iCs/>
          <w:sz w:val="22"/>
          <w:szCs w:val="22"/>
        </w:rPr>
      </w:pPr>
      <w:r>
        <w:rPr>
          <w:rFonts w:asciiTheme="majorHAnsi" w:hAnsiTheme="majorHAnsi"/>
          <w:bCs/>
          <w:iCs/>
          <w:sz w:val="22"/>
          <w:szCs w:val="22"/>
        </w:rPr>
        <w:t>Reinvestment</w:t>
      </w:r>
      <w:r w:rsidR="00432A69" w:rsidRPr="00D06197">
        <w:rPr>
          <w:rFonts w:asciiTheme="majorHAnsi" w:hAnsiTheme="majorHAnsi"/>
          <w:bCs/>
          <w:iCs/>
          <w:sz w:val="22"/>
          <w:szCs w:val="22"/>
        </w:rPr>
        <w:t>: understanding what needs to be done</w:t>
      </w:r>
    </w:p>
    <w:p w:rsidR="00CB7E26" w:rsidRPr="002A676A" w:rsidRDefault="00CB7E26" w:rsidP="00CB7E26">
      <w:pPr>
        <w:spacing w:line="360" w:lineRule="auto"/>
        <w:jc w:val="both"/>
        <w:outlineLvl w:val="0"/>
        <w:rPr>
          <w:rFonts w:asciiTheme="majorHAnsi" w:hAnsiTheme="majorHAnsi"/>
          <w:sz w:val="22"/>
          <w:szCs w:val="22"/>
          <w:shd w:val="clear" w:color="auto" w:fill="FFFFFF"/>
        </w:rPr>
      </w:pPr>
    </w:p>
    <w:p w:rsidR="00CB7E26" w:rsidRPr="002A676A" w:rsidRDefault="003B1DE9" w:rsidP="00ED0FBF">
      <w:pPr>
        <w:spacing w:line="360" w:lineRule="auto"/>
        <w:jc w:val="both"/>
        <w:outlineLvl w:val="0"/>
        <w:rPr>
          <w:rFonts w:asciiTheme="majorHAnsi" w:hAnsiTheme="majorHAnsi"/>
          <w:bCs/>
          <w:iCs/>
          <w:sz w:val="22"/>
          <w:szCs w:val="22"/>
        </w:rPr>
      </w:pPr>
      <w:r w:rsidRPr="002A676A">
        <w:rPr>
          <w:rFonts w:asciiTheme="majorHAnsi" w:hAnsiTheme="majorHAnsi"/>
          <w:sz w:val="22"/>
          <w:szCs w:val="22"/>
          <w:bdr w:val="none" w:sz="0" w:space="0" w:color="auto" w:frame="1"/>
          <w:lang w:eastAsia="zh-CN"/>
        </w:rPr>
        <w:t xml:space="preserve">Ghosts point to what needs fixing or changing. </w:t>
      </w:r>
      <w:r w:rsidR="000D6AB4">
        <w:rPr>
          <w:rFonts w:asciiTheme="majorHAnsi" w:hAnsiTheme="majorHAnsi"/>
          <w:sz w:val="22"/>
          <w:szCs w:val="22"/>
          <w:shd w:val="clear" w:color="auto" w:fill="FFFFFF"/>
        </w:rPr>
        <w:t>“</w:t>
      </w:r>
      <w:r>
        <w:rPr>
          <w:rFonts w:asciiTheme="majorHAnsi" w:hAnsiTheme="majorHAnsi"/>
          <w:sz w:val="22"/>
          <w:szCs w:val="22"/>
          <w:shd w:val="clear" w:color="auto" w:fill="FFFFFF"/>
        </w:rPr>
        <w:t>I</w:t>
      </w:r>
      <w:r w:rsidR="00CB7E26" w:rsidRPr="000D6AB4">
        <w:rPr>
          <w:rFonts w:asciiTheme="majorHAnsi" w:hAnsiTheme="majorHAnsi"/>
          <w:sz w:val="22"/>
          <w:szCs w:val="22"/>
          <w:shd w:val="clear" w:color="auto" w:fill="FFFFFF"/>
        </w:rPr>
        <w:t xml:space="preserve">f you’ve got ghost trouble you have to do something about it otherwise it takes </w:t>
      </w:r>
      <w:r w:rsidR="008118D9" w:rsidRPr="000D6AB4">
        <w:rPr>
          <w:rFonts w:asciiTheme="majorHAnsi" w:hAnsiTheme="majorHAnsi"/>
          <w:sz w:val="22"/>
          <w:szCs w:val="22"/>
          <w:shd w:val="clear" w:color="auto" w:fill="FFFFFF"/>
        </w:rPr>
        <w:t>over</w:t>
      </w:r>
      <w:r w:rsidR="008118D9">
        <w:rPr>
          <w:rFonts w:asciiTheme="majorHAnsi" w:hAnsiTheme="majorHAnsi"/>
          <w:sz w:val="22"/>
          <w:szCs w:val="22"/>
          <w:shd w:val="clear" w:color="auto" w:fill="FFFFFF"/>
        </w:rPr>
        <w:t xml:space="preserve"> …that’s</w:t>
      </w:r>
      <w:r w:rsidR="00CB7E26" w:rsidRPr="000D6AB4">
        <w:rPr>
          <w:rFonts w:asciiTheme="majorHAnsi" w:hAnsiTheme="majorHAnsi"/>
          <w:sz w:val="22"/>
          <w:szCs w:val="22"/>
          <w:shd w:val="clear" w:color="auto" w:fill="FFFFFF"/>
        </w:rPr>
        <w:t xml:space="preserve"> why haunting is not really as much about the</w:t>
      </w:r>
      <w:r>
        <w:rPr>
          <w:rFonts w:asciiTheme="majorHAnsi" w:hAnsiTheme="majorHAnsi"/>
          <w:sz w:val="22"/>
          <w:szCs w:val="22"/>
          <w:shd w:val="clear" w:color="auto" w:fill="FFFFFF"/>
        </w:rPr>
        <w:t xml:space="preserve"> past as it is about the future</w:t>
      </w:r>
      <w:r w:rsidR="008A105A">
        <w:rPr>
          <w:rFonts w:asciiTheme="majorHAnsi" w:hAnsiTheme="majorHAnsi"/>
          <w:sz w:val="22"/>
          <w:szCs w:val="22"/>
          <w:shd w:val="clear" w:color="auto" w:fill="FFFFFF"/>
        </w:rPr>
        <w:t>”</w:t>
      </w:r>
      <w:r>
        <w:rPr>
          <w:rFonts w:asciiTheme="majorHAnsi" w:hAnsiTheme="majorHAnsi"/>
          <w:sz w:val="22"/>
          <w:szCs w:val="22"/>
          <w:shd w:val="clear" w:color="auto" w:fill="FFFFFF"/>
        </w:rPr>
        <w:t xml:space="preserve"> </w:t>
      </w:r>
      <w:r w:rsidR="00CB7E26" w:rsidRPr="000D6AB4">
        <w:rPr>
          <w:rFonts w:asciiTheme="majorHAnsi" w:hAnsiTheme="majorHAnsi"/>
          <w:sz w:val="22"/>
          <w:szCs w:val="22"/>
          <w:shd w:val="clear" w:color="auto" w:fill="FFFFFF"/>
        </w:rPr>
        <w:t>(Gordon 1999 npg)</w:t>
      </w:r>
      <w:r>
        <w:rPr>
          <w:rFonts w:asciiTheme="majorHAnsi" w:hAnsiTheme="majorHAnsi"/>
          <w:sz w:val="22"/>
          <w:szCs w:val="22"/>
          <w:shd w:val="clear" w:color="auto" w:fill="FFFFFF"/>
        </w:rPr>
        <w:t>.</w:t>
      </w:r>
      <w:r w:rsidR="00CB7E26" w:rsidRPr="000D6AB4">
        <w:rPr>
          <w:rFonts w:asciiTheme="majorHAnsi" w:hAnsiTheme="majorHAnsi" w:cs="Times"/>
          <w:color w:val="000000"/>
          <w:spacing w:val="8"/>
          <w:sz w:val="22"/>
          <w:szCs w:val="22"/>
          <w:shd w:val="clear" w:color="auto" w:fill="FFFFFF"/>
          <w:vertAlign w:val="superscript"/>
        </w:rPr>
        <w:footnoteReference w:id="32"/>
      </w:r>
      <w:r w:rsidR="004B18F2">
        <w:rPr>
          <w:rFonts w:asciiTheme="majorHAnsi" w:hAnsiTheme="majorHAnsi"/>
          <w:sz w:val="22"/>
          <w:szCs w:val="22"/>
          <w:shd w:val="clear" w:color="auto" w:fill="FFFFFF"/>
        </w:rPr>
        <w:t xml:space="preserve"> </w:t>
      </w:r>
      <w:r w:rsidR="00345B88">
        <w:rPr>
          <w:rFonts w:asciiTheme="majorHAnsi" w:hAnsiTheme="majorHAnsi"/>
          <w:sz w:val="22"/>
          <w:szCs w:val="22"/>
          <w:shd w:val="clear" w:color="auto" w:fill="FFFFFF"/>
        </w:rPr>
        <w:t xml:space="preserve"> </w:t>
      </w:r>
      <w:r w:rsidR="00CB7E26" w:rsidRPr="002A676A">
        <w:rPr>
          <w:rFonts w:asciiTheme="majorHAnsi" w:hAnsiTheme="majorHAnsi"/>
          <w:sz w:val="22"/>
          <w:szCs w:val="22"/>
          <w:bdr w:val="none" w:sz="0" w:space="0" w:color="auto" w:frame="1"/>
          <w:lang w:eastAsia="zh-CN"/>
        </w:rPr>
        <w:t xml:space="preserve">Reinvestment is the way we go about changing a situation in such a way that the haunting ends.  Understanding what needs to be done is, I suggest, arguably a matter of understanding where and how to make alterations in power relations. </w:t>
      </w:r>
      <w:r w:rsidR="00B72026" w:rsidRPr="002A676A">
        <w:rPr>
          <w:rFonts w:asciiTheme="majorHAnsi" w:hAnsiTheme="majorHAnsi"/>
          <w:sz w:val="22"/>
          <w:szCs w:val="22"/>
          <w:bdr w:val="none" w:sz="0" w:space="0" w:color="auto" w:frame="1"/>
          <w:lang w:eastAsia="zh-CN"/>
        </w:rPr>
        <w:t xml:space="preserve">In </w:t>
      </w:r>
      <w:r w:rsidR="001670A4">
        <w:rPr>
          <w:rFonts w:asciiTheme="majorHAnsi" w:hAnsiTheme="majorHAnsi"/>
          <w:i/>
          <w:iCs/>
          <w:sz w:val="22"/>
          <w:szCs w:val="22"/>
          <w:bdr w:val="none" w:sz="0" w:space="0" w:color="auto" w:frame="1"/>
          <w:lang w:eastAsia="zh-CN"/>
        </w:rPr>
        <w:t>Ghostly Matters</w:t>
      </w:r>
      <w:r w:rsidR="0072271E">
        <w:rPr>
          <w:rFonts w:asciiTheme="majorHAnsi" w:hAnsiTheme="majorHAnsi"/>
          <w:i/>
          <w:iCs/>
          <w:sz w:val="22"/>
          <w:szCs w:val="22"/>
          <w:bdr w:val="none" w:sz="0" w:space="0" w:color="auto" w:frame="1"/>
          <w:lang w:eastAsia="zh-CN"/>
        </w:rPr>
        <w:t xml:space="preserve"> </w:t>
      </w:r>
      <w:r w:rsidR="00B72026" w:rsidRPr="002A676A">
        <w:rPr>
          <w:rFonts w:asciiTheme="majorHAnsi" w:hAnsiTheme="majorHAnsi"/>
          <w:sz w:val="22"/>
          <w:szCs w:val="22"/>
          <w:bdr w:val="none" w:sz="0" w:space="0" w:color="auto" w:frame="1"/>
          <w:lang w:eastAsia="zh-CN"/>
        </w:rPr>
        <w:t xml:space="preserve">Gordon </w:t>
      </w:r>
      <w:r w:rsidR="008A105A">
        <w:rPr>
          <w:rFonts w:asciiTheme="majorHAnsi" w:hAnsiTheme="majorHAnsi"/>
          <w:sz w:val="22"/>
          <w:szCs w:val="22"/>
          <w:bdr w:val="none" w:sz="0" w:space="0" w:color="auto" w:frame="1"/>
          <w:lang w:eastAsia="zh-CN"/>
        </w:rPr>
        <w:t xml:space="preserve">(1997) </w:t>
      </w:r>
      <w:r w:rsidR="00B140D4">
        <w:rPr>
          <w:rFonts w:asciiTheme="majorHAnsi" w:hAnsiTheme="majorHAnsi"/>
          <w:sz w:val="22"/>
          <w:szCs w:val="22"/>
          <w:bdr w:val="none" w:sz="0" w:space="0" w:color="auto" w:frame="1"/>
          <w:lang w:eastAsia="zh-CN"/>
        </w:rPr>
        <w:t>defines</w:t>
      </w:r>
      <w:r w:rsidR="00B140D4" w:rsidRPr="002A676A">
        <w:rPr>
          <w:rFonts w:asciiTheme="majorHAnsi" w:hAnsiTheme="majorHAnsi"/>
          <w:sz w:val="22"/>
          <w:szCs w:val="22"/>
          <w:bdr w:val="none" w:sz="0" w:space="0" w:color="auto" w:frame="1"/>
          <w:lang w:eastAsia="zh-CN"/>
        </w:rPr>
        <w:t xml:space="preserve"> </w:t>
      </w:r>
      <w:r w:rsidR="00B72026" w:rsidRPr="002A676A">
        <w:rPr>
          <w:rFonts w:asciiTheme="majorHAnsi" w:hAnsiTheme="majorHAnsi"/>
          <w:sz w:val="22"/>
          <w:szCs w:val="22"/>
          <w:bdr w:val="none" w:sz="0" w:space="0" w:color="auto" w:frame="1"/>
          <w:lang w:eastAsia="zh-CN"/>
        </w:rPr>
        <w:t>hauntings as a part of everyday modernity and, analytically speaking, as a means whereby we understand social life by unp</w:t>
      </w:r>
      <w:r w:rsidR="00B72026">
        <w:rPr>
          <w:rFonts w:asciiTheme="majorHAnsi" w:hAnsiTheme="majorHAnsi"/>
          <w:sz w:val="22"/>
          <w:szCs w:val="22"/>
          <w:bdr w:val="none" w:sz="0" w:space="0" w:color="auto" w:frame="1"/>
          <w:lang w:eastAsia="zh-CN"/>
        </w:rPr>
        <w:t>acking power relations that are</w:t>
      </w:r>
      <w:r w:rsidR="00B72026" w:rsidRPr="002A676A">
        <w:rPr>
          <w:rFonts w:asciiTheme="majorHAnsi" w:hAnsiTheme="majorHAnsi"/>
          <w:sz w:val="22"/>
          <w:szCs w:val="22"/>
          <w:bdr w:val="none" w:sz="0" w:space="0" w:color="auto" w:frame="1"/>
          <w:lang w:eastAsia="zh-CN"/>
        </w:rPr>
        <w:t xml:space="preserve"> “never as transparently clear as the names we give them imply.” </w:t>
      </w:r>
    </w:p>
    <w:p w:rsidR="00CB7E26" w:rsidRPr="002A676A" w:rsidRDefault="00CB7E26" w:rsidP="00CB7E26">
      <w:pPr>
        <w:spacing w:line="360" w:lineRule="auto"/>
        <w:jc w:val="both"/>
        <w:rPr>
          <w:rFonts w:asciiTheme="majorHAnsi" w:hAnsiTheme="majorHAnsi"/>
          <w:sz w:val="22"/>
          <w:szCs w:val="22"/>
          <w:bdr w:val="none" w:sz="0" w:space="0" w:color="auto" w:frame="1"/>
          <w:lang w:eastAsia="zh-CN"/>
        </w:rPr>
      </w:pPr>
    </w:p>
    <w:p w:rsidR="00CB7E26" w:rsidRDefault="004F595F" w:rsidP="000E0B6A">
      <w:pPr>
        <w:spacing w:line="360" w:lineRule="auto"/>
        <w:jc w:val="both"/>
        <w:rPr>
          <w:rFonts w:asciiTheme="majorHAnsi" w:hAnsiTheme="majorHAnsi"/>
          <w:color w:val="000000"/>
          <w:sz w:val="22"/>
          <w:szCs w:val="22"/>
          <w:shd w:val="clear" w:color="auto" w:fill="FFFFFF"/>
        </w:rPr>
      </w:pPr>
      <w:r>
        <w:rPr>
          <w:rFonts w:asciiTheme="majorHAnsi" w:hAnsiTheme="majorHAnsi"/>
          <w:bCs/>
          <w:iCs/>
          <w:sz w:val="22"/>
          <w:szCs w:val="22"/>
        </w:rPr>
        <w:t xml:space="preserve">In this thesis, </w:t>
      </w:r>
      <w:r w:rsidR="00CB7E26" w:rsidRPr="002A676A">
        <w:rPr>
          <w:rFonts w:asciiTheme="majorHAnsi" w:hAnsiTheme="majorHAnsi"/>
          <w:bCs/>
          <w:iCs/>
          <w:sz w:val="22"/>
          <w:szCs w:val="22"/>
        </w:rPr>
        <w:t>the ‘unpacking’ or understanding of the haunting power of violence is informed by LaCapra’s (2001) work that includes strong ethical and recuperative dimensions of a more individual natur</w:t>
      </w:r>
      <w:r>
        <w:rPr>
          <w:rFonts w:asciiTheme="majorHAnsi" w:hAnsiTheme="majorHAnsi"/>
          <w:bCs/>
          <w:iCs/>
          <w:sz w:val="22"/>
          <w:szCs w:val="22"/>
        </w:rPr>
        <w:t>e, to which I will soon return</w:t>
      </w:r>
      <w:r w:rsidR="00CB7E26" w:rsidRPr="002A676A">
        <w:rPr>
          <w:rFonts w:asciiTheme="majorHAnsi" w:hAnsiTheme="majorHAnsi"/>
          <w:bCs/>
          <w:iCs/>
          <w:sz w:val="22"/>
          <w:szCs w:val="22"/>
        </w:rPr>
        <w:t xml:space="preserve">.  </w:t>
      </w:r>
      <w:r>
        <w:rPr>
          <w:rFonts w:asciiTheme="majorHAnsi" w:hAnsiTheme="majorHAnsi"/>
          <w:bCs/>
          <w:iCs/>
          <w:sz w:val="22"/>
          <w:szCs w:val="22"/>
        </w:rPr>
        <w:t>My analysis is also connected to</w:t>
      </w:r>
      <w:r w:rsidR="00CB7E26" w:rsidRPr="002A676A">
        <w:rPr>
          <w:rFonts w:asciiTheme="majorHAnsi" w:hAnsiTheme="majorHAnsi"/>
          <w:bCs/>
          <w:iCs/>
          <w:sz w:val="22"/>
          <w:szCs w:val="22"/>
        </w:rPr>
        <w:t xml:space="preserve"> Norber</w:t>
      </w:r>
      <w:r w:rsidR="00197F72">
        <w:rPr>
          <w:rFonts w:asciiTheme="majorHAnsi" w:hAnsiTheme="majorHAnsi"/>
          <w:bCs/>
          <w:iCs/>
          <w:sz w:val="22"/>
          <w:szCs w:val="22"/>
        </w:rPr>
        <w:t xml:space="preserve">t Elias’ principles </w:t>
      </w:r>
      <w:r w:rsidR="00CB7E26" w:rsidRPr="002A676A">
        <w:rPr>
          <w:rFonts w:asciiTheme="majorHAnsi" w:hAnsiTheme="majorHAnsi"/>
          <w:bCs/>
          <w:iCs/>
          <w:sz w:val="22"/>
          <w:szCs w:val="22"/>
        </w:rPr>
        <w:t xml:space="preserve">of social development and transformation where </w:t>
      </w:r>
      <w:r w:rsidR="00197F72">
        <w:rPr>
          <w:rFonts w:asciiTheme="majorHAnsi" w:hAnsiTheme="majorHAnsi"/>
          <w:bCs/>
          <w:iCs/>
          <w:sz w:val="22"/>
          <w:szCs w:val="22"/>
        </w:rPr>
        <w:t xml:space="preserve">the processes of forming a </w:t>
      </w:r>
      <w:r w:rsidR="00733DBE">
        <w:rPr>
          <w:rFonts w:asciiTheme="majorHAnsi" w:hAnsiTheme="majorHAnsi"/>
          <w:color w:val="000000"/>
          <w:sz w:val="22"/>
          <w:szCs w:val="22"/>
          <w:shd w:val="clear" w:color="auto" w:fill="FFFFFF"/>
        </w:rPr>
        <w:t>society</w:t>
      </w:r>
      <w:r w:rsidR="00197F72">
        <w:rPr>
          <w:rFonts w:asciiTheme="majorHAnsi" w:hAnsiTheme="majorHAnsi"/>
          <w:color w:val="000000"/>
          <w:sz w:val="22"/>
          <w:szCs w:val="22"/>
          <w:shd w:val="clear" w:color="auto" w:fill="FFFFFF"/>
        </w:rPr>
        <w:t xml:space="preserve"> involve</w:t>
      </w:r>
      <w:r w:rsidR="00CB7E26" w:rsidRPr="002A676A">
        <w:rPr>
          <w:rFonts w:asciiTheme="majorHAnsi" w:hAnsiTheme="majorHAnsi"/>
          <w:color w:val="000000"/>
          <w:sz w:val="22"/>
          <w:szCs w:val="22"/>
          <w:shd w:val="clear" w:color="auto" w:fill="FFFFFF"/>
        </w:rPr>
        <w:t xml:space="preserve"> th</w:t>
      </w:r>
      <w:r w:rsidR="00197F72">
        <w:rPr>
          <w:rFonts w:asciiTheme="majorHAnsi" w:hAnsiTheme="majorHAnsi"/>
          <w:color w:val="000000"/>
          <w:sz w:val="22"/>
          <w:szCs w:val="22"/>
          <w:shd w:val="clear" w:color="auto" w:fill="FFFFFF"/>
        </w:rPr>
        <w:t>e interactions of</w:t>
      </w:r>
      <w:r w:rsidR="00CB7E26" w:rsidRPr="002A676A">
        <w:rPr>
          <w:rFonts w:asciiTheme="majorHAnsi" w:hAnsiTheme="majorHAnsi"/>
          <w:color w:val="000000"/>
          <w:sz w:val="22"/>
          <w:szCs w:val="22"/>
          <w:shd w:val="clear" w:color="auto" w:fill="FFFFFF"/>
        </w:rPr>
        <w:t xml:space="preserve"> diverse agents</w:t>
      </w:r>
      <w:r w:rsidR="00197F72">
        <w:rPr>
          <w:rFonts w:asciiTheme="majorHAnsi" w:hAnsiTheme="majorHAnsi"/>
          <w:color w:val="000000"/>
          <w:sz w:val="22"/>
          <w:szCs w:val="22"/>
          <w:shd w:val="clear" w:color="auto" w:fill="FFFFFF"/>
        </w:rPr>
        <w:t xml:space="preserve">, </w:t>
      </w:r>
      <w:r w:rsidR="00393B60">
        <w:rPr>
          <w:rFonts w:asciiTheme="majorHAnsi" w:hAnsiTheme="majorHAnsi"/>
          <w:color w:val="000000"/>
          <w:sz w:val="22"/>
          <w:szCs w:val="22"/>
          <w:shd w:val="clear" w:color="auto" w:fill="FFFFFF"/>
        </w:rPr>
        <w:t>constantly engaging</w:t>
      </w:r>
      <w:r w:rsidR="00197F72">
        <w:rPr>
          <w:rFonts w:asciiTheme="majorHAnsi" w:hAnsiTheme="majorHAnsi"/>
          <w:color w:val="000000"/>
          <w:sz w:val="22"/>
          <w:szCs w:val="22"/>
          <w:shd w:val="clear" w:color="auto" w:fill="FFFFFF"/>
        </w:rPr>
        <w:t xml:space="preserve"> in the means to achieve their </w:t>
      </w:r>
      <w:r w:rsidR="003D6439">
        <w:rPr>
          <w:rFonts w:asciiTheme="majorHAnsi" w:hAnsiTheme="majorHAnsi"/>
          <w:color w:val="000000"/>
          <w:sz w:val="22"/>
          <w:szCs w:val="22"/>
          <w:shd w:val="clear" w:color="auto" w:fill="FFFFFF"/>
        </w:rPr>
        <w:t xml:space="preserve">various </w:t>
      </w:r>
      <w:r w:rsidR="00197F72">
        <w:rPr>
          <w:rFonts w:asciiTheme="majorHAnsi" w:hAnsiTheme="majorHAnsi"/>
          <w:color w:val="000000"/>
          <w:sz w:val="22"/>
          <w:szCs w:val="22"/>
          <w:shd w:val="clear" w:color="auto" w:fill="FFFFFF"/>
        </w:rPr>
        <w:t>objectives</w:t>
      </w:r>
      <w:r>
        <w:rPr>
          <w:rFonts w:asciiTheme="majorHAnsi" w:hAnsiTheme="majorHAnsi"/>
          <w:color w:val="000000"/>
          <w:sz w:val="22"/>
          <w:szCs w:val="22"/>
          <w:shd w:val="clear" w:color="auto" w:fill="FFFFFF"/>
        </w:rPr>
        <w:t>.</w:t>
      </w:r>
      <w:r w:rsidR="004B18F2">
        <w:rPr>
          <w:rFonts w:asciiTheme="majorHAnsi" w:hAnsiTheme="majorHAnsi"/>
          <w:color w:val="000000"/>
          <w:sz w:val="22"/>
          <w:szCs w:val="22"/>
          <w:shd w:val="clear" w:color="auto" w:fill="FFFFFF"/>
        </w:rPr>
        <w:t xml:space="preserve"> </w:t>
      </w:r>
      <w:r w:rsidR="003D6439">
        <w:rPr>
          <w:rFonts w:asciiTheme="majorHAnsi" w:hAnsiTheme="majorHAnsi"/>
          <w:color w:val="000000"/>
          <w:sz w:val="22"/>
          <w:szCs w:val="22"/>
          <w:shd w:val="clear" w:color="auto" w:fill="FFFFFF"/>
        </w:rPr>
        <w:t xml:space="preserve">The outcomes can be seen in </w:t>
      </w:r>
      <w:r w:rsidR="000E0B6A">
        <w:rPr>
          <w:rFonts w:asciiTheme="majorHAnsi" w:hAnsiTheme="majorHAnsi"/>
          <w:color w:val="000000"/>
          <w:sz w:val="22"/>
          <w:szCs w:val="22"/>
          <w:shd w:val="clear" w:color="auto" w:fill="FFFFFF"/>
        </w:rPr>
        <w:t xml:space="preserve">a range of </w:t>
      </w:r>
      <w:r w:rsidR="003D6439">
        <w:rPr>
          <w:rFonts w:asciiTheme="majorHAnsi" w:hAnsiTheme="majorHAnsi"/>
          <w:color w:val="000000"/>
          <w:sz w:val="22"/>
          <w:szCs w:val="22"/>
          <w:shd w:val="clear" w:color="auto" w:fill="FFFFFF"/>
        </w:rPr>
        <w:t xml:space="preserve">social </w:t>
      </w:r>
      <w:r w:rsidR="000E0B6A">
        <w:rPr>
          <w:rFonts w:asciiTheme="majorHAnsi" w:hAnsiTheme="majorHAnsi"/>
          <w:color w:val="000000"/>
          <w:sz w:val="22"/>
          <w:szCs w:val="22"/>
          <w:shd w:val="clear" w:color="auto" w:fill="FFFFFF"/>
        </w:rPr>
        <w:t>formations</w:t>
      </w:r>
      <w:r w:rsidR="003D6439">
        <w:rPr>
          <w:rFonts w:asciiTheme="majorHAnsi" w:hAnsiTheme="majorHAnsi"/>
          <w:color w:val="000000"/>
          <w:sz w:val="22"/>
          <w:szCs w:val="22"/>
          <w:shd w:val="clear" w:color="auto" w:fill="FFFFFF"/>
        </w:rPr>
        <w:t>, paternalism for example</w:t>
      </w:r>
      <w:r w:rsidR="00B72026">
        <w:rPr>
          <w:rFonts w:asciiTheme="majorHAnsi" w:hAnsiTheme="majorHAnsi"/>
          <w:color w:val="000000"/>
          <w:sz w:val="22"/>
          <w:szCs w:val="22"/>
          <w:shd w:val="clear" w:color="auto" w:fill="FFFFFF"/>
        </w:rPr>
        <w:t>, constructs</w:t>
      </w:r>
      <w:r w:rsidR="003D6439">
        <w:rPr>
          <w:rFonts w:asciiTheme="majorHAnsi" w:hAnsiTheme="majorHAnsi"/>
          <w:color w:val="000000"/>
          <w:sz w:val="22"/>
          <w:szCs w:val="22"/>
          <w:shd w:val="clear" w:color="auto" w:fill="FFFFFF"/>
        </w:rPr>
        <w:t xml:space="preserve"> of </w:t>
      </w:r>
      <w:r w:rsidR="00CB7E26" w:rsidRPr="002A676A">
        <w:rPr>
          <w:rFonts w:asciiTheme="majorHAnsi" w:hAnsiTheme="majorHAnsi"/>
          <w:color w:val="000000"/>
          <w:sz w:val="22"/>
          <w:szCs w:val="22"/>
          <w:shd w:val="clear" w:color="auto" w:fill="FFFFFF"/>
        </w:rPr>
        <w:t>national identity</w:t>
      </w:r>
      <w:r w:rsidR="000E0B6A">
        <w:rPr>
          <w:rFonts w:asciiTheme="majorHAnsi" w:hAnsiTheme="majorHAnsi"/>
          <w:color w:val="000000"/>
          <w:sz w:val="22"/>
          <w:szCs w:val="22"/>
          <w:shd w:val="clear" w:color="auto" w:fill="FFFFFF"/>
        </w:rPr>
        <w:t>,</w:t>
      </w:r>
      <w:r w:rsidR="003D6439">
        <w:rPr>
          <w:rFonts w:asciiTheme="majorHAnsi" w:hAnsiTheme="majorHAnsi"/>
          <w:color w:val="000000"/>
          <w:sz w:val="22"/>
          <w:szCs w:val="22"/>
          <w:shd w:val="clear" w:color="auto" w:fill="FFFFFF"/>
        </w:rPr>
        <w:t xml:space="preserve"> or cult</w:t>
      </w:r>
      <w:r w:rsidR="00733DBE">
        <w:rPr>
          <w:rFonts w:asciiTheme="majorHAnsi" w:hAnsiTheme="majorHAnsi"/>
          <w:color w:val="000000"/>
          <w:sz w:val="22"/>
          <w:szCs w:val="22"/>
          <w:shd w:val="clear" w:color="auto" w:fill="FFFFFF"/>
        </w:rPr>
        <w:t xml:space="preserve">ural traditions in a community </w:t>
      </w:r>
      <w:r w:rsidR="00CB7E26" w:rsidRPr="002A676A">
        <w:rPr>
          <w:rFonts w:asciiTheme="majorHAnsi" w:hAnsiTheme="majorHAnsi"/>
          <w:color w:val="000000"/>
          <w:sz w:val="22"/>
          <w:szCs w:val="22"/>
          <w:shd w:val="clear" w:color="auto" w:fill="FFFFFF"/>
        </w:rPr>
        <w:t>(1994:213-214).</w:t>
      </w:r>
      <w:r w:rsidR="00CB7E26" w:rsidRPr="002A676A">
        <w:rPr>
          <w:rFonts w:asciiTheme="majorHAnsi" w:hAnsiTheme="majorHAnsi"/>
          <w:color w:val="000000"/>
          <w:sz w:val="22"/>
          <w:szCs w:val="22"/>
          <w:shd w:val="clear" w:color="auto" w:fill="FFFFFF"/>
          <w:vertAlign w:val="superscript"/>
        </w:rPr>
        <w:footnoteReference w:id="33"/>
      </w:r>
      <w:r>
        <w:rPr>
          <w:rFonts w:asciiTheme="majorHAnsi" w:hAnsiTheme="majorHAnsi"/>
          <w:color w:val="000000"/>
          <w:sz w:val="22"/>
          <w:szCs w:val="22"/>
          <w:shd w:val="clear" w:color="auto" w:fill="FFFFFF"/>
        </w:rPr>
        <w:t xml:space="preserve"> Elias</w:t>
      </w:r>
      <w:r w:rsidR="00CB7E26" w:rsidRPr="002A676A">
        <w:rPr>
          <w:rFonts w:asciiTheme="majorHAnsi" w:hAnsiTheme="majorHAnsi"/>
          <w:color w:val="000000"/>
          <w:sz w:val="22"/>
          <w:szCs w:val="22"/>
          <w:shd w:val="clear" w:color="auto" w:fill="FFFFFF"/>
        </w:rPr>
        <w:t xml:space="preserve"> maintains that </w:t>
      </w:r>
      <w:r w:rsidR="000E0B6A">
        <w:rPr>
          <w:rFonts w:asciiTheme="majorHAnsi" w:hAnsiTheme="majorHAnsi"/>
          <w:color w:val="000000"/>
          <w:sz w:val="22"/>
          <w:szCs w:val="22"/>
          <w:shd w:val="clear" w:color="auto" w:fill="FFFFFF"/>
        </w:rPr>
        <w:t>such</w:t>
      </w:r>
      <w:r w:rsidR="003D6439">
        <w:rPr>
          <w:rFonts w:asciiTheme="majorHAnsi" w:hAnsiTheme="majorHAnsi"/>
          <w:color w:val="000000"/>
          <w:sz w:val="22"/>
          <w:szCs w:val="22"/>
          <w:shd w:val="clear" w:color="auto" w:fill="FFFFFF"/>
        </w:rPr>
        <w:t xml:space="preserve"> outcomes are never intentionally planned and that </w:t>
      </w:r>
      <w:r w:rsidR="000E0B6A">
        <w:rPr>
          <w:rFonts w:asciiTheme="majorHAnsi" w:hAnsiTheme="majorHAnsi"/>
          <w:color w:val="000000"/>
          <w:sz w:val="22"/>
          <w:szCs w:val="22"/>
          <w:shd w:val="clear" w:color="auto" w:fill="FFFFFF"/>
        </w:rPr>
        <w:t>human relations</w:t>
      </w:r>
      <w:r w:rsidR="003D6439">
        <w:rPr>
          <w:rFonts w:asciiTheme="majorHAnsi" w:hAnsiTheme="majorHAnsi"/>
          <w:color w:val="000000"/>
          <w:sz w:val="22"/>
          <w:szCs w:val="22"/>
          <w:shd w:val="clear" w:color="auto" w:fill="FFFFFF"/>
        </w:rPr>
        <w:t xml:space="preserve"> always </w:t>
      </w:r>
      <w:r w:rsidR="000E0B6A">
        <w:rPr>
          <w:rFonts w:asciiTheme="majorHAnsi" w:hAnsiTheme="majorHAnsi"/>
          <w:color w:val="000000"/>
          <w:sz w:val="22"/>
          <w:szCs w:val="22"/>
          <w:shd w:val="clear" w:color="auto" w:fill="FFFFFF"/>
        </w:rPr>
        <w:t xml:space="preserve">involve </w:t>
      </w:r>
      <w:r w:rsidR="003D6439">
        <w:rPr>
          <w:rFonts w:asciiTheme="majorHAnsi" w:hAnsiTheme="majorHAnsi"/>
          <w:color w:val="000000"/>
          <w:sz w:val="22"/>
          <w:szCs w:val="22"/>
          <w:shd w:val="clear" w:color="auto" w:fill="FFFFFF"/>
        </w:rPr>
        <w:t xml:space="preserve">unstable balances </w:t>
      </w:r>
      <w:r w:rsidR="000E0B6A">
        <w:rPr>
          <w:rFonts w:asciiTheme="majorHAnsi" w:hAnsiTheme="majorHAnsi"/>
          <w:color w:val="000000"/>
          <w:sz w:val="22"/>
          <w:szCs w:val="22"/>
          <w:shd w:val="clear" w:color="auto" w:fill="FFFFFF"/>
        </w:rPr>
        <w:t>and</w:t>
      </w:r>
      <w:r w:rsidR="003D6439">
        <w:rPr>
          <w:rFonts w:asciiTheme="majorHAnsi" w:hAnsiTheme="majorHAnsi"/>
          <w:color w:val="000000"/>
          <w:sz w:val="22"/>
          <w:szCs w:val="22"/>
          <w:shd w:val="clear" w:color="auto" w:fill="FFFFFF"/>
        </w:rPr>
        <w:t xml:space="preserve"> changing ratios</w:t>
      </w:r>
      <w:r w:rsidR="000E0B6A">
        <w:rPr>
          <w:rFonts w:asciiTheme="majorHAnsi" w:hAnsiTheme="majorHAnsi"/>
          <w:color w:val="000000"/>
          <w:sz w:val="22"/>
          <w:szCs w:val="22"/>
          <w:shd w:val="clear" w:color="auto" w:fill="FFFFFF"/>
        </w:rPr>
        <w:t xml:space="preserve"> of power</w:t>
      </w:r>
      <w:r>
        <w:rPr>
          <w:rFonts w:asciiTheme="majorHAnsi" w:hAnsiTheme="majorHAnsi"/>
          <w:color w:val="000000"/>
          <w:sz w:val="22"/>
          <w:szCs w:val="22"/>
          <w:shd w:val="clear" w:color="auto" w:fill="FFFFFF"/>
        </w:rPr>
        <w:t>. The</w:t>
      </w:r>
      <w:r w:rsidR="00CB7E26" w:rsidRPr="002A676A">
        <w:rPr>
          <w:rFonts w:asciiTheme="majorHAnsi" w:hAnsiTheme="majorHAnsi"/>
          <w:color w:val="000000"/>
          <w:sz w:val="22"/>
          <w:szCs w:val="22"/>
          <w:shd w:val="clear" w:color="auto" w:fill="FFFFFF"/>
        </w:rPr>
        <w:t xml:space="preserve"> task of understanding where to make changes </w:t>
      </w:r>
      <w:r w:rsidR="00931259" w:rsidRPr="002A676A">
        <w:rPr>
          <w:rFonts w:asciiTheme="majorHAnsi" w:hAnsiTheme="majorHAnsi"/>
          <w:color w:val="000000"/>
          <w:sz w:val="22"/>
          <w:szCs w:val="22"/>
          <w:shd w:val="clear" w:color="auto" w:fill="FFFFFF"/>
        </w:rPr>
        <w:t xml:space="preserve">thus </w:t>
      </w:r>
      <w:r w:rsidR="00CB7E26" w:rsidRPr="002A676A">
        <w:rPr>
          <w:rFonts w:asciiTheme="majorHAnsi" w:hAnsiTheme="majorHAnsi"/>
          <w:color w:val="000000"/>
          <w:sz w:val="22"/>
          <w:szCs w:val="22"/>
          <w:shd w:val="clear" w:color="auto" w:fill="FFFFFF"/>
        </w:rPr>
        <w:t>rests on understanding the mechanics of the transformations of intentional human action into unintended patterns of social life</w:t>
      </w:r>
      <w:r w:rsidR="00232D8B" w:rsidRPr="002A676A">
        <w:rPr>
          <w:rFonts w:asciiTheme="majorHAnsi" w:hAnsiTheme="majorHAnsi"/>
          <w:color w:val="000000"/>
          <w:sz w:val="22"/>
          <w:szCs w:val="22"/>
          <w:shd w:val="clear" w:color="auto" w:fill="FFFFFF"/>
        </w:rPr>
        <w:t xml:space="preserve"> (Distiller 2008)</w:t>
      </w:r>
      <w:r w:rsidR="00CB7E26" w:rsidRPr="002A676A">
        <w:rPr>
          <w:rFonts w:asciiTheme="majorHAnsi" w:hAnsiTheme="majorHAnsi"/>
          <w:color w:val="000000"/>
          <w:sz w:val="22"/>
          <w:szCs w:val="22"/>
          <w:shd w:val="clear" w:color="auto" w:fill="FFFFFF"/>
        </w:rPr>
        <w:t>.</w:t>
      </w:r>
    </w:p>
    <w:p w:rsidR="003D6439" w:rsidRPr="002A676A" w:rsidRDefault="003D6439" w:rsidP="003D6439">
      <w:pPr>
        <w:spacing w:line="360" w:lineRule="auto"/>
        <w:jc w:val="both"/>
        <w:rPr>
          <w:rFonts w:asciiTheme="majorHAnsi" w:hAnsiTheme="majorHAnsi"/>
          <w:bCs/>
          <w:iCs/>
          <w:sz w:val="22"/>
          <w:szCs w:val="22"/>
        </w:rPr>
      </w:pPr>
    </w:p>
    <w:p w:rsidR="00CB7E26" w:rsidRPr="002A676A" w:rsidRDefault="00CB7E26" w:rsidP="00A127DF">
      <w:pPr>
        <w:spacing w:line="360" w:lineRule="auto"/>
        <w:jc w:val="both"/>
        <w:rPr>
          <w:rFonts w:asciiTheme="majorHAnsi" w:hAnsiTheme="majorHAnsi"/>
          <w:bCs/>
          <w:iCs/>
          <w:sz w:val="22"/>
          <w:szCs w:val="22"/>
        </w:rPr>
      </w:pPr>
      <w:r w:rsidRPr="002A676A">
        <w:rPr>
          <w:rFonts w:asciiTheme="majorHAnsi" w:hAnsiTheme="majorHAnsi"/>
          <w:bCs/>
          <w:iCs/>
          <w:sz w:val="22"/>
          <w:szCs w:val="22"/>
        </w:rPr>
        <w:t xml:space="preserve">In considering reinvestment I draw on LaCapra’s (2001) Freudian-based concepts </w:t>
      </w:r>
      <w:r w:rsidR="004C7B18" w:rsidRPr="002A676A">
        <w:rPr>
          <w:rFonts w:asciiTheme="majorHAnsi" w:hAnsiTheme="majorHAnsi"/>
          <w:bCs/>
          <w:iCs/>
          <w:sz w:val="22"/>
          <w:szCs w:val="22"/>
        </w:rPr>
        <w:t xml:space="preserve">of </w:t>
      </w:r>
      <w:r w:rsidR="00E67273">
        <w:rPr>
          <w:rFonts w:asciiTheme="majorHAnsi" w:hAnsiTheme="majorHAnsi"/>
          <w:bCs/>
          <w:iCs/>
          <w:sz w:val="22"/>
          <w:szCs w:val="22"/>
        </w:rPr>
        <w:t>“</w:t>
      </w:r>
      <w:r w:rsidRPr="002A676A">
        <w:rPr>
          <w:rFonts w:asciiTheme="majorHAnsi" w:hAnsiTheme="majorHAnsi"/>
          <w:bCs/>
          <w:iCs/>
          <w:sz w:val="22"/>
          <w:szCs w:val="22"/>
        </w:rPr>
        <w:t>acting out</w:t>
      </w:r>
      <w:r w:rsidR="0072271E">
        <w:rPr>
          <w:rFonts w:asciiTheme="majorHAnsi" w:hAnsiTheme="majorHAnsi"/>
          <w:bCs/>
          <w:iCs/>
          <w:sz w:val="22"/>
          <w:szCs w:val="22"/>
        </w:rPr>
        <w:t>”</w:t>
      </w:r>
      <w:r w:rsidRPr="002A676A">
        <w:rPr>
          <w:rFonts w:asciiTheme="majorHAnsi" w:hAnsiTheme="majorHAnsi"/>
          <w:bCs/>
          <w:iCs/>
          <w:sz w:val="22"/>
          <w:szCs w:val="22"/>
        </w:rPr>
        <w:t xml:space="preserve"> and </w:t>
      </w:r>
      <w:r w:rsidR="00E67273">
        <w:rPr>
          <w:rFonts w:asciiTheme="majorHAnsi" w:hAnsiTheme="majorHAnsi"/>
          <w:bCs/>
          <w:iCs/>
          <w:sz w:val="22"/>
          <w:szCs w:val="22"/>
        </w:rPr>
        <w:t>“</w:t>
      </w:r>
      <w:r w:rsidRPr="002A676A">
        <w:rPr>
          <w:rFonts w:asciiTheme="majorHAnsi" w:hAnsiTheme="majorHAnsi"/>
          <w:bCs/>
          <w:iCs/>
          <w:sz w:val="22"/>
          <w:szCs w:val="22"/>
        </w:rPr>
        <w:t>working through</w:t>
      </w:r>
      <w:r w:rsidR="00E67273">
        <w:rPr>
          <w:rFonts w:asciiTheme="majorHAnsi" w:hAnsiTheme="majorHAnsi"/>
          <w:bCs/>
          <w:iCs/>
          <w:sz w:val="22"/>
          <w:szCs w:val="22"/>
        </w:rPr>
        <w:t>.”</w:t>
      </w:r>
      <w:r w:rsidRPr="002A676A">
        <w:rPr>
          <w:rFonts w:asciiTheme="majorHAnsi" w:hAnsiTheme="majorHAnsi"/>
          <w:bCs/>
          <w:iCs/>
          <w:sz w:val="22"/>
          <w:szCs w:val="22"/>
        </w:rPr>
        <w:t xml:space="preserve"> LaCapra (2001</w:t>
      </w:r>
      <w:r w:rsidR="00933491" w:rsidRPr="002A676A">
        <w:rPr>
          <w:rFonts w:asciiTheme="majorHAnsi" w:hAnsiTheme="majorHAnsi"/>
          <w:bCs/>
          <w:iCs/>
          <w:sz w:val="22"/>
          <w:szCs w:val="22"/>
        </w:rPr>
        <w:t>:716</w:t>
      </w:r>
      <w:r w:rsidRPr="002A676A">
        <w:rPr>
          <w:rFonts w:asciiTheme="majorHAnsi" w:hAnsiTheme="majorHAnsi"/>
          <w:bCs/>
          <w:iCs/>
          <w:sz w:val="22"/>
          <w:szCs w:val="22"/>
        </w:rPr>
        <w:t>) utilizes the first concept as a regene</w:t>
      </w:r>
      <w:r w:rsidR="004C7B18" w:rsidRPr="002A676A">
        <w:rPr>
          <w:rFonts w:asciiTheme="majorHAnsi" w:hAnsiTheme="majorHAnsi"/>
          <w:bCs/>
          <w:iCs/>
          <w:sz w:val="22"/>
          <w:szCs w:val="22"/>
        </w:rPr>
        <w:t>ration of the past as if it is present</w:t>
      </w:r>
      <w:r w:rsidRPr="002A676A">
        <w:rPr>
          <w:rFonts w:asciiTheme="majorHAnsi" w:hAnsiTheme="majorHAnsi"/>
          <w:bCs/>
          <w:iCs/>
          <w:sz w:val="22"/>
          <w:szCs w:val="22"/>
        </w:rPr>
        <w:t xml:space="preserve"> and claims that with no distinction between the two realms it i</w:t>
      </w:r>
      <w:r w:rsidR="004F595F">
        <w:rPr>
          <w:rFonts w:asciiTheme="majorHAnsi" w:hAnsiTheme="majorHAnsi"/>
          <w:bCs/>
          <w:iCs/>
          <w:sz w:val="22"/>
          <w:szCs w:val="22"/>
        </w:rPr>
        <w:t>s hard to assume responsibility</w:t>
      </w:r>
      <w:r w:rsidRPr="002A676A">
        <w:rPr>
          <w:rFonts w:asciiTheme="majorHAnsi" w:hAnsiTheme="majorHAnsi"/>
          <w:bCs/>
          <w:iCs/>
          <w:sz w:val="22"/>
          <w:szCs w:val="22"/>
        </w:rPr>
        <w:t xml:space="preserve"> “to the extent someone is possessed by the past and acting out a repetition compulsion, she may be incapable of ethically </w:t>
      </w:r>
      <w:r w:rsidRPr="002A676A">
        <w:rPr>
          <w:rFonts w:asciiTheme="majorHAnsi" w:hAnsiTheme="majorHAnsi"/>
          <w:bCs/>
          <w:iCs/>
          <w:sz w:val="22"/>
          <w:szCs w:val="22"/>
        </w:rPr>
        <w:lastRenderedPageBreak/>
        <w:t>r</w:t>
      </w:r>
      <w:r w:rsidR="00933491" w:rsidRPr="002A676A">
        <w:rPr>
          <w:rFonts w:asciiTheme="majorHAnsi" w:hAnsiTheme="majorHAnsi"/>
          <w:bCs/>
          <w:iCs/>
          <w:sz w:val="22"/>
          <w:szCs w:val="22"/>
        </w:rPr>
        <w:t xml:space="preserve">esponsible behaviour.” </w:t>
      </w:r>
      <w:r w:rsidRPr="002A676A">
        <w:rPr>
          <w:rFonts w:asciiTheme="majorHAnsi" w:hAnsiTheme="majorHAnsi"/>
          <w:bCs/>
          <w:iCs/>
          <w:sz w:val="22"/>
          <w:szCs w:val="22"/>
        </w:rPr>
        <w:t>By contrast ‘working through’ refers to the ability to distinguish between different temp</w:t>
      </w:r>
      <w:r w:rsidR="004F595F">
        <w:rPr>
          <w:rFonts w:asciiTheme="majorHAnsi" w:hAnsiTheme="majorHAnsi"/>
          <w:bCs/>
          <w:iCs/>
          <w:sz w:val="22"/>
          <w:szCs w:val="22"/>
        </w:rPr>
        <w:t>oralities and ascribes psychic avowal</w:t>
      </w:r>
      <w:r w:rsidRPr="002A676A">
        <w:rPr>
          <w:rFonts w:asciiTheme="majorHAnsi" w:hAnsiTheme="majorHAnsi"/>
          <w:bCs/>
          <w:iCs/>
          <w:sz w:val="22"/>
          <w:szCs w:val="22"/>
        </w:rPr>
        <w:t xml:space="preserve"> and agency to the survivor. It does not </w:t>
      </w:r>
      <w:r w:rsidR="003940BE">
        <w:rPr>
          <w:rFonts w:asciiTheme="majorHAnsi" w:hAnsiTheme="majorHAnsi"/>
          <w:bCs/>
          <w:iCs/>
          <w:sz w:val="22"/>
          <w:szCs w:val="22"/>
        </w:rPr>
        <w:t xml:space="preserve">immediately </w:t>
      </w:r>
      <w:r w:rsidRPr="002A676A">
        <w:rPr>
          <w:rFonts w:asciiTheme="majorHAnsi" w:hAnsiTheme="majorHAnsi"/>
          <w:bCs/>
          <w:iCs/>
          <w:sz w:val="22"/>
          <w:szCs w:val="22"/>
        </w:rPr>
        <w:t>entail “definitive closure, social integration, redemption, and radically positive transcendence” (ibid: 717)</w:t>
      </w:r>
      <w:r w:rsidR="003940BE">
        <w:rPr>
          <w:rFonts w:asciiTheme="majorHAnsi" w:hAnsiTheme="majorHAnsi"/>
          <w:bCs/>
          <w:iCs/>
          <w:sz w:val="22"/>
          <w:szCs w:val="22"/>
        </w:rPr>
        <w:t>. I</w:t>
      </w:r>
      <w:r w:rsidRPr="002A676A">
        <w:rPr>
          <w:rFonts w:asciiTheme="majorHAnsi" w:hAnsiTheme="majorHAnsi"/>
          <w:bCs/>
          <w:iCs/>
          <w:sz w:val="22"/>
          <w:szCs w:val="22"/>
        </w:rPr>
        <w:t xml:space="preserve">nstead, it is a transitional process offering gradual recovery. As a crucial </w:t>
      </w:r>
      <w:r w:rsidR="004F595F">
        <w:rPr>
          <w:rFonts w:asciiTheme="majorHAnsi" w:hAnsiTheme="majorHAnsi"/>
          <w:bCs/>
          <w:iCs/>
          <w:sz w:val="22"/>
          <w:szCs w:val="22"/>
        </w:rPr>
        <w:t xml:space="preserve">expression </w:t>
      </w:r>
      <w:r w:rsidRPr="002A676A">
        <w:rPr>
          <w:rFonts w:asciiTheme="majorHAnsi" w:hAnsiTheme="majorHAnsi"/>
          <w:bCs/>
          <w:iCs/>
          <w:sz w:val="22"/>
          <w:szCs w:val="22"/>
        </w:rPr>
        <w:t xml:space="preserve">of working through, LaCapra’s writing on trauma history dovetails with a heterogeneous decolonial approach. </w:t>
      </w:r>
      <w:r w:rsidR="004F595F">
        <w:rPr>
          <w:rFonts w:asciiTheme="majorHAnsi" w:hAnsiTheme="majorHAnsi"/>
          <w:bCs/>
          <w:iCs/>
          <w:sz w:val="22"/>
          <w:szCs w:val="22"/>
        </w:rPr>
        <w:t xml:space="preserve">Indeed, we may say that it </w:t>
      </w:r>
      <w:r w:rsidR="002E1E35" w:rsidRPr="002A676A">
        <w:rPr>
          <w:rFonts w:asciiTheme="majorHAnsi" w:hAnsiTheme="majorHAnsi"/>
          <w:bCs/>
          <w:iCs/>
          <w:sz w:val="22"/>
          <w:szCs w:val="22"/>
        </w:rPr>
        <w:t>also blends with Mbembe’s (2001</w:t>
      </w:r>
      <w:r w:rsidRPr="002A676A">
        <w:rPr>
          <w:rFonts w:asciiTheme="majorHAnsi" w:hAnsiTheme="majorHAnsi"/>
          <w:bCs/>
          <w:iCs/>
          <w:sz w:val="22"/>
          <w:szCs w:val="22"/>
        </w:rPr>
        <w:t>) visualization of re-energizing the postcolony by capturing the dou</w:t>
      </w:r>
      <w:r w:rsidR="009D052E">
        <w:rPr>
          <w:rFonts w:asciiTheme="majorHAnsi" w:hAnsiTheme="majorHAnsi"/>
          <w:bCs/>
          <w:iCs/>
          <w:sz w:val="22"/>
          <w:szCs w:val="22"/>
        </w:rPr>
        <w:t xml:space="preserve">ble task </w:t>
      </w:r>
      <w:r w:rsidRPr="002A676A">
        <w:rPr>
          <w:rFonts w:asciiTheme="majorHAnsi" w:hAnsiTheme="majorHAnsi"/>
          <w:bCs/>
          <w:iCs/>
          <w:sz w:val="22"/>
          <w:szCs w:val="22"/>
        </w:rPr>
        <w:t>of r</w:t>
      </w:r>
      <w:r w:rsidR="004F595F">
        <w:rPr>
          <w:rFonts w:asciiTheme="majorHAnsi" w:hAnsiTheme="majorHAnsi"/>
          <w:bCs/>
          <w:iCs/>
          <w:sz w:val="22"/>
          <w:szCs w:val="22"/>
        </w:rPr>
        <w:t>emembering and</w:t>
      </w:r>
      <w:r w:rsidR="009D052E">
        <w:rPr>
          <w:rFonts w:asciiTheme="majorHAnsi" w:hAnsiTheme="majorHAnsi"/>
          <w:bCs/>
          <w:iCs/>
          <w:sz w:val="22"/>
          <w:szCs w:val="22"/>
        </w:rPr>
        <w:t xml:space="preserve"> moving on: the simultaneous act apprehending the traumatic event and of successfully mourning it, </w:t>
      </w:r>
      <w:r w:rsidRPr="002A676A">
        <w:rPr>
          <w:rFonts w:asciiTheme="majorHAnsi" w:hAnsiTheme="majorHAnsi"/>
          <w:bCs/>
          <w:iCs/>
          <w:sz w:val="22"/>
          <w:szCs w:val="22"/>
        </w:rPr>
        <w:t xml:space="preserve">thus allowing for a reinvestment in </w:t>
      </w:r>
      <w:r w:rsidR="009D052E">
        <w:rPr>
          <w:rFonts w:asciiTheme="majorHAnsi" w:hAnsiTheme="majorHAnsi"/>
          <w:bCs/>
          <w:iCs/>
          <w:sz w:val="22"/>
          <w:szCs w:val="22"/>
        </w:rPr>
        <w:t xml:space="preserve">future </w:t>
      </w:r>
      <w:r w:rsidRPr="002A676A">
        <w:rPr>
          <w:rFonts w:asciiTheme="majorHAnsi" w:hAnsiTheme="majorHAnsi"/>
          <w:bCs/>
          <w:iCs/>
          <w:sz w:val="22"/>
          <w:szCs w:val="22"/>
        </w:rPr>
        <w:t xml:space="preserve">life.  This thesis argues that these are precisely the tasks that the protagonists of reinvestment in Delta are attempting to undertake. </w:t>
      </w:r>
      <w:r w:rsidR="00B535D0">
        <w:rPr>
          <w:rFonts w:asciiTheme="majorHAnsi" w:hAnsiTheme="majorHAnsi"/>
          <w:bCs/>
          <w:iCs/>
          <w:sz w:val="22"/>
          <w:szCs w:val="22"/>
        </w:rPr>
        <w:t>Put another way, Delta’s histor</w:t>
      </w:r>
      <w:r w:rsidR="00A127DF">
        <w:rPr>
          <w:rFonts w:asciiTheme="majorHAnsi" w:hAnsiTheme="majorHAnsi"/>
          <w:bCs/>
          <w:iCs/>
          <w:sz w:val="22"/>
          <w:szCs w:val="22"/>
        </w:rPr>
        <w:t>y which includes involuntary imported and</w:t>
      </w:r>
      <w:r w:rsidR="00B535D0">
        <w:rPr>
          <w:rFonts w:asciiTheme="majorHAnsi" w:hAnsiTheme="majorHAnsi"/>
          <w:bCs/>
          <w:iCs/>
          <w:sz w:val="22"/>
          <w:szCs w:val="22"/>
        </w:rPr>
        <w:t xml:space="preserve"> indigenous labour</w:t>
      </w:r>
      <w:r w:rsidR="00A127DF">
        <w:rPr>
          <w:rFonts w:asciiTheme="majorHAnsi" w:hAnsiTheme="majorHAnsi"/>
          <w:bCs/>
          <w:iCs/>
          <w:sz w:val="22"/>
          <w:szCs w:val="22"/>
        </w:rPr>
        <w:t>,</w:t>
      </w:r>
      <w:r w:rsidR="00B535D0">
        <w:rPr>
          <w:rFonts w:asciiTheme="majorHAnsi" w:hAnsiTheme="majorHAnsi"/>
          <w:bCs/>
          <w:iCs/>
          <w:sz w:val="22"/>
          <w:szCs w:val="22"/>
        </w:rPr>
        <w:t xml:space="preserve"> illuminates a present reality based less upon settled ru</w:t>
      </w:r>
      <w:r w:rsidR="00A127DF">
        <w:rPr>
          <w:rFonts w:asciiTheme="majorHAnsi" w:hAnsiTheme="majorHAnsi"/>
          <w:bCs/>
          <w:iCs/>
          <w:sz w:val="22"/>
          <w:szCs w:val="22"/>
        </w:rPr>
        <w:t>ral entitlements than</w:t>
      </w:r>
      <w:r w:rsidR="00B535D0">
        <w:rPr>
          <w:rFonts w:asciiTheme="majorHAnsi" w:hAnsiTheme="majorHAnsi"/>
          <w:bCs/>
          <w:iCs/>
          <w:sz w:val="22"/>
          <w:szCs w:val="22"/>
        </w:rPr>
        <w:t xml:space="preserve"> on truncated options enforced by everyday threats and enactments of pain and displacement. In the development of viticulture, bodies, technologies and property have been enrolled and mobilized into farming practices. These practices have extended into </w:t>
      </w:r>
      <w:r w:rsidR="00A127DF">
        <w:rPr>
          <w:rFonts w:asciiTheme="majorHAnsi" w:hAnsiTheme="majorHAnsi"/>
          <w:bCs/>
          <w:iCs/>
          <w:sz w:val="22"/>
          <w:szCs w:val="22"/>
        </w:rPr>
        <w:t>owning humans as well as land and thus limiting or ending countless lives.</w:t>
      </w:r>
      <w:r w:rsidR="002E4BDA">
        <w:rPr>
          <w:rFonts w:asciiTheme="majorHAnsi" w:hAnsiTheme="majorHAnsi"/>
          <w:bCs/>
          <w:iCs/>
          <w:sz w:val="22"/>
          <w:szCs w:val="22"/>
        </w:rPr>
        <w:t xml:space="preserve"> </w:t>
      </w:r>
      <w:r w:rsidR="002F22AF" w:rsidRPr="002A676A">
        <w:rPr>
          <w:rFonts w:asciiTheme="majorHAnsi" w:hAnsiTheme="majorHAnsi"/>
          <w:bCs/>
          <w:iCs/>
          <w:sz w:val="22"/>
          <w:szCs w:val="22"/>
        </w:rPr>
        <w:t>I</w:t>
      </w:r>
      <w:r w:rsidRPr="002A676A">
        <w:rPr>
          <w:rFonts w:asciiTheme="majorHAnsi" w:hAnsiTheme="majorHAnsi"/>
          <w:bCs/>
          <w:iCs/>
          <w:sz w:val="22"/>
          <w:szCs w:val="22"/>
        </w:rPr>
        <w:t xml:space="preserve">n addressing possibilities for transformation, this thesis aligns with Elias’ exhortation of a model that places </w:t>
      </w:r>
      <w:r w:rsidR="00A127DF">
        <w:rPr>
          <w:rFonts w:asciiTheme="majorHAnsi" w:hAnsiTheme="majorHAnsi"/>
          <w:bCs/>
          <w:iCs/>
          <w:sz w:val="22"/>
          <w:szCs w:val="22"/>
        </w:rPr>
        <w:t xml:space="preserve">the recognition of </w:t>
      </w:r>
      <w:r w:rsidRPr="002A676A">
        <w:rPr>
          <w:rFonts w:asciiTheme="majorHAnsi" w:hAnsiTheme="majorHAnsi"/>
          <w:bCs/>
          <w:iCs/>
          <w:sz w:val="22"/>
          <w:szCs w:val="22"/>
        </w:rPr>
        <w:t>vi</w:t>
      </w:r>
      <w:r w:rsidR="00A127DF">
        <w:rPr>
          <w:rFonts w:asciiTheme="majorHAnsi" w:hAnsiTheme="majorHAnsi"/>
          <w:bCs/>
          <w:iCs/>
          <w:sz w:val="22"/>
          <w:szCs w:val="22"/>
        </w:rPr>
        <w:t>olation and fear at its epicentre</w:t>
      </w:r>
      <w:r w:rsidR="00ED0FBF">
        <w:rPr>
          <w:rFonts w:asciiTheme="majorHAnsi" w:hAnsiTheme="majorHAnsi"/>
          <w:bCs/>
          <w:iCs/>
          <w:sz w:val="22"/>
          <w:szCs w:val="22"/>
        </w:rPr>
        <w:t>,</w:t>
      </w:r>
      <w:r w:rsidR="00A127DF">
        <w:rPr>
          <w:rFonts w:asciiTheme="majorHAnsi" w:hAnsiTheme="majorHAnsi"/>
          <w:bCs/>
          <w:iCs/>
          <w:sz w:val="22"/>
          <w:szCs w:val="22"/>
        </w:rPr>
        <w:t xml:space="preserve"> precisely as a way to move through it</w:t>
      </w:r>
      <w:r w:rsidRPr="002A676A">
        <w:rPr>
          <w:rFonts w:asciiTheme="majorHAnsi" w:hAnsiTheme="majorHAnsi"/>
          <w:bCs/>
          <w:iCs/>
          <w:sz w:val="22"/>
          <w:szCs w:val="22"/>
        </w:rPr>
        <w:t>. LaCapra and Elias converge on this particular point. LaC</w:t>
      </w:r>
      <w:r w:rsidR="00DC1575">
        <w:rPr>
          <w:rFonts w:asciiTheme="majorHAnsi" w:hAnsiTheme="majorHAnsi"/>
          <w:bCs/>
          <w:iCs/>
          <w:sz w:val="22"/>
          <w:szCs w:val="22"/>
        </w:rPr>
        <w:t>apra (2000:187) says that</w:t>
      </w:r>
      <w:r w:rsidRPr="002A676A">
        <w:rPr>
          <w:rFonts w:asciiTheme="majorHAnsi" w:hAnsiTheme="majorHAnsi"/>
          <w:bCs/>
          <w:iCs/>
          <w:sz w:val="22"/>
          <w:szCs w:val="22"/>
        </w:rPr>
        <w:t xml:space="preserve"> “specific phantoms or ghosts can be laid to rest…..only when they are specified and named as historically lost others.” Elias </w:t>
      </w:r>
      <w:r w:rsidR="0073597E" w:rsidRPr="002A676A">
        <w:rPr>
          <w:rFonts w:asciiTheme="majorHAnsi" w:hAnsiTheme="majorHAnsi"/>
          <w:bCs/>
          <w:iCs/>
          <w:sz w:val="22"/>
          <w:szCs w:val="22"/>
        </w:rPr>
        <w:t xml:space="preserve">(in Wacquant 2004:112) </w:t>
      </w:r>
      <w:r w:rsidRPr="002A676A">
        <w:rPr>
          <w:rFonts w:asciiTheme="majorHAnsi" w:hAnsiTheme="majorHAnsi"/>
          <w:bCs/>
          <w:iCs/>
          <w:sz w:val="22"/>
          <w:szCs w:val="22"/>
        </w:rPr>
        <w:t>posits resonantly that the expurgation of violence and fear from social experience occurs via its relocation by an existing authority and leads to the “psychologization of human …emotion and to c</w:t>
      </w:r>
      <w:r w:rsidR="0073597E" w:rsidRPr="002A676A">
        <w:rPr>
          <w:rFonts w:asciiTheme="majorHAnsi" w:hAnsiTheme="majorHAnsi"/>
          <w:bCs/>
          <w:iCs/>
          <w:sz w:val="22"/>
          <w:szCs w:val="22"/>
        </w:rPr>
        <w:t xml:space="preserve">ourteous human commerce.” </w:t>
      </w:r>
      <w:r w:rsidRPr="002A676A">
        <w:rPr>
          <w:rFonts w:asciiTheme="majorHAnsi" w:hAnsiTheme="majorHAnsi"/>
          <w:bCs/>
          <w:iCs/>
          <w:sz w:val="22"/>
          <w:szCs w:val="22"/>
        </w:rPr>
        <w:t xml:space="preserve">In many ways then reinvestment constitutes an embodied attempt to enable the world to be understood from other angles. </w:t>
      </w:r>
    </w:p>
    <w:p w:rsidR="00CB7E26" w:rsidRPr="002A676A" w:rsidRDefault="00CB7E26" w:rsidP="00CB7E26">
      <w:pPr>
        <w:spacing w:line="360" w:lineRule="auto"/>
        <w:jc w:val="lowKashida"/>
        <w:outlineLvl w:val="0"/>
        <w:rPr>
          <w:rFonts w:asciiTheme="majorHAnsi" w:hAnsiTheme="majorHAnsi"/>
          <w:bCs/>
          <w:iCs/>
          <w:sz w:val="22"/>
          <w:szCs w:val="22"/>
        </w:rPr>
      </w:pPr>
    </w:p>
    <w:p w:rsidR="00CB7E26" w:rsidRPr="002A676A" w:rsidRDefault="00CB7E26" w:rsidP="006156AD">
      <w:pPr>
        <w:spacing w:line="360" w:lineRule="auto"/>
        <w:jc w:val="lowKashida"/>
        <w:outlineLvl w:val="0"/>
        <w:rPr>
          <w:rFonts w:asciiTheme="majorHAnsi" w:hAnsiTheme="majorHAnsi"/>
          <w:bCs/>
          <w:iCs/>
          <w:sz w:val="22"/>
          <w:szCs w:val="22"/>
        </w:rPr>
      </w:pPr>
      <w:r w:rsidRPr="002A676A">
        <w:rPr>
          <w:rFonts w:asciiTheme="majorHAnsi" w:hAnsiTheme="majorHAnsi"/>
          <w:bCs/>
          <w:iCs/>
          <w:sz w:val="22"/>
          <w:szCs w:val="22"/>
        </w:rPr>
        <w:t>At this point, one extraordinar</w:t>
      </w:r>
      <w:r w:rsidR="00A127DF">
        <w:rPr>
          <w:rFonts w:asciiTheme="majorHAnsi" w:hAnsiTheme="majorHAnsi"/>
          <w:bCs/>
          <w:iCs/>
          <w:sz w:val="22"/>
          <w:szCs w:val="22"/>
        </w:rPr>
        <w:t>y illumination needs to be noted. The present owner of the farm</w:t>
      </w:r>
      <w:r w:rsidR="007B1B43">
        <w:rPr>
          <w:rFonts w:asciiTheme="majorHAnsi" w:hAnsiTheme="majorHAnsi"/>
          <w:bCs/>
          <w:iCs/>
          <w:sz w:val="22"/>
          <w:szCs w:val="22"/>
        </w:rPr>
        <w:t>,</w:t>
      </w:r>
      <w:r w:rsidR="00A127DF">
        <w:rPr>
          <w:rFonts w:asciiTheme="majorHAnsi" w:hAnsiTheme="majorHAnsi"/>
          <w:bCs/>
          <w:iCs/>
          <w:sz w:val="22"/>
          <w:szCs w:val="22"/>
        </w:rPr>
        <w:t xml:space="preserve"> and the reason it is now referred to a</w:t>
      </w:r>
      <w:r w:rsidR="007B1B43">
        <w:rPr>
          <w:rFonts w:asciiTheme="majorHAnsi" w:hAnsiTheme="majorHAnsi"/>
          <w:bCs/>
          <w:iCs/>
          <w:sz w:val="22"/>
          <w:szCs w:val="22"/>
        </w:rPr>
        <w:t>s</w:t>
      </w:r>
      <w:r w:rsidR="00A127DF">
        <w:rPr>
          <w:rFonts w:asciiTheme="majorHAnsi" w:hAnsiTheme="majorHAnsi"/>
          <w:bCs/>
          <w:iCs/>
          <w:sz w:val="22"/>
          <w:szCs w:val="22"/>
        </w:rPr>
        <w:t xml:space="preserve"> Solms Delta, </w:t>
      </w:r>
      <w:r w:rsidRPr="002A676A">
        <w:rPr>
          <w:rFonts w:asciiTheme="majorHAnsi" w:hAnsiTheme="majorHAnsi"/>
          <w:bCs/>
          <w:iCs/>
          <w:sz w:val="22"/>
          <w:szCs w:val="22"/>
        </w:rPr>
        <w:t xml:space="preserve">is Professor Mark Solms.  Initially trained as a medical doctor and now a world-renowned neuropsychoanalyst, Solms has his </w:t>
      </w:r>
      <w:r w:rsidR="00A127DF">
        <w:rPr>
          <w:rFonts w:asciiTheme="majorHAnsi" w:hAnsiTheme="majorHAnsi"/>
          <w:bCs/>
          <w:iCs/>
          <w:sz w:val="22"/>
          <w:szCs w:val="22"/>
        </w:rPr>
        <w:t>own personal</w:t>
      </w:r>
      <w:r w:rsidRPr="002A676A">
        <w:rPr>
          <w:rFonts w:asciiTheme="majorHAnsi" w:hAnsiTheme="majorHAnsi"/>
          <w:bCs/>
          <w:iCs/>
          <w:sz w:val="22"/>
          <w:szCs w:val="22"/>
        </w:rPr>
        <w:t xml:space="preserve"> take on notions of trauma and recovery.</w:t>
      </w:r>
      <w:r w:rsidR="00064945" w:rsidRPr="00064945">
        <w:rPr>
          <w:rFonts w:asciiTheme="majorHAnsi" w:hAnsiTheme="majorHAnsi"/>
          <w:bCs/>
          <w:iCs/>
          <w:sz w:val="22"/>
          <w:szCs w:val="22"/>
          <w:vertAlign w:val="superscript"/>
        </w:rPr>
        <w:footnoteReference w:id="34"/>
      </w:r>
      <w:r w:rsidR="00A127DF">
        <w:rPr>
          <w:rFonts w:asciiTheme="majorHAnsi" w:hAnsiTheme="majorHAnsi"/>
          <w:bCs/>
          <w:iCs/>
          <w:sz w:val="22"/>
          <w:szCs w:val="22"/>
        </w:rPr>
        <w:t xml:space="preserve"> Unlike its more traditional Freudian forebear, neuropsychoanalysis has recently emerged to fully exploit cutting-edge theories in brain science.</w:t>
      </w:r>
      <w:r w:rsidRPr="002A676A">
        <w:rPr>
          <w:rFonts w:asciiTheme="majorHAnsi" w:hAnsiTheme="majorHAnsi"/>
          <w:bCs/>
          <w:iCs/>
          <w:sz w:val="22"/>
          <w:szCs w:val="22"/>
        </w:rPr>
        <w:t xml:space="preserve"> To explain, neuropsychoanalysis has a unified </w:t>
      </w:r>
      <w:r w:rsidRPr="002A676A">
        <w:rPr>
          <w:rFonts w:asciiTheme="majorHAnsi" w:hAnsiTheme="majorHAnsi"/>
          <w:bCs/>
          <w:iCs/>
          <w:sz w:val="22"/>
          <w:szCs w:val="22"/>
        </w:rPr>
        <w:lastRenderedPageBreak/>
        <w:t xml:space="preserve">theory that correlates neurological insights into the structure and function of the human brain with psychoanalysis's observation of subjectivity. In this way </w:t>
      </w:r>
      <w:r w:rsidR="00A127DF">
        <w:rPr>
          <w:rFonts w:asciiTheme="majorHAnsi" w:hAnsiTheme="majorHAnsi"/>
          <w:bCs/>
          <w:iCs/>
          <w:sz w:val="22"/>
          <w:szCs w:val="22"/>
        </w:rPr>
        <w:t xml:space="preserve">it believes that </w:t>
      </w:r>
      <w:r w:rsidRPr="002A676A">
        <w:rPr>
          <w:rFonts w:asciiTheme="majorHAnsi" w:hAnsiTheme="majorHAnsi"/>
          <w:bCs/>
          <w:iCs/>
          <w:sz w:val="22"/>
          <w:szCs w:val="22"/>
        </w:rPr>
        <w:t xml:space="preserve">the mechanistic reduction of mental life associated with </w:t>
      </w:r>
      <w:r w:rsidR="00A127DF">
        <w:rPr>
          <w:rFonts w:asciiTheme="majorHAnsi" w:hAnsiTheme="majorHAnsi"/>
          <w:bCs/>
          <w:iCs/>
          <w:sz w:val="22"/>
          <w:szCs w:val="22"/>
        </w:rPr>
        <w:t xml:space="preserve">traditional </w:t>
      </w:r>
      <w:r w:rsidRPr="002A676A">
        <w:rPr>
          <w:rFonts w:asciiTheme="majorHAnsi" w:hAnsiTheme="majorHAnsi"/>
          <w:bCs/>
          <w:iCs/>
          <w:sz w:val="22"/>
          <w:szCs w:val="22"/>
        </w:rPr>
        <w:t xml:space="preserve">neuroscience is avoided, together with a preference for theory over science, </w:t>
      </w:r>
      <w:r w:rsidR="00A127DF">
        <w:rPr>
          <w:rFonts w:asciiTheme="majorHAnsi" w:hAnsiTheme="majorHAnsi"/>
          <w:bCs/>
          <w:iCs/>
          <w:sz w:val="22"/>
          <w:szCs w:val="22"/>
        </w:rPr>
        <w:t xml:space="preserve">supposedly </w:t>
      </w:r>
      <w:r w:rsidRPr="002A676A">
        <w:rPr>
          <w:rFonts w:asciiTheme="majorHAnsi" w:hAnsiTheme="majorHAnsi"/>
          <w:bCs/>
          <w:iCs/>
          <w:sz w:val="22"/>
          <w:szCs w:val="22"/>
        </w:rPr>
        <w:t xml:space="preserve">characteristic of psychoanalysis. </w:t>
      </w:r>
      <w:r w:rsidR="00A127DF">
        <w:rPr>
          <w:rFonts w:asciiTheme="majorHAnsi" w:hAnsiTheme="majorHAnsi"/>
          <w:bCs/>
          <w:iCs/>
          <w:sz w:val="22"/>
          <w:szCs w:val="22"/>
        </w:rPr>
        <w:t xml:space="preserve"> Solms is a professional</w:t>
      </w:r>
      <w:r w:rsidR="007B1B43">
        <w:rPr>
          <w:rFonts w:asciiTheme="majorHAnsi" w:hAnsiTheme="majorHAnsi"/>
          <w:bCs/>
          <w:iCs/>
          <w:sz w:val="22"/>
          <w:szCs w:val="22"/>
        </w:rPr>
        <w:t xml:space="preserve"> who</w:t>
      </w:r>
      <w:r w:rsidR="00064945">
        <w:rPr>
          <w:rFonts w:asciiTheme="majorHAnsi" w:hAnsiTheme="majorHAnsi"/>
          <w:bCs/>
          <w:iCs/>
          <w:sz w:val="22"/>
          <w:szCs w:val="22"/>
        </w:rPr>
        <w:t xml:space="preserve"> practices both the art and the science of recovery. As the current owner of Delta, Solms’</w:t>
      </w:r>
      <w:r w:rsidRPr="002A676A">
        <w:rPr>
          <w:rFonts w:asciiTheme="majorHAnsi" w:hAnsiTheme="majorHAnsi"/>
          <w:bCs/>
          <w:iCs/>
          <w:sz w:val="22"/>
          <w:szCs w:val="22"/>
        </w:rPr>
        <w:t xml:space="preserve"> agency could arguably be described in Elias’ terms in seizing the opportunity </w:t>
      </w:r>
      <w:r w:rsidR="00064945">
        <w:rPr>
          <w:rFonts w:asciiTheme="majorHAnsi" w:hAnsiTheme="majorHAnsi"/>
          <w:bCs/>
          <w:iCs/>
          <w:sz w:val="22"/>
          <w:szCs w:val="22"/>
        </w:rPr>
        <w:t xml:space="preserve">of purchasing this ‘haunted’ space in order to make significant changes. </w:t>
      </w:r>
      <w:r w:rsidR="00094D1C">
        <w:rPr>
          <w:rFonts w:asciiTheme="majorHAnsi" w:hAnsiTheme="majorHAnsi"/>
          <w:bCs/>
          <w:iCs/>
          <w:sz w:val="22"/>
          <w:szCs w:val="22"/>
        </w:rPr>
        <w:t>Indeed</w:t>
      </w:r>
      <w:r w:rsidRPr="002A676A">
        <w:rPr>
          <w:rFonts w:asciiTheme="majorHAnsi" w:hAnsiTheme="majorHAnsi"/>
          <w:bCs/>
          <w:iCs/>
          <w:sz w:val="22"/>
          <w:szCs w:val="22"/>
        </w:rPr>
        <w:t>, Elias (1991:49)</w:t>
      </w:r>
      <w:r w:rsidR="007B1B43">
        <w:rPr>
          <w:rFonts w:asciiTheme="majorHAnsi" w:hAnsiTheme="majorHAnsi"/>
          <w:bCs/>
          <w:iCs/>
          <w:sz w:val="22"/>
          <w:szCs w:val="22"/>
        </w:rPr>
        <w:t>,</w:t>
      </w:r>
      <w:r w:rsidR="00094D1C">
        <w:rPr>
          <w:rFonts w:asciiTheme="majorHAnsi" w:hAnsiTheme="majorHAnsi"/>
          <w:bCs/>
          <w:iCs/>
          <w:sz w:val="22"/>
          <w:szCs w:val="22"/>
        </w:rPr>
        <w:t xml:space="preserve"> we remember,</w:t>
      </w:r>
      <w:r w:rsidRPr="002A676A">
        <w:rPr>
          <w:rFonts w:asciiTheme="majorHAnsi" w:hAnsiTheme="majorHAnsi"/>
          <w:bCs/>
          <w:iCs/>
          <w:sz w:val="22"/>
          <w:szCs w:val="22"/>
        </w:rPr>
        <w:t xml:space="preserve"> i</w:t>
      </w:r>
      <w:r w:rsidR="007B1B43">
        <w:rPr>
          <w:rFonts w:asciiTheme="majorHAnsi" w:hAnsiTheme="majorHAnsi"/>
          <w:bCs/>
          <w:iCs/>
          <w:sz w:val="22"/>
          <w:szCs w:val="22"/>
        </w:rPr>
        <w:t>s less concerned with agency as</w:t>
      </w:r>
      <w:r w:rsidR="00513741">
        <w:rPr>
          <w:rFonts w:asciiTheme="majorHAnsi" w:hAnsiTheme="majorHAnsi"/>
          <w:bCs/>
          <w:iCs/>
          <w:sz w:val="22"/>
          <w:szCs w:val="22"/>
        </w:rPr>
        <w:t xml:space="preserve"> </w:t>
      </w:r>
      <w:r w:rsidRPr="002A676A">
        <w:rPr>
          <w:rFonts w:asciiTheme="majorHAnsi" w:hAnsiTheme="majorHAnsi"/>
          <w:bCs/>
          <w:iCs/>
          <w:sz w:val="22"/>
          <w:szCs w:val="22"/>
        </w:rPr>
        <w:t>acting from a position of relative power than as the willingness to exercise choice. This thesis engages with the notion that Solms’ choice, or agency, is concerned with dispelling the postcolonial uncanny on Delta.</w:t>
      </w:r>
      <w:r w:rsidR="006156AD">
        <w:rPr>
          <w:rStyle w:val="FootnoteReference"/>
          <w:rFonts w:asciiTheme="majorHAnsi" w:hAnsiTheme="majorHAnsi"/>
          <w:bCs/>
          <w:iCs/>
          <w:sz w:val="22"/>
          <w:szCs w:val="22"/>
        </w:rPr>
        <w:footnoteReference w:id="35"/>
      </w:r>
      <w:r w:rsidRPr="002A676A">
        <w:rPr>
          <w:rFonts w:asciiTheme="majorHAnsi" w:hAnsiTheme="majorHAnsi"/>
          <w:bCs/>
          <w:iCs/>
          <w:sz w:val="22"/>
          <w:szCs w:val="22"/>
        </w:rPr>
        <w:t xml:space="preserve"> It is about the politics of dispossession and the question of land, where</w:t>
      </w:r>
      <w:r w:rsidR="007B1B43">
        <w:rPr>
          <w:rFonts w:asciiTheme="majorHAnsi" w:hAnsiTheme="majorHAnsi"/>
          <w:bCs/>
          <w:iCs/>
          <w:sz w:val="22"/>
          <w:szCs w:val="22"/>
        </w:rPr>
        <w:t>,</w:t>
      </w:r>
      <w:r w:rsidRPr="002A676A">
        <w:rPr>
          <w:rFonts w:asciiTheme="majorHAnsi" w:hAnsiTheme="majorHAnsi"/>
          <w:bCs/>
          <w:iCs/>
          <w:sz w:val="22"/>
          <w:szCs w:val="22"/>
        </w:rPr>
        <w:t xml:space="preserve"> until Solms</w:t>
      </w:r>
      <w:r w:rsidR="007B1B43">
        <w:rPr>
          <w:rFonts w:asciiTheme="majorHAnsi" w:hAnsiTheme="majorHAnsi"/>
          <w:bCs/>
          <w:iCs/>
          <w:sz w:val="22"/>
          <w:szCs w:val="22"/>
        </w:rPr>
        <w:t>’</w:t>
      </w:r>
      <w:r w:rsidRPr="002A676A">
        <w:rPr>
          <w:rFonts w:asciiTheme="majorHAnsi" w:hAnsiTheme="majorHAnsi"/>
          <w:bCs/>
          <w:iCs/>
          <w:sz w:val="22"/>
          <w:szCs w:val="22"/>
        </w:rPr>
        <w:t xml:space="preserve"> purchase of Delta, the existing farm workers were living on the derelict property</w:t>
      </w:r>
      <w:r w:rsidR="007B1B43">
        <w:rPr>
          <w:rFonts w:asciiTheme="majorHAnsi" w:hAnsiTheme="majorHAnsi"/>
          <w:bCs/>
          <w:iCs/>
          <w:sz w:val="22"/>
          <w:szCs w:val="22"/>
        </w:rPr>
        <w:t xml:space="preserve"> almost</w:t>
      </w:r>
      <w:r w:rsidRPr="002A676A">
        <w:rPr>
          <w:rFonts w:asciiTheme="majorHAnsi" w:hAnsiTheme="majorHAnsi"/>
          <w:bCs/>
          <w:iCs/>
          <w:sz w:val="22"/>
          <w:szCs w:val="22"/>
        </w:rPr>
        <w:t xml:space="preserve"> in the role of apparitions</w:t>
      </w:r>
      <w:r w:rsidR="007B1B43">
        <w:rPr>
          <w:rFonts w:asciiTheme="majorHAnsi" w:hAnsiTheme="majorHAnsi"/>
          <w:bCs/>
          <w:iCs/>
          <w:sz w:val="22"/>
          <w:szCs w:val="22"/>
        </w:rPr>
        <w:t>,</w:t>
      </w:r>
      <w:r w:rsidRPr="002A676A">
        <w:rPr>
          <w:rFonts w:asciiTheme="majorHAnsi" w:hAnsiTheme="majorHAnsi"/>
          <w:bCs/>
          <w:iCs/>
          <w:sz w:val="22"/>
          <w:szCs w:val="22"/>
        </w:rPr>
        <w:t xml:space="preserve"> pointing to both an unjust past and </w:t>
      </w:r>
      <w:r w:rsidR="00ED0FBF">
        <w:rPr>
          <w:rFonts w:asciiTheme="majorHAnsi" w:hAnsiTheme="majorHAnsi"/>
          <w:bCs/>
          <w:iCs/>
          <w:sz w:val="22"/>
          <w:szCs w:val="22"/>
        </w:rPr>
        <w:t xml:space="preserve">to </w:t>
      </w:r>
      <w:r w:rsidRPr="002A676A">
        <w:rPr>
          <w:rFonts w:asciiTheme="majorHAnsi" w:hAnsiTheme="majorHAnsi"/>
          <w:bCs/>
          <w:iCs/>
          <w:sz w:val="22"/>
          <w:szCs w:val="22"/>
        </w:rPr>
        <w:t>a future that had to change. I suggest that what makes the farm space more canny, a more secure place today, is empowerment. Such empowerment of the community on Delta through Solms’ neuropsychoanalytical interventions may counter the haunting repercussions of violence in a country that seems increasingly indifferent to extreme forms of phy</w:t>
      </w:r>
      <w:r w:rsidR="00094D1C">
        <w:rPr>
          <w:rFonts w:asciiTheme="majorHAnsi" w:hAnsiTheme="majorHAnsi"/>
          <w:bCs/>
          <w:iCs/>
          <w:sz w:val="22"/>
          <w:szCs w:val="22"/>
        </w:rPr>
        <w:t xml:space="preserve">sical </w:t>
      </w:r>
      <w:r w:rsidR="00ED0FBF">
        <w:rPr>
          <w:rFonts w:asciiTheme="majorHAnsi" w:hAnsiTheme="majorHAnsi"/>
          <w:bCs/>
          <w:iCs/>
          <w:sz w:val="22"/>
          <w:szCs w:val="22"/>
        </w:rPr>
        <w:t>and material violation.  S</w:t>
      </w:r>
      <w:r w:rsidRPr="002A676A">
        <w:rPr>
          <w:rFonts w:asciiTheme="majorHAnsi" w:hAnsiTheme="majorHAnsi"/>
          <w:bCs/>
          <w:iCs/>
          <w:sz w:val="22"/>
          <w:szCs w:val="22"/>
        </w:rPr>
        <w:t xml:space="preserve">uch a turn to the canny, I suggest, might constitute the ‘ethical decolonial.’ Indeed, the question that has guided my analysis could be phrased like this: is the ethical decolonial project sustainable, or even possible, in a present distorted by the </w:t>
      </w:r>
      <w:r w:rsidR="006156AD">
        <w:rPr>
          <w:rFonts w:asciiTheme="majorHAnsi" w:hAnsiTheme="majorHAnsi"/>
          <w:bCs/>
          <w:iCs/>
          <w:sz w:val="22"/>
          <w:szCs w:val="22"/>
        </w:rPr>
        <w:t xml:space="preserve">ongoing </w:t>
      </w:r>
      <w:r w:rsidRPr="002A676A">
        <w:rPr>
          <w:rFonts w:asciiTheme="majorHAnsi" w:hAnsiTheme="majorHAnsi"/>
          <w:bCs/>
          <w:iCs/>
          <w:sz w:val="22"/>
          <w:szCs w:val="22"/>
        </w:rPr>
        <w:t>coloniality of power and deeply entrenched violence?</w:t>
      </w:r>
    </w:p>
    <w:p w:rsidR="00E63185" w:rsidRPr="002A676A" w:rsidRDefault="00E63185" w:rsidP="00E63185">
      <w:pPr>
        <w:spacing w:line="360" w:lineRule="auto"/>
        <w:jc w:val="lowKashida"/>
        <w:outlineLvl w:val="0"/>
        <w:rPr>
          <w:rFonts w:asciiTheme="majorHAnsi" w:hAnsiTheme="majorHAnsi"/>
          <w:bCs/>
          <w:iCs/>
          <w:sz w:val="22"/>
          <w:szCs w:val="22"/>
        </w:rPr>
      </w:pPr>
    </w:p>
    <w:p w:rsidR="00E63185" w:rsidRPr="002A676A" w:rsidRDefault="00E63185" w:rsidP="00E63185">
      <w:pPr>
        <w:spacing w:line="360" w:lineRule="auto"/>
        <w:jc w:val="lowKashida"/>
        <w:outlineLvl w:val="0"/>
        <w:rPr>
          <w:rFonts w:asciiTheme="majorHAnsi" w:hAnsiTheme="majorHAnsi"/>
          <w:bCs/>
          <w:iCs/>
          <w:sz w:val="22"/>
          <w:szCs w:val="22"/>
        </w:rPr>
      </w:pPr>
    </w:p>
    <w:p w:rsidR="00E63185" w:rsidRPr="002A676A" w:rsidRDefault="00E63185" w:rsidP="00094D1C">
      <w:pPr>
        <w:spacing w:line="360" w:lineRule="auto"/>
        <w:jc w:val="lowKashida"/>
        <w:outlineLvl w:val="0"/>
        <w:rPr>
          <w:rFonts w:asciiTheme="majorHAnsi" w:hAnsiTheme="majorHAnsi"/>
          <w:bCs/>
          <w:iCs/>
          <w:sz w:val="22"/>
          <w:szCs w:val="22"/>
        </w:rPr>
      </w:pPr>
    </w:p>
    <w:p w:rsidR="00E63185" w:rsidRPr="002A676A" w:rsidRDefault="00E63185" w:rsidP="00E63185">
      <w:pPr>
        <w:spacing w:line="360" w:lineRule="auto"/>
        <w:jc w:val="lowKashida"/>
        <w:outlineLvl w:val="0"/>
        <w:rPr>
          <w:rFonts w:asciiTheme="majorHAnsi" w:hAnsiTheme="majorHAnsi"/>
          <w:bCs/>
          <w:iCs/>
          <w:sz w:val="22"/>
          <w:szCs w:val="22"/>
        </w:rPr>
      </w:pPr>
    </w:p>
    <w:p w:rsidR="00E63185" w:rsidRPr="002A676A" w:rsidRDefault="00E63185" w:rsidP="00E63185">
      <w:pPr>
        <w:spacing w:line="360" w:lineRule="auto"/>
        <w:jc w:val="lowKashida"/>
        <w:outlineLvl w:val="0"/>
        <w:rPr>
          <w:rFonts w:asciiTheme="majorHAnsi" w:hAnsiTheme="majorHAnsi"/>
          <w:bCs/>
          <w:iCs/>
          <w:sz w:val="22"/>
          <w:szCs w:val="22"/>
        </w:rPr>
      </w:pPr>
    </w:p>
    <w:p w:rsidR="00E63185" w:rsidRDefault="00E63185" w:rsidP="00E63185">
      <w:pPr>
        <w:spacing w:line="360" w:lineRule="auto"/>
        <w:jc w:val="lowKashida"/>
        <w:outlineLvl w:val="0"/>
        <w:rPr>
          <w:rFonts w:asciiTheme="majorHAnsi" w:hAnsiTheme="majorHAnsi"/>
          <w:bCs/>
          <w:iCs/>
          <w:sz w:val="22"/>
          <w:szCs w:val="22"/>
        </w:rPr>
      </w:pPr>
    </w:p>
    <w:p w:rsidR="00C07783" w:rsidRDefault="00C07783" w:rsidP="00E63185">
      <w:pPr>
        <w:spacing w:line="360" w:lineRule="auto"/>
        <w:jc w:val="lowKashida"/>
        <w:outlineLvl w:val="0"/>
        <w:rPr>
          <w:rFonts w:asciiTheme="majorHAnsi" w:hAnsiTheme="majorHAnsi"/>
          <w:bCs/>
          <w:iCs/>
          <w:sz w:val="22"/>
          <w:szCs w:val="22"/>
        </w:rPr>
      </w:pPr>
    </w:p>
    <w:p w:rsidR="00C07783" w:rsidRDefault="00C07783" w:rsidP="00E63185">
      <w:pPr>
        <w:spacing w:line="360" w:lineRule="auto"/>
        <w:jc w:val="lowKashida"/>
        <w:outlineLvl w:val="0"/>
        <w:rPr>
          <w:rFonts w:asciiTheme="majorHAnsi" w:hAnsiTheme="majorHAnsi"/>
          <w:bCs/>
          <w:iCs/>
          <w:sz w:val="22"/>
          <w:szCs w:val="22"/>
        </w:rPr>
      </w:pPr>
    </w:p>
    <w:p w:rsidR="00C07783" w:rsidRDefault="00C07783" w:rsidP="00E63185">
      <w:pPr>
        <w:spacing w:line="360" w:lineRule="auto"/>
        <w:jc w:val="lowKashida"/>
        <w:outlineLvl w:val="0"/>
        <w:rPr>
          <w:rFonts w:asciiTheme="majorHAnsi" w:hAnsiTheme="majorHAnsi"/>
          <w:bCs/>
          <w:iCs/>
          <w:sz w:val="22"/>
          <w:szCs w:val="22"/>
        </w:rPr>
      </w:pPr>
    </w:p>
    <w:p w:rsidR="00C07783" w:rsidRDefault="00C07783" w:rsidP="00E63185">
      <w:pPr>
        <w:spacing w:line="360" w:lineRule="auto"/>
        <w:jc w:val="lowKashida"/>
        <w:outlineLvl w:val="0"/>
        <w:rPr>
          <w:rFonts w:asciiTheme="majorHAnsi" w:hAnsiTheme="majorHAnsi"/>
          <w:bCs/>
          <w:iCs/>
          <w:sz w:val="22"/>
          <w:szCs w:val="22"/>
        </w:rPr>
      </w:pPr>
    </w:p>
    <w:p w:rsidR="00652E75" w:rsidRDefault="00652E75" w:rsidP="00931EA2">
      <w:pPr>
        <w:spacing w:after="120" w:line="360" w:lineRule="auto"/>
        <w:jc w:val="center"/>
        <w:outlineLvl w:val="0"/>
        <w:rPr>
          <w:rFonts w:asciiTheme="majorHAnsi" w:eastAsiaTheme="majorEastAsia" w:hAnsiTheme="majorHAnsi"/>
          <w:b/>
          <w:bCs/>
          <w:iCs/>
          <w:sz w:val="28"/>
          <w:szCs w:val="28"/>
        </w:rPr>
      </w:pPr>
    </w:p>
    <w:p w:rsidR="00652E75" w:rsidRDefault="00652E75" w:rsidP="00931EA2">
      <w:pPr>
        <w:spacing w:after="120" w:line="360" w:lineRule="auto"/>
        <w:jc w:val="center"/>
        <w:outlineLvl w:val="0"/>
        <w:rPr>
          <w:rFonts w:asciiTheme="majorHAnsi" w:eastAsiaTheme="majorEastAsia" w:hAnsiTheme="majorHAnsi"/>
          <w:b/>
          <w:bCs/>
          <w:iCs/>
          <w:sz w:val="28"/>
          <w:szCs w:val="28"/>
        </w:rPr>
      </w:pPr>
    </w:p>
    <w:p w:rsidR="00D06812" w:rsidRPr="004301D9" w:rsidRDefault="008A3B6B" w:rsidP="00931EA2">
      <w:pPr>
        <w:spacing w:after="120" w:line="360" w:lineRule="auto"/>
        <w:jc w:val="center"/>
        <w:outlineLvl w:val="0"/>
        <w:rPr>
          <w:rFonts w:asciiTheme="majorHAnsi" w:eastAsiaTheme="majorEastAsia" w:hAnsiTheme="majorHAnsi"/>
          <w:b/>
          <w:bCs/>
          <w:iCs/>
          <w:sz w:val="28"/>
          <w:szCs w:val="28"/>
        </w:rPr>
      </w:pPr>
      <w:r w:rsidRPr="004301D9">
        <w:rPr>
          <w:rFonts w:asciiTheme="majorHAnsi" w:eastAsiaTheme="majorEastAsia" w:hAnsiTheme="majorHAnsi"/>
          <w:b/>
          <w:bCs/>
          <w:iCs/>
          <w:sz w:val="28"/>
          <w:szCs w:val="28"/>
        </w:rPr>
        <w:lastRenderedPageBreak/>
        <w:t>C</w:t>
      </w:r>
      <w:r w:rsidR="00D06812" w:rsidRPr="004301D9">
        <w:rPr>
          <w:rFonts w:asciiTheme="majorHAnsi" w:eastAsiaTheme="majorEastAsia" w:hAnsiTheme="majorHAnsi"/>
          <w:b/>
          <w:bCs/>
          <w:iCs/>
          <w:sz w:val="28"/>
          <w:szCs w:val="28"/>
        </w:rPr>
        <w:t>HAPTER THREE</w:t>
      </w:r>
    </w:p>
    <w:p w:rsidR="00D06812" w:rsidRPr="002A676A" w:rsidRDefault="00D06812" w:rsidP="009B265D">
      <w:pPr>
        <w:spacing w:line="360" w:lineRule="auto"/>
        <w:jc w:val="center"/>
        <w:outlineLvl w:val="0"/>
        <w:rPr>
          <w:rFonts w:asciiTheme="majorHAnsi" w:eastAsiaTheme="majorEastAsia" w:hAnsiTheme="majorHAnsi"/>
          <w:bCs/>
          <w:iCs/>
          <w:sz w:val="22"/>
          <w:szCs w:val="22"/>
        </w:rPr>
      </w:pPr>
    </w:p>
    <w:p w:rsidR="00D06812" w:rsidRPr="004301D9" w:rsidRDefault="00D06812" w:rsidP="009B265D">
      <w:pPr>
        <w:spacing w:line="360" w:lineRule="auto"/>
        <w:jc w:val="center"/>
        <w:outlineLvl w:val="0"/>
        <w:rPr>
          <w:rFonts w:asciiTheme="majorHAnsi" w:eastAsiaTheme="majorEastAsia" w:hAnsiTheme="majorHAnsi"/>
          <w:bCs/>
          <w:iCs/>
        </w:rPr>
      </w:pPr>
      <w:r w:rsidRPr="004301D9">
        <w:rPr>
          <w:rFonts w:asciiTheme="majorHAnsi" w:eastAsiaTheme="majorEastAsia" w:hAnsiTheme="majorHAnsi"/>
          <w:bCs/>
          <w:iCs/>
        </w:rPr>
        <w:t>METHODOLOGICAL CONSIDERATIONS</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center"/>
        <w:outlineLvl w:val="0"/>
        <w:rPr>
          <w:rFonts w:asciiTheme="majorHAnsi" w:eastAsiaTheme="majorEastAsia" w:hAnsiTheme="majorHAnsi"/>
          <w:bCs/>
          <w:iCs/>
          <w:sz w:val="22"/>
          <w:szCs w:val="22"/>
        </w:rPr>
      </w:pPr>
      <w:r w:rsidRPr="002A676A">
        <w:rPr>
          <w:rFonts w:asciiTheme="majorHAnsi" w:eastAsiaTheme="majorEastAsia" w:hAnsiTheme="majorHAnsi"/>
          <w:bCs/>
          <w:iCs/>
          <w:noProof/>
          <w:sz w:val="22"/>
          <w:szCs w:val="22"/>
          <w:lang w:val="en-GB" w:eastAsia="en-GB"/>
        </w:rPr>
        <w:drawing>
          <wp:inline distT="0" distB="0" distL="0" distR="0">
            <wp:extent cx="5386732" cy="4041035"/>
            <wp:effectExtent l="19050" t="0" r="4418" b="0"/>
            <wp:docPr id="6" name="Picture 1" descr="C:\Users\-Corrie-\Download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rie-\Downloads\photo (3).JPG"/>
                    <pic:cNvPicPr>
                      <a:picLocks noChangeAspect="1" noChangeArrowheads="1"/>
                    </pic:cNvPicPr>
                  </pic:nvPicPr>
                  <pic:blipFill>
                    <a:blip r:embed="rId25" cstate="print"/>
                    <a:srcRect/>
                    <a:stretch>
                      <a:fillRect/>
                    </a:stretch>
                  </pic:blipFill>
                  <pic:spPr bwMode="auto">
                    <a:xfrm>
                      <a:off x="0" y="0"/>
                      <a:ext cx="5391631" cy="4044710"/>
                    </a:xfrm>
                    <a:prstGeom prst="rect">
                      <a:avLst/>
                    </a:prstGeom>
                    <a:noFill/>
                    <a:ln w="9525">
                      <a:noFill/>
                      <a:miter lim="800000"/>
                      <a:headEnd/>
                      <a:tailEnd/>
                    </a:ln>
                  </pic:spPr>
                </pic:pic>
              </a:graphicData>
            </a:graphic>
          </wp:inline>
        </w:drawing>
      </w:r>
    </w:p>
    <w:p w:rsidR="00D06812" w:rsidRPr="007A2475" w:rsidRDefault="00B036A7" w:rsidP="003A6E54">
      <w:pPr>
        <w:outlineLvl w:val="0"/>
        <w:rPr>
          <w:rFonts w:asciiTheme="majorHAnsi" w:eastAsiaTheme="majorEastAsia" w:hAnsiTheme="majorHAnsi"/>
          <w:bCs/>
          <w:iCs/>
          <w:sz w:val="18"/>
          <w:szCs w:val="18"/>
        </w:rPr>
      </w:pPr>
      <w:r w:rsidRPr="007A2475">
        <w:rPr>
          <w:rFonts w:asciiTheme="majorHAnsi" w:eastAsiaTheme="majorEastAsia" w:hAnsiTheme="majorHAnsi"/>
          <w:bCs/>
          <w:iCs/>
          <w:sz w:val="18"/>
          <w:szCs w:val="18"/>
        </w:rPr>
        <w:t>Fi</w:t>
      </w:r>
      <w:r w:rsidR="003A6E54" w:rsidRPr="007A2475">
        <w:rPr>
          <w:rFonts w:asciiTheme="majorHAnsi" w:eastAsiaTheme="majorEastAsia" w:hAnsiTheme="majorHAnsi"/>
          <w:bCs/>
          <w:iCs/>
          <w:sz w:val="18"/>
          <w:szCs w:val="18"/>
        </w:rPr>
        <w:t>g.</w:t>
      </w:r>
      <w:r w:rsidRPr="007A2475">
        <w:rPr>
          <w:rFonts w:asciiTheme="majorHAnsi" w:eastAsiaTheme="majorEastAsia" w:hAnsiTheme="majorHAnsi"/>
          <w:bCs/>
          <w:iCs/>
          <w:sz w:val="18"/>
          <w:szCs w:val="18"/>
        </w:rPr>
        <w:t xml:space="preserve"> 3.1: </w:t>
      </w:r>
      <w:r w:rsidR="00DE1D03" w:rsidRPr="007A2475">
        <w:rPr>
          <w:rFonts w:asciiTheme="majorHAnsi" w:eastAsiaTheme="majorEastAsia" w:hAnsiTheme="majorHAnsi"/>
          <w:bCs/>
          <w:iCs/>
          <w:sz w:val="18"/>
          <w:szCs w:val="18"/>
        </w:rPr>
        <w:t xml:space="preserve"> T</w:t>
      </w:r>
      <w:r w:rsidR="00E279F3">
        <w:rPr>
          <w:rFonts w:asciiTheme="majorHAnsi" w:eastAsiaTheme="majorEastAsia" w:hAnsiTheme="majorHAnsi"/>
          <w:bCs/>
          <w:iCs/>
          <w:sz w:val="18"/>
          <w:szCs w:val="18"/>
        </w:rPr>
        <w:t>itle deeds -</w:t>
      </w:r>
      <w:r w:rsidR="00B720DB" w:rsidRPr="007A2475">
        <w:rPr>
          <w:rFonts w:asciiTheme="majorHAnsi" w:eastAsiaTheme="majorEastAsia" w:hAnsiTheme="majorHAnsi"/>
          <w:bCs/>
          <w:iCs/>
          <w:sz w:val="18"/>
          <w:szCs w:val="18"/>
        </w:rPr>
        <w:t xml:space="preserve"> Cape d</w:t>
      </w:r>
      <w:r w:rsidR="00D06812" w:rsidRPr="007A2475">
        <w:rPr>
          <w:rFonts w:asciiTheme="majorHAnsi" w:eastAsiaTheme="majorEastAsia" w:hAnsiTheme="majorHAnsi"/>
          <w:bCs/>
          <w:iCs/>
          <w:sz w:val="18"/>
          <w:szCs w:val="18"/>
        </w:rPr>
        <w:t xml:space="preserve">istrict and Stellenbosch and Drakenstein </w:t>
      </w:r>
    </w:p>
    <w:p w:rsidR="00D06812" w:rsidRPr="007A2475" w:rsidRDefault="00D06812" w:rsidP="003A6E54">
      <w:pPr>
        <w:jc w:val="lowKashida"/>
        <w:outlineLvl w:val="0"/>
        <w:rPr>
          <w:rFonts w:asciiTheme="majorHAnsi" w:eastAsiaTheme="majorEastAsia" w:hAnsiTheme="majorHAnsi"/>
          <w:bCs/>
          <w:iCs/>
          <w:sz w:val="18"/>
          <w:szCs w:val="18"/>
        </w:rPr>
      </w:pPr>
      <w:r w:rsidRPr="007A2475">
        <w:rPr>
          <w:rFonts w:asciiTheme="majorHAnsi" w:eastAsiaTheme="majorEastAsia" w:hAnsiTheme="majorHAnsi"/>
          <w:bCs/>
          <w:iCs/>
          <w:sz w:val="18"/>
          <w:szCs w:val="18"/>
        </w:rPr>
        <w:t>Photo: Corrie de Blocq</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Default="00D06812" w:rsidP="00D06812">
      <w:pPr>
        <w:spacing w:line="360" w:lineRule="auto"/>
        <w:jc w:val="lowKashida"/>
        <w:outlineLvl w:val="0"/>
        <w:rPr>
          <w:rFonts w:asciiTheme="majorHAnsi" w:eastAsiaTheme="majorEastAsia" w:hAnsiTheme="majorHAnsi"/>
          <w:bCs/>
          <w:iCs/>
          <w:sz w:val="22"/>
          <w:szCs w:val="22"/>
        </w:rPr>
      </w:pPr>
    </w:p>
    <w:p w:rsidR="00D23D88" w:rsidRDefault="00D23D88" w:rsidP="00D06812">
      <w:pPr>
        <w:spacing w:line="360" w:lineRule="auto"/>
        <w:jc w:val="lowKashida"/>
        <w:outlineLvl w:val="0"/>
        <w:rPr>
          <w:rFonts w:asciiTheme="majorHAnsi" w:eastAsiaTheme="majorEastAsia" w:hAnsiTheme="majorHAnsi"/>
          <w:bCs/>
          <w:iCs/>
          <w:sz w:val="22"/>
          <w:szCs w:val="22"/>
        </w:rPr>
      </w:pPr>
    </w:p>
    <w:p w:rsidR="00D23D88" w:rsidRDefault="00D23D88" w:rsidP="00D06812">
      <w:pPr>
        <w:spacing w:line="360" w:lineRule="auto"/>
        <w:jc w:val="lowKashida"/>
        <w:outlineLvl w:val="0"/>
        <w:rPr>
          <w:rFonts w:asciiTheme="majorHAnsi" w:eastAsiaTheme="majorEastAsia" w:hAnsiTheme="majorHAnsi"/>
          <w:bCs/>
          <w:iCs/>
          <w:sz w:val="22"/>
          <w:szCs w:val="22"/>
        </w:rPr>
      </w:pPr>
    </w:p>
    <w:p w:rsidR="00D23D88" w:rsidRPr="002A676A" w:rsidRDefault="00D23D88"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A2D6F" w:rsidRPr="002A676A" w:rsidRDefault="00DA2D6F" w:rsidP="00D06812">
      <w:pPr>
        <w:spacing w:line="360" w:lineRule="auto"/>
        <w:jc w:val="lowKashida"/>
        <w:outlineLvl w:val="0"/>
        <w:rPr>
          <w:rFonts w:asciiTheme="majorHAnsi" w:eastAsiaTheme="majorEastAsia" w:hAnsiTheme="majorHAnsi"/>
          <w:bCs/>
          <w:iCs/>
          <w:sz w:val="22"/>
          <w:szCs w:val="22"/>
        </w:rPr>
      </w:pPr>
    </w:p>
    <w:p w:rsidR="00D06812" w:rsidRPr="002A676A" w:rsidRDefault="00A162E1" w:rsidP="00D06812">
      <w:pPr>
        <w:spacing w:line="360" w:lineRule="auto"/>
        <w:jc w:val="lowKashida"/>
        <w:outlineLvl w:val="0"/>
        <w:rPr>
          <w:rFonts w:asciiTheme="majorHAnsi" w:eastAsiaTheme="majorEastAsia" w:hAnsiTheme="majorHAnsi"/>
          <w:bCs/>
          <w:iCs/>
          <w:sz w:val="22"/>
          <w:szCs w:val="22"/>
        </w:rPr>
      </w:pPr>
      <w:r>
        <w:rPr>
          <w:rFonts w:asciiTheme="majorHAnsi" w:eastAsiaTheme="majorEastAsia" w:hAnsiTheme="majorHAnsi"/>
          <w:bCs/>
          <w:iCs/>
          <w:sz w:val="22"/>
          <w:szCs w:val="22"/>
        </w:rPr>
        <w:lastRenderedPageBreak/>
        <w:t xml:space="preserve">3.1   </w:t>
      </w:r>
      <w:r w:rsidR="00D06812" w:rsidRPr="002A676A">
        <w:rPr>
          <w:rFonts w:asciiTheme="majorHAnsi" w:eastAsiaTheme="majorEastAsia" w:hAnsiTheme="majorHAnsi"/>
          <w:bCs/>
          <w:iCs/>
          <w:sz w:val="22"/>
          <w:szCs w:val="22"/>
        </w:rPr>
        <w:t xml:space="preserve"> INTRODUCTION</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E07371" w:rsidP="003D4FF2">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C</w:t>
      </w:r>
      <w:r w:rsidR="00D06812" w:rsidRPr="002A676A">
        <w:rPr>
          <w:rFonts w:asciiTheme="majorHAnsi" w:eastAsiaTheme="majorEastAsia" w:hAnsiTheme="majorHAnsi"/>
          <w:bCs/>
          <w:iCs/>
          <w:sz w:val="22"/>
          <w:szCs w:val="22"/>
        </w:rPr>
        <w:t>hapter</w:t>
      </w:r>
      <w:r w:rsidRPr="002A676A">
        <w:rPr>
          <w:rFonts w:asciiTheme="majorHAnsi" w:eastAsiaTheme="majorEastAsia" w:hAnsiTheme="majorHAnsi"/>
          <w:bCs/>
          <w:iCs/>
          <w:sz w:val="22"/>
          <w:szCs w:val="22"/>
        </w:rPr>
        <w:t xml:space="preserve"> 3</w:t>
      </w:r>
      <w:r w:rsidR="00D06812" w:rsidRPr="002A676A">
        <w:rPr>
          <w:rFonts w:asciiTheme="majorHAnsi" w:eastAsiaTheme="majorEastAsia" w:hAnsiTheme="majorHAnsi"/>
          <w:bCs/>
          <w:iCs/>
          <w:sz w:val="22"/>
          <w:szCs w:val="22"/>
        </w:rPr>
        <w:t xml:space="preserve"> offers a discussion of the methodological links between the research questions and the construction of the narrative of this thesis.  This chapter is divided into three </w:t>
      </w:r>
      <w:r w:rsidR="003D4FF2">
        <w:rPr>
          <w:rFonts w:asciiTheme="majorHAnsi" w:eastAsiaTheme="majorEastAsia" w:hAnsiTheme="majorHAnsi"/>
          <w:bCs/>
          <w:iCs/>
          <w:sz w:val="22"/>
          <w:szCs w:val="22"/>
        </w:rPr>
        <w:t>main sections from 3.2</w:t>
      </w:r>
      <w:r w:rsidR="00D06812" w:rsidRPr="002A676A">
        <w:rPr>
          <w:rFonts w:asciiTheme="majorHAnsi" w:eastAsiaTheme="majorEastAsia" w:hAnsiTheme="majorHAnsi"/>
          <w:bCs/>
          <w:iCs/>
          <w:sz w:val="22"/>
          <w:szCs w:val="22"/>
        </w:rPr>
        <w:t>, which des</w:t>
      </w:r>
      <w:r w:rsidR="003D4FF2">
        <w:rPr>
          <w:rFonts w:asciiTheme="majorHAnsi" w:eastAsiaTheme="majorEastAsia" w:hAnsiTheme="majorHAnsi"/>
          <w:bCs/>
          <w:iCs/>
          <w:sz w:val="22"/>
          <w:szCs w:val="22"/>
        </w:rPr>
        <w:t xml:space="preserve">cribes the research approach, </w:t>
      </w:r>
      <w:r w:rsidR="00D06812" w:rsidRPr="002A676A">
        <w:rPr>
          <w:rFonts w:asciiTheme="majorHAnsi" w:eastAsiaTheme="majorEastAsia" w:hAnsiTheme="majorHAnsi"/>
          <w:bCs/>
          <w:iCs/>
          <w:sz w:val="22"/>
          <w:szCs w:val="22"/>
        </w:rPr>
        <w:t xml:space="preserve">an outline of the main aim and the questions that guided the research. </w:t>
      </w:r>
      <w:r w:rsidR="00A16102" w:rsidRPr="002A676A">
        <w:rPr>
          <w:rFonts w:asciiTheme="majorHAnsi" w:eastAsiaTheme="majorEastAsia" w:hAnsiTheme="majorHAnsi"/>
          <w:bCs/>
          <w:iCs/>
          <w:sz w:val="22"/>
          <w:szCs w:val="22"/>
        </w:rPr>
        <w:t>Then s</w:t>
      </w:r>
      <w:r w:rsidR="00D06812" w:rsidRPr="002A676A">
        <w:rPr>
          <w:rFonts w:asciiTheme="majorHAnsi" w:eastAsiaTheme="majorEastAsia" w:hAnsiTheme="majorHAnsi"/>
          <w:bCs/>
          <w:iCs/>
          <w:sz w:val="22"/>
          <w:szCs w:val="22"/>
        </w:rPr>
        <w:t>ection 3.3 provides a substantive overview of the study’s structure, detailing the research methods, sources of material and ethical considerations.  An in-depth explanation of the analytic process is provided. The chapter ends with section 3.4 wh</w:t>
      </w:r>
      <w:r w:rsidR="003029BF">
        <w:rPr>
          <w:rFonts w:asciiTheme="majorHAnsi" w:eastAsiaTheme="majorEastAsia" w:hAnsiTheme="majorHAnsi"/>
          <w:bCs/>
          <w:iCs/>
          <w:sz w:val="22"/>
          <w:szCs w:val="22"/>
        </w:rPr>
        <w:t>ich is comprised of reflections</w:t>
      </w:r>
      <w:r w:rsidR="003D4FF2">
        <w:rPr>
          <w:rFonts w:asciiTheme="majorHAnsi" w:eastAsiaTheme="majorEastAsia" w:hAnsiTheme="majorHAnsi"/>
          <w:bCs/>
          <w:iCs/>
          <w:sz w:val="22"/>
          <w:szCs w:val="22"/>
        </w:rPr>
        <w:t xml:space="preserve"> on the research process</w:t>
      </w:r>
      <w:r w:rsidR="003029BF">
        <w:rPr>
          <w:rFonts w:asciiTheme="majorHAnsi" w:eastAsiaTheme="majorEastAsia" w:hAnsiTheme="majorHAnsi"/>
          <w:bCs/>
          <w:iCs/>
          <w:sz w:val="22"/>
          <w:szCs w:val="22"/>
        </w:rPr>
        <w:t>.</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5A5C89">
      <w:pPr>
        <w:pStyle w:val="ListParagraph"/>
        <w:numPr>
          <w:ilvl w:val="1"/>
          <w:numId w:val="2"/>
        </w:num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RESEARCH APPROACH</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A16102" w:rsidP="003029BF">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This study</w:t>
      </w:r>
      <w:r w:rsidR="00D06812" w:rsidRPr="002A676A">
        <w:rPr>
          <w:rFonts w:asciiTheme="majorHAnsi" w:eastAsiaTheme="majorEastAsia" w:hAnsiTheme="majorHAnsi"/>
          <w:bCs/>
          <w:iCs/>
          <w:sz w:val="22"/>
          <w:szCs w:val="22"/>
        </w:rPr>
        <w:t xml:space="preserve"> sets out to examine violence by approaching a Cape wine farm as</w:t>
      </w:r>
      <w:r w:rsidR="00AF670A">
        <w:rPr>
          <w:rFonts w:asciiTheme="majorHAnsi" w:eastAsiaTheme="majorEastAsia" w:hAnsiTheme="majorHAnsi"/>
          <w:bCs/>
          <w:iCs/>
          <w:sz w:val="22"/>
          <w:szCs w:val="22"/>
        </w:rPr>
        <w:t xml:space="preserve"> </w:t>
      </w:r>
      <w:r w:rsidR="009A6196">
        <w:rPr>
          <w:rFonts w:asciiTheme="majorHAnsi" w:eastAsiaTheme="majorEastAsia" w:hAnsiTheme="majorHAnsi"/>
          <w:bCs/>
          <w:iCs/>
          <w:sz w:val="22"/>
          <w:szCs w:val="22"/>
        </w:rPr>
        <w:t>“</w:t>
      </w:r>
      <w:r w:rsidR="00D06812" w:rsidRPr="002A676A">
        <w:rPr>
          <w:rFonts w:asciiTheme="majorHAnsi" w:eastAsiaTheme="majorEastAsia" w:hAnsiTheme="majorHAnsi"/>
          <w:bCs/>
          <w:iCs/>
          <w:sz w:val="22"/>
          <w:szCs w:val="22"/>
        </w:rPr>
        <w:t>a</w:t>
      </w:r>
      <w:r w:rsidR="003029BF">
        <w:rPr>
          <w:rFonts w:asciiTheme="majorHAnsi" w:eastAsiaTheme="majorEastAsia" w:hAnsiTheme="majorHAnsi"/>
          <w:bCs/>
          <w:iCs/>
          <w:sz w:val="22"/>
          <w:szCs w:val="22"/>
        </w:rPr>
        <w:t xml:space="preserve"> simultaneity of stories-so-far</w:t>
      </w:r>
      <w:r w:rsidR="009A6196">
        <w:rPr>
          <w:rFonts w:asciiTheme="majorHAnsi" w:eastAsiaTheme="majorEastAsia" w:hAnsiTheme="majorHAnsi"/>
          <w:bCs/>
          <w:iCs/>
          <w:sz w:val="22"/>
          <w:szCs w:val="22"/>
        </w:rPr>
        <w:t>” Massey (2005</w:t>
      </w:r>
      <w:r w:rsidR="008A753D">
        <w:rPr>
          <w:rFonts w:asciiTheme="majorHAnsi" w:eastAsiaTheme="majorEastAsia" w:hAnsiTheme="majorHAnsi"/>
          <w:bCs/>
          <w:iCs/>
          <w:sz w:val="22"/>
          <w:szCs w:val="22"/>
        </w:rPr>
        <w:t>:12</w:t>
      </w:r>
      <w:r w:rsidR="009A6196">
        <w:rPr>
          <w:rFonts w:asciiTheme="majorHAnsi" w:eastAsiaTheme="majorEastAsia" w:hAnsiTheme="majorHAnsi"/>
          <w:bCs/>
          <w:iCs/>
          <w:sz w:val="22"/>
          <w:szCs w:val="22"/>
        </w:rPr>
        <w:t>)</w:t>
      </w:r>
      <w:r w:rsidR="00D06812" w:rsidRPr="002A676A">
        <w:rPr>
          <w:rFonts w:asciiTheme="majorHAnsi" w:eastAsiaTheme="majorEastAsia" w:hAnsiTheme="majorHAnsi"/>
          <w:bCs/>
          <w:iCs/>
          <w:sz w:val="22"/>
          <w:szCs w:val="22"/>
        </w:rPr>
        <w:t xml:space="preserve">. </w:t>
      </w:r>
      <w:r w:rsidR="00D06812" w:rsidRPr="002A676A">
        <w:rPr>
          <w:rFonts w:asciiTheme="majorHAnsi" w:hAnsiTheme="majorHAnsi"/>
          <w:sz w:val="22"/>
          <w:szCs w:val="22"/>
        </w:rPr>
        <w:t>T</w:t>
      </w:r>
      <w:r w:rsidR="00D06812" w:rsidRPr="002A676A">
        <w:rPr>
          <w:rFonts w:asciiTheme="majorHAnsi" w:eastAsiaTheme="majorEastAsia" w:hAnsiTheme="majorHAnsi"/>
          <w:bCs/>
          <w:iCs/>
          <w:sz w:val="22"/>
          <w:szCs w:val="22"/>
        </w:rPr>
        <w:t>he importance of South African wine as an agricultural sector characterized by high levels of social tension represents an acute field of investigation. Of special interest are the underlying forms of violence and</w:t>
      </w:r>
      <w:r w:rsidR="004B18F2">
        <w:rPr>
          <w:rFonts w:asciiTheme="majorHAnsi" w:eastAsiaTheme="majorEastAsia" w:hAnsiTheme="majorHAnsi"/>
          <w:bCs/>
          <w:iCs/>
          <w:sz w:val="22"/>
          <w:szCs w:val="22"/>
        </w:rPr>
        <w:t xml:space="preserve"> </w:t>
      </w:r>
      <w:r w:rsidR="00D06812" w:rsidRPr="002A676A">
        <w:rPr>
          <w:rFonts w:asciiTheme="majorHAnsi" w:eastAsiaTheme="majorEastAsia" w:hAnsiTheme="majorHAnsi"/>
          <w:bCs/>
          <w:iCs/>
          <w:sz w:val="22"/>
          <w:szCs w:val="22"/>
        </w:rPr>
        <w:t>also the transformative initiatives on the wine farm Solms Delta. The research occurs through the specificities of this one farm.</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3.2.1 Aim and methodological choices</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E5FF7">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The overall aim of the study is to better understand the relationship between violence and wine in the Cape. The particular objective is twofold – to investigate the past </w:t>
      </w:r>
      <w:r w:rsidR="00A16102" w:rsidRPr="002A676A">
        <w:rPr>
          <w:rFonts w:asciiTheme="majorHAnsi" w:eastAsiaTheme="majorEastAsia" w:hAnsiTheme="majorHAnsi"/>
          <w:bCs/>
          <w:iCs/>
          <w:sz w:val="22"/>
          <w:szCs w:val="22"/>
        </w:rPr>
        <w:t xml:space="preserve">so as </w:t>
      </w:r>
      <w:r w:rsidRPr="002A676A">
        <w:rPr>
          <w:rFonts w:asciiTheme="majorHAnsi" w:eastAsiaTheme="majorEastAsia" w:hAnsiTheme="majorHAnsi"/>
          <w:bCs/>
          <w:iCs/>
          <w:sz w:val="22"/>
          <w:szCs w:val="22"/>
        </w:rPr>
        <w:t>to re-imagine present challenges</w:t>
      </w:r>
      <w:r w:rsidR="00A16102" w:rsidRPr="002A676A">
        <w:rPr>
          <w:rFonts w:asciiTheme="majorHAnsi" w:eastAsiaTheme="majorEastAsia" w:hAnsiTheme="majorHAnsi"/>
          <w:bCs/>
          <w:iCs/>
          <w:sz w:val="22"/>
          <w:szCs w:val="22"/>
        </w:rPr>
        <w:t xml:space="preserve"> to Cape viticulture in addressing </w:t>
      </w:r>
      <w:r w:rsidR="006C1E40">
        <w:rPr>
          <w:rFonts w:asciiTheme="majorHAnsi" w:eastAsiaTheme="majorEastAsia" w:hAnsiTheme="majorHAnsi"/>
          <w:bCs/>
          <w:iCs/>
          <w:sz w:val="22"/>
          <w:szCs w:val="22"/>
        </w:rPr>
        <w:t>it</w:t>
      </w:r>
      <w:r w:rsidR="00653B74">
        <w:rPr>
          <w:rFonts w:asciiTheme="majorHAnsi" w:eastAsiaTheme="majorEastAsia" w:hAnsiTheme="majorHAnsi"/>
          <w:bCs/>
          <w:iCs/>
          <w:sz w:val="22"/>
          <w:szCs w:val="22"/>
        </w:rPr>
        <w:t>s</w:t>
      </w:r>
      <w:r w:rsidR="00AF670A">
        <w:rPr>
          <w:rFonts w:asciiTheme="majorHAnsi" w:eastAsiaTheme="majorEastAsia" w:hAnsiTheme="majorHAnsi"/>
          <w:bCs/>
          <w:iCs/>
          <w:sz w:val="22"/>
          <w:szCs w:val="22"/>
        </w:rPr>
        <w:t xml:space="preserve"> </w:t>
      </w:r>
      <w:r w:rsidR="00A16102" w:rsidRPr="002A676A">
        <w:rPr>
          <w:rFonts w:asciiTheme="majorHAnsi" w:eastAsiaTheme="majorEastAsia" w:hAnsiTheme="majorHAnsi"/>
          <w:bCs/>
          <w:iCs/>
          <w:sz w:val="22"/>
          <w:szCs w:val="22"/>
        </w:rPr>
        <w:t>integrated and overlooked violences</w:t>
      </w:r>
      <w:r w:rsidRPr="002A676A">
        <w:rPr>
          <w:rFonts w:asciiTheme="majorHAnsi" w:eastAsiaTheme="majorEastAsia" w:hAnsiTheme="majorHAnsi"/>
          <w:bCs/>
          <w:iCs/>
          <w:sz w:val="22"/>
          <w:szCs w:val="22"/>
        </w:rPr>
        <w:t xml:space="preserve">. </w:t>
      </w:r>
      <w:r w:rsidR="00A16102" w:rsidRPr="002A676A">
        <w:rPr>
          <w:rFonts w:asciiTheme="majorHAnsi" w:eastAsiaTheme="majorEastAsia" w:hAnsiTheme="majorHAnsi"/>
          <w:bCs/>
          <w:iCs/>
          <w:sz w:val="22"/>
          <w:szCs w:val="22"/>
        </w:rPr>
        <w:t>A dual set of questions</w:t>
      </w:r>
      <w:r w:rsidRPr="002A676A">
        <w:rPr>
          <w:rFonts w:asciiTheme="majorHAnsi" w:eastAsiaTheme="majorEastAsia" w:hAnsiTheme="majorHAnsi"/>
          <w:bCs/>
          <w:iCs/>
          <w:sz w:val="22"/>
          <w:szCs w:val="22"/>
        </w:rPr>
        <w:t xml:space="preserve"> fulfill the research objective</w:t>
      </w:r>
      <w:r w:rsidR="00A16102" w:rsidRPr="002A676A">
        <w:rPr>
          <w:rFonts w:asciiTheme="majorHAnsi" w:eastAsiaTheme="majorEastAsia" w:hAnsiTheme="majorHAnsi"/>
          <w:bCs/>
          <w:iCs/>
          <w:sz w:val="22"/>
          <w:szCs w:val="22"/>
        </w:rPr>
        <w:t>,</w:t>
      </w:r>
      <w:r w:rsidR="00AF670A">
        <w:rPr>
          <w:rFonts w:asciiTheme="majorHAnsi" w:eastAsiaTheme="majorEastAsia" w:hAnsiTheme="majorHAnsi"/>
          <w:bCs/>
          <w:iCs/>
          <w:sz w:val="22"/>
          <w:szCs w:val="22"/>
        </w:rPr>
        <w:t xml:space="preserve"> </w:t>
      </w:r>
      <w:r w:rsidR="00A16102" w:rsidRPr="002A676A">
        <w:rPr>
          <w:rFonts w:asciiTheme="majorHAnsi" w:eastAsiaTheme="majorEastAsia" w:hAnsiTheme="majorHAnsi"/>
          <w:bCs/>
          <w:iCs/>
          <w:sz w:val="22"/>
          <w:szCs w:val="22"/>
        </w:rPr>
        <w:t xml:space="preserve">firstly </w:t>
      </w:r>
      <w:r w:rsidR="00AF670A">
        <w:rPr>
          <w:rFonts w:asciiTheme="majorHAnsi" w:eastAsiaTheme="majorEastAsia" w:hAnsiTheme="majorHAnsi"/>
          <w:bCs/>
          <w:iCs/>
          <w:sz w:val="22"/>
          <w:szCs w:val="22"/>
        </w:rPr>
        <w:t xml:space="preserve">by </w:t>
      </w:r>
      <w:r w:rsidRPr="002A676A">
        <w:rPr>
          <w:rFonts w:asciiTheme="majorHAnsi" w:eastAsiaTheme="majorEastAsia" w:hAnsiTheme="majorHAnsi"/>
          <w:bCs/>
          <w:iCs/>
          <w:sz w:val="22"/>
          <w:szCs w:val="22"/>
        </w:rPr>
        <w:t>ask</w:t>
      </w:r>
      <w:r w:rsidR="00A16102" w:rsidRPr="002A676A">
        <w:rPr>
          <w:rFonts w:asciiTheme="majorHAnsi" w:eastAsiaTheme="majorEastAsia" w:hAnsiTheme="majorHAnsi"/>
          <w:bCs/>
          <w:iCs/>
          <w:sz w:val="22"/>
          <w:szCs w:val="22"/>
        </w:rPr>
        <w:t>ing</w:t>
      </w:r>
      <w:r w:rsidRPr="002A676A">
        <w:rPr>
          <w:rFonts w:asciiTheme="majorHAnsi" w:eastAsiaTheme="majorEastAsia" w:hAnsiTheme="majorHAnsi"/>
          <w:bCs/>
          <w:iCs/>
          <w:sz w:val="22"/>
          <w:szCs w:val="22"/>
        </w:rPr>
        <w:t xml:space="preserve"> in what ways viticulture frames and focuses </w:t>
      </w:r>
      <w:r w:rsidR="003029BF">
        <w:rPr>
          <w:rFonts w:asciiTheme="majorHAnsi" w:eastAsiaTheme="majorEastAsia" w:hAnsiTheme="majorHAnsi"/>
          <w:bCs/>
          <w:iCs/>
          <w:sz w:val="22"/>
          <w:szCs w:val="22"/>
        </w:rPr>
        <w:t xml:space="preserve">colonial </w:t>
      </w:r>
      <w:r w:rsidRPr="002A676A">
        <w:rPr>
          <w:rFonts w:asciiTheme="majorHAnsi" w:eastAsiaTheme="majorEastAsia" w:hAnsiTheme="majorHAnsi"/>
          <w:bCs/>
          <w:iCs/>
          <w:sz w:val="22"/>
          <w:szCs w:val="22"/>
        </w:rPr>
        <w:t>and apartheid i</w:t>
      </w:r>
      <w:r w:rsidR="00AF670A">
        <w:rPr>
          <w:rFonts w:asciiTheme="majorHAnsi" w:eastAsiaTheme="majorEastAsia" w:hAnsiTheme="majorHAnsi"/>
          <w:bCs/>
          <w:iCs/>
          <w:sz w:val="22"/>
          <w:szCs w:val="22"/>
        </w:rPr>
        <w:t>deologies</w:t>
      </w:r>
      <w:r w:rsidR="00A16102" w:rsidRPr="002A676A">
        <w:rPr>
          <w:rFonts w:asciiTheme="majorHAnsi" w:eastAsiaTheme="majorEastAsia" w:hAnsiTheme="majorHAnsi"/>
          <w:bCs/>
          <w:iCs/>
          <w:sz w:val="22"/>
          <w:szCs w:val="22"/>
        </w:rPr>
        <w:t xml:space="preserve"> </w:t>
      </w:r>
      <w:r w:rsidR="00AF670A">
        <w:rPr>
          <w:rFonts w:asciiTheme="majorHAnsi" w:eastAsiaTheme="majorEastAsia" w:hAnsiTheme="majorHAnsi"/>
          <w:bCs/>
          <w:iCs/>
          <w:sz w:val="22"/>
          <w:szCs w:val="22"/>
        </w:rPr>
        <w:t xml:space="preserve">and </w:t>
      </w:r>
      <w:r w:rsidR="00A16102" w:rsidRPr="002A676A">
        <w:rPr>
          <w:rFonts w:asciiTheme="majorHAnsi" w:eastAsiaTheme="majorEastAsia" w:hAnsiTheme="majorHAnsi"/>
          <w:bCs/>
          <w:iCs/>
          <w:sz w:val="22"/>
          <w:szCs w:val="22"/>
        </w:rPr>
        <w:t xml:space="preserve">then </w:t>
      </w:r>
      <w:r w:rsidRPr="002A676A">
        <w:rPr>
          <w:rFonts w:asciiTheme="majorHAnsi" w:eastAsiaTheme="majorEastAsia" w:hAnsiTheme="majorHAnsi"/>
          <w:bCs/>
          <w:iCs/>
          <w:sz w:val="22"/>
          <w:szCs w:val="22"/>
        </w:rPr>
        <w:t>query</w:t>
      </w:r>
      <w:r w:rsidR="00A16102" w:rsidRPr="002A676A">
        <w:rPr>
          <w:rFonts w:asciiTheme="majorHAnsi" w:eastAsiaTheme="majorEastAsia" w:hAnsiTheme="majorHAnsi"/>
          <w:bCs/>
          <w:iCs/>
          <w:sz w:val="22"/>
          <w:szCs w:val="22"/>
        </w:rPr>
        <w:t>ing</w:t>
      </w:r>
      <w:r w:rsidRPr="002A676A">
        <w:rPr>
          <w:rFonts w:asciiTheme="majorHAnsi" w:eastAsiaTheme="majorEastAsia" w:hAnsiTheme="majorHAnsi"/>
          <w:bCs/>
          <w:iCs/>
          <w:sz w:val="22"/>
          <w:szCs w:val="22"/>
        </w:rPr>
        <w:t xml:space="preserve"> how Solms Delta relates to contemporary inequities.</w:t>
      </w:r>
      <w:r w:rsidR="00AF670A">
        <w:rPr>
          <w:rFonts w:asciiTheme="majorHAnsi" w:eastAsiaTheme="majorEastAsia" w:hAnsiTheme="majorHAnsi"/>
          <w:bCs/>
          <w:iCs/>
          <w:sz w:val="22"/>
          <w:szCs w:val="22"/>
        </w:rPr>
        <w:t xml:space="preserve"> </w:t>
      </w:r>
      <w:r w:rsidRPr="002A676A">
        <w:rPr>
          <w:rFonts w:asciiTheme="majorHAnsi" w:hAnsiTheme="majorHAnsi"/>
          <w:sz w:val="22"/>
          <w:szCs w:val="22"/>
        </w:rPr>
        <w:t>My methodological choices have been influenc</w:t>
      </w:r>
      <w:r w:rsidR="00F87EBB">
        <w:rPr>
          <w:rFonts w:asciiTheme="majorHAnsi" w:hAnsiTheme="majorHAnsi"/>
          <w:sz w:val="22"/>
          <w:szCs w:val="22"/>
        </w:rPr>
        <w:t xml:space="preserve">ed by a recognition of their nature as </w:t>
      </w:r>
      <w:r w:rsidRPr="002A676A">
        <w:rPr>
          <w:rFonts w:asciiTheme="majorHAnsi" w:hAnsiTheme="majorHAnsi"/>
          <w:sz w:val="22"/>
          <w:szCs w:val="22"/>
        </w:rPr>
        <w:t>situated and partial</w:t>
      </w:r>
      <w:r w:rsidR="00DE1D03" w:rsidRPr="002A676A">
        <w:rPr>
          <w:rFonts w:asciiTheme="majorHAnsi" w:hAnsiTheme="majorHAnsi"/>
          <w:sz w:val="22"/>
          <w:szCs w:val="22"/>
        </w:rPr>
        <w:t>. As noted, the</w:t>
      </w:r>
      <w:r w:rsidRPr="002A676A">
        <w:rPr>
          <w:rFonts w:asciiTheme="majorHAnsi" w:eastAsiaTheme="majorEastAsia" w:hAnsiTheme="majorHAnsi"/>
          <w:bCs/>
          <w:iCs/>
          <w:sz w:val="22"/>
          <w:szCs w:val="22"/>
        </w:rPr>
        <w:t xml:space="preserve"> crux lies in “the contemporaneous existence of a plurality of trajectories” that co-create</w:t>
      </w:r>
      <w:r w:rsidR="00DB78E9" w:rsidRPr="002A676A">
        <w:rPr>
          <w:rFonts w:asciiTheme="majorHAnsi" w:eastAsiaTheme="majorEastAsia" w:hAnsiTheme="majorHAnsi"/>
          <w:bCs/>
          <w:iCs/>
          <w:sz w:val="22"/>
          <w:szCs w:val="22"/>
        </w:rPr>
        <w:t>s</w:t>
      </w:r>
      <w:r w:rsidRPr="002A676A">
        <w:rPr>
          <w:rFonts w:asciiTheme="majorHAnsi" w:eastAsiaTheme="majorEastAsia" w:hAnsiTheme="majorHAnsi"/>
          <w:bCs/>
          <w:iCs/>
          <w:sz w:val="22"/>
          <w:szCs w:val="22"/>
        </w:rPr>
        <w:t xml:space="preserve"> Delta’s storied spaces (Massey</w:t>
      </w:r>
      <w:r w:rsidR="007013AE">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2005:12).  </w:t>
      </w:r>
      <w:r w:rsidR="00DB78E9" w:rsidRPr="002A676A">
        <w:rPr>
          <w:rFonts w:asciiTheme="majorHAnsi" w:hAnsiTheme="majorHAnsi"/>
          <w:sz w:val="22"/>
          <w:szCs w:val="22"/>
        </w:rPr>
        <w:t>As already expressed, the concept of ‘</w:t>
      </w:r>
      <w:r w:rsidRPr="002A676A">
        <w:rPr>
          <w:rFonts w:asciiTheme="majorHAnsi" w:hAnsiTheme="majorHAnsi"/>
          <w:sz w:val="22"/>
          <w:szCs w:val="22"/>
        </w:rPr>
        <w:t xml:space="preserve">a simultaneity of </w:t>
      </w:r>
      <w:r w:rsidRPr="002A676A">
        <w:rPr>
          <w:rFonts w:asciiTheme="majorHAnsi" w:hAnsiTheme="majorHAnsi" w:cs="Calibri"/>
          <w:sz w:val="22"/>
          <w:szCs w:val="22"/>
          <w:lang w:val="en-GB"/>
        </w:rPr>
        <w:t>stories-so-far</w:t>
      </w:r>
      <w:r w:rsidR="00DB78E9" w:rsidRPr="002A676A">
        <w:rPr>
          <w:rFonts w:asciiTheme="majorHAnsi" w:hAnsiTheme="majorHAnsi" w:cs="Calibri"/>
          <w:sz w:val="22"/>
          <w:szCs w:val="22"/>
          <w:lang w:val="en-GB"/>
        </w:rPr>
        <w:t>’</w:t>
      </w:r>
      <w:r w:rsidR="00AF670A">
        <w:rPr>
          <w:rFonts w:asciiTheme="majorHAnsi" w:hAnsiTheme="majorHAnsi" w:cs="Calibri"/>
          <w:sz w:val="22"/>
          <w:szCs w:val="22"/>
          <w:lang w:val="en-GB"/>
        </w:rPr>
        <w:t xml:space="preserve"> </w:t>
      </w:r>
      <w:r w:rsidR="00DB78E9" w:rsidRPr="002A676A">
        <w:rPr>
          <w:rFonts w:asciiTheme="majorHAnsi" w:hAnsiTheme="majorHAnsi" w:cs="Calibri"/>
          <w:sz w:val="22"/>
          <w:szCs w:val="22"/>
          <w:lang w:val="en-GB"/>
        </w:rPr>
        <w:t xml:space="preserve">structures the </w:t>
      </w:r>
      <w:r w:rsidRPr="002A676A">
        <w:rPr>
          <w:rFonts w:asciiTheme="majorHAnsi" w:hAnsiTheme="majorHAnsi"/>
          <w:sz w:val="22"/>
          <w:szCs w:val="22"/>
        </w:rPr>
        <w:t xml:space="preserve">gathering and organizing and understanding </w:t>
      </w:r>
      <w:r w:rsidR="00DB78E9" w:rsidRPr="002A676A">
        <w:rPr>
          <w:rFonts w:asciiTheme="majorHAnsi" w:hAnsiTheme="majorHAnsi"/>
          <w:sz w:val="22"/>
          <w:szCs w:val="22"/>
        </w:rPr>
        <w:t>of the study material</w:t>
      </w:r>
      <w:r w:rsidRPr="002A676A">
        <w:rPr>
          <w:rFonts w:asciiTheme="majorHAnsi" w:hAnsiTheme="majorHAnsi"/>
          <w:sz w:val="22"/>
          <w:szCs w:val="22"/>
        </w:rPr>
        <w:t xml:space="preserve">. </w:t>
      </w:r>
      <w:r w:rsidR="00DB78E9" w:rsidRPr="002A676A">
        <w:rPr>
          <w:rFonts w:asciiTheme="majorHAnsi" w:hAnsiTheme="majorHAnsi"/>
          <w:sz w:val="22"/>
          <w:szCs w:val="22"/>
        </w:rPr>
        <w:t>This</w:t>
      </w:r>
      <w:r w:rsidRPr="002A676A">
        <w:rPr>
          <w:rFonts w:asciiTheme="majorHAnsi" w:hAnsiTheme="majorHAnsi"/>
          <w:sz w:val="22"/>
          <w:szCs w:val="22"/>
        </w:rPr>
        <w:t xml:space="preserve"> qualitative approach </w:t>
      </w:r>
      <w:r w:rsidR="00F87EBB">
        <w:rPr>
          <w:rFonts w:asciiTheme="majorHAnsi" w:hAnsiTheme="majorHAnsi"/>
          <w:sz w:val="22"/>
          <w:szCs w:val="22"/>
        </w:rPr>
        <w:t>in short,</w:t>
      </w:r>
      <w:r w:rsidRPr="002A676A">
        <w:rPr>
          <w:rFonts w:asciiTheme="majorHAnsi" w:hAnsiTheme="majorHAnsi"/>
          <w:sz w:val="22"/>
          <w:szCs w:val="22"/>
        </w:rPr>
        <w:t xml:space="preserve"> does not aim for a sin</w:t>
      </w:r>
      <w:r w:rsidR="00E07371" w:rsidRPr="002A676A">
        <w:rPr>
          <w:rFonts w:asciiTheme="majorHAnsi" w:hAnsiTheme="majorHAnsi"/>
          <w:sz w:val="22"/>
          <w:szCs w:val="22"/>
        </w:rPr>
        <w:t>gle strand of reproducible data.</w:t>
      </w:r>
      <w:r w:rsidRPr="002A676A">
        <w:rPr>
          <w:rFonts w:asciiTheme="majorHAnsi" w:hAnsiTheme="majorHAnsi"/>
          <w:sz w:val="22"/>
          <w:szCs w:val="22"/>
        </w:rPr>
        <w:t xml:space="preserve"> Instead it considers different </w:t>
      </w:r>
      <w:r w:rsidR="00DE5FF7">
        <w:rPr>
          <w:rFonts w:asciiTheme="majorHAnsi" w:hAnsiTheme="majorHAnsi"/>
          <w:sz w:val="22"/>
          <w:szCs w:val="22"/>
        </w:rPr>
        <w:t xml:space="preserve">modalities and </w:t>
      </w:r>
      <w:r w:rsidRPr="002A676A">
        <w:rPr>
          <w:rFonts w:asciiTheme="majorHAnsi" w:hAnsiTheme="majorHAnsi"/>
          <w:sz w:val="22"/>
          <w:szCs w:val="22"/>
        </w:rPr>
        <w:t>meanings of</w:t>
      </w:r>
      <w:r w:rsidR="00AF670A">
        <w:rPr>
          <w:rFonts w:asciiTheme="majorHAnsi" w:hAnsiTheme="majorHAnsi"/>
          <w:sz w:val="22"/>
          <w:szCs w:val="22"/>
        </w:rPr>
        <w:t xml:space="preserve"> </w:t>
      </w:r>
      <w:r w:rsidRPr="002A676A">
        <w:rPr>
          <w:rFonts w:asciiTheme="majorHAnsi" w:hAnsiTheme="majorHAnsi"/>
          <w:sz w:val="22"/>
          <w:szCs w:val="22"/>
        </w:rPr>
        <w:t>violence as well as how understandings of Cape viticulture are underlai</w:t>
      </w:r>
      <w:r w:rsidR="00DE5FF7">
        <w:rPr>
          <w:rFonts w:asciiTheme="majorHAnsi" w:hAnsiTheme="majorHAnsi"/>
          <w:sz w:val="22"/>
          <w:szCs w:val="22"/>
        </w:rPr>
        <w:t>n and informed by these particularities</w:t>
      </w:r>
      <w:r w:rsidRPr="002A676A">
        <w:rPr>
          <w:rFonts w:asciiTheme="majorHAnsi" w:hAnsiTheme="majorHAnsi"/>
          <w:sz w:val="22"/>
          <w:szCs w:val="22"/>
        </w:rPr>
        <w:t xml:space="preserve"> (Holloway &amp;</w:t>
      </w:r>
      <w:r w:rsidR="00146FAD" w:rsidRPr="002A676A">
        <w:rPr>
          <w:rFonts w:asciiTheme="majorHAnsi" w:hAnsiTheme="majorHAnsi"/>
          <w:sz w:val="22"/>
          <w:szCs w:val="22"/>
        </w:rPr>
        <w:t xml:space="preserve"> Jefferson 2008</w:t>
      </w:r>
      <w:r w:rsidRPr="002A676A">
        <w:rPr>
          <w:rFonts w:asciiTheme="majorHAnsi" w:hAnsiTheme="majorHAnsi"/>
          <w:sz w:val="22"/>
          <w:szCs w:val="22"/>
        </w:rPr>
        <w:t xml:space="preserve">). </w:t>
      </w:r>
      <w:r w:rsidRPr="002A676A">
        <w:rPr>
          <w:rFonts w:asciiTheme="majorHAnsi" w:eastAsiaTheme="majorEastAsia" w:hAnsiTheme="majorHAnsi"/>
          <w:bCs/>
          <w:iCs/>
          <w:sz w:val="22"/>
          <w:szCs w:val="22"/>
        </w:rPr>
        <w:t xml:space="preserve">A broadly interpretive position provides both the theoretical latitude and the rigorous </w:t>
      </w:r>
      <w:r w:rsidRPr="002A676A">
        <w:rPr>
          <w:rFonts w:asciiTheme="majorHAnsi" w:eastAsiaTheme="majorEastAsia" w:hAnsiTheme="majorHAnsi"/>
          <w:bCs/>
          <w:iCs/>
          <w:sz w:val="22"/>
          <w:szCs w:val="22"/>
        </w:rPr>
        <w:lastRenderedPageBreak/>
        <w:t xml:space="preserve">corroborative requirements to achieve a more profound understanding of a multiplicity of realities by studying these within the spaces of Delta, i.e. within the context in which they occur. A key word in establishing this position is ‘engagement’ where the researcher role necessarily includes on-site observation and interaction with people and the environment concurrently with the kind of detailed document and text searches that are described further into this chapter.  </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E5FF7">
      <w:pPr>
        <w:spacing w:line="360" w:lineRule="auto"/>
        <w:jc w:val="lowKashida"/>
        <w:outlineLvl w:val="0"/>
        <w:rPr>
          <w:rFonts w:asciiTheme="majorHAnsi" w:hAnsiTheme="majorHAnsi"/>
          <w:sz w:val="22"/>
          <w:szCs w:val="22"/>
        </w:rPr>
      </w:pPr>
      <w:r w:rsidRPr="002A676A">
        <w:rPr>
          <w:rFonts w:asciiTheme="majorHAnsi" w:eastAsiaTheme="majorEastAsia" w:hAnsiTheme="majorHAnsi"/>
          <w:bCs/>
          <w:iCs/>
          <w:sz w:val="22"/>
          <w:szCs w:val="22"/>
        </w:rPr>
        <w:t xml:space="preserve">An </w:t>
      </w:r>
      <w:r w:rsidRPr="002A676A">
        <w:rPr>
          <w:rFonts w:asciiTheme="majorHAnsi" w:hAnsiTheme="majorHAnsi"/>
          <w:sz w:val="22"/>
          <w:szCs w:val="22"/>
        </w:rPr>
        <w:t>interpretive approach also assumes human understanding to be a cyclic process through which analysis uncovers and recreates</w:t>
      </w:r>
      <w:r w:rsidR="00BF7A49" w:rsidRPr="002A676A">
        <w:rPr>
          <w:rFonts w:asciiTheme="majorHAnsi" w:hAnsiTheme="majorHAnsi"/>
          <w:sz w:val="22"/>
          <w:szCs w:val="22"/>
        </w:rPr>
        <w:t xml:space="preserve"> meaning (Packer &amp;</w:t>
      </w:r>
      <w:r w:rsidRPr="002A676A">
        <w:rPr>
          <w:rFonts w:asciiTheme="majorHAnsi" w:hAnsiTheme="majorHAnsi"/>
          <w:sz w:val="22"/>
          <w:szCs w:val="22"/>
        </w:rPr>
        <w:t xml:space="preserve"> Addi</w:t>
      </w:r>
      <w:r w:rsidR="00BF7A49" w:rsidRPr="002A676A">
        <w:rPr>
          <w:rFonts w:asciiTheme="majorHAnsi" w:hAnsiTheme="majorHAnsi"/>
          <w:sz w:val="22"/>
          <w:szCs w:val="22"/>
        </w:rPr>
        <w:t>son, 1989</w:t>
      </w:r>
      <w:r w:rsidRPr="002A676A">
        <w:rPr>
          <w:rFonts w:asciiTheme="majorHAnsi" w:hAnsiTheme="majorHAnsi"/>
          <w:sz w:val="22"/>
          <w:szCs w:val="22"/>
        </w:rPr>
        <w:t xml:space="preserve">). </w:t>
      </w:r>
      <w:r w:rsidRPr="002A676A">
        <w:rPr>
          <w:rFonts w:asciiTheme="majorHAnsi" w:eastAsiaTheme="majorEastAsia" w:hAnsiTheme="majorHAnsi"/>
          <w:bCs/>
          <w:iCs/>
          <w:sz w:val="22"/>
          <w:szCs w:val="22"/>
        </w:rPr>
        <w:t>From this iterative stance, I have been concerned with responding not only to a particular past but also as openly as possible to its existence in the present moment</w:t>
      </w:r>
      <w:r w:rsidR="00DE5FF7">
        <w:rPr>
          <w:rFonts w:asciiTheme="majorHAnsi" w:eastAsiaTheme="majorEastAsia" w:hAnsiTheme="majorHAnsi"/>
          <w:bCs/>
          <w:iCs/>
          <w:sz w:val="22"/>
          <w:szCs w:val="22"/>
        </w:rPr>
        <w:t>.</w:t>
      </w:r>
      <w:r w:rsidR="00BF7A49" w:rsidRPr="002A676A">
        <w:rPr>
          <w:rFonts w:asciiTheme="majorHAnsi" w:hAnsiTheme="majorHAnsi"/>
          <w:sz w:val="22"/>
          <w:szCs w:val="22"/>
        </w:rPr>
        <w:t xml:space="preserve"> Working beyond</w:t>
      </w:r>
      <w:r w:rsidR="00DB78E9" w:rsidRPr="002A676A">
        <w:rPr>
          <w:rFonts w:asciiTheme="majorHAnsi" w:hAnsiTheme="majorHAnsi"/>
          <w:sz w:val="22"/>
          <w:szCs w:val="22"/>
        </w:rPr>
        <w:t xml:space="preserve"> summaries, </w:t>
      </w:r>
      <w:r w:rsidRPr="002A676A">
        <w:rPr>
          <w:rFonts w:asciiTheme="majorHAnsi" w:hAnsiTheme="majorHAnsi"/>
          <w:sz w:val="22"/>
          <w:szCs w:val="22"/>
        </w:rPr>
        <w:t xml:space="preserve">an iterative approach </w:t>
      </w:r>
      <w:r w:rsidR="00DB78E9" w:rsidRPr="002A676A">
        <w:rPr>
          <w:rFonts w:asciiTheme="majorHAnsi" w:hAnsiTheme="majorHAnsi"/>
          <w:sz w:val="22"/>
          <w:szCs w:val="22"/>
        </w:rPr>
        <w:t xml:space="preserve">incorporates </w:t>
      </w:r>
      <w:r w:rsidR="00DB78E9" w:rsidRPr="002A676A">
        <w:rPr>
          <w:rFonts w:asciiTheme="majorHAnsi" w:hAnsiTheme="majorHAnsi" w:cs="Calibri"/>
          <w:sz w:val="22"/>
          <w:szCs w:val="22"/>
          <w:lang w:val="en-GB"/>
        </w:rPr>
        <w:t xml:space="preserve">Massey’s </w:t>
      </w:r>
      <w:r w:rsidR="00EA6859" w:rsidRPr="002A676A">
        <w:rPr>
          <w:rFonts w:asciiTheme="majorHAnsi" w:hAnsiTheme="majorHAnsi" w:cs="Calibri"/>
          <w:sz w:val="22"/>
          <w:szCs w:val="22"/>
          <w:lang w:val="en-GB"/>
        </w:rPr>
        <w:t xml:space="preserve">(2005) </w:t>
      </w:r>
      <w:r w:rsidR="00DB78E9" w:rsidRPr="002A676A">
        <w:rPr>
          <w:rFonts w:asciiTheme="majorHAnsi" w:hAnsiTheme="majorHAnsi" w:cs="Calibri"/>
          <w:sz w:val="22"/>
          <w:szCs w:val="22"/>
          <w:lang w:val="en-GB"/>
        </w:rPr>
        <w:t>view of the relational dynamism of space. This view</w:t>
      </w:r>
      <w:r w:rsidR="007013AE">
        <w:rPr>
          <w:rFonts w:asciiTheme="majorHAnsi" w:hAnsiTheme="majorHAnsi" w:cs="Calibri"/>
          <w:sz w:val="22"/>
          <w:szCs w:val="22"/>
          <w:lang w:val="en-GB"/>
        </w:rPr>
        <w:t xml:space="preserve"> </w:t>
      </w:r>
      <w:r w:rsidRPr="002A676A">
        <w:rPr>
          <w:rFonts w:asciiTheme="majorHAnsi" w:hAnsiTheme="majorHAnsi"/>
          <w:sz w:val="22"/>
          <w:szCs w:val="22"/>
        </w:rPr>
        <w:t>considers spatial complexities in terms of tensions and contradictions</w:t>
      </w:r>
      <w:r w:rsidR="009F52C5" w:rsidRPr="002A676A">
        <w:rPr>
          <w:rFonts w:asciiTheme="majorHAnsi" w:hAnsiTheme="majorHAnsi"/>
          <w:sz w:val="22"/>
          <w:szCs w:val="22"/>
        </w:rPr>
        <w:t xml:space="preserve">, </w:t>
      </w:r>
      <w:r w:rsidRPr="002A676A">
        <w:rPr>
          <w:rFonts w:asciiTheme="majorHAnsi" w:hAnsiTheme="majorHAnsi"/>
          <w:sz w:val="22"/>
          <w:szCs w:val="22"/>
        </w:rPr>
        <w:t xml:space="preserve">processes and functions (Terre-Blanche &amp; Kelly 1999). </w:t>
      </w:r>
      <w:r w:rsidR="00DB78E9" w:rsidRPr="002A676A">
        <w:rPr>
          <w:rFonts w:asciiTheme="majorHAnsi" w:hAnsiTheme="majorHAnsi" w:cs="Calibri"/>
          <w:sz w:val="22"/>
          <w:szCs w:val="22"/>
          <w:lang w:val="en-GB"/>
        </w:rPr>
        <w:t xml:space="preserve">Here, </w:t>
      </w:r>
      <w:r w:rsidRPr="002A676A">
        <w:rPr>
          <w:rFonts w:asciiTheme="majorHAnsi" w:hAnsiTheme="majorHAnsi" w:cs="Calibri"/>
          <w:sz w:val="22"/>
          <w:szCs w:val="22"/>
          <w:lang w:val="en-GB"/>
        </w:rPr>
        <w:t>space is associated with the totality of multiple stor</w:t>
      </w:r>
      <w:r w:rsidR="00DE5FF7">
        <w:rPr>
          <w:rFonts w:asciiTheme="majorHAnsi" w:hAnsiTheme="majorHAnsi" w:cs="Calibri"/>
          <w:sz w:val="22"/>
          <w:szCs w:val="22"/>
          <w:lang w:val="en-GB"/>
        </w:rPr>
        <w:t>ies, which</w:t>
      </w:r>
      <w:r w:rsidRPr="002A676A">
        <w:rPr>
          <w:rFonts w:asciiTheme="majorHAnsi" w:hAnsiTheme="majorHAnsi" w:cs="Calibri"/>
          <w:sz w:val="22"/>
          <w:szCs w:val="22"/>
          <w:lang w:val="en-GB"/>
        </w:rPr>
        <w:t xml:space="preserve"> calls directly for a recognition of other stories with their own trajectories and also implies an open-ended capacity for stories to transform spaces into new configurations. </w:t>
      </w:r>
      <w:r w:rsidRPr="002A676A">
        <w:rPr>
          <w:rFonts w:asciiTheme="majorHAnsi" w:hAnsiTheme="majorHAnsi"/>
          <w:sz w:val="22"/>
          <w:szCs w:val="22"/>
        </w:rPr>
        <w:t xml:space="preserve">Massey's </w:t>
      </w:r>
      <w:r w:rsidR="00EA6859" w:rsidRPr="002A676A">
        <w:rPr>
          <w:rFonts w:asciiTheme="majorHAnsi" w:hAnsiTheme="majorHAnsi"/>
          <w:sz w:val="22"/>
          <w:szCs w:val="22"/>
        </w:rPr>
        <w:t xml:space="preserve">(2005:12) </w:t>
      </w:r>
      <w:r w:rsidRPr="002A676A">
        <w:rPr>
          <w:rFonts w:asciiTheme="majorHAnsi" w:hAnsiTheme="majorHAnsi"/>
          <w:sz w:val="22"/>
          <w:szCs w:val="22"/>
        </w:rPr>
        <w:t>word 'trajectories' has a bearing on this thesis in two fundamental ways. In a practical and material sense it means that the stories-so-far are imprinted with layers of investments and practices. Trajectories also give rise to interpreted histories and socio-spatial connotations, some of which come with more weight and influence than others.</w:t>
      </w:r>
    </w:p>
    <w:p w:rsidR="00DB78E9" w:rsidRPr="002A676A" w:rsidRDefault="00DB78E9" w:rsidP="00DB78E9">
      <w:pPr>
        <w:spacing w:line="360" w:lineRule="auto"/>
        <w:jc w:val="lowKashida"/>
        <w:outlineLvl w:val="0"/>
        <w:rPr>
          <w:rFonts w:asciiTheme="majorHAnsi" w:eastAsiaTheme="majorEastAsia" w:hAnsiTheme="majorHAnsi"/>
          <w:bCs/>
          <w:iCs/>
          <w:sz w:val="22"/>
          <w:szCs w:val="22"/>
        </w:rPr>
      </w:pPr>
    </w:p>
    <w:p w:rsidR="00D06812" w:rsidRDefault="00D06812" w:rsidP="00DB1414">
      <w:pPr>
        <w:spacing w:line="360" w:lineRule="auto"/>
        <w:jc w:val="both"/>
        <w:outlineLvl w:val="0"/>
        <w:rPr>
          <w:rFonts w:asciiTheme="majorHAnsi" w:eastAsiaTheme="majorEastAsia" w:hAnsiTheme="majorHAnsi"/>
          <w:bCs/>
          <w:iCs/>
          <w:sz w:val="22"/>
          <w:szCs w:val="22"/>
        </w:rPr>
      </w:pPr>
      <w:r w:rsidRPr="002A676A">
        <w:rPr>
          <w:rStyle w:val="apple-converted-space"/>
          <w:rFonts w:asciiTheme="majorHAnsi" w:hAnsiTheme="majorHAnsi" w:cs="Arial"/>
          <w:color w:val="000000"/>
          <w:sz w:val="22"/>
          <w:szCs w:val="22"/>
          <w:shd w:val="clear" w:color="auto" w:fill="FFFFFF"/>
        </w:rPr>
        <w:t>Given the role of the</w:t>
      </w:r>
      <w:r w:rsidRPr="002A676A">
        <w:rPr>
          <w:rFonts w:asciiTheme="majorHAnsi" w:hAnsiTheme="majorHAnsi" w:cs="Arial"/>
          <w:color w:val="000000"/>
          <w:sz w:val="22"/>
          <w:szCs w:val="22"/>
          <w:shd w:val="clear" w:color="auto" w:fill="FFFFFF"/>
        </w:rPr>
        <w:t xml:space="preserve"> researcher a</w:t>
      </w:r>
      <w:r w:rsidR="009F52C5" w:rsidRPr="002A676A">
        <w:rPr>
          <w:rFonts w:asciiTheme="majorHAnsi" w:hAnsiTheme="majorHAnsi" w:cs="Arial"/>
          <w:color w:val="000000"/>
          <w:sz w:val="22"/>
          <w:szCs w:val="22"/>
          <w:shd w:val="clear" w:color="auto" w:fill="FFFFFF"/>
        </w:rPr>
        <w:t xml:space="preserve">s instrument of interpretation, as </w:t>
      </w:r>
      <w:r w:rsidRPr="002A676A">
        <w:rPr>
          <w:rFonts w:asciiTheme="majorHAnsi" w:hAnsiTheme="majorHAnsi" w:cs="Arial"/>
          <w:color w:val="000000"/>
          <w:sz w:val="22"/>
          <w:szCs w:val="22"/>
          <w:shd w:val="clear" w:color="auto" w:fill="FFFFFF"/>
        </w:rPr>
        <w:t>a</w:t>
      </w:r>
      <w:r w:rsidR="00DB78E9" w:rsidRPr="002A676A">
        <w:rPr>
          <w:rFonts w:asciiTheme="majorHAnsi" w:hAnsiTheme="majorHAnsi" w:cs="Arial"/>
          <w:color w:val="000000"/>
          <w:sz w:val="22"/>
          <w:szCs w:val="22"/>
          <w:shd w:val="clear" w:color="auto" w:fill="FFFFFF"/>
        </w:rPr>
        <w:t>n element in these tr</w:t>
      </w:r>
      <w:r w:rsidR="009F52C5" w:rsidRPr="002A676A">
        <w:rPr>
          <w:rFonts w:asciiTheme="majorHAnsi" w:hAnsiTheme="majorHAnsi" w:cs="Arial"/>
          <w:color w:val="000000"/>
          <w:sz w:val="22"/>
          <w:szCs w:val="22"/>
          <w:shd w:val="clear" w:color="auto" w:fill="FFFFFF"/>
        </w:rPr>
        <w:t>ajectories</w:t>
      </w:r>
      <w:r w:rsidR="00AF670A">
        <w:rPr>
          <w:rFonts w:asciiTheme="majorHAnsi" w:hAnsiTheme="majorHAnsi" w:cs="Arial"/>
          <w:color w:val="000000"/>
          <w:sz w:val="22"/>
          <w:szCs w:val="22"/>
          <w:shd w:val="clear" w:color="auto" w:fill="FFFFFF"/>
        </w:rPr>
        <w:t xml:space="preserve">, </w:t>
      </w:r>
      <w:r w:rsidRPr="002A676A">
        <w:rPr>
          <w:rFonts w:asciiTheme="majorHAnsi" w:eastAsiaTheme="majorEastAsia" w:hAnsiTheme="majorHAnsi"/>
          <w:bCs/>
          <w:iCs/>
          <w:sz w:val="22"/>
          <w:szCs w:val="22"/>
        </w:rPr>
        <w:t>a broadly applied case study approach comprises a fluent methodology. This</w:t>
      </w:r>
      <w:r w:rsidR="007013AE">
        <w:rPr>
          <w:rFonts w:asciiTheme="majorHAnsi" w:eastAsiaTheme="majorEastAsia" w:hAnsiTheme="majorHAnsi"/>
          <w:bCs/>
          <w:iCs/>
          <w:sz w:val="22"/>
          <w:szCs w:val="22"/>
        </w:rPr>
        <w:t xml:space="preserve"> method is especially apt, as</w:t>
      </w:r>
      <w:r w:rsidRPr="002A676A">
        <w:rPr>
          <w:rFonts w:asciiTheme="majorHAnsi" w:eastAsiaTheme="majorEastAsia" w:hAnsiTheme="majorHAnsi"/>
          <w:bCs/>
          <w:iCs/>
          <w:sz w:val="22"/>
          <w:szCs w:val="22"/>
        </w:rPr>
        <w:t xml:space="preserve"> that many of the events with which this study engages occurred in the past and are not controlled (Yin</w:t>
      </w:r>
      <w:r w:rsidR="005662C8" w:rsidRPr="002A676A">
        <w:rPr>
          <w:rFonts w:asciiTheme="majorHAnsi" w:eastAsiaTheme="majorEastAsia" w:hAnsiTheme="majorHAnsi"/>
          <w:bCs/>
          <w:iCs/>
          <w:sz w:val="22"/>
          <w:szCs w:val="22"/>
        </w:rPr>
        <w:t xml:space="preserve"> 2003</w:t>
      </w:r>
      <w:r w:rsidRPr="002A676A">
        <w:rPr>
          <w:rFonts w:asciiTheme="majorHAnsi" w:eastAsiaTheme="majorEastAsia" w:hAnsiTheme="majorHAnsi"/>
          <w:bCs/>
          <w:iCs/>
          <w:sz w:val="22"/>
          <w:szCs w:val="22"/>
        </w:rPr>
        <w:t>). Indeed,</w:t>
      </w:r>
      <w:r w:rsidR="00AF670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whilst Delta is legitimately describable as a relatively stable and solid study subject, many of its apparent permanences are nevertheless historically contingent (Harvey 1996</w:t>
      </w:r>
      <w:r w:rsidR="00FA1B14" w:rsidRPr="002A676A">
        <w:rPr>
          <w:rFonts w:asciiTheme="majorHAnsi" w:eastAsiaTheme="majorEastAsia" w:hAnsiTheme="majorHAnsi"/>
          <w:bCs/>
          <w:iCs/>
          <w:sz w:val="22"/>
          <w:szCs w:val="22"/>
        </w:rPr>
        <w:t>; Mitchell 2003</w:t>
      </w:r>
      <w:r w:rsidRPr="002A676A">
        <w:rPr>
          <w:rFonts w:asciiTheme="majorHAnsi" w:eastAsiaTheme="majorEastAsia" w:hAnsiTheme="majorHAnsi"/>
          <w:bCs/>
          <w:iCs/>
          <w:sz w:val="22"/>
          <w:szCs w:val="22"/>
        </w:rPr>
        <w:t>). From the legalities of property rights, to institutional apparatus, to the slave bell or the vines and wines themselves, all have been</w:t>
      </w:r>
      <w:r w:rsidR="00DB1414">
        <w:rPr>
          <w:rFonts w:asciiTheme="majorHAnsi" w:eastAsiaTheme="majorEastAsia" w:hAnsiTheme="majorHAnsi"/>
          <w:bCs/>
          <w:iCs/>
          <w:sz w:val="22"/>
          <w:szCs w:val="22"/>
        </w:rPr>
        <w:t xml:space="preserve"> introduced with a view to their lived and material valencies</w:t>
      </w:r>
      <w:r w:rsidR="00345B88">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(Mitchell 2002).  Just as land becomes ‘landscape’ once inscribed with the actions, narratives and perspectives of its human actors, so does Delta and its multiple contingencies become inseparable from the storied spaces of its inhabitants and the land (Cronon 1992). Answering the dual research questions as outlined at the beginning of this section, means to seek understandings of what </w:t>
      </w:r>
      <w:r w:rsidR="00DB1414">
        <w:rPr>
          <w:rFonts w:asciiTheme="majorHAnsi" w:eastAsiaTheme="majorEastAsia" w:hAnsiTheme="majorHAnsi"/>
          <w:bCs/>
          <w:iCs/>
          <w:sz w:val="22"/>
          <w:szCs w:val="22"/>
        </w:rPr>
        <w:t xml:space="preserve">in </w:t>
      </w:r>
      <w:r w:rsidRPr="002A676A">
        <w:rPr>
          <w:rFonts w:asciiTheme="majorHAnsi" w:eastAsiaTheme="majorEastAsia" w:hAnsiTheme="majorHAnsi"/>
          <w:bCs/>
          <w:iCs/>
          <w:sz w:val="22"/>
          <w:szCs w:val="22"/>
        </w:rPr>
        <w:t>these slippery spa</w:t>
      </w:r>
      <w:r w:rsidR="00104E89">
        <w:rPr>
          <w:rFonts w:asciiTheme="majorHAnsi" w:eastAsiaTheme="majorEastAsia" w:hAnsiTheme="majorHAnsi"/>
          <w:bCs/>
          <w:iCs/>
          <w:sz w:val="22"/>
          <w:szCs w:val="22"/>
        </w:rPr>
        <w:t xml:space="preserve">ces has died, or been forgotten and </w:t>
      </w:r>
      <w:r w:rsidRPr="002A676A">
        <w:rPr>
          <w:rFonts w:asciiTheme="majorHAnsi" w:eastAsiaTheme="majorEastAsia" w:hAnsiTheme="majorHAnsi"/>
          <w:bCs/>
          <w:iCs/>
          <w:sz w:val="22"/>
          <w:szCs w:val="22"/>
        </w:rPr>
        <w:t xml:space="preserve"> what has been established and sustained over time. Vitally</w:t>
      </w:r>
      <w:r w:rsidR="00104E89">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it also means to enter into what it is that is being given form in the present.   </w:t>
      </w:r>
    </w:p>
    <w:p w:rsidR="00D06812" w:rsidRPr="002A676A" w:rsidRDefault="00D06812" w:rsidP="00D06812">
      <w:pPr>
        <w:spacing w:line="360" w:lineRule="auto"/>
        <w:jc w:val="both"/>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lastRenderedPageBreak/>
        <w:t xml:space="preserve">3.2.2 </w:t>
      </w:r>
      <w:r w:rsidR="005A1549">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Design</w:t>
      </w:r>
    </w:p>
    <w:p w:rsidR="00D06812" w:rsidRPr="002A676A" w:rsidRDefault="00D06812" w:rsidP="00D06812">
      <w:pPr>
        <w:spacing w:line="360" w:lineRule="auto"/>
        <w:jc w:val="both"/>
        <w:outlineLvl w:val="0"/>
        <w:rPr>
          <w:rFonts w:asciiTheme="majorHAnsi" w:eastAsiaTheme="majorEastAsia" w:hAnsiTheme="majorHAnsi"/>
          <w:bCs/>
          <w:iCs/>
          <w:sz w:val="22"/>
          <w:szCs w:val="22"/>
        </w:rPr>
      </w:pPr>
    </w:p>
    <w:p w:rsidR="003F5727" w:rsidRDefault="00D06812" w:rsidP="003F5727">
      <w:pPr>
        <w:spacing w:line="360" w:lineRule="auto"/>
        <w:jc w:val="both"/>
        <w:outlineLvl w:val="0"/>
        <w:rPr>
          <w:rFonts w:asciiTheme="majorHAnsi" w:hAnsiTheme="majorHAnsi"/>
          <w:sz w:val="22"/>
          <w:szCs w:val="22"/>
        </w:rPr>
      </w:pPr>
      <w:r w:rsidRPr="002A676A">
        <w:rPr>
          <w:rFonts w:asciiTheme="majorHAnsi" w:eastAsiaTheme="majorEastAsia" w:hAnsiTheme="majorHAnsi"/>
          <w:bCs/>
          <w:iCs/>
          <w:sz w:val="22"/>
          <w:szCs w:val="22"/>
        </w:rPr>
        <w:t xml:space="preserve">Influenced by Ingold’s ideas, the case study was initially envisaged as a form of “dwelling” insofar as this means </w:t>
      </w:r>
      <w:r w:rsidR="00295977">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engaging </w:t>
      </w:r>
      <w:r w:rsidR="00295977">
        <w:rPr>
          <w:rFonts w:asciiTheme="majorHAnsi" w:eastAsiaTheme="majorEastAsia" w:hAnsiTheme="majorHAnsi"/>
          <w:bCs/>
          <w:iCs/>
          <w:sz w:val="22"/>
          <w:szCs w:val="22"/>
        </w:rPr>
        <w:t xml:space="preserve">… with an environment that is itself </w:t>
      </w:r>
      <w:r w:rsidRPr="002A676A">
        <w:rPr>
          <w:rFonts w:asciiTheme="majorHAnsi" w:eastAsiaTheme="majorEastAsia" w:hAnsiTheme="majorHAnsi"/>
          <w:bCs/>
          <w:iCs/>
          <w:sz w:val="22"/>
          <w:szCs w:val="22"/>
        </w:rPr>
        <w:t>pregnant with the past” (</w:t>
      </w:r>
      <w:r w:rsidR="00104E89">
        <w:rPr>
          <w:rFonts w:asciiTheme="majorHAnsi" w:eastAsiaTheme="majorEastAsia" w:hAnsiTheme="majorHAnsi"/>
          <w:bCs/>
          <w:iCs/>
          <w:sz w:val="22"/>
          <w:szCs w:val="22"/>
        </w:rPr>
        <w:t>Ingold 2000:189).  From this</w:t>
      </w:r>
      <w:r w:rsidRPr="002A676A">
        <w:rPr>
          <w:rFonts w:asciiTheme="majorHAnsi" w:eastAsiaTheme="majorEastAsia" w:hAnsiTheme="majorHAnsi"/>
          <w:bCs/>
          <w:iCs/>
          <w:sz w:val="22"/>
          <w:szCs w:val="22"/>
        </w:rPr>
        <w:t xml:space="preserve"> perspective</w:t>
      </w:r>
      <w:r w:rsidR="006725E4" w:rsidRPr="002A676A">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people are not separated from the worl</w:t>
      </w:r>
      <w:r w:rsidR="00104E89">
        <w:rPr>
          <w:rFonts w:asciiTheme="majorHAnsi" w:eastAsiaTheme="majorEastAsia" w:hAnsiTheme="majorHAnsi"/>
          <w:bCs/>
          <w:iCs/>
          <w:sz w:val="22"/>
          <w:szCs w:val="22"/>
        </w:rPr>
        <w:t>d and this framework</w:t>
      </w:r>
      <w:r w:rsidR="00AF670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also dovetails interactively with Ricoeur’s (2004) description of a practical research operation. The conjoining of Ricoeur’s model with the notion of dwelling allows for the recognition of narratives and social structures as geographics that overlap each other and integrate with spatial structures. </w:t>
      </w:r>
      <w:r w:rsidR="00BF7A49" w:rsidRPr="002A676A">
        <w:rPr>
          <w:rFonts w:asciiTheme="majorHAnsi" w:eastAsiaTheme="majorEastAsia" w:hAnsiTheme="majorHAnsi"/>
          <w:bCs/>
          <w:iCs/>
          <w:sz w:val="22"/>
          <w:szCs w:val="22"/>
        </w:rPr>
        <w:t xml:space="preserve"> Underpinning the study</w:t>
      </w:r>
      <w:r w:rsidRPr="002A676A">
        <w:rPr>
          <w:rFonts w:asciiTheme="majorHAnsi" w:eastAsiaTheme="majorEastAsia" w:hAnsiTheme="majorHAnsi"/>
          <w:bCs/>
          <w:iCs/>
          <w:sz w:val="22"/>
          <w:szCs w:val="22"/>
        </w:rPr>
        <w:t xml:space="preserve"> in this way, Ricoeur’s model has been applied in three broad phases that are not “distinct or chronological, but methodological moments interwoven with on</w:t>
      </w:r>
      <w:r w:rsidR="00BC2046">
        <w:rPr>
          <w:rFonts w:asciiTheme="majorHAnsi" w:eastAsiaTheme="majorEastAsia" w:hAnsiTheme="majorHAnsi"/>
          <w:bCs/>
          <w:iCs/>
          <w:sz w:val="22"/>
          <w:szCs w:val="22"/>
        </w:rPr>
        <w:t>e another other” (Ricouer 2004:</w:t>
      </w:r>
      <w:r w:rsidR="00C1763E" w:rsidRPr="002A676A">
        <w:rPr>
          <w:rFonts w:asciiTheme="majorHAnsi" w:eastAsiaTheme="majorEastAsia" w:hAnsiTheme="majorHAnsi"/>
          <w:bCs/>
          <w:iCs/>
          <w:sz w:val="22"/>
          <w:szCs w:val="22"/>
        </w:rPr>
        <w:t>136-</w:t>
      </w:r>
      <w:r w:rsidR="00BC2046">
        <w:rPr>
          <w:rFonts w:asciiTheme="majorHAnsi" w:eastAsiaTheme="majorEastAsia" w:hAnsiTheme="majorHAnsi"/>
          <w:bCs/>
          <w:iCs/>
          <w:sz w:val="22"/>
          <w:szCs w:val="22"/>
        </w:rPr>
        <w:t xml:space="preserve">137). </w:t>
      </w:r>
      <w:r w:rsidRPr="002A676A">
        <w:rPr>
          <w:rFonts w:asciiTheme="majorHAnsi" w:eastAsiaTheme="majorEastAsia" w:hAnsiTheme="majorHAnsi"/>
          <w:bCs/>
          <w:iCs/>
          <w:sz w:val="22"/>
          <w:szCs w:val="22"/>
        </w:rPr>
        <w:t>The first phase of this study took as its programme the establishment of documentary proof.  Research material ran from contemporary eyewitness accounts, to archival texts. At this stage, things, experiences, words, documents and questions were all very interdependent. The challenge was to decide how to interrogate and problematize the material so as to find the traces and threads to pull out and follow.  Ricoeur’s second phase is termed “explanation” where a</w:t>
      </w:r>
      <w:r w:rsidR="004F483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researcher puts the question ‘why’ to the accumulated material.  This is followed by attempts to discover the ‘becaus</w:t>
      </w:r>
      <w:r w:rsidR="007A6C13">
        <w:rPr>
          <w:rFonts w:asciiTheme="majorHAnsi" w:eastAsiaTheme="majorEastAsia" w:hAnsiTheme="majorHAnsi"/>
          <w:bCs/>
          <w:iCs/>
          <w:sz w:val="22"/>
          <w:szCs w:val="22"/>
        </w:rPr>
        <w:t>e’ to better construct a full and historically sensitive account</w:t>
      </w:r>
      <w:r w:rsidRPr="002A676A">
        <w:rPr>
          <w:rFonts w:asciiTheme="majorHAnsi" w:eastAsiaTheme="majorEastAsia" w:hAnsiTheme="majorHAnsi"/>
          <w:bCs/>
          <w:iCs/>
          <w:sz w:val="22"/>
          <w:szCs w:val="22"/>
        </w:rPr>
        <w:t>.</w:t>
      </w:r>
      <w:r w:rsidRPr="002A676A">
        <w:rPr>
          <w:rFonts w:asciiTheme="majorHAnsi" w:hAnsiTheme="majorHAnsi"/>
          <w:sz w:val="22"/>
          <w:szCs w:val="22"/>
        </w:rPr>
        <w:t xml:space="preserve"> At this stage, I tended to focus on applying methods towards</w:t>
      </w:r>
      <w:r w:rsidR="00345B88">
        <w:rPr>
          <w:rFonts w:asciiTheme="majorHAnsi" w:hAnsiTheme="majorHAnsi"/>
          <w:sz w:val="22"/>
          <w:szCs w:val="22"/>
        </w:rPr>
        <w:t xml:space="preserve"> </w:t>
      </w:r>
      <w:r w:rsidRPr="002A676A">
        <w:rPr>
          <w:rFonts w:asciiTheme="majorHAnsi" w:hAnsiTheme="majorHAnsi"/>
          <w:sz w:val="22"/>
          <w:szCs w:val="22"/>
        </w:rPr>
        <w:t>attempting to prise open evidentiary fragments, rather</w:t>
      </w:r>
      <w:r w:rsidR="004B18F2">
        <w:rPr>
          <w:rFonts w:asciiTheme="majorHAnsi" w:hAnsiTheme="majorHAnsi"/>
          <w:sz w:val="22"/>
          <w:szCs w:val="22"/>
        </w:rPr>
        <w:t xml:space="preserve"> </w:t>
      </w:r>
      <w:r w:rsidRPr="002A676A">
        <w:rPr>
          <w:rFonts w:asciiTheme="majorHAnsi" w:hAnsiTheme="majorHAnsi"/>
          <w:sz w:val="22"/>
          <w:szCs w:val="22"/>
        </w:rPr>
        <w:t>than to interpreting external meanings</w:t>
      </w:r>
      <w:r w:rsidR="0001226A">
        <w:rPr>
          <w:rFonts w:asciiTheme="majorHAnsi" w:hAnsiTheme="majorHAnsi"/>
          <w:sz w:val="22"/>
          <w:szCs w:val="22"/>
        </w:rPr>
        <w:t xml:space="preserve"> </w:t>
      </w:r>
      <w:r w:rsidRPr="002A676A">
        <w:rPr>
          <w:rFonts w:asciiTheme="majorHAnsi" w:hAnsiTheme="majorHAnsi"/>
          <w:sz w:val="22"/>
          <w:szCs w:val="22"/>
        </w:rPr>
        <w:t>(Fleishman 2012).</w:t>
      </w:r>
      <w:r w:rsidR="004F483A">
        <w:rPr>
          <w:rFonts w:asciiTheme="majorHAnsi" w:hAnsiTheme="majorHAnsi"/>
          <w:sz w:val="22"/>
          <w:szCs w:val="22"/>
        </w:rPr>
        <w:t xml:space="preserve"> </w:t>
      </w:r>
      <w:r w:rsidRPr="002A676A">
        <w:rPr>
          <w:rFonts w:asciiTheme="majorHAnsi" w:hAnsiTheme="majorHAnsi"/>
          <w:sz w:val="22"/>
          <w:szCs w:val="22"/>
        </w:rPr>
        <w:t>Take f</w:t>
      </w:r>
      <w:r w:rsidR="0001226A">
        <w:rPr>
          <w:rFonts w:asciiTheme="majorHAnsi" w:hAnsiTheme="majorHAnsi"/>
          <w:sz w:val="22"/>
          <w:szCs w:val="22"/>
        </w:rPr>
        <w:t xml:space="preserve">or an example, inventories of the estates of deceased </w:t>
      </w:r>
      <w:r w:rsidRPr="002A676A">
        <w:rPr>
          <w:rFonts w:asciiTheme="majorHAnsi" w:hAnsiTheme="majorHAnsi"/>
          <w:sz w:val="22"/>
          <w:szCs w:val="22"/>
        </w:rPr>
        <w:t>of people conne</w:t>
      </w:r>
      <w:r w:rsidR="007A6C13">
        <w:rPr>
          <w:rFonts w:asciiTheme="majorHAnsi" w:hAnsiTheme="majorHAnsi"/>
          <w:sz w:val="22"/>
          <w:szCs w:val="22"/>
        </w:rPr>
        <w:t xml:space="preserve">cted with Solms Delta in its long distant </w:t>
      </w:r>
      <w:r w:rsidRPr="002A676A">
        <w:rPr>
          <w:rFonts w:asciiTheme="majorHAnsi" w:hAnsiTheme="majorHAnsi"/>
          <w:sz w:val="22"/>
          <w:szCs w:val="22"/>
        </w:rPr>
        <w:t>past. I tried to consider these documents not only in terms of the legal and regulatory systems in and by which they were composed</w:t>
      </w:r>
      <w:r w:rsidR="006725E4" w:rsidRPr="002A676A">
        <w:rPr>
          <w:rFonts w:asciiTheme="majorHAnsi" w:hAnsiTheme="majorHAnsi"/>
          <w:sz w:val="22"/>
          <w:szCs w:val="22"/>
        </w:rPr>
        <w:t>,</w:t>
      </w:r>
      <w:r w:rsidRPr="002A676A">
        <w:rPr>
          <w:rFonts w:asciiTheme="majorHAnsi" w:hAnsiTheme="majorHAnsi"/>
          <w:sz w:val="22"/>
          <w:szCs w:val="22"/>
        </w:rPr>
        <w:t xml:space="preserve"> but also questioned the implications of the testator’s property and belongings both landed and live, and asked what pieces of information these inventories could offer about the deceased individuals, their families, their posi</w:t>
      </w:r>
      <w:r w:rsidR="006725E4" w:rsidRPr="002A676A">
        <w:rPr>
          <w:rFonts w:asciiTheme="majorHAnsi" w:hAnsiTheme="majorHAnsi"/>
          <w:sz w:val="22"/>
          <w:szCs w:val="22"/>
        </w:rPr>
        <w:t>tions in the community</w:t>
      </w:r>
      <w:r w:rsidRPr="002A676A">
        <w:rPr>
          <w:rFonts w:asciiTheme="majorHAnsi" w:hAnsiTheme="majorHAnsi"/>
          <w:sz w:val="22"/>
          <w:szCs w:val="22"/>
        </w:rPr>
        <w:t xml:space="preserve">.  Then the challenge was to decide what information could be useful in casting light upon the nature of violence, as the real referent to viticulture and the spaces of the farm itself. </w:t>
      </w:r>
    </w:p>
    <w:p w:rsidR="003226F2" w:rsidRPr="002A676A" w:rsidRDefault="003226F2" w:rsidP="003F5727">
      <w:pPr>
        <w:spacing w:line="360" w:lineRule="auto"/>
        <w:jc w:val="both"/>
        <w:outlineLvl w:val="0"/>
        <w:rPr>
          <w:rFonts w:asciiTheme="majorHAnsi" w:hAnsiTheme="majorHAnsi"/>
          <w:sz w:val="22"/>
          <w:szCs w:val="22"/>
        </w:rPr>
      </w:pPr>
    </w:p>
    <w:p w:rsidR="00D06812" w:rsidRPr="002A676A" w:rsidRDefault="00D06812" w:rsidP="00EE25D3">
      <w:pPr>
        <w:spacing w:line="360" w:lineRule="auto"/>
        <w:jc w:val="both"/>
        <w:outlineLvl w:val="0"/>
        <w:rPr>
          <w:rFonts w:asciiTheme="majorHAnsi" w:eastAsiaTheme="majorEastAsia" w:hAnsiTheme="majorHAnsi"/>
          <w:bCs/>
          <w:iCs/>
          <w:sz w:val="22"/>
          <w:szCs w:val="22"/>
        </w:rPr>
      </w:pPr>
      <w:r w:rsidRPr="002A676A">
        <w:rPr>
          <w:rFonts w:asciiTheme="majorHAnsi" w:hAnsiTheme="majorHAnsi"/>
          <w:sz w:val="22"/>
          <w:szCs w:val="22"/>
        </w:rPr>
        <w:t>The</w:t>
      </w:r>
      <w:r w:rsidRPr="002A676A">
        <w:rPr>
          <w:rFonts w:asciiTheme="majorHAnsi" w:eastAsiaTheme="majorEastAsia" w:hAnsiTheme="majorHAnsi"/>
          <w:bCs/>
          <w:iCs/>
          <w:sz w:val="22"/>
          <w:szCs w:val="22"/>
        </w:rPr>
        <w:t xml:space="preserve"> third p</w:t>
      </w:r>
      <w:r w:rsidR="007A6C13">
        <w:rPr>
          <w:rFonts w:asciiTheme="majorHAnsi" w:eastAsiaTheme="majorEastAsia" w:hAnsiTheme="majorHAnsi"/>
          <w:bCs/>
          <w:iCs/>
          <w:sz w:val="22"/>
          <w:szCs w:val="22"/>
        </w:rPr>
        <w:t>hase</w:t>
      </w:r>
      <w:r w:rsidRPr="002A676A">
        <w:rPr>
          <w:rFonts w:asciiTheme="majorHAnsi" w:eastAsiaTheme="majorEastAsia" w:hAnsiTheme="majorHAnsi"/>
          <w:bCs/>
          <w:iCs/>
          <w:sz w:val="22"/>
          <w:szCs w:val="22"/>
        </w:rPr>
        <w:t xml:space="preserve"> concerns the </w:t>
      </w:r>
      <w:r w:rsidR="007A6C13">
        <w:rPr>
          <w:rFonts w:asciiTheme="majorHAnsi" w:eastAsiaTheme="majorEastAsia" w:hAnsiTheme="majorHAnsi"/>
          <w:bCs/>
          <w:iCs/>
          <w:sz w:val="22"/>
          <w:szCs w:val="22"/>
        </w:rPr>
        <w:t xml:space="preserve">creation of a written form </w:t>
      </w:r>
      <w:r w:rsidRPr="002A676A">
        <w:rPr>
          <w:rFonts w:asciiTheme="majorHAnsi" w:eastAsiaTheme="majorEastAsia" w:hAnsiTheme="majorHAnsi"/>
          <w:bCs/>
          <w:iCs/>
          <w:sz w:val="22"/>
          <w:szCs w:val="22"/>
        </w:rPr>
        <w:t>which is offered to the reader. Here</w:t>
      </w:r>
      <w:r w:rsidR="007A6C13">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following Bruner (1991:8)</w:t>
      </w:r>
      <w:r w:rsidR="007A6C13">
        <w:rPr>
          <w:rFonts w:asciiTheme="majorHAnsi" w:eastAsiaTheme="majorEastAsia" w:hAnsiTheme="majorHAnsi"/>
          <w:bCs/>
          <w:iCs/>
          <w:sz w:val="22"/>
          <w:szCs w:val="22"/>
        </w:rPr>
        <w:t>,</w:t>
      </w:r>
      <w:r w:rsidR="0001226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the task became one of “hermeneutic composability" for as he explains it, </w:t>
      </w:r>
      <w:r w:rsidR="00393B60" w:rsidRPr="002A676A">
        <w:rPr>
          <w:rFonts w:asciiTheme="majorHAnsi" w:eastAsiaTheme="majorEastAsia" w:hAnsiTheme="majorHAnsi"/>
          <w:bCs/>
          <w:iCs/>
          <w:sz w:val="22"/>
          <w:szCs w:val="22"/>
        </w:rPr>
        <w:t>even insightful</w:t>
      </w:r>
      <w:r w:rsidRPr="002A676A">
        <w:rPr>
          <w:rFonts w:asciiTheme="majorHAnsi" w:eastAsiaTheme="majorEastAsia" w:hAnsiTheme="majorHAnsi"/>
          <w:bCs/>
          <w:iCs/>
          <w:sz w:val="22"/>
          <w:szCs w:val="22"/>
        </w:rPr>
        <w:t xml:space="preserve"> narratives are not unsponsored texts to be taken as existing unintentionally. </w:t>
      </w:r>
      <w:r w:rsidRPr="002A676A">
        <w:rPr>
          <w:rFonts w:asciiTheme="majorHAnsi" w:hAnsiTheme="majorHAnsi"/>
          <w:sz w:val="22"/>
          <w:szCs w:val="22"/>
        </w:rPr>
        <w:t>Put another way, the challenge of this stage of research was to develop a meaning</w:t>
      </w:r>
      <w:r w:rsidR="004F483A">
        <w:rPr>
          <w:rFonts w:asciiTheme="majorHAnsi" w:hAnsiTheme="majorHAnsi"/>
          <w:sz w:val="22"/>
          <w:szCs w:val="22"/>
        </w:rPr>
        <w:t xml:space="preserve"> </w:t>
      </w:r>
      <w:r w:rsidRPr="002A676A">
        <w:rPr>
          <w:rFonts w:asciiTheme="majorHAnsi" w:hAnsiTheme="majorHAnsi"/>
          <w:sz w:val="22"/>
          <w:szCs w:val="22"/>
        </w:rPr>
        <w:t xml:space="preserve">inherent in the emplotment of the thesis that is different from the </w:t>
      </w:r>
      <w:r w:rsidRPr="002A676A">
        <w:rPr>
          <w:rFonts w:asciiTheme="majorHAnsi" w:hAnsiTheme="majorHAnsi"/>
          <w:sz w:val="22"/>
          <w:szCs w:val="22"/>
        </w:rPr>
        <w:lastRenderedPageBreak/>
        <w:t>meaning of the individual parts.</w:t>
      </w:r>
      <w:r w:rsidRPr="002A676A">
        <w:rPr>
          <w:rStyle w:val="FootnoteReference"/>
          <w:rFonts w:asciiTheme="majorHAnsi" w:hAnsiTheme="majorHAnsi"/>
          <w:sz w:val="22"/>
          <w:szCs w:val="22"/>
        </w:rPr>
        <w:footnoteReference w:id="36"/>
      </w:r>
      <w:r w:rsidR="00345B88">
        <w:rPr>
          <w:rFonts w:asciiTheme="majorHAnsi" w:hAnsiTheme="majorHAnsi"/>
          <w:sz w:val="22"/>
          <w:szCs w:val="22"/>
        </w:rPr>
        <w:t xml:space="preserve"> </w:t>
      </w:r>
      <w:r w:rsidRPr="002A676A">
        <w:rPr>
          <w:rFonts w:asciiTheme="majorHAnsi" w:eastAsiaTheme="majorEastAsia" w:hAnsiTheme="majorHAnsi"/>
          <w:bCs/>
          <w:iCs/>
          <w:sz w:val="22"/>
          <w:szCs w:val="22"/>
        </w:rPr>
        <w:t>In the process of getting there, I relied on certain historiographic methodologies relevant to geographic enquiry that include archives, interview</w:t>
      </w:r>
      <w:r w:rsidR="007A6C13">
        <w:rPr>
          <w:rFonts w:asciiTheme="majorHAnsi" w:eastAsiaTheme="majorEastAsia" w:hAnsiTheme="majorHAnsi"/>
          <w:bCs/>
          <w:iCs/>
          <w:sz w:val="22"/>
          <w:szCs w:val="22"/>
        </w:rPr>
        <w:t>s and narratives. Alongside the</w:t>
      </w:r>
      <w:r w:rsidRPr="002A676A">
        <w:rPr>
          <w:rFonts w:asciiTheme="majorHAnsi" w:eastAsiaTheme="majorEastAsia" w:hAnsiTheme="majorHAnsi"/>
          <w:bCs/>
          <w:iCs/>
          <w:sz w:val="22"/>
          <w:szCs w:val="22"/>
        </w:rPr>
        <w:t xml:space="preserve"> interpretation of textual documents as a mainstay of methodological discourse</w:t>
      </w:r>
      <w:r w:rsidR="007A6C13">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the iterative and more-than-textual approach has expanded what I identify as an archive and what objects are held in it. </w:t>
      </w:r>
      <w:r w:rsidR="00E85160" w:rsidRPr="002A676A">
        <w:rPr>
          <w:rFonts w:asciiTheme="majorHAnsi" w:eastAsiaTheme="majorEastAsia" w:hAnsiTheme="majorHAnsi"/>
          <w:bCs/>
          <w:iCs/>
          <w:sz w:val="22"/>
          <w:szCs w:val="22"/>
        </w:rPr>
        <w:t>Amo</w:t>
      </w:r>
      <w:r w:rsidR="006725E4" w:rsidRPr="002A676A">
        <w:rPr>
          <w:rFonts w:asciiTheme="majorHAnsi" w:eastAsiaTheme="majorEastAsia" w:hAnsiTheme="majorHAnsi"/>
          <w:bCs/>
          <w:iCs/>
          <w:sz w:val="22"/>
          <w:szCs w:val="22"/>
        </w:rPr>
        <w:t xml:space="preserve">ng items of interest were wines made of ‘heritage grapes’, musical instruments, </w:t>
      </w:r>
      <w:r w:rsidR="002129D5" w:rsidRPr="002A676A">
        <w:rPr>
          <w:rFonts w:asciiTheme="majorHAnsi" w:eastAsiaTheme="majorEastAsia" w:hAnsiTheme="majorHAnsi"/>
          <w:bCs/>
          <w:iCs/>
          <w:sz w:val="22"/>
          <w:szCs w:val="22"/>
        </w:rPr>
        <w:t>‘</w:t>
      </w:r>
      <w:r w:rsidR="00E85160" w:rsidRPr="002A676A">
        <w:rPr>
          <w:rFonts w:asciiTheme="majorHAnsi" w:eastAsiaTheme="majorEastAsia" w:hAnsiTheme="majorHAnsi"/>
          <w:bCs/>
          <w:iCs/>
          <w:sz w:val="22"/>
          <w:szCs w:val="22"/>
        </w:rPr>
        <w:t>planty</w:t>
      </w:r>
      <w:r w:rsidR="002129D5" w:rsidRPr="002A676A">
        <w:rPr>
          <w:rFonts w:asciiTheme="majorHAnsi" w:eastAsiaTheme="majorEastAsia" w:hAnsiTheme="majorHAnsi"/>
          <w:bCs/>
          <w:iCs/>
          <w:sz w:val="22"/>
          <w:szCs w:val="22"/>
        </w:rPr>
        <w:t>’</w:t>
      </w:r>
      <w:r w:rsidR="00E85160" w:rsidRPr="002A676A">
        <w:rPr>
          <w:rFonts w:asciiTheme="majorHAnsi" w:eastAsiaTheme="majorEastAsia" w:hAnsiTheme="majorHAnsi"/>
          <w:bCs/>
          <w:iCs/>
          <w:sz w:val="22"/>
          <w:szCs w:val="22"/>
        </w:rPr>
        <w:t xml:space="preserve"> curation</w:t>
      </w:r>
      <w:r w:rsidR="006725E4" w:rsidRPr="002A676A">
        <w:rPr>
          <w:rFonts w:asciiTheme="majorHAnsi" w:eastAsiaTheme="majorEastAsia" w:hAnsiTheme="majorHAnsi"/>
          <w:bCs/>
          <w:iCs/>
          <w:sz w:val="22"/>
          <w:szCs w:val="22"/>
        </w:rPr>
        <w:t>s</w:t>
      </w:r>
      <w:r w:rsidR="00E85160" w:rsidRPr="002A676A">
        <w:rPr>
          <w:rFonts w:asciiTheme="majorHAnsi" w:eastAsiaTheme="majorEastAsia" w:hAnsiTheme="majorHAnsi"/>
          <w:bCs/>
          <w:iCs/>
          <w:sz w:val="22"/>
          <w:szCs w:val="22"/>
        </w:rPr>
        <w:t xml:space="preserve"> of garden</w:t>
      </w:r>
      <w:r w:rsidR="006725E4" w:rsidRPr="002A676A">
        <w:rPr>
          <w:rFonts w:asciiTheme="majorHAnsi" w:eastAsiaTheme="majorEastAsia" w:hAnsiTheme="majorHAnsi"/>
          <w:bCs/>
          <w:iCs/>
          <w:sz w:val="22"/>
          <w:szCs w:val="22"/>
        </w:rPr>
        <w:t>s and</w:t>
      </w:r>
      <w:r w:rsidR="00E85160" w:rsidRPr="002A676A">
        <w:rPr>
          <w:rFonts w:asciiTheme="majorHAnsi" w:eastAsiaTheme="majorEastAsia" w:hAnsiTheme="majorHAnsi"/>
          <w:bCs/>
          <w:iCs/>
          <w:sz w:val="22"/>
          <w:szCs w:val="22"/>
        </w:rPr>
        <w:t xml:space="preserve"> food that recalls the usage of vegetal matter by nomadic communities who once used the land where Delta stand</w:t>
      </w:r>
      <w:r w:rsidR="006725E4" w:rsidRPr="002A676A">
        <w:rPr>
          <w:rFonts w:asciiTheme="majorHAnsi" w:eastAsiaTheme="majorEastAsia" w:hAnsiTheme="majorHAnsi"/>
          <w:bCs/>
          <w:iCs/>
          <w:sz w:val="22"/>
          <w:szCs w:val="22"/>
        </w:rPr>
        <w:t>s</w:t>
      </w:r>
      <w:r w:rsidR="00E85160" w:rsidRPr="002A676A">
        <w:rPr>
          <w:rFonts w:asciiTheme="majorHAnsi" w:eastAsiaTheme="majorEastAsia" w:hAnsiTheme="majorHAnsi"/>
          <w:bCs/>
          <w:iCs/>
          <w:sz w:val="22"/>
          <w:szCs w:val="22"/>
        </w:rPr>
        <w:t xml:space="preserve"> today</w:t>
      </w:r>
      <w:r w:rsidR="002129D5" w:rsidRPr="002A676A">
        <w:rPr>
          <w:rFonts w:asciiTheme="majorHAnsi" w:eastAsiaTheme="majorEastAsia" w:hAnsiTheme="majorHAnsi"/>
          <w:bCs/>
          <w:iCs/>
          <w:sz w:val="22"/>
          <w:szCs w:val="22"/>
        </w:rPr>
        <w:t xml:space="preserve"> (Brice 2014)</w:t>
      </w:r>
      <w:r w:rsidR="00E85160" w:rsidRPr="002A676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Throughout the study fieldwork was integrate</w:t>
      </w:r>
      <w:r w:rsidR="004F483A">
        <w:rPr>
          <w:rFonts w:asciiTheme="majorHAnsi" w:eastAsiaTheme="majorEastAsia" w:hAnsiTheme="majorHAnsi"/>
          <w:bCs/>
          <w:iCs/>
          <w:sz w:val="22"/>
          <w:szCs w:val="22"/>
        </w:rPr>
        <w:t>d</w:t>
      </w:r>
      <w:r w:rsidR="00831FA8" w:rsidRPr="002A676A">
        <w:rPr>
          <w:rFonts w:asciiTheme="majorHAnsi" w:eastAsiaTheme="majorEastAsia" w:hAnsiTheme="majorHAnsi"/>
          <w:bCs/>
          <w:iCs/>
          <w:sz w:val="22"/>
          <w:szCs w:val="22"/>
        </w:rPr>
        <w:t xml:space="preserve"> following Shurmer-Smith (200</w:t>
      </w:r>
      <w:r w:rsidR="00C84E6F" w:rsidRPr="002A676A">
        <w:rPr>
          <w:rFonts w:asciiTheme="majorHAnsi" w:eastAsiaTheme="majorEastAsia" w:hAnsiTheme="majorHAnsi"/>
          <w:bCs/>
          <w:iCs/>
          <w:sz w:val="22"/>
          <w:szCs w:val="22"/>
        </w:rPr>
        <w:t>2</w:t>
      </w:r>
      <w:r w:rsidRPr="002A676A">
        <w:rPr>
          <w:rFonts w:asciiTheme="majorHAnsi" w:eastAsiaTheme="majorEastAsia" w:hAnsiTheme="majorHAnsi"/>
          <w:bCs/>
          <w:iCs/>
          <w:sz w:val="22"/>
          <w:szCs w:val="22"/>
        </w:rPr>
        <w:t>:4)</w:t>
      </w:r>
      <w:r w:rsidR="004F483A">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who </w:t>
      </w:r>
      <w:r w:rsidRPr="002A676A">
        <w:rPr>
          <w:rFonts w:asciiTheme="majorHAnsi" w:hAnsiTheme="majorHAnsi"/>
          <w:sz w:val="22"/>
          <w:szCs w:val="22"/>
        </w:rPr>
        <w:t>argues for the use of all faculties in g</w:t>
      </w:r>
      <w:r w:rsidR="007A6C13">
        <w:rPr>
          <w:rFonts w:asciiTheme="majorHAnsi" w:hAnsiTheme="majorHAnsi"/>
          <w:sz w:val="22"/>
          <w:szCs w:val="22"/>
        </w:rPr>
        <w:t xml:space="preserve">athering information  insofar as “doing </w:t>
      </w:r>
      <w:r w:rsidRPr="002A676A">
        <w:rPr>
          <w:rFonts w:asciiTheme="majorHAnsi" w:hAnsiTheme="majorHAnsi"/>
          <w:sz w:val="22"/>
          <w:szCs w:val="22"/>
        </w:rPr>
        <w:t xml:space="preserve">includes looking, feeling, thinking, playing, talking, writing, photographing, drawing, assembling, collecting.” </w:t>
      </w:r>
      <w:r w:rsidRPr="002A676A">
        <w:rPr>
          <w:rFonts w:asciiTheme="majorHAnsi" w:eastAsiaTheme="majorEastAsia" w:hAnsiTheme="majorHAnsi"/>
          <w:bCs/>
          <w:iCs/>
          <w:sz w:val="22"/>
          <w:szCs w:val="22"/>
        </w:rPr>
        <w:t xml:space="preserve">My fieldwork has been on a working farm that actively embraces </w:t>
      </w:r>
      <w:r w:rsidR="006725E4" w:rsidRPr="002A676A">
        <w:rPr>
          <w:rFonts w:asciiTheme="majorHAnsi" w:eastAsiaTheme="majorEastAsia" w:hAnsiTheme="majorHAnsi"/>
          <w:bCs/>
          <w:iCs/>
          <w:sz w:val="22"/>
          <w:szCs w:val="22"/>
        </w:rPr>
        <w:t>live music</w:t>
      </w:r>
      <w:r w:rsidRPr="002A676A">
        <w:rPr>
          <w:rFonts w:asciiTheme="majorHAnsi" w:eastAsiaTheme="majorEastAsia" w:hAnsiTheme="majorHAnsi"/>
          <w:bCs/>
          <w:iCs/>
          <w:sz w:val="22"/>
          <w:szCs w:val="22"/>
        </w:rPr>
        <w:t xml:space="preserve">, festivals and community events. The fecund vineyards, the textured earth, the food and wine produced by humans </w:t>
      </w:r>
      <w:r w:rsidR="006725E4" w:rsidRPr="002A676A">
        <w:rPr>
          <w:rFonts w:asciiTheme="majorHAnsi" w:eastAsiaTheme="majorEastAsia" w:hAnsiTheme="majorHAnsi"/>
          <w:bCs/>
          <w:iCs/>
          <w:sz w:val="22"/>
          <w:szCs w:val="22"/>
        </w:rPr>
        <w:t>who</w:t>
      </w:r>
      <w:r w:rsidR="0001226A">
        <w:rPr>
          <w:rFonts w:asciiTheme="majorHAnsi" w:eastAsiaTheme="majorEastAsia" w:hAnsiTheme="majorHAnsi"/>
          <w:bCs/>
          <w:iCs/>
          <w:sz w:val="22"/>
          <w:szCs w:val="22"/>
        </w:rPr>
        <w:t xml:space="preserve"> </w:t>
      </w:r>
      <w:r w:rsidR="006725E4" w:rsidRPr="002A676A">
        <w:rPr>
          <w:rFonts w:asciiTheme="majorHAnsi" w:eastAsiaTheme="majorEastAsia" w:hAnsiTheme="majorHAnsi"/>
          <w:bCs/>
          <w:iCs/>
          <w:sz w:val="22"/>
          <w:szCs w:val="22"/>
        </w:rPr>
        <w:t>cultivate and create</w:t>
      </w:r>
      <w:r w:rsidR="007A6C13">
        <w:rPr>
          <w:rFonts w:asciiTheme="majorHAnsi" w:eastAsiaTheme="majorEastAsia" w:hAnsiTheme="majorHAnsi"/>
          <w:bCs/>
          <w:iCs/>
          <w:sz w:val="22"/>
          <w:szCs w:val="22"/>
        </w:rPr>
        <w:t>. It</w:t>
      </w:r>
      <w:r w:rsidRPr="002A676A">
        <w:rPr>
          <w:rFonts w:asciiTheme="majorHAnsi" w:eastAsiaTheme="majorEastAsia" w:hAnsiTheme="majorHAnsi"/>
          <w:bCs/>
          <w:iCs/>
          <w:sz w:val="22"/>
          <w:szCs w:val="22"/>
        </w:rPr>
        <w:t xml:space="preserve"> is not difficult to understand how tastes and scents, ima</w:t>
      </w:r>
      <w:r w:rsidR="00EE25D3">
        <w:rPr>
          <w:rFonts w:asciiTheme="majorHAnsi" w:eastAsiaTheme="majorEastAsia" w:hAnsiTheme="majorHAnsi"/>
          <w:bCs/>
          <w:iCs/>
          <w:sz w:val="22"/>
          <w:szCs w:val="22"/>
        </w:rPr>
        <w:t xml:space="preserve">ges and sounds and </w:t>
      </w:r>
      <w:r w:rsidR="007A6C13">
        <w:rPr>
          <w:rFonts w:asciiTheme="majorHAnsi" w:eastAsiaTheme="majorEastAsia" w:hAnsiTheme="majorHAnsi"/>
          <w:bCs/>
          <w:iCs/>
          <w:sz w:val="22"/>
          <w:szCs w:val="22"/>
        </w:rPr>
        <w:t xml:space="preserve">expressions </w:t>
      </w:r>
      <w:r w:rsidRPr="002A676A">
        <w:rPr>
          <w:rFonts w:asciiTheme="majorHAnsi" w:eastAsiaTheme="majorEastAsia" w:hAnsiTheme="majorHAnsi"/>
          <w:bCs/>
          <w:iCs/>
          <w:sz w:val="22"/>
          <w:szCs w:val="22"/>
        </w:rPr>
        <w:t>became my quarry. Even beyond the conclusion of formal investigations it remains a fascination to be an observer,</w:t>
      </w:r>
      <w:r w:rsidR="0001226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still considering how and why Delta’s </w:t>
      </w:r>
      <w:r w:rsidR="006725E4" w:rsidRPr="002A676A">
        <w:rPr>
          <w:rFonts w:asciiTheme="majorHAnsi" w:eastAsiaTheme="majorEastAsia" w:hAnsiTheme="majorHAnsi"/>
          <w:bCs/>
          <w:iCs/>
          <w:sz w:val="22"/>
          <w:szCs w:val="22"/>
        </w:rPr>
        <w:t>creations and events</w:t>
      </w:r>
      <w:r w:rsidRPr="002A676A">
        <w:rPr>
          <w:rFonts w:asciiTheme="majorHAnsi" w:eastAsiaTheme="majorEastAsia" w:hAnsiTheme="majorHAnsi"/>
          <w:bCs/>
          <w:iCs/>
          <w:sz w:val="22"/>
          <w:szCs w:val="22"/>
        </w:rPr>
        <w:t xml:space="preserve"> are produced and consumed.</w:t>
      </w:r>
    </w:p>
    <w:p w:rsidR="00D06812" w:rsidRPr="002A676A" w:rsidRDefault="00D06812" w:rsidP="00D06812">
      <w:pPr>
        <w:spacing w:line="360" w:lineRule="auto"/>
        <w:jc w:val="both"/>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3.2.3 Research at the rainbow’s end</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11CF9" w:rsidRDefault="00D06812" w:rsidP="004609A4">
      <w:pPr>
        <w:pStyle w:val="NoSpacing"/>
        <w:spacing w:line="360" w:lineRule="auto"/>
        <w:jc w:val="both"/>
        <w:rPr>
          <w:rFonts w:asciiTheme="majorHAnsi" w:eastAsiaTheme="majorEastAsia" w:hAnsiTheme="majorHAnsi"/>
          <w:bCs/>
          <w:iCs/>
          <w:sz w:val="22"/>
          <w:szCs w:val="22"/>
        </w:rPr>
      </w:pPr>
      <w:r w:rsidRPr="004609A4">
        <w:rPr>
          <w:rFonts w:asciiTheme="majorHAnsi" w:eastAsiaTheme="majorEastAsia" w:hAnsiTheme="majorHAnsi"/>
          <w:bCs/>
          <w:iCs/>
          <w:sz w:val="22"/>
          <w:szCs w:val="22"/>
        </w:rPr>
        <w:t xml:space="preserve">Although it expands from the genesis of formal viticulture in </w:t>
      </w:r>
      <w:r w:rsidR="007A6C13">
        <w:rPr>
          <w:rFonts w:asciiTheme="majorHAnsi" w:eastAsiaTheme="majorEastAsia" w:hAnsiTheme="majorHAnsi"/>
          <w:bCs/>
          <w:iCs/>
          <w:sz w:val="22"/>
          <w:szCs w:val="22"/>
        </w:rPr>
        <w:t>17</w:t>
      </w:r>
      <w:r w:rsidR="007A6C13" w:rsidRPr="007A6C13">
        <w:rPr>
          <w:rFonts w:asciiTheme="majorHAnsi" w:eastAsiaTheme="majorEastAsia" w:hAnsiTheme="majorHAnsi"/>
          <w:bCs/>
          <w:iCs/>
          <w:sz w:val="22"/>
          <w:szCs w:val="22"/>
          <w:vertAlign w:val="superscript"/>
        </w:rPr>
        <w:t>th</w:t>
      </w:r>
      <w:r w:rsidR="007A6C13">
        <w:rPr>
          <w:rFonts w:asciiTheme="majorHAnsi" w:eastAsiaTheme="majorEastAsia" w:hAnsiTheme="majorHAnsi"/>
          <w:bCs/>
          <w:iCs/>
          <w:sz w:val="22"/>
          <w:szCs w:val="22"/>
        </w:rPr>
        <w:t xml:space="preserve"> century </w:t>
      </w:r>
      <w:r w:rsidRPr="004609A4">
        <w:rPr>
          <w:rFonts w:asciiTheme="majorHAnsi" w:eastAsiaTheme="majorEastAsia" w:hAnsiTheme="majorHAnsi"/>
          <w:bCs/>
          <w:iCs/>
          <w:sz w:val="22"/>
          <w:szCs w:val="22"/>
        </w:rPr>
        <w:t>South Africa, this thesis is not a chronologic</w:t>
      </w:r>
      <w:r w:rsidR="006725E4" w:rsidRPr="004609A4">
        <w:rPr>
          <w:rFonts w:asciiTheme="majorHAnsi" w:eastAsiaTheme="majorEastAsia" w:hAnsiTheme="majorHAnsi"/>
          <w:bCs/>
          <w:iCs/>
          <w:sz w:val="22"/>
          <w:szCs w:val="22"/>
        </w:rPr>
        <w:t>al reconstruction of the historical geography</w:t>
      </w:r>
      <w:r w:rsidRPr="004609A4">
        <w:rPr>
          <w:rFonts w:asciiTheme="majorHAnsi" w:eastAsiaTheme="majorEastAsia" w:hAnsiTheme="majorHAnsi"/>
          <w:bCs/>
          <w:iCs/>
          <w:sz w:val="22"/>
          <w:szCs w:val="22"/>
        </w:rPr>
        <w:t xml:space="preserve"> of wine. Instead, what it does is to place viticulture within the contexts from which it has arisen. In so doing, it exposes inherent and concealed violence and considers the potential for haunting </w:t>
      </w:r>
      <w:r w:rsidR="006725E4" w:rsidRPr="004609A4">
        <w:rPr>
          <w:rFonts w:asciiTheme="majorHAnsi" w:eastAsiaTheme="majorEastAsia" w:hAnsiTheme="majorHAnsi"/>
          <w:bCs/>
          <w:iCs/>
          <w:sz w:val="22"/>
          <w:szCs w:val="22"/>
        </w:rPr>
        <w:t xml:space="preserve">violence </w:t>
      </w:r>
      <w:r w:rsidRPr="004609A4">
        <w:rPr>
          <w:rFonts w:asciiTheme="majorHAnsi" w:eastAsiaTheme="majorEastAsia" w:hAnsiTheme="majorHAnsi"/>
          <w:bCs/>
          <w:iCs/>
          <w:sz w:val="22"/>
          <w:szCs w:val="22"/>
        </w:rPr>
        <w:t>and transformation in the configurations of contemporary</w:t>
      </w:r>
      <w:r w:rsidR="007A6C13">
        <w:rPr>
          <w:rFonts w:asciiTheme="majorHAnsi" w:eastAsiaTheme="majorEastAsia" w:hAnsiTheme="majorHAnsi"/>
          <w:bCs/>
          <w:iCs/>
          <w:sz w:val="22"/>
          <w:szCs w:val="22"/>
        </w:rPr>
        <w:t xml:space="preserve"> South African </w:t>
      </w:r>
      <w:r w:rsidRPr="004609A4">
        <w:rPr>
          <w:rFonts w:asciiTheme="majorHAnsi" w:eastAsiaTheme="majorEastAsia" w:hAnsiTheme="majorHAnsi"/>
          <w:bCs/>
          <w:iCs/>
          <w:sz w:val="22"/>
          <w:szCs w:val="22"/>
        </w:rPr>
        <w:t xml:space="preserve">viticulture. </w:t>
      </w:r>
      <w:r w:rsidRPr="004609A4">
        <w:rPr>
          <w:rFonts w:asciiTheme="majorHAnsi" w:hAnsiTheme="majorHAnsi"/>
          <w:sz w:val="22"/>
          <w:szCs w:val="22"/>
        </w:rPr>
        <w:t>Co</w:t>
      </w:r>
      <w:r w:rsidR="006725E4" w:rsidRPr="004609A4">
        <w:rPr>
          <w:rFonts w:asciiTheme="majorHAnsi" w:hAnsiTheme="majorHAnsi"/>
          <w:sz w:val="22"/>
          <w:szCs w:val="22"/>
        </w:rPr>
        <w:t>ntext has a crucial place</w:t>
      </w:r>
      <w:r w:rsidRPr="004609A4">
        <w:rPr>
          <w:rFonts w:asciiTheme="majorHAnsi" w:hAnsiTheme="majorHAnsi"/>
          <w:sz w:val="22"/>
          <w:szCs w:val="22"/>
        </w:rPr>
        <w:t xml:space="preserve"> in social constructions of knowledge and </w:t>
      </w:r>
      <w:r w:rsidRPr="004609A4">
        <w:rPr>
          <w:rFonts w:asciiTheme="majorHAnsi" w:eastAsiaTheme="majorEastAsia" w:hAnsiTheme="majorHAnsi"/>
          <w:bCs/>
          <w:iCs/>
          <w:sz w:val="22"/>
          <w:szCs w:val="22"/>
        </w:rPr>
        <w:t xml:space="preserve">the contemporaneous context in which the concerns of my study are framed is South Africa into its third decade </w:t>
      </w:r>
      <w:r w:rsidR="006725E4" w:rsidRPr="004609A4">
        <w:rPr>
          <w:rFonts w:asciiTheme="majorHAnsi" w:eastAsiaTheme="majorEastAsia" w:hAnsiTheme="majorHAnsi"/>
          <w:bCs/>
          <w:iCs/>
          <w:sz w:val="22"/>
          <w:szCs w:val="22"/>
        </w:rPr>
        <w:t xml:space="preserve">of its </w:t>
      </w:r>
      <w:r w:rsidRPr="004609A4">
        <w:rPr>
          <w:rFonts w:asciiTheme="majorHAnsi" w:eastAsiaTheme="majorEastAsia" w:hAnsiTheme="majorHAnsi"/>
          <w:bCs/>
          <w:iCs/>
          <w:sz w:val="22"/>
          <w:szCs w:val="22"/>
        </w:rPr>
        <w:t xml:space="preserve">liberation era. </w:t>
      </w:r>
      <w:r w:rsidR="00E23438" w:rsidRPr="004609A4">
        <w:rPr>
          <w:rFonts w:asciiTheme="majorHAnsi" w:hAnsiTheme="majorHAnsi" w:cs="Calibri"/>
          <w:sz w:val="22"/>
          <w:szCs w:val="22"/>
        </w:rPr>
        <w:t xml:space="preserve">It is at a time when </w:t>
      </w:r>
      <w:r w:rsidR="007A6C13">
        <w:rPr>
          <w:rFonts w:asciiTheme="majorHAnsi" w:hAnsiTheme="majorHAnsi" w:cs="Calibri"/>
          <w:sz w:val="22"/>
          <w:szCs w:val="22"/>
        </w:rPr>
        <w:t>‘</w:t>
      </w:r>
      <w:r w:rsidR="00E23438" w:rsidRPr="004609A4">
        <w:rPr>
          <w:rFonts w:asciiTheme="majorHAnsi" w:hAnsiTheme="majorHAnsi" w:cs="Calibri"/>
          <w:sz w:val="22"/>
          <w:szCs w:val="22"/>
        </w:rPr>
        <w:t>the rainbow nation</w:t>
      </w:r>
      <w:r w:rsidR="007A6C13">
        <w:rPr>
          <w:rFonts w:asciiTheme="majorHAnsi" w:hAnsiTheme="majorHAnsi" w:cs="Calibri"/>
          <w:sz w:val="22"/>
          <w:szCs w:val="22"/>
        </w:rPr>
        <w:t>’</w:t>
      </w:r>
      <w:r w:rsidR="00E23438" w:rsidRPr="004609A4">
        <w:rPr>
          <w:rFonts w:asciiTheme="majorHAnsi" w:hAnsiTheme="majorHAnsi" w:cs="Calibri"/>
          <w:sz w:val="22"/>
          <w:szCs w:val="22"/>
        </w:rPr>
        <w:t>, the symbolic evangelic image of the new South Africa of 1994</w:t>
      </w:r>
      <w:r w:rsidR="007A6C13">
        <w:rPr>
          <w:rFonts w:asciiTheme="majorHAnsi" w:hAnsiTheme="majorHAnsi" w:cs="Calibri"/>
          <w:sz w:val="22"/>
          <w:szCs w:val="22"/>
        </w:rPr>
        <w:t>,</w:t>
      </w:r>
      <w:r w:rsidR="00E23438" w:rsidRPr="004609A4">
        <w:rPr>
          <w:rFonts w:asciiTheme="majorHAnsi" w:hAnsiTheme="majorHAnsi" w:cs="Calibri"/>
          <w:sz w:val="22"/>
          <w:szCs w:val="22"/>
        </w:rPr>
        <w:t xml:space="preserve"> has faded along with its chimerical implications of equity and harmony. I</w:t>
      </w:r>
      <w:r w:rsidR="007A6C13">
        <w:rPr>
          <w:rFonts w:asciiTheme="majorHAnsi" w:hAnsiTheme="majorHAnsi" w:cs="Calibri"/>
          <w:sz w:val="22"/>
          <w:szCs w:val="22"/>
        </w:rPr>
        <w:t xml:space="preserve">ts dissolution has been characterized </w:t>
      </w:r>
      <w:r w:rsidR="00E23438" w:rsidRPr="004609A4">
        <w:rPr>
          <w:rFonts w:asciiTheme="majorHAnsi" w:hAnsiTheme="majorHAnsi" w:cs="Calibri"/>
          <w:sz w:val="22"/>
          <w:szCs w:val="22"/>
        </w:rPr>
        <w:t xml:space="preserve">by ongoing struggles with poverty, inequality and </w:t>
      </w:r>
      <w:r w:rsidR="007A6C13">
        <w:rPr>
          <w:rFonts w:asciiTheme="majorHAnsi" w:hAnsiTheme="majorHAnsi" w:cs="Calibri"/>
          <w:sz w:val="22"/>
          <w:szCs w:val="22"/>
        </w:rPr>
        <w:t xml:space="preserve">by </w:t>
      </w:r>
      <w:r w:rsidR="00E23438" w:rsidRPr="004609A4">
        <w:rPr>
          <w:rFonts w:asciiTheme="majorHAnsi" w:hAnsiTheme="majorHAnsi" w:cs="Calibri"/>
          <w:sz w:val="22"/>
          <w:szCs w:val="22"/>
        </w:rPr>
        <w:t xml:space="preserve">increasing levels of violence. </w:t>
      </w:r>
      <w:r w:rsidRPr="004609A4">
        <w:rPr>
          <w:rFonts w:asciiTheme="majorHAnsi" w:eastAsiaTheme="majorEastAsia" w:hAnsiTheme="majorHAnsi"/>
          <w:bCs/>
          <w:iCs/>
          <w:sz w:val="22"/>
          <w:szCs w:val="22"/>
        </w:rPr>
        <w:t>The phrase</w:t>
      </w:r>
      <w:r w:rsidR="00201601">
        <w:rPr>
          <w:rFonts w:asciiTheme="majorHAnsi" w:eastAsiaTheme="majorEastAsia" w:hAnsiTheme="majorHAnsi"/>
          <w:bCs/>
          <w:iCs/>
          <w:sz w:val="22"/>
          <w:szCs w:val="22"/>
        </w:rPr>
        <w:t>, “a</w:t>
      </w:r>
      <w:r w:rsidRPr="004609A4">
        <w:rPr>
          <w:rFonts w:asciiTheme="majorHAnsi" w:eastAsiaTheme="majorEastAsia" w:hAnsiTheme="majorHAnsi"/>
          <w:bCs/>
          <w:iCs/>
          <w:sz w:val="22"/>
          <w:szCs w:val="22"/>
        </w:rPr>
        <w:t xml:space="preserve"> r</w:t>
      </w:r>
      <w:r w:rsidR="00201601">
        <w:rPr>
          <w:rFonts w:asciiTheme="majorHAnsi" w:eastAsiaTheme="majorEastAsia" w:hAnsiTheme="majorHAnsi"/>
          <w:bCs/>
          <w:iCs/>
          <w:sz w:val="22"/>
          <w:szCs w:val="22"/>
        </w:rPr>
        <w:t>ainbow nation of God’s children,</w:t>
      </w:r>
      <w:r w:rsidR="002D23F0">
        <w:rPr>
          <w:rFonts w:asciiTheme="majorHAnsi" w:eastAsiaTheme="majorEastAsia" w:hAnsiTheme="majorHAnsi"/>
          <w:bCs/>
          <w:iCs/>
          <w:sz w:val="22"/>
          <w:szCs w:val="22"/>
        </w:rPr>
        <w:t>” was first used</w:t>
      </w:r>
      <w:r w:rsidRPr="004609A4">
        <w:rPr>
          <w:rFonts w:asciiTheme="majorHAnsi" w:eastAsiaTheme="majorEastAsia" w:hAnsiTheme="majorHAnsi"/>
          <w:bCs/>
          <w:iCs/>
          <w:sz w:val="22"/>
          <w:szCs w:val="22"/>
        </w:rPr>
        <w:t xml:space="preserve"> by Archbishop Desmond Tutu </w:t>
      </w:r>
      <w:r w:rsidR="00437A21">
        <w:rPr>
          <w:rFonts w:asciiTheme="majorHAnsi" w:eastAsiaTheme="majorEastAsia" w:hAnsiTheme="majorHAnsi"/>
          <w:bCs/>
          <w:iCs/>
          <w:sz w:val="22"/>
          <w:szCs w:val="22"/>
        </w:rPr>
        <w:t xml:space="preserve">(1994) </w:t>
      </w:r>
      <w:r w:rsidR="00E23438" w:rsidRPr="004609A4">
        <w:rPr>
          <w:rFonts w:asciiTheme="majorHAnsi" w:eastAsiaTheme="majorEastAsia" w:hAnsiTheme="majorHAnsi"/>
          <w:bCs/>
          <w:iCs/>
          <w:sz w:val="22"/>
          <w:szCs w:val="22"/>
        </w:rPr>
        <w:t xml:space="preserve">during the fragile transition </w:t>
      </w:r>
      <w:r w:rsidR="007A6C13">
        <w:rPr>
          <w:rFonts w:asciiTheme="majorHAnsi" w:eastAsiaTheme="majorEastAsia" w:hAnsiTheme="majorHAnsi"/>
          <w:bCs/>
          <w:iCs/>
          <w:sz w:val="22"/>
          <w:szCs w:val="22"/>
        </w:rPr>
        <w:t xml:space="preserve">to a non-racial democracy </w:t>
      </w:r>
      <w:r w:rsidRPr="004609A4">
        <w:rPr>
          <w:rFonts w:asciiTheme="majorHAnsi" w:eastAsiaTheme="majorEastAsia" w:hAnsiTheme="majorHAnsi"/>
          <w:bCs/>
          <w:iCs/>
          <w:sz w:val="22"/>
          <w:szCs w:val="22"/>
        </w:rPr>
        <w:t xml:space="preserve">and </w:t>
      </w:r>
      <w:r w:rsidR="00834AEA">
        <w:rPr>
          <w:rFonts w:asciiTheme="majorHAnsi" w:eastAsiaTheme="majorEastAsia" w:hAnsiTheme="majorHAnsi"/>
          <w:bCs/>
          <w:iCs/>
          <w:sz w:val="22"/>
          <w:szCs w:val="22"/>
        </w:rPr>
        <w:t>subsequently highlighted in</w:t>
      </w:r>
      <w:r w:rsidRPr="004609A4">
        <w:rPr>
          <w:rFonts w:asciiTheme="majorHAnsi" w:eastAsiaTheme="majorEastAsia" w:hAnsiTheme="majorHAnsi"/>
          <w:bCs/>
          <w:iCs/>
          <w:sz w:val="22"/>
          <w:szCs w:val="22"/>
        </w:rPr>
        <w:t xml:space="preserve"> Nelson Mand</w:t>
      </w:r>
      <w:r w:rsidR="00834AEA">
        <w:rPr>
          <w:rFonts w:asciiTheme="majorHAnsi" w:eastAsiaTheme="majorEastAsia" w:hAnsiTheme="majorHAnsi"/>
          <w:bCs/>
          <w:iCs/>
          <w:sz w:val="22"/>
          <w:szCs w:val="22"/>
        </w:rPr>
        <w:t>ela’s</w:t>
      </w:r>
      <w:r w:rsidR="00375557">
        <w:rPr>
          <w:rFonts w:asciiTheme="majorHAnsi" w:eastAsiaTheme="majorEastAsia" w:hAnsiTheme="majorHAnsi"/>
          <w:bCs/>
          <w:iCs/>
          <w:sz w:val="22"/>
          <w:szCs w:val="22"/>
        </w:rPr>
        <w:t xml:space="preserve"> inaugural</w:t>
      </w:r>
      <w:r w:rsidR="004F483A">
        <w:rPr>
          <w:rFonts w:asciiTheme="majorHAnsi" w:eastAsiaTheme="majorEastAsia" w:hAnsiTheme="majorHAnsi"/>
          <w:bCs/>
          <w:iCs/>
          <w:sz w:val="22"/>
          <w:szCs w:val="22"/>
        </w:rPr>
        <w:t xml:space="preserve"> </w:t>
      </w:r>
      <w:r w:rsidR="004609A4" w:rsidRPr="004609A4">
        <w:rPr>
          <w:rFonts w:asciiTheme="majorHAnsi" w:eastAsiaTheme="majorEastAsia" w:hAnsiTheme="majorHAnsi"/>
          <w:bCs/>
          <w:iCs/>
          <w:sz w:val="22"/>
          <w:szCs w:val="22"/>
        </w:rPr>
        <w:t>address</w:t>
      </w:r>
      <w:r w:rsidR="00375557">
        <w:rPr>
          <w:rFonts w:asciiTheme="majorHAnsi" w:eastAsiaTheme="majorEastAsia" w:hAnsiTheme="majorHAnsi"/>
          <w:bCs/>
          <w:iCs/>
          <w:sz w:val="22"/>
          <w:szCs w:val="22"/>
        </w:rPr>
        <w:t xml:space="preserve"> as the president of South Africa</w:t>
      </w:r>
      <w:r w:rsidR="004609A4">
        <w:rPr>
          <w:rFonts w:asciiTheme="majorHAnsi" w:eastAsiaTheme="majorEastAsia" w:hAnsiTheme="majorHAnsi"/>
          <w:bCs/>
          <w:iCs/>
          <w:sz w:val="22"/>
          <w:szCs w:val="22"/>
        </w:rPr>
        <w:t>:</w:t>
      </w:r>
    </w:p>
    <w:p w:rsidR="004609A4" w:rsidRDefault="00F020CB" w:rsidP="00635EB1">
      <w:pPr>
        <w:spacing w:before="120" w:after="120"/>
        <w:ind w:left="170" w:right="170"/>
        <w:jc w:val="both"/>
        <w:rPr>
          <w:rFonts w:asciiTheme="majorHAnsi" w:hAnsiTheme="majorHAnsi"/>
          <w:sz w:val="22"/>
          <w:szCs w:val="22"/>
        </w:rPr>
      </w:pPr>
      <w:r>
        <w:rPr>
          <w:rFonts w:asciiTheme="majorHAnsi" w:eastAsiaTheme="majorEastAsia" w:hAnsiTheme="majorHAnsi"/>
          <w:bCs/>
          <w:iCs/>
          <w:sz w:val="22"/>
          <w:szCs w:val="22"/>
        </w:rPr>
        <w:lastRenderedPageBreak/>
        <w:t>“</w:t>
      </w:r>
      <w:r w:rsidR="004609A4" w:rsidRPr="00D11CF9">
        <w:rPr>
          <w:rFonts w:asciiTheme="majorHAnsi" w:hAnsiTheme="majorHAnsi"/>
          <w:sz w:val="22"/>
          <w:szCs w:val="22"/>
        </w:rPr>
        <w:t>We enter into a covenant that we shall build the society in which all South Africans… will be able to walk tall, wi</w:t>
      </w:r>
      <w:r w:rsidR="00CB3220">
        <w:rPr>
          <w:rFonts w:asciiTheme="majorHAnsi" w:hAnsiTheme="majorHAnsi"/>
          <w:sz w:val="22"/>
          <w:szCs w:val="22"/>
        </w:rPr>
        <w:t xml:space="preserve">thout any fear… </w:t>
      </w:r>
      <w:r w:rsidR="004609A4" w:rsidRPr="00D11CF9">
        <w:rPr>
          <w:rFonts w:asciiTheme="majorHAnsi" w:hAnsiTheme="majorHAnsi"/>
          <w:sz w:val="22"/>
          <w:szCs w:val="22"/>
        </w:rPr>
        <w:t>assured of their inalienable right to human dignity</w:t>
      </w:r>
      <w:r w:rsidR="00D11CF9">
        <w:rPr>
          <w:rFonts w:asciiTheme="majorHAnsi" w:hAnsiTheme="majorHAnsi"/>
          <w:sz w:val="22"/>
          <w:szCs w:val="22"/>
        </w:rPr>
        <w:t xml:space="preserve"> - a</w:t>
      </w:r>
      <w:r w:rsidR="004609A4" w:rsidRPr="00D11CF9">
        <w:rPr>
          <w:rFonts w:asciiTheme="majorHAnsi" w:hAnsiTheme="majorHAnsi"/>
          <w:sz w:val="22"/>
          <w:szCs w:val="22"/>
        </w:rPr>
        <w:t xml:space="preserve"> rainbow nation at peace with itself and the world</w:t>
      </w:r>
      <w:r w:rsidR="00D11CF9">
        <w:rPr>
          <w:rFonts w:asciiTheme="majorHAnsi" w:hAnsiTheme="majorHAnsi"/>
          <w:sz w:val="22"/>
          <w:szCs w:val="22"/>
        </w:rPr>
        <w:t>.</w:t>
      </w:r>
      <w:r>
        <w:rPr>
          <w:rFonts w:asciiTheme="majorHAnsi" w:hAnsiTheme="majorHAnsi"/>
          <w:sz w:val="22"/>
          <w:szCs w:val="22"/>
        </w:rPr>
        <w:t>”</w:t>
      </w:r>
      <w:r w:rsidR="00FF78A4">
        <w:rPr>
          <w:rStyle w:val="FootnoteReference"/>
          <w:rFonts w:asciiTheme="majorHAnsi" w:hAnsiTheme="majorHAnsi"/>
          <w:sz w:val="22"/>
          <w:szCs w:val="22"/>
        </w:rPr>
        <w:footnoteReference w:id="37"/>
      </w:r>
    </w:p>
    <w:p w:rsidR="00D11CF9" w:rsidRPr="00D11CF9" w:rsidRDefault="00D11CF9" w:rsidP="00D11CF9">
      <w:pPr>
        <w:rPr>
          <w:rFonts w:asciiTheme="majorHAnsi" w:hAnsiTheme="majorHAnsi"/>
          <w:sz w:val="22"/>
          <w:szCs w:val="22"/>
        </w:rPr>
      </w:pPr>
    </w:p>
    <w:p w:rsidR="00D06812" w:rsidRPr="002A676A" w:rsidRDefault="00D11CF9" w:rsidP="004609A4">
      <w:pPr>
        <w:spacing w:line="360" w:lineRule="auto"/>
        <w:jc w:val="lowKashida"/>
        <w:outlineLvl w:val="0"/>
        <w:rPr>
          <w:rFonts w:asciiTheme="majorHAnsi" w:eastAsiaTheme="majorEastAsia" w:hAnsiTheme="majorHAnsi"/>
          <w:bCs/>
          <w:iCs/>
          <w:sz w:val="22"/>
          <w:szCs w:val="22"/>
        </w:rPr>
      </w:pPr>
      <w:r>
        <w:rPr>
          <w:rFonts w:asciiTheme="majorHAnsi" w:eastAsiaTheme="majorEastAsia" w:hAnsiTheme="majorHAnsi"/>
          <w:bCs/>
          <w:iCs/>
          <w:sz w:val="22"/>
          <w:szCs w:val="22"/>
        </w:rPr>
        <w:t>The image</w:t>
      </w:r>
      <w:r w:rsidR="00D06812" w:rsidRPr="002A676A">
        <w:rPr>
          <w:rFonts w:asciiTheme="majorHAnsi" w:eastAsiaTheme="majorEastAsia" w:hAnsiTheme="majorHAnsi"/>
          <w:bCs/>
          <w:iCs/>
          <w:sz w:val="22"/>
          <w:szCs w:val="22"/>
        </w:rPr>
        <w:t xml:space="preserve"> represented a noteworthy early attempt to overcome centuries of injustice in the interests of a new, conjoined nation. Nevertheless, as Meskell (2011) bluntly pu</w:t>
      </w:r>
      <w:r w:rsidR="00E94418">
        <w:rPr>
          <w:rFonts w:asciiTheme="majorHAnsi" w:eastAsiaTheme="majorEastAsia" w:hAnsiTheme="majorHAnsi"/>
          <w:bCs/>
          <w:iCs/>
          <w:sz w:val="22"/>
          <w:szCs w:val="22"/>
        </w:rPr>
        <w:t>ts it “t</w:t>
      </w:r>
      <w:r w:rsidR="00D06812" w:rsidRPr="002A676A">
        <w:rPr>
          <w:rFonts w:asciiTheme="majorHAnsi" w:eastAsiaTheme="majorEastAsia" w:hAnsiTheme="majorHAnsi"/>
          <w:bCs/>
          <w:iCs/>
          <w:sz w:val="22"/>
          <w:szCs w:val="22"/>
        </w:rPr>
        <w:t>he Rainbow Nation represents a failed decolonization project.”</w:t>
      </w:r>
      <w:r w:rsidR="00D06812" w:rsidRPr="002A676A">
        <w:rPr>
          <w:rStyle w:val="FootnoteReference"/>
          <w:rFonts w:asciiTheme="majorHAnsi" w:eastAsiaTheme="majorEastAsia" w:hAnsiTheme="majorHAnsi"/>
          <w:bCs/>
          <w:iCs/>
          <w:sz w:val="22"/>
          <w:szCs w:val="22"/>
        </w:rPr>
        <w:footnoteReference w:id="38"/>
      </w:r>
      <w:r w:rsidR="00D06812" w:rsidRPr="002A676A">
        <w:rPr>
          <w:rFonts w:asciiTheme="majorHAnsi" w:eastAsiaTheme="majorEastAsia" w:hAnsiTheme="majorHAnsi"/>
          <w:bCs/>
          <w:iCs/>
          <w:sz w:val="22"/>
          <w:szCs w:val="22"/>
        </w:rPr>
        <w:t xml:space="preserve"> As national therapy to heal the social wounds and spatialized divides, it has both failed to take seriously this country’s repressive, indeed genocidal, histories as well as glossing a xenophobic and cu</w:t>
      </w:r>
      <w:r w:rsidR="0056496E" w:rsidRPr="002A676A">
        <w:rPr>
          <w:rFonts w:asciiTheme="majorHAnsi" w:eastAsiaTheme="majorEastAsia" w:hAnsiTheme="majorHAnsi"/>
          <w:bCs/>
          <w:iCs/>
          <w:sz w:val="22"/>
          <w:szCs w:val="22"/>
        </w:rPr>
        <w:t>lturally-riven present. In 2015</w:t>
      </w:r>
      <w:r w:rsidR="006C1E40">
        <w:rPr>
          <w:rFonts w:asciiTheme="majorHAnsi" w:eastAsiaTheme="majorEastAsia" w:hAnsiTheme="majorHAnsi"/>
          <w:bCs/>
          <w:iCs/>
          <w:sz w:val="22"/>
          <w:szCs w:val="22"/>
        </w:rPr>
        <w:t>,</w:t>
      </w:r>
      <w:r w:rsidR="00D06812" w:rsidRPr="002A676A">
        <w:rPr>
          <w:rFonts w:asciiTheme="majorHAnsi" w:eastAsiaTheme="majorEastAsia" w:hAnsiTheme="majorHAnsi"/>
          <w:bCs/>
          <w:iCs/>
          <w:sz w:val="22"/>
          <w:szCs w:val="22"/>
        </w:rPr>
        <w:t xml:space="preserve"> South Africans are living at a moment when</w:t>
      </w:r>
      <w:r w:rsidR="0051524F">
        <w:rPr>
          <w:rFonts w:asciiTheme="majorHAnsi" w:eastAsiaTheme="majorEastAsia" w:hAnsiTheme="majorHAnsi"/>
          <w:bCs/>
          <w:iCs/>
          <w:sz w:val="22"/>
          <w:szCs w:val="22"/>
        </w:rPr>
        <w:t xml:space="preserve"> ‘the tackie hits the tar’</w:t>
      </w:r>
      <w:r w:rsidR="0056496E" w:rsidRPr="002A676A">
        <w:rPr>
          <w:rFonts w:asciiTheme="majorHAnsi" w:eastAsiaTheme="majorEastAsia" w:hAnsiTheme="majorHAnsi"/>
          <w:bCs/>
          <w:iCs/>
          <w:sz w:val="22"/>
          <w:szCs w:val="22"/>
        </w:rPr>
        <w:t xml:space="preserve"> a local </w:t>
      </w:r>
      <w:r w:rsidR="00D06812" w:rsidRPr="002A676A">
        <w:rPr>
          <w:rFonts w:asciiTheme="majorHAnsi" w:eastAsiaTheme="majorEastAsia" w:hAnsiTheme="majorHAnsi"/>
          <w:bCs/>
          <w:iCs/>
          <w:sz w:val="22"/>
          <w:szCs w:val="22"/>
        </w:rPr>
        <w:t xml:space="preserve">phrase referring to the instant when any lack of capacity </w:t>
      </w:r>
      <w:r w:rsidR="0056496E" w:rsidRPr="002A676A">
        <w:rPr>
          <w:rFonts w:asciiTheme="majorHAnsi" w:eastAsiaTheme="majorEastAsia" w:hAnsiTheme="majorHAnsi"/>
          <w:bCs/>
          <w:iCs/>
          <w:sz w:val="22"/>
          <w:szCs w:val="22"/>
        </w:rPr>
        <w:t>for forward momentum is painfully evident</w:t>
      </w:r>
      <w:r w:rsidR="00D06812" w:rsidRPr="002A676A">
        <w:rPr>
          <w:rFonts w:asciiTheme="majorHAnsi" w:eastAsiaTheme="majorEastAsia" w:hAnsiTheme="majorHAnsi"/>
          <w:bCs/>
          <w:iCs/>
          <w:sz w:val="22"/>
          <w:szCs w:val="22"/>
        </w:rPr>
        <w:t>.</w:t>
      </w:r>
      <w:r w:rsidR="00D06812" w:rsidRPr="002A676A">
        <w:rPr>
          <w:rStyle w:val="FootnoteReference"/>
          <w:rFonts w:asciiTheme="majorHAnsi" w:eastAsiaTheme="majorEastAsia" w:hAnsiTheme="majorHAnsi"/>
          <w:bCs/>
          <w:iCs/>
          <w:sz w:val="22"/>
          <w:szCs w:val="22"/>
        </w:rPr>
        <w:footnoteReference w:id="39"/>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7E2EA3" w:rsidRPr="002A676A" w:rsidRDefault="001F1089" w:rsidP="007E2EA3">
      <w:pPr>
        <w:spacing w:line="360" w:lineRule="auto"/>
        <w:jc w:val="lowKashida"/>
        <w:outlineLvl w:val="0"/>
        <w:rPr>
          <w:rFonts w:asciiTheme="majorHAnsi" w:hAnsiTheme="majorHAnsi"/>
          <w:sz w:val="22"/>
          <w:szCs w:val="22"/>
        </w:rPr>
      </w:pPr>
      <w:r w:rsidRPr="002A676A">
        <w:rPr>
          <w:rFonts w:asciiTheme="majorHAnsi" w:eastAsiaTheme="majorEastAsia" w:hAnsiTheme="majorHAnsi"/>
          <w:bCs/>
          <w:iCs/>
          <w:sz w:val="22"/>
          <w:szCs w:val="22"/>
        </w:rPr>
        <w:t>Broadly, t</w:t>
      </w:r>
      <w:r w:rsidR="00D06812" w:rsidRPr="002A676A">
        <w:rPr>
          <w:rFonts w:asciiTheme="majorHAnsi" w:eastAsiaTheme="majorEastAsia" w:hAnsiTheme="majorHAnsi"/>
          <w:bCs/>
          <w:iCs/>
          <w:sz w:val="22"/>
          <w:szCs w:val="22"/>
        </w:rPr>
        <w:t xml:space="preserve">he contribution of this thesis </w:t>
      </w:r>
      <w:r w:rsidRPr="002A676A">
        <w:rPr>
          <w:rFonts w:asciiTheme="majorHAnsi" w:eastAsiaTheme="majorEastAsia" w:hAnsiTheme="majorHAnsi"/>
          <w:bCs/>
          <w:iCs/>
          <w:sz w:val="22"/>
          <w:szCs w:val="22"/>
        </w:rPr>
        <w:t>is to</w:t>
      </w:r>
      <w:r w:rsidR="00D06812" w:rsidRPr="002A676A">
        <w:rPr>
          <w:rFonts w:asciiTheme="majorHAnsi" w:eastAsiaTheme="majorEastAsia" w:hAnsiTheme="majorHAnsi"/>
          <w:bCs/>
          <w:iCs/>
          <w:sz w:val="22"/>
          <w:szCs w:val="22"/>
        </w:rPr>
        <w:t xml:space="preserve"> a democratic system where processes of transformation involve a past reframed through this particular present. It is a present</w:t>
      </w:r>
      <w:r w:rsidR="005B116E">
        <w:rPr>
          <w:rFonts w:asciiTheme="majorHAnsi" w:eastAsiaTheme="majorEastAsia" w:hAnsiTheme="majorHAnsi"/>
          <w:bCs/>
          <w:iCs/>
          <w:sz w:val="22"/>
          <w:szCs w:val="22"/>
        </w:rPr>
        <w:t xml:space="preserve"> </w:t>
      </w:r>
      <w:r w:rsidR="00D06812" w:rsidRPr="002A676A">
        <w:rPr>
          <w:rFonts w:asciiTheme="majorHAnsi" w:eastAsiaTheme="majorEastAsia" w:hAnsiTheme="majorHAnsi"/>
          <w:bCs/>
          <w:iCs/>
          <w:sz w:val="22"/>
          <w:szCs w:val="22"/>
        </w:rPr>
        <w:t>where increasing societal stress strongly characterized by inflammatory outbreaks of violence leaves less and less margin for error if it is to open, in turn, onto certain hopeful future imaginings (Beningfield 2006</w:t>
      </w:r>
      <w:r w:rsidR="00481A56" w:rsidRPr="002A676A">
        <w:rPr>
          <w:rFonts w:asciiTheme="majorHAnsi" w:eastAsiaTheme="majorEastAsia" w:hAnsiTheme="majorHAnsi"/>
          <w:bCs/>
          <w:iCs/>
          <w:sz w:val="22"/>
          <w:szCs w:val="22"/>
        </w:rPr>
        <w:t>; Amnesty International 2011</w:t>
      </w:r>
      <w:r w:rsidR="00D06812" w:rsidRPr="002A676A">
        <w:rPr>
          <w:rFonts w:asciiTheme="majorHAnsi" w:eastAsiaTheme="majorEastAsia" w:hAnsiTheme="majorHAnsi"/>
          <w:bCs/>
          <w:iCs/>
          <w:sz w:val="22"/>
          <w:szCs w:val="22"/>
        </w:rPr>
        <w:t xml:space="preserve">). </w:t>
      </w:r>
      <w:r w:rsidR="007E2EA3" w:rsidRPr="002A676A">
        <w:rPr>
          <w:rFonts w:asciiTheme="majorHAnsi" w:hAnsiTheme="majorHAnsi"/>
          <w:sz w:val="22"/>
          <w:szCs w:val="22"/>
        </w:rPr>
        <w:t xml:space="preserve">In most democracies, </w:t>
      </w:r>
      <w:r w:rsidR="00D06812" w:rsidRPr="002A676A">
        <w:rPr>
          <w:rFonts w:asciiTheme="majorHAnsi" w:hAnsiTheme="majorHAnsi"/>
          <w:sz w:val="22"/>
          <w:szCs w:val="22"/>
        </w:rPr>
        <w:t>especially one so strenuously fought for as South Africa’s has been, there are expectat</w:t>
      </w:r>
      <w:r w:rsidR="007E2EA3" w:rsidRPr="002A676A">
        <w:rPr>
          <w:rFonts w:asciiTheme="majorHAnsi" w:hAnsiTheme="majorHAnsi"/>
          <w:sz w:val="22"/>
          <w:szCs w:val="22"/>
        </w:rPr>
        <w:t xml:space="preserve">ions of </w:t>
      </w:r>
      <w:r w:rsidR="00292347">
        <w:rPr>
          <w:rFonts w:asciiTheme="majorHAnsi" w:hAnsiTheme="majorHAnsi"/>
          <w:sz w:val="22"/>
          <w:szCs w:val="22"/>
        </w:rPr>
        <w:t xml:space="preserve">civic </w:t>
      </w:r>
      <w:r w:rsidR="007E2EA3" w:rsidRPr="002A676A">
        <w:rPr>
          <w:rFonts w:asciiTheme="majorHAnsi" w:hAnsiTheme="majorHAnsi"/>
          <w:sz w:val="22"/>
          <w:szCs w:val="22"/>
        </w:rPr>
        <w:t>peace.  Yet in South Africa, there is a situation where, as MacGinty (2006:84) points ou</w:t>
      </w:r>
      <w:r w:rsidR="00D06812" w:rsidRPr="002A676A">
        <w:rPr>
          <w:rFonts w:asciiTheme="majorHAnsi" w:hAnsiTheme="majorHAnsi"/>
          <w:sz w:val="22"/>
          <w:szCs w:val="22"/>
        </w:rPr>
        <w:t>t:</w:t>
      </w:r>
    </w:p>
    <w:p w:rsidR="007E2EA3" w:rsidRPr="002A676A" w:rsidRDefault="0060312E" w:rsidP="00635EB1">
      <w:pPr>
        <w:spacing w:before="120" w:after="120"/>
        <w:ind w:left="170" w:right="170"/>
        <w:jc w:val="both"/>
        <w:outlineLvl w:val="0"/>
        <w:rPr>
          <w:rFonts w:asciiTheme="majorHAnsi" w:hAnsiTheme="majorHAnsi" w:cs="Cambria"/>
          <w:sz w:val="22"/>
          <w:szCs w:val="22"/>
          <w:lang w:val="en-GB"/>
        </w:rPr>
      </w:pPr>
      <w:r>
        <w:rPr>
          <w:rFonts w:asciiTheme="majorHAnsi" w:hAnsiTheme="majorHAnsi"/>
          <w:sz w:val="22"/>
          <w:szCs w:val="22"/>
        </w:rPr>
        <w:t>“</w:t>
      </w:r>
      <w:r w:rsidR="007E2EA3" w:rsidRPr="002A676A">
        <w:rPr>
          <w:rFonts w:asciiTheme="majorHAnsi" w:hAnsiTheme="majorHAnsi"/>
          <w:sz w:val="22"/>
          <w:szCs w:val="22"/>
        </w:rPr>
        <w:t>T</w:t>
      </w:r>
      <w:r w:rsidR="00D06812" w:rsidRPr="002A676A">
        <w:rPr>
          <w:rFonts w:asciiTheme="majorHAnsi" w:hAnsiTheme="majorHAnsi"/>
          <w:sz w:val="22"/>
          <w:szCs w:val="22"/>
        </w:rPr>
        <w:t>he re-emergence of violence cause</w:t>
      </w:r>
      <w:r w:rsidR="007E2EA3" w:rsidRPr="002A676A">
        <w:rPr>
          <w:rFonts w:asciiTheme="majorHAnsi" w:hAnsiTheme="majorHAnsi"/>
          <w:sz w:val="22"/>
          <w:szCs w:val="22"/>
        </w:rPr>
        <w:t>s</w:t>
      </w:r>
      <w:r w:rsidR="00D06812" w:rsidRPr="002A676A">
        <w:rPr>
          <w:rFonts w:asciiTheme="majorHAnsi" w:hAnsiTheme="majorHAnsi"/>
          <w:sz w:val="22"/>
          <w:szCs w:val="22"/>
        </w:rPr>
        <w:t xml:space="preserve"> disillusionment and cynicism towards the achievements of the peace itself</w:t>
      </w:r>
      <w:r w:rsidR="00E85160" w:rsidRPr="002A676A">
        <w:rPr>
          <w:rFonts w:asciiTheme="majorHAnsi" w:hAnsiTheme="majorHAnsi"/>
          <w:sz w:val="22"/>
          <w:szCs w:val="22"/>
        </w:rPr>
        <w:t xml:space="preserve">, </w:t>
      </w:r>
      <w:r w:rsidR="00D06812" w:rsidRPr="002A676A">
        <w:rPr>
          <w:rFonts w:asciiTheme="majorHAnsi" w:hAnsiTheme="majorHAnsi"/>
          <w:sz w:val="22"/>
          <w:szCs w:val="22"/>
        </w:rPr>
        <w:t>which can stimulate and perpetuate further violence</w:t>
      </w:r>
      <w:r w:rsidR="00E85160" w:rsidRPr="002A676A">
        <w:rPr>
          <w:rFonts w:asciiTheme="majorHAnsi" w:hAnsiTheme="majorHAnsi"/>
          <w:sz w:val="22"/>
          <w:szCs w:val="22"/>
        </w:rPr>
        <w:t xml:space="preserve"> thus </w:t>
      </w:r>
      <w:r w:rsidR="00D06812" w:rsidRPr="002A676A">
        <w:rPr>
          <w:rFonts w:asciiTheme="majorHAnsi" w:hAnsiTheme="majorHAnsi"/>
          <w:sz w:val="22"/>
          <w:szCs w:val="22"/>
        </w:rPr>
        <w:t xml:space="preserve">making the </w:t>
      </w:r>
      <w:r w:rsidR="00E85160" w:rsidRPr="002A676A">
        <w:rPr>
          <w:rFonts w:asciiTheme="majorHAnsi" w:hAnsiTheme="majorHAnsi"/>
          <w:sz w:val="22"/>
          <w:szCs w:val="22"/>
        </w:rPr>
        <w:t>prospect of building peace more elusive</w:t>
      </w:r>
      <w:r w:rsidR="00E94418">
        <w:rPr>
          <w:rFonts w:asciiTheme="majorHAnsi" w:hAnsiTheme="majorHAnsi" w:cs="Cambria"/>
          <w:sz w:val="22"/>
          <w:szCs w:val="22"/>
          <w:lang w:val="en-GB"/>
        </w:rPr>
        <w:t>.</w:t>
      </w:r>
      <w:r>
        <w:rPr>
          <w:rFonts w:asciiTheme="majorHAnsi" w:hAnsiTheme="majorHAnsi" w:cs="Cambria"/>
          <w:sz w:val="22"/>
          <w:szCs w:val="22"/>
          <w:lang w:val="en-GB"/>
        </w:rPr>
        <w:t>”</w:t>
      </w:r>
    </w:p>
    <w:p w:rsidR="00FE2689" w:rsidRPr="002A676A" w:rsidRDefault="00FE2689" w:rsidP="00FE2689">
      <w:pPr>
        <w:jc w:val="lowKashida"/>
        <w:outlineLvl w:val="0"/>
        <w:rPr>
          <w:rFonts w:asciiTheme="majorHAnsi" w:hAnsiTheme="majorHAnsi" w:cs="Cambria"/>
          <w:sz w:val="22"/>
          <w:szCs w:val="22"/>
          <w:lang w:val="en-GB"/>
        </w:rPr>
      </w:pPr>
    </w:p>
    <w:p w:rsidR="00D06812" w:rsidRPr="002A676A" w:rsidRDefault="00D06812" w:rsidP="00292347">
      <w:pPr>
        <w:spacing w:line="360" w:lineRule="auto"/>
        <w:jc w:val="lowKashida"/>
        <w:outlineLvl w:val="0"/>
        <w:rPr>
          <w:rFonts w:asciiTheme="majorHAnsi" w:hAnsiTheme="majorHAnsi" w:cs="Cambria"/>
          <w:sz w:val="22"/>
          <w:szCs w:val="22"/>
          <w:lang w:val="en-GB"/>
        </w:rPr>
      </w:pPr>
      <w:r w:rsidRPr="002A676A">
        <w:rPr>
          <w:rFonts w:asciiTheme="majorHAnsi" w:hAnsiTheme="majorHAnsi"/>
          <w:sz w:val="22"/>
          <w:szCs w:val="22"/>
          <w:lang w:val="en-GB"/>
        </w:rPr>
        <w:t>MacGinty</w:t>
      </w:r>
      <w:r w:rsidR="004F483A">
        <w:rPr>
          <w:rFonts w:asciiTheme="majorHAnsi" w:hAnsiTheme="majorHAnsi"/>
          <w:sz w:val="22"/>
          <w:szCs w:val="22"/>
          <w:lang w:val="en-GB"/>
        </w:rPr>
        <w:t xml:space="preserve"> </w:t>
      </w:r>
      <w:r w:rsidRPr="002A676A">
        <w:rPr>
          <w:rFonts w:asciiTheme="majorHAnsi" w:hAnsiTheme="majorHAnsi"/>
          <w:sz w:val="22"/>
          <w:szCs w:val="22"/>
          <w:lang w:val="en-GB"/>
        </w:rPr>
        <w:t>(2006)</w:t>
      </w:r>
      <w:r w:rsidR="00345B88">
        <w:rPr>
          <w:rFonts w:asciiTheme="majorHAnsi" w:hAnsiTheme="majorHAnsi"/>
          <w:sz w:val="22"/>
          <w:szCs w:val="22"/>
          <w:lang w:val="en-GB"/>
        </w:rPr>
        <w:t xml:space="preserve"> </w:t>
      </w:r>
      <w:r w:rsidR="0039590C" w:rsidRPr="002A676A">
        <w:rPr>
          <w:rFonts w:asciiTheme="majorHAnsi" w:hAnsiTheme="majorHAnsi"/>
          <w:sz w:val="22"/>
          <w:szCs w:val="22"/>
          <w:lang w:val="en-GB"/>
        </w:rPr>
        <w:t>also</w:t>
      </w:r>
      <w:r w:rsidRPr="002A676A">
        <w:rPr>
          <w:rFonts w:asciiTheme="majorHAnsi" w:hAnsiTheme="majorHAnsi"/>
          <w:sz w:val="22"/>
          <w:szCs w:val="22"/>
          <w:lang w:val="en-GB"/>
        </w:rPr>
        <w:t xml:space="preserve"> notes </w:t>
      </w:r>
      <w:r w:rsidR="007E2EA3" w:rsidRPr="002A676A">
        <w:rPr>
          <w:rFonts w:asciiTheme="majorHAnsi" w:hAnsiTheme="majorHAnsi"/>
          <w:sz w:val="22"/>
          <w:szCs w:val="22"/>
          <w:lang w:val="en-GB"/>
        </w:rPr>
        <w:t>that when</w:t>
      </w:r>
      <w:r w:rsidRPr="002A676A">
        <w:rPr>
          <w:rFonts w:asciiTheme="majorHAnsi" w:hAnsiTheme="majorHAnsi"/>
          <w:sz w:val="22"/>
          <w:szCs w:val="22"/>
          <w:lang w:val="en-GB"/>
        </w:rPr>
        <w:t xml:space="preserve"> intensified</w:t>
      </w:r>
      <w:r w:rsidR="007E2EA3" w:rsidRPr="002A676A">
        <w:rPr>
          <w:rFonts w:asciiTheme="majorHAnsi" w:hAnsiTheme="majorHAnsi"/>
          <w:sz w:val="22"/>
          <w:szCs w:val="22"/>
          <w:lang w:val="en-GB"/>
        </w:rPr>
        <w:t xml:space="preserve"> violence combines</w:t>
      </w:r>
      <w:r w:rsidRPr="002A676A">
        <w:rPr>
          <w:rFonts w:asciiTheme="majorHAnsi" w:hAnsiTheme="majorHAnsi"/>
          <w:sz w:val="22"/>
          <w:szCs w:val="22"/>
          <w:lang w:val="en-GB"/>
        </w:rPr>
        <w:t xml:space="preserve"> with other obstacles to equitable development, </w:t>
      </w:r>
      <w:r w:rsidR="007E2EA3" w:rsidRPr="002A676A">
        <w:rPr>
          <w:rFonts w:asciiTheme="majorHAnsi" w:hAnsiTheme="majorHAnsi"/>
          <w:sz w:val="22"/>
          <w:szCs w:val="22"/>
          <w:lang w:val="en-GB"/>
        </w:rPr>
        <w:t>such as corruption and administrative incapacities,</w:t>
      </w:r>
      <w:r w:rsidRPr="002A676A">
        <w:rPr>
          <w:rFonts w:asciiTheme="majorHAnsi" w:hAnsiTheme="majorHAnsi"/>
          <w:sz w:val="22"/>
          <w:szCs w:val="22"/>
          <w:lang w:val="en-GB"/>
        </w:rPr>
        <w:t xml:space="preserve"> a society</w:t>
      </w:r>
      <w:r w:rsidR="007E2EA3" w:rsidRPr="002A676A">
        <w:rPr>
          <w:rFonts w:asciiTheme="majorHAnsi" w:hAnsiTheme="majorHAnsi"/>
          <w:sz w:val="22"/>
          <w:szCs w:val="22"/>
          <w:lang w:val="en-GB"/>
        </w:rPr>
        <w:t xml:space="preserve"> as fragile as South Africa</w:t>
      </w:r>
      <w:r w:rsidRPr="002A676A">
        <w:rPr>
          <w:rFonts w:asciiTheme="majorHAnsi" w:hAnsiTheme="majorHAnsi"/>
          <w:sz w:val="22"/>
          <w:szCs w:val="22"/>
          <w:lang w:val="en-GB"/>
        </w:rPr>
        <w:t xml:space="preserve"> become</w:t>
      </w:r>
      <w:r w:rsidR="007E2EA3" w:rsidRPr="002A676A">
        <w:rPr>
          <w:rFonts w:asciiTheme="majorHAnsi" w:hAnsiTheme="majorHAnsi"/>
          <w:sz w:val="22"/>
          <w:szCs w:val="22"/>
          <w:lang w:val="en-GB"/>
        </w:rPr>
        <w:t>s</w:t>
      </w:r>
      <w:r w:rsidRPr="002A676A">
        <w:rPr>
          <w:rFonts w:asciiTheme="majorHAnsi" w:hAnsiTheme="majorHAnsi"/>
          <w:sz w:val="22"/>
          <w:szCs w:val="22"/>
          <w:lang w:val="en-GB"/>
        </w:rPr>
        <w:t xml:space="preserve"> snagged in an intractable situation of ‘no war, no peace.’ </w:t>
      </w:r>
      <w:r w:rsidR="007E2EA3" w:rsidRPr="002A676A">
        <w:rPr>
          <w:rFonts w:asciiTheme="majorHAnsi" w:hAnsiTheme="majorHAnsi" w:cs="Cambria"/>
          <w:sz w:val="22"/>
          <w:szCs w:val="22"/>
          <w:lang w:val="en-GB"/>
        </w:rPr>
        <w:t>Similarly, i</w:t>
      </w:r>
      <w:r w:rsidRPr="002A676A">
        <w:rPr>
          <w:rFonts w:asciiTheme="majorHAnsi" w:hAnsiTheme="majorHAnsi" w:cs="Cambria"/>
          <w:sz w:val="22"/>
          <w:szCs w:val="22"/>
          <w:lang w:val="en-GB"/>
        </w:rPr>
        <w:t>n</w:t>
      </w:r>
      <w:r w:rsidR="004B18F2">
        <w:rPr>
          <w:rFonts w:asciiTheme="majorHAnsi" w:hAnsiTheme="majorHAnsi" w:cs="Cambria"/>
          <w:sz w:val="22"/>
          <w:szCs w:val="22"/>
          <w:lang w:val="en-GB"/>
        </w:rPr>
        <w:t xml:space="preserve"> </w:t>
      </w:r>
      <w:r w:rsidR="00DC1575">
        <w:rPr>
          <w:rFonts w:asciiTheme="majorHAnsi" w:hAnsiTheme="majorHAnsi"/>
          <w:i/>
          <w:iCs/>
          <w:sz w:val="22"/>
          <w:szCs w:val="22"/>
        </w:rPr>
        <w:t xml:space="preserve">South Africa, Pushed </w:t>
      </w:r>
      <w:r w:rsidR="008118D9">
        <w:rPr>
          <w:rFonts w:asciiTheme="majorHAnsi" w:hAnsiTheme="majorHAnsi"/>
          <w:i/>
          <w:iCs/>
          <w:sz w:val="22"/>
          <w:szCs w:val="22"/>
        </w:rPr>
        <w:t>to the</w:t>
      </w:r>
      <w:r w:rsidRPr="002A676A">
        <w:rPr>
          <w:rFonts w:asciiTheme="majorHAnsi" w:hAnsiTheme="majorHAnsi"/>
          <w:i/>
          <w:iCs/>
          <w:sz w:val="22"/>
          <w:szCs w:val="22"/>
        </w:rPr>
        <w:t xml:space="preserve"> Limit</w:t>
      </w:r>
      <w:r w:rsidR="004F483A">
        <w:rPr>
          <w:rFonts w:asciiTheme="majorHAnsi" w:hAnsiTheme="majorHAnsi"/>
          <w:i/>
          <w:iCs/>
          <w:sz w:val="22"/>
          <w:szCs w:val="22"/>
        </w:rPr>
        <w:t>,</w:t>
      </w:r>
      <w:r w:rsidR="004B18F2">
        <w:rPr>
          <w:rFonts w:asciiTheme="majorHAnsi" w:hAnsiTheme="majorHAnsi"/>
          <w:i/>
          <w:iCs/>
          <w:sz w:val="22"/>
          <w:szCs w:val="22"/>
        </w:rPr>
        <w:t xml:space="preserve"> </w:t>
      </w:r>
      <w:r w:rsidRPr="002A676A">
        <w:rPr>
          <w:rFonts w:asciiTheme="majorHAnsi" w:hAnsiTheme="majorHAnsi"/>
          <w:sz w:val="22"/>
          <w:szCs w:val="22"/>
        </w:rPr>
        <w:t xml:space="preserve">Marais (2011) </w:t>
      </w:r>
      <w:r w:rsidRPr="002A676A">
        <w:rPr>
          <w:rFonts w:asciiTheme="majorHAnsi" w:hAnsiTheme="majorHAnsi" w:cs="Cambria"/>
          <w:sz w:val="22"/>
          <w:szCs w:val="22"/>
          <w:lang w:val="en-GB"/>
        </w:rPr>
        <w:t xml:space="preserve">argues </w:t>
      </w:r>
      <w:r w:rsidR="007E2EA3" w:rsidRPr="002A676A">
        <w:rPr>
          <w:rFonts w:asciiTheme="majorHAnsi" w:hAnsiTheme="majorHAnsi" w:cs="Cambria"/>
          <w:sz w:val="22"/>
          <w:szCs w:val="22"/>
          <w:lang w:val="en-GB"/>
        </w:rPr>
        <w:t xml:space="preserve">that </w:t>
      </w:r>
      <w:r w:rsidRPr="002A676A">
        <w:rPr>
          <w:rFonts w:asciiTheme="majorHAnsi" w:hAnsiTheme="majorHAnsi" w:cs="Cambria"/>
          <w:sz w:val="22"/>
          <w:szCs w:val="22"/>
          <w:lang w:val="en-GB"/>
        </w:rPr>
        <w:t xml:space="preserve">inequities that still negatively impact millions continue to be reproduced and meet with few effective new responses. He </w:t>
      </w:r>
      <w:r w:rsidRPr="002A676A">
        <w:rPr>
          <w:rFonts w:asciiTheme="majorHAnsi" w:hAnsiTheme="majorHAnsi"/>
          <w:sz w:val="22"/>
          <w:szCs w:val="22"/>
        </w:rPr>
        <w:t xml:space="preserve">contends that </w:t>
      </w:r>
      <w:r w:rsidRPr="002A676A">
        <w:rPr>
          <w:rFonts w:asciiTheme="majorHAnsi" w:hAnsiTheme="majorHAnsi" w:cs="Cambria"/>
          <w:sz w:val="22"/>
          <w:szCs w:val="22"/>
          <w:lang w:val="en-GB"/>
        </w:rPr>
        <w:t xml:space="preserve">many of the changes that lit and powered the struggle for liberation simply do not seem possible within the current political economy.  </w:t>
      </w:r>
      <w:r w:rsidR="00F73A04" w:rsidRPr="002A676A">
        <w:rPr>
          <w:rFonts w:asciiTheme="majorHAnsi" w:hAnsiTheme="majorHAnsi" w:cs="Cambria"/>
          <w:sz w:val="22"/>
          <w:szCs w:val="22"/>
          <w:lang w:val="en-GB"/>
        </w:rPr>
        <w:t xml:space="preserve"> The </w:t>
      </w:r>
      <w:r w:rsidRPr="002A676A">
        <w:rPr>
          <w:rFonts w:asciiTheme="majorHAnsi" w:hAnsiTheme="majorHAnsi"/>
          <w:sz w:val="22"/>
          <w:szCs w:val="22"/>
          <w:lang w:val="en-GB"/>
        </w:rPr>
        <w:t xml:space="preserve">rampant society-wide violence in the post-conflict transition has had its </w:t>
      </w:r>
      <w:r w:rsidRPr="002A676A">
        <w:rPr>
          <w:rFonts w:asciiTheme="majorHAnsi" w:hAnsiTheme="majorHAnsi"/>
          <w:sz w:val="22"/>
          <w:szCs w:val="22"/>
          <w:lang w:val="en-GB"/>
        </w:rPr>
        <w:lastRenderedPageBreak/>
        <w:t>impacts</w:t>
      </w:r>
      <w:r w:rsidR="002B4F15">
        <w:rPr>
          <w:rFonts w:asciiTheme="majorHAnsi" w:hAnsiTheme="majorHAnsi"/>
          <w:sz w:val="22"/>
          <w:szCs w:val="22"/>
          <w:lang w:val="en-GB"/>
        </w:rPr>
        <w:t>,</w:t>
      </w:r>
      <w:r w:rsidRPr="002A676A">
        <w:rPr>
          <w:rFonts w:asciiTheme="majorHAnsi" w:hAnsiTheme="majorHAnsi"/>
          <w:sz w:val="22"/>
          <w:szCs w:val="22"/>
          <w:lang w:val="en-GB"/>
        </w:rPr>
        <w:t xml:space="preserve"> not least in the agricultural sectors</w:t>
      </w:r>
      <w:r w:rsidR="00481A56" w:rsidRPr="002A676A">
        <w:rPr>
          <w:rFonts w:asciiTheme="majorHAnsi" w:hAnsiTheme="majorHAnsi"/>
          <w:sz w:val="22"/>
          <w:szCs w:val="22"/>
          <w:lang w:val="en-GB"/>
        </w:rPr>
        <w:t xml:space="preserve"> (Crush 2008; </w:t>
      </w:r>
      <w:r w:rsidR="00481A56" w:rsidRPr="002B4F15">
        <w:rPr>
          <w:rFonts w:asciiTheme="majorHAnsi" w:hAnsiTheme="majorHAnsi"/>
          <w:i/>
          <w:iCs/>
          <w:sz w:val="22"/>
          <w:szCs w:val="22"/>
          <w:lang w:val="en-GB"/>
        </w:rPr>
        <w:t>Mail and Guardian</w:t>
      </w:r>
      <w:r w:rsidR="002F399E">
        <w:rPr>
          <w:rFonts w:asciiTheme="majorHAnsi" w:hAnsiTheme="majorHAnsi"/>
          <w:i/>
          <w:iCs/>
          <w:sz w:val="22"/>
          <w:szCs w:val="22"/>
          <w:lang w:val="en-GB"/>
        </w:rPr>
        <w:t xml:space="preserve"> </w:t>
      </w:r>
      <w:r w:rsidR="00481A56" w:rsidRPr="002A676A">
        <w:rPr>
          <w:rFonts w:asciiTheme="majorHAnsi" w:hAnsiTheme="majorHAnsi"/>
          <w:sz w:val="22"/>
          <w:szCs w:val="22"/>
          <w:lang w:val="en-GB"/>
        </w:rPr>
        <w:t>11/19/2009)</w:t>
      </w:r>
      <w:r w:rsidRPr="002A676A">
        <w:rPr>
          <w:rFonts w:asciiTheme="majorHAnsi" w:hAnsiTheme="majorHAnsi"/>
          <w:sz w:val="22"/>
          <w:szCs w:val="22"/>
          <w:lang w:val="en-GB"/>
        </w:rPr>
        <w:t>.</w:t>
      </w:r>
      <w:r w:rsidR="004F483A">
        <w:rPr>
          <w:rFonts w:asciiTheme="majorHAnsi" w:hAnsiTheme="majorHAnsi"/>
          <w:sz w:val="22"/>
          <w:szCs w:val="22"/>
          <w:lang w:val="en-GB"/>
        </w:rPr>
        <w:t xml:space="preserve"> </w:t>
      </w:r>
      <w:r w:rsidRPr="002A676A">
        <w:rPr>
          <w:rFonts w:asciiTheme="majorHAnsi" w:eastAsiaTheme="majorEastAsia" w:hAnsiTheme="majorHAnsi"/>
          <w:bCs/>
          <w:iCs/>
          <w:sz w:val="22"/>
          <w:szCs w:val="22"/>
        </w:rPr>
        <w:t>Thus both scholarly and urgent social debates might benefit from this different way of looking at the nature and co</w:t>
      </w:r>
      <w:r w:rsidR="007E2EA3" w:rsidRPr="002A676A">
        <w:rPr>
          <w:rFonts w:asciiTheme="majorHAnsi" w:eastAsiaTheme="majorEastAsia" w:hAnsiTheme="majorHAnsi"/>
          <w:bCs/>
          <w:iCs/>
          <w:sz w:val="22"/>
          <w:szCs w:val="22"/>
        </w:rPr>
        <w:t>nstitution of the violence that</w:t>
      </w:r>
      <w:r w:rsidRPr="002A676A">
        <w:rPr>
          <w:rFonts w:asciiTheme="majorHAnsi" w:eastAsiaTheme="majorEastAsia" w:hAnsiTheme="majorHAnsi"/>
          <w:bCs/>
          <w:iCs/>
          <w:sz w:val="22"/>
          <w:szCs w:val="22"/>
        </w:rPr>
        <w:t xml:space="preserve"> underlies a</w:t>
      </w:r>
      <w:r w:rsidR="007E2EA3" w:rsidRPr="002A676A">
        <w:rPr>
          <w:rFonts w:asciiTheme="majorHAnsi" w:eastAsiaTheme="majorEastAsia" w:hAnsiTheme="majorHAnsi"/>
          <w:bCs/>
          <w:iCs/>
          <w:sz w:val="22"/>
          <w:szCs w:val="22"/>
        </w:rPr>
        <w:t>nd reignites social distress.</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7B5257" w:rsidP="00D06812">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3.2.4 Researching farmland</w:t>
      </w:r>
      <w:r w:rsidR="00D06812" w:rsidRPr="002A676A">
        <w:rPr>
          <w:rFonts w:asciiTheme="majorHAnsi" w:eastAsiaTheme="majorEastAsia" w:hAnsiTheme="majorHAnsi"/>
          <w:bCs/>
          <w:iCs/>
          <w:sz w:val="22"/>
          <w:szCs w:val="22"/>
        </w:rPr>
        <w:t xml:space="preserve"> or treurgrond?</w:t>
      </w:r>
      <w:r w:rsidR="00D06812" w:rsidRPr="002A676A">
        <w:rPr>
          <w:rStyle w:val="FootnoteReference"/>
          <w:rFonts w:asciiTheme="majorHAnsi" w:eastAsiaTheme="majorEastAsia" w:hAnsiTheme="majorHAnsi"/>
          <w:bCs/>
          <w:iCs/>
          <w:sz w:val="22"/>
          <w:szCs w:val="22"/>
        </w:rPr>
        <w:footnoteReference w:id="40"/>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33F4E" w:rsidRDefault="00076E30" w:rsidP="00BC2046">
      <w:pPr>
        <w:spacing w:line="360" w:lineRule="auto"/>
        <w:ind w:right="397"/>
        <w:jc w:val="lowKashida"/>
        <w:rPr>
          <w:rFonts w:asciiTheme="majorHAnsi" w:hAnsiTheme="majorHAnsi"/>
          <w:sz w:val="22"/>
          <w:szCs w:val="22"/>
        </w:rPr>
      </w:pPr>
      <w:r>
        <w:rPr>
          <w:rFonts w:asciiTheme="majorHAnsi" w:hAnsiTheme="majorHAnsi"/>
          <w:sz w:val="22"/>
          <w:szCs w:val="22"/>
          <w:lang w:eastAsia="en-GB"/>
        </w:rPr>
        <w:t>“</w:t>
      </w:r>
      <w:r w:rsidR="00D06812" w:rsidRPr="002A676A">
        <w:rPr>
          <w:rFonts w:asciiTheme="majorHAnsi" w:hAnsiTheme="majorHAnsi"/>
          <w:sz w:val="22"/>
          <w:szCs w:val="22"/>
          <w:lang w:val="en-GB" w:eastAsia="en-GB"/>
        </w:rPr>
        <w:t>Awakening on Friday morning, June 20th 1913, the South African Native found himself, not actually a slave, but a pariah in the land of his birth</w:t>
      </w:r>
      <w:r>
        <w:rPr>
          <w:rFonts w:asciiTheme="majorHAnsi" w:hAnsiTheme="majorHAnsi"/>
          <w:sz w:val="22"/>
          <w:szCs w:val="22"/>
          <w:lang w:val="en-GB" w:eastAsia="en-GB"/>
        </w:rPr>
        <w:t xml:space="preserve">,” </w:t>
      </w:r>
      <w:r w:rsidR="00731B5A" w:rsidRPr="002A676A">
        <w:rPr>
          <w:rFonts w:asciiTheme="majorHAnsi" w:hAnsiTheme="majorHAnsi"/>
          <w:sz w:val="22"/>
          <w:szCs w:val="22"/>
          <w:lang w:val="en-GB" w:eastAsia="en-GB"/>
        </w:rPr>
        <w:t>wrote Sol Plaatje a</w:t>
      </w:r>
      <w:r w:rsidR="002B4F15">
        <w:rPr>
          <w:rFonts w:asciiTheme="majorHAnsi" w:hAnsiTheme="majorHAnsi"/>
          <w:sz w:val="22"/>
          <w:szCs w:val="22"/>
          <w:lang w:val="en-GB" w:eastAsia="en-GB"/>
        </w:rPr>
        <w:t>n early 20</w:t>
      </w:r>
      <w:r w:rsidR="002B4F15" w:rsidRPr="002B4F15">
        <w:rPr>
          <w:rFonts w:asciiTheme="majorHAnsi" w:hAnsiTheme="majorHAnsi"/>
          <w:sz w:val="22"/>
          <w:szCs w:val="22"/>
          <w:vertAlign w:val="superscript"/>
          <w:lang w:val="en-GB" w:eastAsia="en-GB"/>
        </w:rPr>
        <w:t>th</w:t>
      </w:r>
      <w:r w:rsidR="005B116E">
        <w:rPr>
          <w:rFonts w:asciiTheme="majorHAnsi" w:hAnsiTheme="majorHAnsi"/>
          <w:sz w:val="22"/>
          <w:szCs w:val="22"/>
          <w:vertAlign w:val="superscript"/>
          <w:lang w:val="en-GB" w:eastAsia="en-GB"/>
        </w:rPr>
        <w:t xml:space="preserve"> </w:t>
      </w:r>
      <w:r w:rsidR="00653B74">
        <w:rPr>
          <w:rFonts w:asciiTheme="majorHAnsi" w:hAnsiTheme="majorHAnsi"/>
          <w:sz w:val="22"/>
          <w:szCs w:val="22"/>
          <w:lang w:val="en-GB" w:eastAsia="en-GB"/>
        </w:rPr>
        <w:t xml:space="preserve">century </w:t>
      </w:r>
      <w:r w:rsidR="00653B74" w:rsidRPr="002A676A">
        <w:rPr>
          <w:rFonts w:asciiTheme="majorHAnsi" w:hAnsiTheme="majorHAnsi"/>
          <w:sz w:val="22"/>
          <w:szCs w:val="22"/>
          <w:lang w:val="en-GB" w:eastAsia="en-GB"/>
        </w:rPr>
        <w:t>black</w:t>
      </w:r>
      <w:r w:rsidR="00731B5A" w:rsidRPr="002A676A">
        <w:rPr>
          <w:rFonts w:asciiTheme="majorHAnsi" w:hAnsiTheme="majorHAnsi"/>
          <w:sz w:val="22"/>
          <w:szCs w:val="22"/>
          <w:lang w:val="en-GB" w:eastAsia="en-GB"/>
        </w:rPr>
        <w:t xml:space="preserve"> South African author.</w:t>
      </w:r>
      <w:r w:rsidR="00483D76">
        <w:rPr>
          <w:rFonts w:asciiTheme="majorHAnsi" w:hAnsiTheme="majorHAnsi"/>
          <w:sz w:val="22"/>
          <w:szCs w:val="22"/>
          <w:lang w:val="en-GB" w:eastAsia="en-GB"/>
        </w:rPr>
        <w:t xml:space="preserve"> Plaatje refers </w:t>
      </w:r>
      <w:r w:rsidR="007171EF">
        <w:rPr>
          <w:rFonts w:asciiTheme="majorHAnsi" w:hAnsiTheme="majorHAnsi"/>
          <w:sz w:val="22"/>
          <w:szCs w:val="22"/>
          <w:lang w:val="en-GB" w:eastAsia="en-GB"/>
        </w:rPr>
        <w:t xml:space="preserve">here </w:t>
      </w:r>
      <w:r w:rsidR="00483D76">
        <w:rPr>
          <w:rFonts w:asciiTheme="majorHAnsi" w:hAnsiTheme="majorHAnsi"/>
          <w:sz w:val="22"/>
          <w:szCs w:val="22"/>
          <w:lang w:val="en-GB" w:eastAsia="en-GB"/>
        </w:rPr>
        <w:t xml:space="preserve">to the </w:t>
      </w:r>
      <w:r w:rsidR="007171EF">
        <w:rPr>
          <w:rFonts w:asciiTheme="majorHAnsi" w:hAnsiTheme="majorHAnsi"/>
          <w:sz w:val="22"/>
          <w:szCs w:val="22"/>
          <w:lang w:val="en-GB" w:eastAsia="en-GB"/>
        </w:rPr>
        <w:t xml:space="preserve">1913 </w:t>
      </w:r>
      <w:r w:rsidR="00483D76">
        <w:rPr>
          <w:rFonts w:asciiTheme="majorHAnsi" w:hAnsiTheme="majorHAnsi"/>
          <w:sz w:val="22"/>
          <w:szCs w:val="22"/>
          <w:lang w:val="en-GB" w:eastAsia="en-GB"/>
        </w:rPr>
        <w:t>Native</w:t>
      </w:r>
      <w:r w:rsidR="00AE2BBB">
        <w:rPr>
          <w:rFonts w:asciiTheme="majorHAnsi" w:hAnsiTheme="majorHAnsi"/>
          <w:sz w:val="22"/>
          <w:szCs w:val="22"/>
          <w:lang w:val="en-GB" w:eastAsia="en-GB"/>
        </w:rPr>
        <w:t>s</w:t>
      </w:r>
      <w:r w:rsidR="007171EF">
        <w:rPr>
          <w:rFonts w:asciiTheme="majorHAnsi" w:hAnsiTheme="majorHAnsi"/>
          <w:sz w:val="22"/>
          <w:szCs w:val="22"/>
          <w:lang w:val="en-GB" w:eastAsia="en-GB"/>
        </w:rPr>
        <w:t xml:space="preserve"> Land Act</w:t>
      </w:r>
      <w:r w:rsidR="00D06812" w:rsidRPr="002A676A">
        <w:rPr>
          <w:rFonts w:asciiTheme="majorHAnsi" w:hAnsiTheme="majorHAnsi"/>
          <w:sz w:val="22"/>
          <w:szCs w:val="22"/>
          <w:lang w:val="en-GB" w:eastAsia="en-GB"/>
        </w:rPr>
        <w:t>. Under this act promulgated by Westminster, South Africa’s black population then comprising nearly 70% of the population</w:t>
      </w:r>
      <w:r w:rsidR="00330122" w:rsidRPr="002A676A">
        <w:rPr>
          <w:rFonts w:asciiTheme="majorHAnsi" w:hAnsiTheme="majorHAnsi"/>
          <w:sz w:val="22"/>
          <w:szCs w:val="22"/>
          <w:lang w:val="en-GB" w:eastAsia="en-GB"/>
        </w:rPr>
        <w:t>,</w:t>
      </w:r>
      <w:r w:rsidR="00D06812" w:rsidRPr="002A676A">
        <w:rPr>
          <w:rFonts w:asciiTheme="majorHAnsi" w:hAnsiTheme="majorHAnsi"/>
          <w:sz w:val="22"/>
          <w:szCs w:val="22"/>
          <w:lang w:val="en-GB" w:eastAsia="en-GB"/>
        </w:rPr>
        <w:t xml:space="preserve"> could own just 7% of agricultural land. This law imploded traditional ways of farming by effectively coercing blacks into</w:t>
      </w:r>
      <w:r w:rsidR="004F483A">
        <w:rPr>
          <w:rFonts w:asciiTheme="majorHAnsi" w:hAnsiTheme="majorHAnsi"/>
          <w:sz w:val="22"/>
          <w:szCs w:val="22"/>
          <w:lang w:val="en-GB" w:eastAsia="en-GB"/>
        </w:rPr>
        <w:t xml:space="preserve"> </w:t>
      </w:r>
      <w:r w:rsidR="00D06812" w:rsidRPr="002A676A">
        <w:rPr>
          <w:rFonts w:asciiTheme="majorHAnsi" w:hAnsiTheme="majorHAnsi"/>
          <w:sz w:val="22"/>
          <w:szCs w:val="22"/>
          <w:lang w:val="en-GB" w:eastAsia="en-GB"/>
        </w:rPr>
        <w:t>becoming migrant labourers on the mines and for white farmers.  Over a</w:t>
      </w:r>
      <w:r w:rsidR="004F483A">
        <w:rPr>
          <w:rFonts w:asciiTheme="majorHAnsi" w:hAnsiTheme="majorHAnsi"/>
          <w:sz w:val="22"/>
          <w:szCs w:val="22"/>
          <w:lang w:val="en-GB" w:eastAsia="en-GB"/>
        </w:rPr>
        <w:t xml:space="preserve"> </w:t>
      </w:r>
      <w:r w:rsidR="00D06812" w:rsidRPr="002A676A">
        <w:rPr>
          <w:rFonts w:asciiTheme="majorHAnsi" w:hAnsiTheme="majorHAnsi"/>
          <w:sz w:val="22"/>
          <w:szCs w:val="22"/>
          <w:lang w:val="en-GB" w:eastAsia="en-GB"/>
        </w:rPr>
        <w:t xml:space="preserve">century later there is no hesitation in saying that the inequitable distribution of land in this country remains a fraught state of affairs.  </w:t>
      </w:r>
      <w:r w:rsidR="00993AFA" w:rsidRPr="002A676A">
        <w:rPr>
          <w:rFonts w:asciiTheme="majorHAnsi" w:hAnsiTheme="majorHAnsi"/>
          <w:sz w:val="22"/>
          <w:szCs w:val="22"/>
        </w:rPr>
        <w:t>Although there is no longer an active war, I</w:t>
      </w:r>
      <w:r w:rsidR="00BB18C8" w:rsidRPr="002A676A">
        <w:rPr>
          <w:rFonts w:asciiTheme="majorHAnsi" w:hAnsiTheme="majorHAnsi"/>
          <w:sz w:val="22"/>
          <w:szCs w:val="22"/>
        </w:rPr>
        <w:t xml:space="preserve"> suggest that</w:t>
      </w:r>
      <w:r w:rsidR="00330122" w:rsidRPr="002A676A">
        <w:rPr>
          <w:rFonts w:asciiTheme="majorHAnsi" w:hAnsiTheme="majorHAnsi"/>
          <w:sz w:val="22"/>
          <w:szCs w:val="22"/>
        </w:rPr>
        <w:t xml:space="preserve"> the quality of peace </w:t>
      </w:r>
      <w:r w:rsidR="0008410B" w:rsidRPr="002A676A">
        <w:rPr>
          <w:rFonts w:asciiTheme="majorHAnsi" w:hAnsiTheme="majorHAnsi"/>
          <w:sz w:val="22"/>
          <w:szCs w:val="22"/>
        </w:rPr>
        <w:t xml:space="preserve">in </w:t>
      </w:r>
      <w:r w:rsidR="00330122" w:rsidRPr="002A676A">
        <w:rPr>
          <w:rFonts w:asciiTheme="majorHAnsi" w:hAnsiTheme="majorHAnsi"/>
          <w:sz w:val="22"/>
          <w:szCs w:val="22"/>
        </w:rPr>
        <w:t xml:space="preserve">this democracy remains </w:t>
      </w:r>
      <w:r w:rsidR="00993AFA" w:rsidRPr="002A676A">
        <w:rPr>
          <w:rFonts w:asciiTheme="majorHAnsi" w:hAnsiTheme="majorHAnsi"/>
          <w:sz w:val="22"/>
          <w:szCs w:val="22"/>
        </w:rPr>
        <w:t xml:space="preserve">significantly </w:t>
      </w:r>
      <w:r w:rsidR="00BB18C8" w:rsidRPr="002A676A">
        <w:rPr>
          <w:rFonts w:asciiTheme="majorHAnsi" w:hAnsiTheme="majorHAnsi"/>
          <w:sz w:val="22"/>
          <w:szCs w:val="22"/>
        </w:rPr>
        <w:t>under-theorized</w:t>
      </w:r>
      <w:r w:rsidR="00EB04FD" w:rsidRPr="002A676A">
        <w:rPr>
          <w:rFonts w:asciiTheme="majorHAnsi" w:hAnsiTheme="majorHAnsi"/>
          <w:sz w:val="22"/>
          <w:szCs w:val="22"/>
        </w:rPr>
        <w:t>.</w:t>
      </w:r>
      <w:r w:rsidR="005B116E">
        <w:rPr>
          <w:rFonts w:asciiTheme="majorHAnsi" w:hAnsiTheme="majorHAnsi"/>
          <w:sz w:val="22"/>
          <w:szCs w:val="22"/>
        </w:rPr>
        <w:t xml:space="preserve"> </w:t>
      </w:r>
      <w:r w:rsidR="00993AFA" w:rsidRPr="002A676A">
        <w:rPr>
          <w:rFonts w:asciiTheme="majorHAnsi" w:hAnsiTheme="majorHAnsi"/>
          <w:sz w:val="22"/>
          <w:szCs w:val="22"/>
        </w:rPr>
        <w:t>In Galtung’s terms there is neither a negative peace defined by minimal or controlled violence, nor a positive peace defined by non-violence and social equity</w:t>
      </w:r>
      <w:r w:rsidR="00BC2046">
        <w:rPr>
          <w:rFonts w:asciiTheme="majorHAnsi" w:hAnsiTheme="majorHAnsi"/>
          <w:sz w:val="22"/>
          <w:szCs w:val="22"/>
        </w:rPr>
        <w:t>.</w:t>
      </w:r>
      <w:r w:rsidR="00993AFA" w:rsidRPr="002A676A">
        <w:rPr>
          <w:rStyle w:val="FootnoteReference"/>
          <w:rFonts w:asciiTheme="majorHAnsi" w:hAnsiTheme="majorHAnsi"/>
          <w:sz w:val="22"/>
          <w:szCs w:val="22"/>
        </w:rPr>
        <w:footnoteReference w:id="41"/>
      </w:r>
      <w:r w:rsidR="005B116E">
        <w:rPr>
          <w:rFonts w:asciiTheme="majorHAnsi" w:hAnsiTheme="majorHAnsi"/>
          <w:sz w:val="22"/>
          <w:szCs w:val="22"/>
        </w:rPr>
        <w:t xml:space="preserve"> </w:t>
      </w:r>
      <w:r w:rsidR="00EB04FD" w:rsidRPr="002A676A">
        <w:rPr>
          <w:rFonts w:asciiTheme="majorHAnsi" w:hAnsiTheme="majorHAnsi"/>
          <w:sz w:val="22"/>
          <w:szCs w:val="22"/>
        </w:rPr>
        <w:t>F</w:t>
      </w:r>
      <w:r w:rsidR="00D06812" w:rsidRPr="002A676A">
        <w:rPr>
          <w:rFonts w:asciiTheme="majorHAnsi" w:hAnsiTheme="majorHAnsi"/>
          <w:sz w:val="22"/>
          <w:szCs w:val="22"/>
        </w:rPr>
        <w:t xml:space="preserve">armers in South Africa are </w:t>
      </w:r>
      <w:r w:rsidR="003F41A0">
        <w:rPr>
          <w:rFonts w:asciiTheme="majorHAnsi" w:hAnsiTheme="majorHAnsi"/>
          <w:sz w:val="22"/>
          <w:szCs w:val="22"/>
        </w:rPr>
        <w:t xml:space="preserve">particularly </w:t>
      </w:r>
      <w:r w:rsidR="00D06812" w:rsidRPr="002A676A">
        <w:rPr>
          <w:rFonts w:asciiTheme="majorHAnsi" w:hAnsiTheme="majorHAnsi"/>
          <w:sz w:val="22"/>
          <w:szCs w:val="22"/>
        </w:rPr>
        <w:t>aware th</w:t>
      </w:r>
      <w:r w:rsidR="00345B88">
        <w:rPr>
          <w:rFonts w:asciiTheme="majorHAnsi" w:hAnsiTheme="majorHAnsi"/>
          <w:sz w:val="22"/>
          <w:szCs w:val="22"/>
        </w:rPr>
        <w:t xml:space="preserve">at they live in a situation of </w:t>
      </w:r>
      <w:r w:rsidR="00D06812" w:rsidRPr="002A676A">
        <w:rPr>
          <w:rFonts w:asciiTheme="majorHAnsi" w:hAnsiTheme="majorHAnsi"/>
          <w:sz w:val="22"/>
          <w:szCs w:val="22"/>
        </w:rPr>
        <w:t>violent peace.</w:t>
      </w:r>
      <w:r w:rsidR="00D06812" w:rsidRPr="002A676A">
        <w:rPr>
          <w:rStyle w:val="FootnoteReference"/>
          <w:rFonts w:asciiTheme="majorHAnsi" w:hAnsiTheme="majorHAnsi"/>
          <w:sz w:val="22"/>
          <w:szCs w:val="22"/>
        </w:rPr>
        <w:footnoteReference w:id="42"/>
      </w:r>
      <w:r w:rsidR="005B116E">
        <w:rPr>
          <w:rFonts w:asciiTheme="majorHAnsi" w:hAnsiTheme="majorHAnsi"/>
          <w:sz w:val="22"/>
          <w:szCs w:val="22"/>
        </w:rPr>
        <w:t xml:space="preserve"> </w:t>
      </w:r>
      <w:r w:rsidR="003F41A0" w:rsidRPr="002A676A">
        <w:rPr>
          <w:rFonts w:asciiTheme="majorHAnsi" w:hAnsiTheme="majorHAnsi"/>
          <w:sz w:val="22"/>
          <w:szCs w:val="22"/>
        </w:rPr>
        <w:t xml:space="preserve">Since 2007, the South African police stopped keeping records of attacks that take place on farms, so those particular homicides statistically disappeared and things appeared to be more peaceful. </w:t>
      </w:r>
      <w:r w:rsidR="00330122" w:rsidRPr="002A676A">
        <w:rPr>
          <w:rFonts w:asciiTheme="majorHAnsi" w:hAnsiTheme="majorHAnsi"/>
          <w:sz w:val="22"/>
          <w:szCs w:val="22"/>
        </w:rPr>
        <w:t xml:space="preserve">Tracking the violence of this peace in the agricultural sectors, civic bodies and </w:t>
      </w:r>
      <w:r w:rsidR="00D06812" w:rsidRPr="002A676A">
        <w:rPr>
          <w:rFonts w:asciiTheme="majorHAnsi" w:hAnsiTheme="majorHAnsi"/>
          <w:sz w:val="22"/>
          <w:szCs w:val="22"/>
        </w:rPr>
        <w:t xml:space="preserve">farmers’ organizations and have kept </w:t>
      </w:r>
      <w:r w:rsidR="00330122" w:rsidRPr="002A676A">
        <w:rPr>
          <w:rFonts w:asciiTheme="majorHAnsi" w:hAnsiTheme="majorHAnsi"/>
          <w:sz w:val="22"/>
          <w:szCs w:val="22"/>
        </w:rPr>
        <w:t xml:space="preserve">figures </w:t>
      </w:r>
      <w:r w:rsidR="00D06812" w:rsidRPr="002A676A">
        <w:rPr>
          <w:rFonts w:asciiTheme="majorHAnsi" w:hAnsiTheme="majorHAnsi"/>
          <w:sz w:val="22"/>
          <w:szCs w:val="22"/>
        </w:rPr>
        <w:t>through self and</w:t>
      </w:r>
      <w:r w:rsidR="00330122" w:rsidRPr="002A676A">
        <w:rPr>
          <w:rFonts w:asciiTheme="majorHAnsi" w:hAnsiTheme="majorHAnsi"/>
          <w:sz w:val="22"/>
          <w:szCs w:val="22"/>
        </w:rPr>
        <w:t xml:space="preserve"> community reporting.  AgriSA</w:t>
      </w:r>
      <w:r w:rsidR="00D06812" w:rsidRPr="002A676A">
        <w:rPr>
          <w:rFonts w:asciiTheme="majorHAnsi" w:hAnsiTheme="majorHAnsi"/>
          <w:sz w:val="22"/>
          <w:szCs w:val="22"/>
        </w:rPr>
        <w:t xml:space="preserve">, </w:t>
      </w:r>
      <w:r w:rsidR="005B116E">
        <w:rPr>
          <w:rFonts w:asciiTheme="majorHAnsi" w:hAnsiTheme="majorHAnsi"/>
          <w:sz w:val="22"/>
          <w:szCs w:val="22"/>
        </w:rPr>
        <w:t xml:space="preserve">a </w:t>
      </w:r>
      <w:r w:rsidR="00F25005" w:rsidRPr="002A676A">
        <w:rPr>
          <w:rFonts w:asciiTheme="majorHAnsi" w:hAnsiTheme="majorHAnsi"/>
          <w:sz w:val="22"/>
          <w:szCs w:val="22"/>
        </w:rPr>
        <w:t>farmers</w:t>
      </w:r>
      <w:r w:rsidR="00D06812" w:rsidRPr="002A676A">
        <w:rPr>
          <w:rFonts w:asciiTheme="majorHAnsi" w:hAnsiTheme="majorHAnsi"/>
          <w:sz w:val="22"/>
          <w:szCs w:val="22"/>
        </w:rPr>
        <w:t>’ and civil rights organization</w:t>
      </w:r>
      <w:r w:rsidR="00330122" w:rsidRPr="002A676A">
        <w:rPr>
          <w:rFonts w:asciiTheme="majorHAnsi" w:hAnsiTheme="majorHAnsi"/>
          <w:sz w:val="22"/>
          <w:szCs w:val="22"/>
        </w:rPr>
        <w:t>,</w:t>
      </w:r>
      <w:r w:rsidR="00D06812" w:rsidRPr="002A676A">
        <w:rPr>
          <w:rFonts w:asciiTheme="majorHAnsi" w:hAnsiTheme="majorHAnsi"/>
          <w:sz w:val="22"/>
          <w:szCs w:val="22"/>
        </w:rPr>
        <w:t xml:space="preserve"> compiled </w:t>
      </w:r>
      <w:r w:rsidR="00330122" w:rsidRPr="002A676A">
        <w:rPr>
          <w:rFonts w:asciiTheme="majorHAnsi" w:hAnsiTheme="majorHAnsi"/>
          <w:sz w:val="22"/>
          <w:szCs w:val="22"/>
        </w:rPr>
        <w:t xml:space="preserve">the numbers </w:t>
      </w:r>
      <w:r w:rsidR="005B116E">
        <w:rPr>
          <w:rFonts w:asciiTheme="majorHAnsi" w:hAnsiTheme="majorHAnsi"/>
          <w:sz w:val="22"/>
          <w:szCs w:val="22"/>
        </w:rPr>
        <w:t xml:space="preserve">for a </w:t>
      </w:r>
      <w:r w:rsidR="00B75AE2">
        <w:rPr>
          <w:rFonts w:asciiTheme="majorHAnsi" w:hAnsiTheme="majorHAnsi"/>
          <w:sz w:val="22"/>
          <w:szCs w:val="22"/>
        </w:rPr>
        <w:t>report to</w:t>
      </w:r>
      <w:r w:rsidR="00821255">
        <w:rPr>
          <w:rFonts w:asciiTheme="majorHAnsi" w:hAnsiTheme="majorHAnsi"/>
          <w:sz w:val="22"/>
          <w:szCs w:val="22"/>
        </w:rPr>
        <w:t xml:space="preserve"> </w:t>
      </w:r>
      <w:r w:rsidR="00D06812" w:rsidRPr="002A676A">
        <w:rPr>
          <w:rFonts w:asciiTheme="majorHAnsi" w:hAnsiTheme="majorHAnsi"/>
          <w:sz w:val="22"/>
          <w:szCs w:val="22"/>
        </w:rPr>
        <w:t>the South African Human R</w:t>
      </w:r>
      <w:r w:rsidR="00821255">
        <w:rPr>
          <w:rFonts w:asciiTheme="majorHAnsi" w:hAnsiTheme="majorHAnsi"/>
          <w:sz w:val="22"/>
          <w:szCs w:val="22"/>
        </w:rPr>
        <w:t>ights Commission (SAHRC) at a national hearing in September 2014 which was</w:t>
      </w:r>
      <w:r w:rsidR="004F483A">
        <w:rPr>
          <w:rFonts w:asciiTheme="majorHAnsi" w:hAnsiTheme="majorHAnsi"/>
          <w:sz w:val="22"/>
          <w:szCs w:val="22"/>
        </w:rPr>
        <w:t xml:space="preserve"> </w:t>
      </w:r>
      <w:r w:rsidR="00821255">
        <w:rPr>
          <w:rFonts w:asciiTheme="majorHAnsi" w:hAnsiTheme="majorHAnsi"/>
          <w:sz w:val="22"/>
          <w:szCs w:val="22"/>
        </w:rPr>
        <w:t>dedicated to farm security concerns.</w:t>
      </w:r>
      <w:r w:rsidR="005B116E">
        <w:rPr>
          <w:rFonts w:asciiTheme="majorHAnsi" w:hAnsiTheme="majorHAnsi"/>
          <w:sz w:val="22"/>
          <w:szCs w:val="22"/>
        </w:rPr>
        <w:t xml:space="preserve"> </w:t>
      </w:r>
      <w:r w:rsidR="00622D8E">
        <w:rPr>
          <w:rFonts w:asciiTheme="majorHAnsi" w:hAnsiTheme="majorHAnsi"/>
          <w:sz w:val="22"/>
          <w:szCs w:val="22"/>
        </w:rPr>
        <w:t xml:space="preserve">This report held calculations for 2013, indicating that </w:t>
      </w:r>
      <w:r w:rsidR="00D06812" w:rsidRPr="002A676A">
        <w:rPr>
          <w:rFonts w:asciiTheme="majorHAnsi" w:hAnsiTheme="majorHAnsi"/>
          <w:sz w:val="22"/>
          <w:szCs w:val="22"/>
        </w:rPr>
        <w:t>mur</w:t>
      </w:r>
      <w:r w:rsidR="00622D8E">
        <w:rPr>
          <w:rFonts w:asciiTheme="majorHAnsi" w:hAnsiTheme="majorHAnsi"/>
          <w:sz w:val="22"/>
          <w:szCs w:val="22"/>
        </w:rPr>
        <w:t xml:space="preserve">ders had occurred </w:t>
      </w:r>
      <w:r w:rsidR="00D06812" w:rsidRPr="002A676A">
        <w:rPr>
          <w:rFonts w:asciiTheme="majorHAnsi" w:hAnsiTheme="majorHAnsi"/>
          <w:sz w:val="22"/>
          <w:szCs w:val="22"/>
        </w:rPr>
        <w:t xml:space="preserve">at </w:t>
      </w:r>
      <w:r w:rsidR="00622D8E">
        <w:rPr>
          <w:rFonts w:asciiTheme="majorHAnsi" w:hAnsiTheme="majorHAnsi"/>
          <w:sz w:val="22"/>
          <w:szCs w:val="22"/>
        </w:rPr>
        <w:t xml:space="preserve">the rate of </w:t>
      </w:r>
      <w:r w:rsidR="00D06812" w:rsidRPr="002A676A">
        <w:rPr>
          <w:rFonts w:asciiTheme="majorHAnsi" w:hAnsiTheme="majorHAnsi"/>
          <w:sz w:val="22"/>
          <w:szCs w:val="22"/>
        </w:rPr>
        <w:t>13</w:t>
      </w:r>
      <w:r w:rsidR="00EB04FD" w:rsidRPr="002A676A">
        <w:rPr>
          <w:rFonts w:asciiTheme="majorHAnsi" w:hAnsiTheme="majorHAnsi"/>
          <w:sz w:val="22"/>
          <w:szCs w:val="22"/>
        </w:rPr>
        <w:t xml:space="preserve">0 per 100 000 per </w:t>
      </w:r>
      <w:r w:rsidR="00622D8E">
        <w:rPr>
          <w:rFonts w:asciiTheme="majorHAnsi" w:hAnsiTheme="majorHAnsi"/>
          <w:sz w:val="22"/>
          <w:szCs w:val="22"/>
        </w:rPr>
        <w:t xml:space="preserve">annum, </w:t>
      </w:r>
      <w:r w:rsidR="00EB04FD" w:rsidRPr="002A676A">
        <w:rPr>
          <w:rFonts w:asciiTheme="majorHAnsi" w:hAnsiTheme="majorHAnsi"/>
          <w:sz w:val="22"/>
          <w:szCs w:val="22"/>
        </w:rPr>
        <w:t>among</w:t>
      </w:r>
      <w:r w:rsidR="00345B88">
        <w:rPr>
          <w:rFonts w:asciiTheme="majorHAnsi" w:hAnsiTheme="majorHAnsi"/>
          <w:sz w:val="22"/>
          <w:szCs w:val="22"/>
        </w:rPr>
        <w:t xml:space="preserve"> </w:t>
      </w:r>
      <w:r w:rsidR="00622D8E">
        <w:rPr>
          <w:rFonts w:asciiTheme="majorHAnsi" w:hAnsiTheme="majorHAnsi"/>
          <w:sz w:val="22"/>
          <w:szCs w:val="22"/>
        </w:rPr>
        <w:t xml:space="preserve">the </w:t>
      </w:r>
      <w:r w:rsidR="00D06812" w:rsidRPr="002A676A">
        <w:rPr>
          <w:rFonts w:asciiTheme="majorHAnsi" w:hAnsiTheme="majorHAnsi"/>
          <w:sz w:val="22"/>
          <w:szCs w:val="22"/>
        </w:rPr>
        <w:t>approximately 35 000 commercial farmers in South Africa. On January 12th 2015, Afriforum</w:t>
      </w:r>
      <w:r>
        <w:rPr>
          <w:rStyle w:val="FootnoteReference"/>
          <w:rFonts w:asciiTheme="majorHAnsi" w:hAnsiTheme="majorHAnsi"/>
          <w:sz w:val="22"/>
          <w:szCs w:val="22"/>
        </w:rPr>
        <w:footnoteReference w:id="43"/>
      </w:r>
      <w:r w:rsidR="00D06812" w:rsidRPr="002A676A">
        <w:rPr>
          <w:rFonts w:asciiTheme="majorHAnsi" w:hAnsiTheme="majorHAnsi"/>
          <w:sz w:val="22"/>
          <w:szCs w:val="22"/>
        </w:rPr>
        <w:t xml:space="preserve"> stated in the South</w:t>
      </w:r>
      <w:r w:rsidR="004F483A">
        <w:rPr>
          <w:rFonts w:asciiTheme="majorHAnsi" w:hAnsiTheme="majorHAnsi"/>
          <w:sz w:val="22"/>
          <w:szCs w:val="22"/>
        </w:rPr>
        <w:t xml:space="preserve"> </w:t>
      </w:r>
      <w:r w:rsidR="00D06812" w:rsidRPr="002A676A">
        <w:rPr>
          <w:rFonts w:asciiTheme="majorHAnsi" w:hAnsiTheme="majorHAnsi"/>
          <w:sz w:val="22"/>
          <w:szCs w:val="22"/>
        </w:rPr>
        <w:t>African media that seven farm murders had occurred in that month.</w:t>
      </w:r>
      <w:r w:rsidR="004F483A">
        <w:rPr>
          <w:rFonts w:asciiTheme="majorHAnsi" w:hAnsiTheme="majorHAnsi"/>
          <w:sz w:val="22"/>
          <w:szCs w:val="22"/>
        </w:rPr>
        <w:t xml:space="preserve"> </w:t>
      </w:r>
      <w:r w:rsidR="00A31D5D" w:rsidRPr="002A676A">
        <w:rPr>
          <w:rFonts w:asciiTheme="majorHAnsi" w:hAnsiTheme="majorHAnsi"/>
          <w:sz w:val="22"/>
          <w:szCs w:val="22"/>
        </w:rPr>
        <w:t xml:space="preserve">What singles </w:t>
      </w:r>
      <w:r w:rsidR="002B4F15">
        <w:rPr>
          <w:rFonts w:asciiTheme="majorHAnsi" w:hAnsiTheme="majorHAnsi"/>
          <w:sz w:val="22"/>
          <w:szCs w:val="22"/>
        </w:rPr>
        <w:t xml:space="preserve">out </w:t>
      </w:r>
      <w:r w:rsidR="00A31D5D" w:rsidRPr="002A676A">
        <w:rPr>
          <w:rFonts w:asciiTheme="majorHAnsi" w:hAnsiTheme="majorHAnsi"/>
          <w:sz w:val="22"/>
          <w:szCs w:val="22"/>
        </w:rPr>
        <w:t xml:space="preserve">farm murders out </w:t>
      </w:r>
      <w:r w:rsidR="00A31D5D" w:rsidRPr="002A676A">
        <w:rPr>
          <w:rFonts w:asciiTheme="majorHAnsi" w:hAnsiTheme="majorHAnsi"/>
          <w:sz w:val="22"/>
          <w:szCs w:val="22"/>
        </w:rPr>
        <w:lastRenderedPageBreak/>
        <w:t>as unusual</w:t>
      </w:r>
      <w:r w:rsidR="00EB04FD" w:rsidRPr="002A676A">
        <w:rPr>
          <w:rFonts w:asciiTheme="majorHAnsi" w:hAnsiTheme="majorHAnsi"/>
          <w:sz w:val="22"/>
          <w:szCs w:val="22"/>
        </w:rPr>
        <w:t>,</w:t>
      </w:r>
      <w:r w:rsidR="00A31D5D" w:rsidRPr="002A676A">
        <w:rPr>
          <w:rFonts w:asciiTheme="majorHAnsi" w:hAnsiTheme="majorHAnsi"/>
          <w:sz w:val="22"/>
          <w:szCs w:val="22"/>
        </w:rPr>
        <w:t xml:space="preserve"> even in a South African lexicon, is the extreme</w:t>
      </w:r>
      <w:r w:rsidR="00EB04FD" w:rsidRPr="002A676A">
        <w:rPr>
          <w:rFonts w:asciiTheme="majorHAnsi" w:hAnsiTheme="majorHAnsi"/>
          <w:sz w:val="22"/>
          <w:szCs w:val="22"/>
        </w:rPr>
        <w:t>ly violent</w:t>
      </w:r>
      <w:r w:rsidR="00A31D5D" w:rsidRPr="002A676A">
        <w:rPr>
          <w:rFonts w:asciiTheme="majorHAnsi" w:hAnsiTheme="majorHAnsi"/>
          <w:sz w:val="22"/>
          <w:szCs w:val="22"/>
        </w:rPr>
        <w:t xml:space="preserve"> nature of the attacks. </w:t>
      </w:r>
      <w:r w:rsidR="00134ABA" w:rsidRPr="002A676A">
        <w:rPr>
          <w:rFonts w:asciiTheme="majorHAnsi" w:hAnsiTheme="majorHAnsi"/>
          <w:sz w:val="22"/>
          <w:szCs w:val="22"/>
        </w:rPr>
        <w:t>Hornschuh (2008</w:t>
      </w:r>
      <w:r w:rsidR="00B00F07" w:rsidRPr="002A676A">
        <w:rPr>
          <w:rFonts w:asciiTheme="majorHAnsi" w:hAnsiTheme="majorHAnsi"/>
          <w:sz w:val="22"/>
          <w:szCs w:val="22"/>
        </w:rPr>
        <w:t>) and Bezuidenhout (2012) report that instances can last for hours, where tor</w:t>
      </w:r>
      <w:r w:rsidR="007A37C9" w:rsidRPr="002A676A">
        <w:rPr>
          <w:rFonts w:asciiTheme="majorHAnsi" w:hAnsiTheme="majorHAnsi"/>
          <w:sz w:val="22"/>
          <w:szCs w:val="22"/>
        </w:rPr>
        <w:t>ture</w:t>
      </w:r>
      <w:r w:rsidR="00345B88">
        <w:rPr>
          <w:rFonts w:asciiTheme="majorHAnsi" w:hAnsiTheme="majorHAnsi"/>
          <w:sz w:val="22"/>
          <w:szCs w:val="22"/>
        </w:rPr>
        <w:t xml:space="preserve"> </w:t>
      </w:r>
      <w:r w:rsidR="002B4F15">
        <w:rPr>
          <w:rFonts w:asciiTheme="majorHAnsi" w:hAnsiTheme="majorHAnsi"/>
          <w:sz w:val="22"/>
          <w:szCs w:val="22"/>
        </w:rPr>
        <w:t xml:space="preserve">by </w:t>
      </w:r>
      <w:r w:rsidR="00EB04FD" w:rsidRPr="002A676A">
        <w:rPr>
          <w:rFonts w:asciiTheme="majorHAnsi" w:hAnsiTheme="majorHAnsi"/>
          <w:sz w:val="22"/>
          <w:szCs w:val="22"/>
        </w:rPr>
        <w:t>burning</w:t>
      </w:r>
      <w:r w:rsidR="007A37C9" w:rsidRPr="002A676A">
        <w:rPr>
          <w:rFonts w:asciiTheme="majorHAnsi" w:hAnsiTheme="majorHAnsi"/>
          <w:sz w:val="22"/>
          <w:szCs w:val="22"/>
        </w:rPr>
        <w:t xml:space="preserve"> with hot irons, boiling the farmer’s</w:t>
      </w:r>
      <w:r w:rsidR="00B00F07" w:rsidRPr="002A676A">
        <w:rPr>
          <w:rFonts w:asciiTheme="majorHAnsi" w:hAnsiTheme="majorHAnsi"/>
          <w:sz w:val="22"/>
          <w:szCs w:val="22"/>
        </w:rPr>
        <w:t xml:space="preserve"> limbs in wate</w:t>
      </w:r>
      <w:r w:rsidR="002B4F15">
        <w:rPr>
          <w:rFonts w:asciiTheme="majorHAnsi" w:hAnsiTheme="majorHAnsi"/>
          <w:sz w:val="22"/>
          <w:szCs w:val="22"/>
        </w:rPr>
        <w:t xml:space="preserve">r or oil and the rape, </w:t>
      </w:r>
      <w:r w:rsidR="00B00F07" w:rsidRPr="002A676A">
        <w:rPr>
          <w:rFonts w:asciiTheme="majorHAnsi" w:hAnsiTheme="majorHAnsi"/>
          <w:sz w:val="22"/>
          <w:szCs w:val="22"/>
        </w:rPr>
        <w:t>stabbing</w:t>
      </w:r>
      <w:r w:rsidR="002B4F15">
        <w:rPr>
          <w:rFonts w:asciiTheme="majorHAnsi" w:hAnsiTheme="majorHAnsi"/>
          <w:sz w:val="22"/>
          <w:szCs w:val="22"/>
        </w:rPr>
        <w:t>,</w:t>
      </w:r>
      <w:r w:rsidR="005B116E">
        <w:rPr>
          <w:rFonts w:asciiTheme="majorHAnsi" w:hAnsiTheme="majorHAnsi"/>
          <w:sz w:val="22"/>
          <w:szCs w:val="22"/>
        </w:rPr>
        <w:t xml:space="preserve"> </w:t>
      </w:r>
      <w:r w:rsidR="00EB04FD" w:rsidRPr="002A676A">
        <w:rPr>
          <w:rFonts w:asciiTheme="majorHAnsi" w:hAnsiTheme="majorHAnsi"/>
          <w:sz w:val="22"/>
          <w:szCs w:val="22"/>
        </w:rPr>
        <w:t xml:space="preserve">dismembering </w:t>
      </w:r>
      <w:r w:rsidR="00B00F07" w:rsidRPr="002A676A">
        <w:rPr>
          <w:rFonts w:asciiTheme="majorHAnsi" w:hAnsiTheme="majorHAnsi"/>
          <w:sz w:val="22"/>
          <w:szCs w:val="22"/>
        </w:rPr>
        <w:t xml:space="preserve">or </w:t>
      </w:r>
      <w:r w:rsidR="002B4F15">
        <w:rPr>
          <w:rFonts w:asciiTheme="majorHAnsi" w:hAnsiTheme="majorHAnsi"/>
          <w:sz w:val="22"/>
          <w:szCs w:val="22"/>
        </w:rPr>
        <w:t xml:space="preserve">the </w:t>
      </w:r>
      <w:r w:rsidR="00B00F07" w:rsidRPr="002A676A">
        <w:rPr>
          <w:rFonts w:asciiTheme="majorHAnsi" w:hAnsiTheme="majorHAnsi"/>
          <w:sz w:val="22"/>
          <w:szCs w:val="22"/>
        </w:rPr>
        <w:t>sequential murder of family members in front of each other</w:t>
      </w:r>
      <w:r w:rsidR="002B4F15">
        <w:rPr>
          <w:rFonts w:asciiTheme="majorHAnsi" w:hAnsiTheme="majorHAnsi"/>
          <w:sz w:val="22"/>
          <w:szCs w:val="22"/>
        </w:rPr>
        <w:t>,</w:t>
      </w:r>
      <w:r w:rsidR="00B00F07" w:rsidRPr="002A676A">
        <w:rPr>
          <w:rFonts w:asciiTheme="majorHAnsi" w:hAnsiTheme="majorHAnsi"/>
          <w:sz w:val="22"/>
          <w:szCs w:val="22"/>
        </w:rPr>
        <w:t xml:space="preserve"> is not uncommon. </w:t>
      </w:r>
      <w:r w:rsidR="00D06812" w:rsidRPr="002A676A">
        <w:rPr>
          <w:rFonts w:asciiTheme="majorHAnsi" w:hAnsiTheme="majorHAnsi"/>
          <w:sz w:val="22"/>
          <w:szCs w:val="22"/>
        </w:rPr>
        <w:t>As James (2007) points out, far</w:t>
      </w:r>
      <w:r w:rsidR="002B4F15">
        <w:rPr>
          <w:rFonts w:asciiTheme="majorHAnsi" w:hAnsiTheme="majorHAnsi"/>
          <w:sz w:val="22"/>
          <w:szCs w:val="22"/>
        </w:rPr>
        <w:t>m attacks can arguably be seen,</w:t>
      </w:r>
      <w:r w:rsidR="00D06812" w:rsidRPr="002A676A">
        <w:rPr>
          <w:rFonts w:asciiTheme="majorHAnsi" w:hAnsiTheme="majorHAnsi"/>
          <w:sz w:val="22"/>
          <w:szCs w:val="22"/>
        </w:rPr>
        <w:t xml:space="preserve"> in the light of the sheer weight of intersecting and accumulating factors</w:t>
      </w:r>
      <w:r w:rsidR="002B4F15">
        <w:rPr>
          <w:rFonts w:asciiTheme="majorHAnsi" w:hAnsiTheme="majorHAnsi"/>
          <w:sz w:val="22"/>
          <w:szCs w:val="22"/>
        </w:rPr>
        <w:t xml:space="preserve">, </w:t>
      </w:r>
      <w:r w:rsidR="00D06812" w:rsidRPr="002A676A">
        <w:rPr>
          <w:rFonts w:asciiTheme="majorHAnsi" w:hAnsiTheme="majorHAnsi"/>
          <w:sz w:val="22"/>
          <w:szCs w:val="22"/>
        </w:rPr>
        <w:t xml:space="preserve">as </w:t>
      </w:r>
      <w:r w:rsidR="00425036">
        <w:rPr>
          <w:rFonts w:asciiTheme="majorHAnsi" w:hAnsiTheme="majorHAnsi"/>
          <w:sz w:val="22"/>
          <w:szCs w:val="22"/>
        </w:rPr>
        <w:t xml:space="preserve">all but </w:t>
      </w:r>
      <w:r w:rsidR="00D06812" w:rsidRPr="002A676A">
        <w:rPr>
          <w:rFonts w:asciiTheme="majorHAnsi" w:hAnsiTheme="majorHAnsi"/>
          <w:sz w:val="22"/>
          <w:szCs w:val="22"/>
        </w:rPr>
        <w:t>inevitable. Indeed as will be seen in the unfolding chapters of this t</w:t>
      </w:r>
      <w:r w:rsidR="002B4F15">
        <w:rPr>
          <w:rFonts w:asciiTheme="majorHAnsi" w:hAnsiTheme="majorHAnsi"/>
          <w:sz w:val="22"/>
          <w:szCs w:val="22"/>
        </w:rPr>
        <w:t xml:space="preserve">hesis, the historical context </w:t>
      </w:r>
      <w:r w:rsidR="00425036">
        <w:rPr>
          <w:rFonts w:asciiTheme="majorHAnsi" w:hAnsiTheme="majorHAnsi"/>
          <w:sz w:val="22"/>
          <w:szCs w:val="22"/>
        </w:rPr>
        <w:t xml:space="preserve">indeed </w:t>
      </w:r>
      <w:r w:rsidR="002B4F15">
        <w:rPr>
          <w:rFonts w:asciiTheme="majorHAnsi" w:hAnsiTheme="majorHAnsi"/>
          <w:sz w:val="22"/>
          <w:szCs w:val="22"/>
        </w:rPr>
        <w:t>threatens to be</w:t>
      </w:r>
      <w:r w:rsidR="00D06812" w:rsidRPr="002A676A">
        <w:rPr>
          <w:rFonts w:asciiTheme="majorHAnsi" w:hAnsiTheme="majorHAnsi"/>
          <w:sz w:val="22"/>
          <w:szCs w:val="22"/>
        </w:rPr>
        <w:t xml:space="preserve"> almost over-determining. </w:t>
      </w:r>
      <w:r w:rsidR="00D06812" w:rsidRPr="002A676A">
        <w:rPr>
          <w:rFonts w:asciiTheme="majorHAnsi" w:hAnsiTheme="majorHAnsi"/>
          <w:sz w:val="22"/>
          <w:szCs w:val="22"/>
          <w:lang w:val="en-GB"/>
        </w:rPr>
        <w:t xml:space="preserve">Neither an empirical assessment of its extent nor a description of its multiple characteristics is within the scope of this thesis (Hartwell 2006). Nevertheless this thesis does </w:t>
      </w:r>
      <w:r w:rsidR="002B4F15">
        <w:rPr>
          <w:rFonts w:asciiTheme="majorHAnsi" w:hAnsiTheme="majorHAnsi"/>
          <w:sz w:val="22"/>
          <w:szCs w:val="22"/>
          <w:lang w:val="en-GB"/>
        </w:rPr>
        <w:t>contribute to contemporary analytics of South African violence by</w:t>
      </w:r>
      <w:r w:rsidR="00D06812" w:rsidRPr="002A676A">
        <w:rPr>
          <w:rFonts w:asciiTheme="majorHAnsi" w:hAnsiTheme="majorHAnsi"/>
          <w:sz w:val="22"/>
          <w:szCs w:val="22"/>
          <w:lang w:val="en-GB"/>
        </w:rPr>
        <w:t xml:space="preserve"> extending in a </w:t>
      </w:r>
      <w:r w:rsidR="00425036">
        <w:rPr>
          <w:rFonts w:asciiTheme="majorHAnsi" w:hAnsiTheme="majorHAnsi"/>
          <w:sz w:val="22"/>
          <w:szCs w:val="22"/>
          <w:lang w:val="en-GB"/>
        </w:rPr>
        <w:t xml:space="preserve">bounded and </w:t>
      </w:r>
      <w:r w:rsidR="00D06812" w:rsidRPr="002A676A">
        <w:rPr>
          <w:rFonts w:asciiTheme="majorHAnsi" w:hAnsiTheme="majorHAnsi"/>
          <w:sz w:val="22"/>
          <w:szCs w:val="22"/>
          <w:lang w:val="en-GB"/>
        </w:rPr>
        <w:t xml:space="preserve">specific way, </w:t>
      </w:r>
      <w:r w:rsidR="00C1331E" w:rsidRPr="002A676A">
        <w:rPr>
          <w:rFonts w:asciiTheme="majorHAnsi" w:hAnsiTheme="majorHAnsi"/>
          <w:sz w:val="22"/>
          <w:szCs w:val="22"/>
          <w:lang w:val="en-GB"/>
        </w:rPr>
        <w:t xml:space="preserve">the body of </w:t>
      </w:r>
      <w:r w:rsidR="00D06812" w:rsidRPr="002A676A">
        <w:rPr>
          <w:rFonts w:asciiTheme="majorHAnsi" w:hAnsiTheme="majorHAnsi"/>
          <w:sz w:val="22"/>
          <w:szCs w:val="22"/>
          <w:lang w:val="en-GB"/>
        </w:rPr>
        <w:t xml:space="preserve">research </w:t>
      </w:r>
      <w:r w:rsidR="00D06812" w:rsidRPr="002A676A">
        <w:rPr>
          <w:rFonts w:asciiTheme="majorHAnsi" w:hAnsiTheme="majorHAnsi"/>
          <w:sz w:val="22"/>
          <w:szCs w:val="22"/>
        </w:rPr>
        <w:t xml:space="preserve">that continues to ask </w:t>
      </w:r>
      <w:r w:rsidR="00D06812" w:rsidRPr="002A676A">
        <w:rPr>
          <w:rFonts w:asciiTheme="majorHAnsi" w:hAnsiTheme="majorHAnsi" w:cs="Calibri"/>
          <w:sz w:val="22"/>
          <w:szCs w:val="22"/>
          <w:lang w:val="en-GB"/>
        </w:rPr>
        <w:t>why</w:t>
      </w:r>
      <w:r w:rsidR="00D06812" w:rsidRPr="002A676A">
        <w:rPr>
          <w:rFonts w:asciiTheme="majorHAnsi" w:hAnsiTheme="majorHAnsi"/>
          <w:sz w:val="22"/>
          <w:szCs w:val="22"/>
        </w:rPr>
        <w:t xml:space="preserve"> the already high levels of violence in South Africa did not decrease and have instead proliferated since 1994</w:t>
      </w:r>
      <w:r w:rsidR="00D06812" w:rsidRPr="002A676A">
        <w:rPr>
          <w:rFonts w:asciiTheme="majorHAnsi" w:hAnsiTheme="majorHAnsi" w:cs="Cambria"/>
          <w:sz w:val="22"/>
          <w:szCs w:val="22"/>
          <w:lang w:val="en-GB"/>
        </w:rPr>
        <w:t xml:space="preserve"> (</w:t>
      </w:r>
      <w:r w:rsidR="00393B60">
        <w:rPr>
          <w:rFonts w:asciiTheme="majorHAnsi" w:hAnsiTheme="majorHAnsi"/>
          <w:sz w:val="22"/>
          <w:szCs w:val="22"/>
        </w:rPr>
        <w:t>Steinberg 2002;</w:t>
      </w:r>
      <w:r w:rsidR="00393B60" w:rsidRPr="002A676A">
        <w:rPr>
          <w:rFonts w:asciiTheme="majorHAnsi" w:hAnsiTheme="majorHAnsi"/>
          <w:sz w:val="22"/>
          <w:szCs w:val="22"/>
        </w:rPr>
        <w:t xml:space="preserve"> </w:t>
      </w:r>
      <w:r w:rsidR="00D06812" w:rsidRPr="002A676A">
        <w:rPr>
          <w:rFonts w:asciiTheme="majorHAnsi" w:hAnsiTheme="majorHAnsi"/>
          <w:sz w:val="22"/>
          <w:szCs w:val="22"/>
        </w:rPr>
        <w:t xml:space="preserve">Kynoch 2005; Posel 2005; Barolsky </w:t>
      </w:r>
      <w:r w:rsidR="00875DBB" w:rsidRPr="002A676A">
        <w:rPr>
          <w:rFonts w:asciiTheme="majorHAnsi" w:hAnsiTheme="majorHAnsi"/>
          <w:sz w:val="22"/>
          <w:szCs w:val="22"/>
        </w:rPr>
        <w:t xml:space="preserve">&amp; Pillay </w:t>
      </w:r>
      <w:r w:rsidR="00393B60">
        <w:rPr>
          <w:rFonts w:asciiTheme="majorHAnsi" w:hAnsiTheme="majorHAnsi"/>
          <w:sz w:val="22"/>
          <w:szCs w:val="22"/>
        </w:rPr>
        <w:t>2009;</w:t>
      </w:r>
      <w:r w:rsidR="00D06812" w:rsidRPr="002A676A">
        <w:rPr>
          <w:rFonts w:asciiTheme="majorHAnsi" w:hAnsiTheme="majorHAnsi"/>
          <w:sz w:val="22"/>
          <w:szCs w:val="22"/>
        </w:rPr>
        <w:t xml:space="preserve"> Gass </w:t>
      </w:r>
      <w:r w:rsidR="00C835D0">
        <w:rPr>
          <w:rFonts w:asciiTheme="majorHAnsi" w:hAnsiTheme="majorHAnsi"/>
          <w:sz w:val="22"/>
          <w:szCs w:val="22"/>
        </w:rPr>
        <w:t>et al.</w:t>
      </w:r>
      <w:r w:rsidR="00D06812" w:rsidRPr="002A676A">
        <w:rPr>
          <w:rFonts w:asciiTheme="majorHAnsi" w:hAnsiTheme="majorHAnsi"/>
          <w:sz w:val="22"/>
          <w:szCs w:val="22"/>
        </w:rPr>
        <w:t xml:space="preserve"> 2010; Barbarin</w:t>
      </w:r>
      <w:r w:rsidR="00393B60">
        <w:rPr>
          <w:rFonts w:asciiTheme="majorHAnsi" w:hAnsiTheme="majorHAnsi"/>
          <w:sz w:val="22"/>
          <w:szCs w:val="22"/>
        </w:rPr>
        <w:t xml:space="preserve"> </w:t>
      </w:r>
      <w:r w:rsidR="00D06812" w:rsidRPr="002A676A">
        <w:rPr>
          <w:rFonts w:asciiTheme="majorHAnsi" w:hAnsiTheme="majorHAnsi"/>
          <w:sz w:val="22"/>
          <w:szCs w:val="22"/>
        </w:rPr>
        <w:t xml:space="preserve">&amp; Richter 2013). There is also an argument for this thesis to make contribution where, as Dewhurst (2008:18) implies, an examination of haunting violence can also cast light on to some of the problems that need </w:t>
      </w:r>
      <w:r w:rsidR="00CB422C" w:rsidRPr="002A676A">
        <w:rPr>
          <w:rFonts w:asciiTheme="majorHAnsi" w:hAnsiTheme="majorHAnsi"/>
          <w:sz w:val="22"/>
          <w:szCs w:val="22"/>
        </w:rPr>
        <w:t>attention if a ‘</w:t>
      </w:r>
      <w:r w:rsidR="00D06812" w:rsidRPr="002A676A">
        <w:rPr>
          <w:rFonts w:asciiTheme="majorHAnsi" w:hAnsiTheme="majorHAnsi"/>
          <w:sz w:val="22"/>
          <w:szCs w:val="22"/>
        </w:rPr>
        <w:t xml:space="preserve">better </w:t>
      </w:r>
      <w:r w:rsidR="00CB422C" w:rsidRPr="002A676A">
        <w:rPr>
          <w:rFonts w:asciiTheme="majorHAnsi" w:hAnsiTheme="majorHAnsi"/>
          <w:sz w:val="22"/>
          <w:szCs w:val="22"/>
        </w:rPr>
        <w:t>quality peace’</w:t>
      </w:r>
      <w:r w:rsidR="005B116E">
        <w:rPr>
          <w:rFonts w:asciiTheme="majorHAnsi" w:hAnsiTheme="majorHAnsi"/>
          <w:sz w:val="22"/>
          <w:szCs w:val="22"/>
        </w:rPr>
        <w:t xml:space="preserve"> </w:t>
      </w:r>
      <w:r w:rsidR="00D06812" w:rsidRPr="002A676A">
        <w:rPr>
          <w:rFonts w:asciiTheme="majorHAnsi" w:hAnsiTheme="majorHAnsi"/>
          <w:sz w:val="22"/>
          <w:szCs w:val="22"/>
        </w:rPr>
        <w:t>is to be achieved in this democratic country.</w:t>
      </w:r>
    </w:p>
    <w:p w:rsidR="00D06812" w:rsidRPr="002A676A" w:rsidRDefault="00D06812" w:rsidP="00D06812">
      <w:pPr>
        <w:spacing w:line="360" w:lineRule="auto"/>
        <w:jc w:val="lowKashida"/>
        <w:rPr>
          <w:rFonts w:asciiTheme="majorHAnsi" w:hAnsiTheme="majorHAnsi"/>
          <w:sz w:val="22"/>
          <w:szCs w:val="22"/>
        </w:rPr>
      </w:pPr>
    </w:p>
    <w:p w:rsidR="00D06812" w:rsidRPr="002A676A" w:rsidRDefault="00A162E1" w:rsidP="00D06812">
      <w:pPr>
        <w:spacing w:line="360" w:lineRule="auto"/>
        <w:jc w:val="both"/>
        <w:outlineLvl w:val="0"/>
        <w:rPr>
          <w:rFonts w:asciiTheme="majorHAnsi" w:eastAsiaTheme="majorEastAsia" w:hAnsiTheme="majorHAnsi"/>
          <w:bCs/>
          <w:iCs/>
          <w:sz w:val="22"/>
          <w:szCs w:val="22"/>
        </w:rPr>
      </w:pPr>
      <w:r>
        <w:rPr>
          <w:rFonts w:asciiTheme="majorHAnsi" w:eastAsiaTheme="majorEastAsia" w:hAnsiTheme="majorHAnsi"/>
          <w:bCs/>
          <w:iCs/>
          <w:sz w:val="22"/>
          <w:szCs w:val="22"/>
        </w:rPr>
        <w:t xml:space="preserve">3.3   </w:t>
      </w:r>
      <w:r w:rsidR="00D06812" w:rsidRPr="002A676A">
        <w:rPr>
          <w:rFonts w:asciiTheme="majorHAnsi" w:eastAsiaTheme="majorEastAsia" w:hAnsiTheme="majorHAnsi"/>
          <w:bCs/>
          <w:iCs/>
          <w:sz w:val="22"/>
          <w:szCs w:val="22"/>
        </w:rPr>
        <w:t>SOURCING WINE</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Default="00D06812" w:rsidP="00D06812">
      <w:pPr>
        <w:spacing w:line="360" w:lineRule="auto"/>
        <w:jc w:val="lowKashida"/>
        <w:outlineLvl w:val="0"/>
        <w:rPr>
          <w:rFonts w:asciiTheme="majorHAnsi" w:hAnsiTheme="majorHAnsi" w:cs="Arial"/>
          <w:color w:val="000000"/>
          <w:sz w:val="22"/>
          <w:szCs w:val="22"/>
          <w:shd w:val="clear" w:color="auto" w:fill="FFFFFF"/>
        </w:rPr>
      </w:pPr>
      <w:r w:rsidRPr="002A676A">
        <w:rPr>
          <w:rFonts w:asciiTheme="majorHAnsi" w:eastAsiaTheme="majorEastAsia" w:hAnsiTheme="majorHAnsi"/>
          <w:bCs/>
          <w:iCs/>
          <w:sz w:val="22"/>
          <w:szCs w:val="22"/>
        </w:rPr>
        <w:t>Despite the unusual benefit of knowing exactly when and why it began, South African viticul</w:t>
      </w:r>
      <w:r w:rsidR="00993AFA" w:rsidRPr="002A676A">
        <w:rPr>
          <w:rFonts w:asciiTheme="majorHAnsi" w:eastAsiaTheme="majorEastAsia" w:hAnsiTheme="majorHAnsi"/>
          <w:bCs/>
          <w:iCs/>
          <w:sz w:val="22"/>
          <w:szCs w:val="22"/>
        </w:rPr>
        <w:t>ture constitutes some messy geographies.</w:t>
      </w:r>
      <w:r w:rsidRPr="002A676A">
        <w:rPr>
          <w:rFonts w:asciiTheme="majorHAnsi" w:eastAsiaTheme="majorEastAsia" w:hAnsiTheme="majorHAnsi"/>
          <w:bCs/>
          <w:iCs/>
          <w:sz w:val="22"/>
          <w:szCs w:val="22"/>
        </w:rPr>
        <w:t xml:space="preserve">  Ever since ground was broken to receive vines in 1656</w:t>
      </w:r>
      <w:r w:rsidR="00993AFA" w:rsidRPr="002A676A">
        <w:rPr>
          <w:rFonts w:asciiTheme="majorHAnsi" w:eastAsiaTheme="majorEastAsia" w:hAnsiTheme="majorHAnsi"/>
          <w:bCs/>
          <w:iCs/>
          <w:sz w:val="22"/>
          <w:szCs w:val="22"/>
        </w:rPr>
        <w:t xml:space="preserve">, it has been a battle </w:t>
      </w:r>
      <w:r w:rsidRPr="002A676A">
        <w:rPr>
          <w:rFonts w:asciiTheme="majorHAnsi" w:eastAsiaTheme="majorEastAsia" w:hAnsiTheme="majorHAnsi"/>
          <w:bCs/>
          <w:iCs/>
          <w:sz w:val="22"/>
          <w:szCs w:val="22"/>
        </w:rPr>
        <w:t xml:space="preserve">to survive in viticulture, albeit lucrative for a few (Dooling 2007; Viall </w:t>
      </w:r>
      <w:r w:rsidR="00C835D0">
        <w:rPr>
          <w:rFonts w:asciiTheme="majorHAnsi" w:eastAsiaTheme="majorEastAsia" w:hAnsiTheme="majorHAnsi"/>
          <w:bCs/>
          <w:iCs/>
          <w:sz w:val="22"/>
          <w:szCs w:val="22"/>
        </w:rPr>
        <w:t>et al.</w:t>
      </w:r>
      <w:r w:rsidR="00993AFA" w:rsidRPr="002A676A">
        <w:rPr>
          <w:rFonts w:asciiTheme="majorHAnsi" w:eastAsiaTheme="majorEastAsia" w:hAnsiTheme="majorHAnsi"/>
          <w:bCs/>
          <w:iCs/>
          <w:sz w:val="22"/>
          <w:szCs w:val="22"/>
        </w:rPr>
        <w:t xml:space="preserve"> 2011). Proceeding, as </w:t>
      </w:r>
      <w:r w:rsidR="00035474">
        <w:rPr>
          <w:rFonts w:asciiTheme="majorHAnsi" w:eastAsiaTheme="majorEastAsia" w:hAnsiTheme="majorHAnsi"/>
          <w:bCs/>
          <w:iCs/>
          <w:sz w:val="22"/>
          <w:szCs w:val="22"/>
        </w:rPr>
        <w:t>noted, from a</w:t>
      </w:r>
      <w:r w:rsidRPr="002A676A">
        <w:rPr>
          <w:rFonts w:asciiTheme="majorHAnsi" w:eastAsiaTheme="majorEastAsia" w:hAnsiTheme="majorHAnsi"/>
          <w:bCs/>
          <w:iCs/>
          <w:sz w:val="22"/>
          <w:szCs w:val="22"/>
        </w:rPr>
        <w:t xml:space="preserve"> position using qualitative methods</w:t>
      </w:r>
      <w:r w:rsidR="00035474">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my interest is in understanding the connections of </w:t>
      </w:r>
      <w:r w:rsidR="001E4C67" w:rsidRPr="002A676A">
        <w:rPr>
          <w:rFonts w:asciiTheme="majorHAnsi" w:eastAsiaTheme="majorEastAsia" w:hAnsiTheme="majorHAnsi"/>
          <w:bCs/>
          <w:iCs/>
          <w:sz w:val="22"/>
          <w:szCs w:val="22"/>
        </w:rPr>
        <w:t>violence with</w:t>
      </w:r>
      <w:r w:rsidRPr="002A676A">
        <w:rPr>
          <w:rFonts w:asciiTheme="majorHAnsi" w:eastAsiaTheme="majorEastAsia" w:hAnsiTheme="majorHAnsi"/>
          <w:bCs/>
          <w:iCs/>
          <w:sz w:val="22"/>
          <w:szCs w:val="22"/>
        </w:rPr>
        <w:t xml:space="preserve"> wine in a particular context (Denzin</w:t>
      </w:r>
      <w:r w:rsidR="002F399E">
        <w:rPr>
          <w:rFonts w:asciiTheme="majorHAnsi" w:eastAsiaTheme="majorEastAsia" w:hAnsiTheme="majorHAnsi"/>
          <w:bCs/>
          <w:iCs/>
          <w:sz w:val="22"/>
          <w:szCs w:val="22"/>
        </w:rPr>
        <w:t xml:space="preserve"> </w:t>
      </w:r>
      <w:r w:rsidR="0049108F" w:rsidRPr="002A676A">
        <w:rPr>
          <w:rFonts w:asciiTheme="majorHAnsi" w:eastAsiaTheme="majorEastAsia" w:hAnsiTheme="majorHAnsi"/>
          <w:bCs/>
          <w:iCs/>
          <w:sz w:val="22"/>
          <w:szCs w:val="22"/>
        </w:rPr>
        <w:t>&amp; Lincoln 2005</w:t>
      </w:r>
      <w:r w:rsidRPr="002A676A">
        <w:rPr>
          <w:rFonts w:asciiTheme="majorHAnsi" w:eastAsiaTheme="majorEastAsia" w:hAnsiTheme="majorHAnsi"/>
          <w:bCs/>
          <w:iCs/>
          <w:sz w:val="22"/>
          <w:szCs w:val="22"/>
        </w:rPr>
        <w:t>). With traditi</w:t>
      </w:r>
      <w:r w:rsidR="000872FB">
        <w:rPr>
          <w:rFonts w:asciiTheme="majorHAnsi" w:eastAsiaTheme="majorEastAsia" w:hAnsiTheme="majorHAnsi"/>
          <w:bCs/>
          <w:iCs/>
          <w:sz w:val="22"/>
          <w:szCs w:val="22"/>
        </w:rPr>
        <w:t>onal case-study wisdom</w:t>
      </w:r>
      <w:r w:rsidRPr="002A676A">
        <w:rPr>
          <w:rFonts w:asciiTheme="majorHAnsi" w:eastAsiaTheme="majorEastAsia" w:hAnsiTheme="majorHAnsi"/>
          <w:bCs/>
          <w:iCs/>
          <w:sz w:val="22"/>
          <w:szCs w:val="22"/>
        </w:rPr>
        <w:t xml:space="preserve"> that </w:t>
      </w:r>
      <w:r w:rsidR="000872FB">
        <w:rPr>
          <w:rFonts w:asciiTheme="majorHAnsi" w:eastAsiaTheme="majorEastAsia" w:hAnsiTheme="majorHAnsi"/>
          <w:bCs/>
          <w:iCs/>
          <w:sz w:val="22"/>
          <w:szCs w:val="22"/>
        </w:rPr>
        <w:t xml:space="preserve">knows that </w:t>
      </w:r>
      <w:r w:rsidRPr="002A676A">
        <w:rPr>
          <w:rFonts w:asciiTheme="majorHAnsi" w:eastAsiaTheme="majorEastAsia" w:hAnsiTheme="majorHAnsi"/>
          <w:bCs/>
          <w:iCs/>
          <w:sz w:val="22"/>
          <w:szCs w:val="22"/>
        </w:rPr>
        <w:t xml:space="preserve">the researcher does not begin with </w:t>
      </w:r>
      <w:r w:rsidR="000872FB">
        <w:rPr>
          <w:rFonts w:asciiTheme="majorHAnsi" w:hAnsiTheme="majorHAnsi" w:cs="Arial"/>
          <w:color w:val="000000"/>
          <w:sz w:val="22"/>
          <w:szCs w:val="22"/>
          <w:shd w:val="clear" w:color="auto" w:fill="FFFFFF"/>
        </w:rPr>
        <w:t>a</w:t>
      </w:r>
      <w:r w:rsidRPr="002A676A">
        <w:rPr>
          <w:rFonts w:asciiTheme="majorHAnsi" w:hAnsiTheme="majorHAnsi" w:cs="Arial"/>
          <w:color w:val="000000"/>
          <w:sz w:val="22"/>
          <w:szCs w:val="22"/>
          <w:shd w:val="clear" w:color="auto" w:fill="FFFFFF"/>
        </w:rPr>
        <w:t xml:space="preserve"> priori theoretical notions and that information needs to converge in a triangulating fashion, I</w:t>
      </w:r>
      <w:r w:rsidRPr="002A676A">
        <w:rPr>
          <w:rFonts w:asciiTheme="majorHAnsi" w:eastAsiaTheme="majorEastAsia" w:hAnsiTheme="majorHAnsi"/>
          <w:bCs/>
          <w:iCs/>
          <w:sz w:val="22"/>
          <w:szCs w:val="22"/>
        </w:rPr>
        <w:t xml:space="preserve"> have worked with</w:t>
      </w:r>
      <w:r w:rsidRPr="002A676A">
        <w:rPr>
          <w:rStyle w:val="apple-converted-space"/>
          <w:rFonts w:asciiTheme="majorHAnsi" w:hAnsiTheme="majorHAnsi" w:cs="Arial"/>
          <w:color w:val="000000"/>
          <w:sz w:val="22"/>
          <w:szCs w:val="22"/>
          <w:shd w:val="clear" w:color="auto" w:fill="FFFFFF"/>
        </w:rPr>
        <w:t> </w:t>
      </w:r>
      <w:r w:rsidRPr="002A676A">
        <w:rPr>
          <w:rFonts w:asciiTheme="majorHAnsi" w:hAnsiTheme="majorHAnsi" w:cs="Arial"/>
          <w:color w:val="000000"/>
          <w:sz w:val="22"/>
          <w:szCs w:val="22"/>
          <w:shd w:val="clear" w:color="auto" w:fill="FFFFFF"/>
        </w:rPr>
        <w:t>multiple sources and points of evidence.</w:t>
      </w:r>
    </w:p>
    <w:p w:rsidR="00425036" w:rsidRDefault="00425036" w:rsidP="00D06812">
      <w:pPr>
        <w:spacing w:line="360" w:lineRule="auto"/>
        <w:jc w:val="lowKashida"/>
        <w:outlineLvl w:val="0"/>
        <w:rPr>
          <w:rFonts w:asciiTheme="majorHAnsi" w:hAnsiTheme="majorHAnsi" w:cs="Arial"/>
          <w:color w:val="000000"/>
          <w:sz w:val="22"/>
          <w:szCs w:val="22"/>
          <w:shd w:val="clear" w:color="auto" w:fill="FFFFFF"/>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3.3.1 </w:t>
      </w:r>
      <w:r w:rsidR="00BF616F" w:rsidRPr="002A676A">
        <w:rPr>
          <w:rFonts w:asciiTheme="majorHAnsi" w:eastAsiaTheme="majorEastAsia" w:hAnsiTheme="majorHAnsi"/>
          <w:bCs/>
          <w:iCs/>
          <w:sz w:val="22"/>
          <w:szCs w:val="22"/>
        </w:rPr>
        <w:t>Written words</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0872FB">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The search for information on both early viticulture and the related practices and processes behi</w:t>
      </w:r>
      <w:r w:rsidR="000872FB">
        <w:rPr>
          <w:rFonts w:asciiTheme="majorHAnsi" w:eastAsiaTheme="majorEastAsia" w:hAnsiTheme="majorHAnsi"/>
          <w:bCs/>
          <w:iCs/>
          <w:sz w:val="22"/>
          <w:szCs w:val="22"/>
        </w:rPr>
        <w:t>nd the records of the dead,</w:t>
      </w:r>
      <w:r w:rsidRPr="002A676A">
        <w:rPr>
          <w:rFonts w:asciiTheme="majorHAnsi" w:eastAsiaTheme="majorEastAsia" w:hAnsiTheme="majorHAnsi"/>
          <w:bCs/>
          <w:iCs/>
          <w:sz w:val="22"/>
          <w:szCs w:val="22"/>
        </w:rPr>
        <w:t xml:space="preserve"> began with looking especially for documents that offer personal perspectives. To this small extent I suggest, </w:t>
      </w:r>
      <w:r w:rsidR="00BF616F" w:rsidRPr="002A676A">
        <w:rPr>
          <w:rFonts w:asciiTheme="majorHAnsi" w:eastAsiaTheme="majorEastAsia" w:hAnsiTheme="majorHAnsi"/>
          <w:bCs/>
          <w:iCs/>
          <w:sz w:val="22"/>
          <w:szCs w:val="22"/>
        </w:rPr>
        <w:t xml:space="preserve">documentary </w:t>
      </w:r>
      <w:r w:rsidRPr="002A676A">
        <w:rPr>
          <w:rFonts w:asciiTheme="majorHAnsi" w:eastAsiaTheme="majorEastAsia" w:hAnsiTheme="majorHAnsi"/>
          <w:bCs/>
          <w:iCs/>
          <w:sz w:val="22"/>
          <w:szCs w:val="22"/>
        </w:rPr>
        <w:t xml:space="preserve">evidence </w:t>
      </w:r>
      <w:r w:rsidRPr="002A676A">
        <w:rPr>
          <w:rFonts w:asciiTheme="majorHAnsi" w:eastAsiaTheme="majorEastAsia" w:hAnsiTheme="majorHAnsi"/>
          <w:bCs/>
          <w:iCs/>
          <w:sz w:val="22"/>
          <w:szCs w:val="22"/>
        </w:rPr>
        <w:lastRenderedPageBreak/>
        <w:t xml:space="preserve">can counter </w:t>
      </w:r>
      <w:r w:rsidR="00BF616F" w:rsidRPr="002A676A">
        <w:rPr>
          <w:rFonts w:asciiTheme="majorHAnsi" w:eastAsiaTheme="majorEastAsia" w:hAnsiTheme="majorHAnsi"/>
          <w:bCs/>
          <w:iCs/>
          <w:sz w:val="22"/>
          <w:szCs w:val="22"/>
        </w:rPr>
        <w:t>the work of death</w:t>
      </w:r>
      <w:r w:rsidR="002F399E">
        <w:rPr>
          <w:rFonts w:asciiTheme="majorHAnsi" w:eastAsiaTheme="majorEastAsia" w:hAnsiTheme="majorHAnsi"/>
          <w:bCs/>
          <w:iCs/>
          <w:sz w:val="22"/>
          <w:szCs w:val="22"/>
        </w:rPr>
        <w:t xml:space="preserve"> </w:t>
      </w:r>
      <w:r w:rsidR="00BF616F" w:rsidRPr="002A676A">
        <w:rPr>
          <w:rFonts w:asciiTheme="majorHAnsi" w:eastAsiaTheme="majorEastAsia" w:hAnsiTheme="majorHAnsi"/>
          <w:bCs/>
          <w:iCs/>
          <w:sz w:val="22"/>
          <w:szCs w:val="22"/>
        </w:rPr>
        <w:t xml:space="preserve">through </w:t>
      </w:r>
      <w:r w:rsidR="000872FB">
        <w:rPr>
          <w:rFonts w:asciiTheme="majorHAnsi" w:eastAsiaTheme="majorEastAsia" w:hAnsiTheme="majorHAnsi"/>
          <w:bCs/>
          <w:iCs/>
          <w:sz w:val="22"/>
          <w:szCs w:val="22"/>
        </w:rPr>
        <w:t xml:space="preserve">records. </w:t>
      </w:r>
      <w:r w:rsidRPr="002A676A">
        <w:rPr>
          <w:rFonts w:asciiTheme="majorHAnsi" w:eastAsiaTheme="majorEastAsia" w:hAnsiTheme="majorHAnsi"/>
          <w:bCs/>
          <w:iCs/>
          <w:sz w:val="22"/>
          <w:szCs w:val="22"/>
        </w:rPr>
        <w:t xml:space="preserve">Journals, diaries and travel writings particularly, yielded then-contemporary views and opinions.  For instance, Jan van Riebeeck’s journal records life in the tiny Cape settlement in its minutiae: illnesses, weather, the condition of the fruit and vegetable gardens, arrivals and departures of ships, relations with indigene communities and the like.   As the first European </w:t>
      </w:r>
      <w:r w:rsidR="00233F4E">
        <w:rPr>
          <w:rFonts w:asciiTheme="majorHAnsi" w:eastAsiaTheme="majorEastAsia" w:hAnsiTheme="majorHAnsi"/>
          <w:bCs/>
          <w:iCs/>
          <w:sz w:val="22"/>
          <w:szCs w:val="22"/>
        </w:rPr>
        <w:t>‘</w:t>
      </w:r>
      <w:r w:rsidRPr="002A676A">
        <w:rPr>
          <w:rFonts w:asciiTheme="majorHAnsi" w:eastAsiaTheme="majorEastAsia" w:hAnsiTheme="majorHAnsi"/>
          <w:bCs/>
          <w:iCs/>
          <w:sz w:val="22"/>
          <w:szCs w:val="22"/>
        </w:rPr>
        <w:t>commander</w:t>
      </w:r>
      <w:r w:rsidR="00233F4E">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at the Cape, van Riebeeck was an employee of </w:t>
      </w:r>
      <w:r w:rsidR="00233F4E">
        <w:rPr>
          <w:rFonts w:asciiTheme="majorHAnsi" w:eastAsiaTheme="majorEastAsia" w:hAnsiTheme="majorHAnsi"/>
          <w:bCs/>
          <w:iCs/>
          <w:sz w:val="22"/>
          <w:szCs w:val="22"/>
        </w:rPr>
        <w:t xml:space="preserve">the Dutch East India Company, </w:t>
      </w:r>
      <w:r w:rsidR="00233F4E" w:rsidRPr="00DC1575">
        <w:rPr>
          <w:rFonts w:asciiTheme="majorHAnsi" w:eastAsiaTheme="majorEastAsia" w:hAnsiTheme="majorHAnsi"/>
          <w:bCs/>
          <w:i/>
          <w:sz w:val="22"/>
          <w:szCs w:val="22"/>
        </w:rPr>
        <w:t xml:space="preserve">De </w:t>
      </w:r>
      <w:r w:rsidR="00B75AE2" w:rsidRPr="00DC1575">
        <w:rPr>
          <w:rFonts w:asciiTheme="majorHAnsi" w:eastAsiaTheme="majorEastAsia" w:hAnsiTheme="majorHAnsi"/>
          <w:bCs/>
          <w:i/>
          <w:sz w:val="22"/>
          <w:szCs w:val="22"/>
        </w:rPr>
        <w:t>Verenigde</w:t>
      </w:r>
      <w:r w:rsidR="00B16A6B" w:rsidRPr="00DC1575">
        <w:rPr>
          <w:rFonts w:asciiTheme="majorHAnsi" w:eastAsiaTheme="majorEastAsia" w:hAnsiTheme="majorHAnsi"/>
          <w:bCs/>
          <w:i/>
          <w:sz w:val="22"/>
          <w:szCs w:val="22"/>
        </w:rPr>
        <w:t xml:space="preserve"> Oosterlij</w:t>
      </w:r>
      <w:r w:rsidRPr="00DC1575">
        <w:rPr>
          <w:rFonts w:asciiTheme="majorHAnsi" w:eastAsiaTheme="majorEastAsia" w:hAnsiTheme="majorHAnsi"/>
          <w:bCs/>
          <w:i/>
          <w:sz w:val="22"/>
          <w:szCs w:val="22"/>
        </w:rPr>
        <w:t>ke</w:t>
      </w:r>
      <w:r w:rsidR="00A61385">
        <w:rPr>
          <w:rFonts w:asciiTheme="majorHAnsi" w:eastAsiaTheme="majorEastAsia" w:hAnsiTheme="majorHAnsi"/>
          <w:bCs/>
          <w:i/>
          <w:sz w:val="22"/>
          <w:szCs w:val="22"/>
        </w:rPr>
        <w:t xml:space="preserve"> Com</w:t>
      </w:r>
      <w:r w:rsidR="00B16A6B" w:rsidRPr="00DC1575">
        <w:rPr>
          <w:rFonts w:asciiTheme="majorHAnsi" w:eastAsiaTheme="majorEastAsia" w:hAnsiTheme="majorHAnsi"/>
          <w:bCs/>
          <w:i/>
          <w:sz w:val="22"/>
          <w:szCs w:val="22"/>
        </w:rPr>
        <w:t>pagnie</w:t>
      </w:r>
      <w:r w:rsidR="00B16A6B" w:rsidRPr="002A676A">
        <w:rPr>
          <w:rFonts w:asciiTheme="majorHAnsi" w:eastAsiaTheme="majorEastAsia" w:hAnsiTheme="majorHAnsi"/>
          <w:bCs/>
          <w:iCs/>
          <w:sz w:val="22"/>
          <w:szCs w:val="22"/>
        </w:rPr>
        <w:t xml:space="preserve"> or</w:t>
      </w:r>
      <w:r w:rsidR="008519C0">
        <w:rPr>
          <w:rFonts w:asciiTheme="majorHAnsi" w:eastAsiaTheme="majorEastAsia" w:hAnsiTheme="majorHAnsi"/>
          <w:bCs/>
          <w:iCs/>
          <w:sz w:val="22"/>
          <w:szCs w:val="22"/>
        </w:rPr>
        <w:t xml:space="preserve"> VOC, a global</w:t>
      </w:r>
      <w:r w:rsidRPr="002A676A">
        <w:rPr>
          <w:rFonts w:asciiTheme="majorHAnsi" w:eastAsiaTheme="majorEastAsia" w:hAnsiTheme="majorHAnsi"/>
          <w:bCs/>
          <w:iCs/>
          <w:sz w:val="22"/>
          <w:szCs w:val="22"/>
        </w:rPr>
        <w:t xml:space="preserve"> trading and traded chartered company that established a strategic way station at the Cape. The decade of the mandatory Dagreghister </w:t>
      </w:r>
      <w:r w:rsidR="00B16A6B" w:rsidRPr="002A676A">
        <w:rPr>
          <w:rFonts w:asciiTheme="majorHAnsi" w:eastAsiaTheme="majorEastAsia" w:hAnsiTheme="majorHAnsi"/>
          <w:bCs/>
          <w:iCs/>
          <w:sz w:val="22"/>
          <w:szCs w:val="22"/>
        </w:rPr>
        <w:t xml:space="preserve">or diary </w:t>
      </w:r>
      <w:r w:rsidRPr="002A676A">
        <w:rPr>
          <w:rFonts w:asciiTheme="majorHAnsi" w:eastAsiaTheme="majorEastAsia" w:hAnsiTheme="majorHAnsi"/>
          <w:bCs/>
          <w:iCs/>
          <w:sz w:val="22"/>
          <w:szCs w:val="22"/>
        </w:rPr>
        <w:t>kept by van Riebeeck and officials of the VOC is the main source of information concerning the establishment of viticulture and wine-making at the Cape. My debt is to the Thom edition (1954) published in</w:t>
      </w:r>
      <w:r w:rsidR="00993AFA" w:rsidRPr="002A676A">
        <w:rPr>
          <w:rFonts w:asciiTheme="majorHAnsi" w:eastAsiaTheme="majorEastAsia" w:hAnsiTheme="majorHAnsi"/>
          <w:bCs/>
          <w:iCs/>
          <w:sz w:val="22"/>
          <w:szCs w:val="22"/>
        </w:rPr>
        <w:t xml:space="preserve"> English in three volumes, from</w:t>
      </w:r>
      <w:r w:rsidR="004F483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approximately 2 4</w:t>
      </w:r>
      <w:r w:rsidR="00B16A6B" w:rsidRPr="002A676A">
        <w:rPr>
          <w:rFonts w:asciiTheme="majorHAnsi" w:eastAsiaTheme="majorEastAsia" w:hAnsiTheme="majorHAnsi"/>
          <w:bCs/>
          <w:iCs/>
          <w:sz w:val="22"/>
          <w:szCs w:val="22"/>
        </w:rPr>
        <w:t>00 pages contained in the Cape a</w:t>
      </w:r>
      <w:r w:rsidRPr="002A676A">
        <w:rPr>
          <w:rFonts w:asciiTheme="majorHAnsi" w:eastAsiaTheme="majorEastAsia" w:hAnsiTheme="majorHAnsi"/>
          <w:bCs/>
          <w:iCs/>
          <w:sz w:val="22"/>
          <w:szCs w:val="22"/>
        </w:rPr>
        <w:t xml:space="preserve">rchives. Van Riebeeck has </w:t>
      </w:r>
      <w:r w:rsidR="008519C0">
        <w:rPr>
          <w:rFonts w:asciiTheme="majorHAnsi" w:eastAsiaTheme="majorEastAsia" w:hAnsiTheme="majorHAnsi"/>
          <w:bCs/>
          <w:iCs/>
          <w:sz w:val="22"/>
          <w:szCs w:val="22"/>
        </w:rPr>
        <w:t xml:space="preserve">conventionally </w:t>
      </w:r>
      <w:r w:rsidRPr="002A676A">
        <w:rPr>
          <w:rFonts w:asciiTheme="majorHAnsi" w:eastAsiaTheme="majorEastAsia" w:hAnsiTheme="majorHAnsi"/>
          <w:bCs/>
          <w:iCs/>
          <w:sz w:val="22"/>
          <w:szCs w:val="22"/>
        </w:rPr>
        <w:t xml:space="preserve">been cast as the founding figure of European domination at the Cape. However a reading of the journal itself does much to overturn easy assumptions of colonial power and territorial ‘know-how’. The </w:t>
      </w:r>
      <w:r w:rsidR="008519C0">
        <w:rPr>
          <w:rFonts w:asciiTheme="majorHAnsi" w:eastAsiaTheme="majorEastAsia" w:hAnsiTheme="majorHAnsi"/>
          <w:bCs/>
          <w:iCs/>
          <w:sz w:val="22"/>
          <w:szCs w:val="22"/>
        </w:rPr>
        <w:t xml:space="preserve">archival </w:t>
      </w:r>
      <w:r w:rsidRPr="002A676A">
        <w:rPr>
          <w:rFonts w:asciiTheme="majorHAnsi" w:eastAsiaTheme="majorEastAsia" w:hAnsiTheme="majorHAnsi"/>
          <w:bCs/>
          <w:iCs/>
          <w:sz w:val="22"/>
          <w:szCs w:val="22"/>
        </w:rPr>
        <w:t>details reveal a different materiality.  It is plain that van Riebeeck experienced disap</w:t>
      </w:r>
      <w:r w:rsidR="00B16A6B" w:rsidRPr="002A676A">
        <w:rPr>
          <w:rFonts w:asciiTheme="majorHAnsi" w:eastAsiaTheme="majorEastAsia" w:hAnsiTheme="majorHAnsi"/>
          <w:bCs/>
          <w:iCs/>
          <w:sz w:val="22"/>
          <w:szCs w:val="22"/>
        </w:rPr>
        <w:t>pointment that the soil was not ideal</w:t>
      </w:r>
      <w:r w:rsidRPr="002A676A">
        <w:rPr>
          <w:rFonts w:asciiTheme="majorHAnsi" w:eastAsiaTheme="majorEastAsia" w:hAnsiTheme="majorHAnsi"/>
          <w:bCs/>
          <w:iCs/>
          <w:sz w:val="22"/>
          <w:szCs w:val="22"/>
        </w:rPr>
        <w:t xml:space="preserve"> for European crops</w:t>
      </w:r>
      <w:r w:rsidR="00B16A6B" w:rsidRPr="002A676A">
        <w:rPr>
          <w:rFonts w:asciiTheme="majorHAnsi" w:eastAsiaTheme="majorEastAsia" w:hAnsiTheme="majorHAnsi"/>
          <w:bCs/>
          <w:iCs/>
          <w:sz w:val="22"/>
          <w:szCs w:val="22"/>
        </w:rPr>
        <w:t xml:space="preserve"> or farming practices</w:t>
      </w:r>
      <w:r w:rsidRPr="002A676A">
        <w:rPr>
          <w:rFonts w:asciiTheme="majorHAnsi" w:eastAsiaTheme="majorEastAsia" w:hAnsiTheme="majorHAnsi"/>
          <w:bCs/>
          <w:iCs/>
          <w:sz w:val="22"/>
          <w:szCs w:val="22"/>
        </w:rPr>
        <w:t xml:space="preserve"> and </w:t>
      </w:r>
      <w:r w:rsidR="008519C0">
        <w:rPr>
          <w:rFonts w:asciiTheme="majorHAnsi" w:eastAsiaTheme="majorEastAsia" w:hAnsiTheme="majorHAnsi"/>
          <w:bCs/>
          <w:iCs/>
          <w:sz w:val="22"/>
          <w:szCs w:val="22"/>
        </w:rPr>
        <w:t xml:space="preserve">that </w:t>
      </w:r>
      <w:r w:rsidRPr="002A676A">
        <w:rPr>
          <w:rFonts w:asciiTheme="majorHAnsi" w:eastAsiaTheme="majorEastAsia" w:hAnsiTheme="majorHAnsi"/>
          <w:bCs/>
          <w:iCs/>
          <w:sz w:val="22"/>
          <w:szCs w:val="22"/>
        </w:rPr>
        <w:t xml:space="preserve">the weather patterns </w:t>
      </w:r>
      <w:r w:rsidR="00CC277D" w:rsidRPr="002A676A">
        <w:rPr>
          <w:rFonts w:asciiTheme="majorHAnsi" w:eastAsiaTheme="majorEastAsia" w:hAnsiTheme="majorHAnsi"/>
          <w:bCs/>
          <w:iCs/>
          <w:sz w:val="22"/>
          <w:szCs w:val="22"/>
        </w:rPr>
        <w:t xml:space="preserve">were </w:t>
      </w:r>
      <w:r w:rsidR="008519C0">
        <w:rPr>
          <w:rFonts w:asciiTheme="majorHAnsi" w:eastAsiaTheme="majorEastAsia" w:hAnsiTheme="majorHAnsi"/>
          <w:bCs/>
          <w:iCs/>
          <w:sz w:val="22"/>
          <w:szCs w:val="22"/>
        </w:rPr>
        <w:t xml:space="preserve">so </w:t>
      </w:r>
      <w:r w:rsidR="00CC277D" w:rsidRPr="002A676A">
        <w:rPr>
          <w:rFonts w:asciiTheme="majorHAnsi" w:eastAsiaTheme="majorEastAsia" w:hAnsiTheme="majorHAnsi"/>
          <w:bCs/>
          <w:iCs/>
          <w:sz w:val="22"/>
          <w:szCs w:val="22"/>
        </w:rPr>
        <w:t>harsh. Then a</w:t>
      </w:r>
      <w:r w:rsidRPr="002A676A">
        <w:rPr>
          <w:rFonts w:asciiTheme="majorHAnsi" w:eastAsiaTheme="majorEastAsia" w:hAnsiTheme="majorHAnsi"/>
          <w:bCs/>
          <w:iCs/>
          <w:sz w:val="22"/>
          <w:szCs w:val="22"/>
        </w:rPr>
        <w:t xml:space="preserve"> realization </w:t>
      </w:r>
      <w:r w:rsidR="001E4C67">
        <w:rPr>
          <w:rFonts w:asciiTheme="majorHAnsi" w:eastAsiaTheme="majorEastAsia" w:hAnsiTheme="majorHAnsi"/>
          <w:bCs/>
          <w:iCs/>
          <w:sz w:val="22"/>
          <w:szCs w:val="22"/>
        </w:rPr>
        <w:t>dawned</w:t>
      </w:r>
      <w:r w:rsidR="001E4C67" w:rsidRPr="002A676A">
        <w:rPr>
          <w:rFonts w:asciiTheme="majorHAnsi" w:eastAsiaTheme="majorEastAsia" w:hAnsiTheme="majorHAnsi"/>
          <w:bCs/>
          <w:iCs/>
          <w:sz w:val="22"/>
          <w:szCs w:val="22"/>
        </w:rPr>
        <w:t xml:space="preserve"> that</w:t>
      </w:r>
      <w:r w:rsidRPr="002A676A">
        <w:rPr>
          <w:rFonts w:asciiTheme="majorHAnsi" w:eastAsiaTheme="majorEastAsia" w:hAnsiTheme="majorHAnsi"/>
          <w:bCs/>
          <w:iCs/>
          <w:sz w:val="22"/>
          <w:szCs w:val="22"/>
        </w:rPr>
        <w:t xml:space="preserve"> his grapes might thrive</w:t>
      </w:r>
      <w:r w:rsidR="002F399E">
        <w:rPr>
          <w:rFonts w:asciiTheme="majorHAnsi" w:eastAsiaTheme="majorEastAsia" w:hAnsiTheme="majorHAnsi"/>
          <w:bCs/>
          <w:iCs/>
          <w:sz w:val="22"/>
          <w:szCs w:val="22"/>
        </w:rPr>
        <w:t xml:space="preserve"> </w:t>
      </w:r>
      <w:r w:rsidR="00B16A6B" w:rsidRPr="002A676A">
        <w:rPr>
          <w:rFonts w:asciiTheme="majorHAnsi" w:eastAsiaTheme="majorEastAsia" w:hAnsiTheme="majorHAnsi"/>
          <w:bCs/>
          <w:iCs/>
          <w:sz w:val="22"/>
          <w:szCs w:val="22"/>
        </w:rPr>
        <w:t>at the Cape</w:t>
      </w:r>
      <w:r w:rsidRPr="002A676A">
        <w:rPr>
          <w:rFonts w:asciiTheme="majorHAnsi" w:eastAsiaTheme="majorEastAsia" w:hAnsiTheme="majorHAnsi"/>
          <w:bCs/>
          <w:iCs/>
          <w:sz w:val="22"/>
          <w:szCs w:val="22"/>
        </w:rPr>
        <w:t xml:space="preserve">. Hopes were dashed when the first rootstock did not take. Van Riebeeck earnestly requested more vines. Finally, there was </w:t>
      </w:r>
      <w:r w:rsidR="00B16A6B" w:rsidRPr="002A676A">
        <w:rPr>
          <w:rFonts w:asciiTheme="majorHAnsi" w:eastAsiaTheme="majorEastAsia" w:hAnsiTheme="majorHAnsi"/>
          <w:bCs/>
          <w:iCs/>
          <w:sz w:val="22"/>
          <w:szCs w:val="22"/>
        </w:rPr>
        <w:t xml:space="preserve">his </w:t>
      </w:r>
      <w:r w:rsidRPr="002A676A">
        <w:rPr>
          <w:rFonts w:asciiTheme="majorHAnsi" w:eastAsiaTheme="majorEastAsia" w:hAnsiTheme="majorHAnsi"/>
          <w:bCs/>
          <w:iCs/>
          <w:sz w:val="22"/>
          <w:szCs w:val="22"/>
        </w:rPr>
        <w:t>elation when the first wine was made.  Throughout, it is evident that van Riebeeck did not see himself wholly as a master and commander at the Cape</w:t>
      </w:r>
      <w:r w:rsidR="00B16A6B" w:rsidRPr="002A676A">
        <w:rPr>
          <w:rFonts w:asciiTheme="majorHAnsi" w:eastAsiaTheme="majorEastAsia" w:hAnsiTheme="majorHAnsi"/>
          <w:bCs/>
          <w:iCs/>
          <w:sz w:val="22"/>
          <w:szCs w:val="22"/>
        </w:rPr>
        <w:t xml:space="preserve"> as he is commonly portrayed</w:t>
      </w:r>
      <w:r w:rsidRPr="002A676A">
        <w:rPr>
          <w:rFonts w:asciiTheme="majorHAnsi" w:eastAsiaTheme="majorEastAsia" w:hAnsiTheme="majorHAnsi"/>
          <w:bCs/>
          <w:iCs/>
          <w:sz w:val="22"/>
          <w:szCs w:val="22"/>
        </w:rPr>
        <w:t>. His efforts to build a settlement are thwart</w:t>
      </w:r>
      <w:r w:rsidR="0039590C" w:rsidRPr="002A676A">
        <w:rPr>
          <w:rFonts w:asciiTheme="majorHAnsi" w:eastAsiaTheme="majorEastAsia" w:hAnsiTheme="majorHAnsi"/>
          <w:bCs/>
          <w:iCs/>
          <w:sz w:val="22"/>
          <w:szCs w:val="22"/>
        </w:rPr>
        <w:t>ed by destructive storms, a lack</w:t>
      </w:r>
      <w:r w:rsidRPr="002A676A">
        <w:rPr>
          <w:rFonts w:asciiTheme="majorHAnsi" w:eastAsiaTheme="majorEastAsia" w:hAnsiTheme="majorHAnsi"/>
          <w:bCs/>
          <w:iCs/>
          <w:sz w:val="22"/>
          <w:szCs w:val="22"/>
        </w:rPr>
        <w:t xml:space="preserve"> of manpower, draft animals and equipment. He is frus</w:t>
      </w:r>
      <w:r w:rsidR="0039590C" w:rsidRPr="002A676A">
        <w:rPr>
          <w:rFonts w:asciiTheme="majorHAnsi" w:eastAsiaTheme="majorEastAsia" w:hAnsiTheme="majorHAnsi"/>
          <w:bCs/>
          <w:iCs/>
          <w:sz w:val="22"/>
          <w:szCs w:val="22"/>
        </w:rPr>
        <w:t>trated by the demands of his</w:t>
      </w:r>
      <w:r w:rsidRPr="002A676A">
        <w:rPr>
          <w:rFonts w:asciiTheme="majorHAnsi" w:eastAsiaTheme="majorEastAsia" w:hAnsiTheme="majorHAnsi"/>
          <w:bCs/>
          <w:iCs/>
          <w:sz w:val="22"/>
          <w:szCs w:val="22"/>
        </w:rPr>
        <w:t xml:space="preserve"> employers, the unsupportable needs of visiting ship’s crews and his inability to control deserters and smugglers</w:t>
      </w:r>
      <w:r w:rsidR="00713E13">
        <w:rPr>
          <w:rFonts w:asciiTheme="majorHAnsi" w:eastAsiaTheme="majorEastAsia" w:hAnsiTheme="majorHAnsi"/>
          <w:bCs/>
          <w:iCs/>
          <w:sz w:val="22"/>
          <w:szCs w:val="22"/>
        </w:rPr>
        <w:t xml:space="preserve"> (Pooley 2009)</w:t>
      </w:r>
      <w:r w:rsidRPr="002A676A">
        <w:rPr>
          <w:rFonts w:asciiTheme="majorHAnsi" w:eastAsiaTheme="majorEastAsia" w:hAnsiTheme="majorHAnsi"/>
          <w:bCs/>
          <w:iCs/>
          <w:sz w:val="22"/>
          <w:szCs w:val="22"/>
        </w:rPr>
        <w:t>. Moreover he c</w:t>
      </w:r>
      <w:r w:rsidR="0039590C" w:rsidRPr="002A676A">
        <w:rPr>
          <w:rFonts w:asciiTheme="majorHAnsi" w:eastAsiaTheme="majorEastAsia" w:hAnsiTheme="majorHAnsi"/>
          <w:bCs/>
          <w:iCs/>
          <w:sz w:val="22"/>
          <w:szCs w:val="22"/>
        </w:rPr>
        <w:t xml:space="preserve">onstantly reminds his superiors that he dislikes being </w:t>
      </w:r>
      <w:r w:rsidRPr="002A676A">
        <w:rPr>
          <w:rFonts w:asciiTheme="majorHAnsi" w:eastAsiaTheme="majorEastAsia" w:hAnsiTheme="majorHAnsi"/>
          <w:bCs/>
          <w:iCs/>
          <w:sz w:val="22"/>
          <w:szCs w:val="22"/>
        </w:rPr>
        <w:t>the chief f</w:t>
      </w:r>
      <w:r w:rsidR="0039590C" w:rsidRPr="002A676A">
        <w:rPr>
          <w:rFonts w:asciiTheme="majorHAnsi" w:eastAsiaTheme="majorEastAsia" w:hAnsiTheme="majorHAnsi"/>
          <w:bCs/>
          <w:iCs/>
          <w:sz w:val="22"/>
          <w:szCs w:val="22"/>
        </w:rPr>
        <w:t>armer at</w:t>
      </w:r>
      <w:r w:rsidRPr="002A676A">
        <w:rPr>
          <w:rFonts w:asciiTheme="majorHAnsi" w:eastAsiaTheme="majorEastAsia" w:hAnsiTheme="majorHAnsi"/>
          <w:bCs/>
          <w:iCs/>
          <w:sz w:val="22"/>
          <w:szCs w:val="22"/>
        </w:rPr>
        <w:t xml:space="preserve"> an unremarkable refreshment post on a remote </w:t>
      </w:r>
      <w:r w:rsidR="00B35816" w:rsidRPr="002A676A">
        <w:rPr>
          <w:rFonts w:asciiTheme="majorHAnsi" w:eastAsiaTheme="majorEastAsia" w:hAnsiTheme="majorHAnsi"/>
          <w:bCs/>
          <w:iCs/>
          <w:sz w:val="22"/>
          <w:szCs w:val="22"/>
        </w:rPr>
        <w:t>promontory. Van Riebeeck</w:t>
      </w:r>
      <w:r w:rsidRPr="002A676A">
        <w:rPr>
          <w:rFonts w:asciiTheme="majorHAnsi" w:eastAsiaTheme="majorEastAsia" w:hAnsiTheme="majorHAnsi"/>
          <w:bCs/>
          <w:iCs/>
          <w:sz w:val="22"/>
          <w:szCs w:val="22"/>
        </w:rPr>
        <w:t xml:space="preserve"> did not foresee that his modest viticultural experiments would become a massive economic sector in a nation-state of the future. </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046AB7">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In a similar g</w:t>
      </w:r>
      <w:r w:rsidR="00993AFA" w:rsidRPr="002A676A">
        <w:rPr>
          <w:rFonts w:asciiTheme="majorHAnsi" w:eastAsiaTheme="majorEastAsia" w:hAnsiTheme="majorHAnsi"/>
          <w:bCs/>
          <w:iCs/>
          <w:sz w:val="22"/>
          <w:szCs w:val="22"/>
        </w:rPr>
        <w:t xml:space="preserve">enre, are the letters of Lady Anne Barnard written </w:t>
      </w:r>
      <w:r w:rsidRPr="002A676A">
        <w:rPr>
          <w:rFonts w:asciiTheme="majorHAnsi" w:eastAsiaTheme="majorEastAsia" w:hAnsiTheme="majorHAnsi"/>
          <w:bCs/>
          <w:iCs/>
          <w:sz w:val="22"/>
          <w:szCs w:val="22"/>
        </w:rPr>
        <w:t>1797 to 1801. Lady Anne, wife of the most senior government official accompanied by a spouse, became the official hostess of the Br</w:t>
      </w:r>
      <w:r w:rsidR="00CB422C" w:rsidRPr="002A676A">
        <w:rPr>
          <w:rFonts w:asciiTheme="majorHAnsi" w:eastAsiaTheme="majorEastAsia" w:hAnsiTheme="majorHAnsi"/>
          <w:bCs/>
          <w:iCs/>
          <w:sz w:val="22"/>
          <w:szCs w:val="22"/>
        </w:rPr>
        <w:t>itish administration</w:t>
      </w:r>
      <w:r w:rsidRPr="002A676A">
        <w:rPr>
          <w:rFonts w:asciiTheme="majorHAnsi" w:eastAsiaTheme="majorEastAsia" w:hAnsiTheme="majorHAnsi"/>
          <w:bCs/>
          <w:iCs/>
          <w:sz w:val="22"/>
          <w:szCs w:val="22"/>
        </w:rPr>
        <w:t xml:space="preserve">, a task for which her observational talents and life experience well </w:t>
      </w:r>
      <w:r w:rsidR="00345B88">
        <w:rPr>
          <w:rFonts w:asciiTheme="majorHAnsi" w:eastAsiaTheme="majorEastAsia" w:hAnsiTheme="majorHAnsi"/>
          <w:bCs/>
          <w:iCs/>
          <w:sz w:val="22"/>
          <w:szCs w:val="22"/>
        </w:rPr>
        <w:t>be</w:t>
      </w:r>
      <w:r w:rsidRPr="002A676A">
        <w:rPr>
          <w:rFonts w:asciiTheme="majorHAnsi" w:eastAsiaTheme="majorEastAsia" w:hAnsiTheme="majorHAnsi"/>
          <w:bCs/>
          <w:iCs/>
          <w:sz w:val="22"/>
          <w:szCs w:val="22"/>
        </w:rPr>
        <w:t xml:space="preserve">fitted her. Traveling with her husband, Lady Anne produced detailed accounts, for example of the wagon trip to Franschhoek and of the valley and its inhabitants.  In addition to lively descriptions </w:t>
      </w:r>
      <w:r w:rsidR="00CB422C" w:rsidRPr="002A676A">
        <w:rPr>
          <w:rFonts w:asciiTheme="majorHAnsi" w:eastAsiaTheme="majorEastAsia" w:hAnsiTheme="majorHAnsi"/>
          <w:bCs/>
          <w:iCs/>
          <w:sz w:val="22"/>
          <w:szCs w:val="22"/>
        </w:rPr>
        <w:t>of the Cape</w:t>
      </w:r>
      <w:r w:rsidRPr="002A676A">
        <w:rPr>
          <w:rFonts w:asciiTheme="majorHAnsi" w:eastAsiaTheme="majorEastAsia" w:hAnsiTheme="majorHAnsi"/>
          <w:bCs/>
          <w:iCs/>
          <w:sz w:val="22"/>
          <w:szCs w:val="22"/>
        </w:rPr>
        <w:t>, the missives contain humorous insights, sensitive sketches and shrewd suggestions as to the gove</w:t>
      </w:r>
      <w:r w:rsidR="0039590C" w:rsidRPr="002A676A">
        <w:rPr>
          <w:rFonts w:asciiTheme="majorHAnsi" w:eastAsiaTheme="majorEastAsia" w:hAnsiTheme="majorHAnsi"/>
          <w:bCs/>
          <w:iCs/>
          <w:sz w:val="22"/>
          <w:szCs w:val="22"/>
        </w:rPr>
        <w:t xml:space="preserve">rnment of </w:t>
      </w:r>
      <w:r w:rsidR="0039590C" w:rsidRPr="002A676A">
        <w:rPr>
          <w:rFonts w:asciiTheme="majorHAnsi" w:eastAsiaTheme="majorEastAsia" w:hAnsiTheme="majorHAnsi"/>
          <w:bCs/>
          <w:iCs/>
          <w:sz w:val="22"/>
          <w:szCs w:val="22"/>
        </w:rPr>
        <w:lastRenderedPageBreak/>
        <w:t>the colony</w:t>
      </w:r>
      <w:r w:rsidRPr="002A676A">
        <w:rPr>
          <w:rFonts w:asciiTheme="majorHAnsi" w:eastAsiaTheme="majorEastAsia" w:hAnsiTheme="majorHAnsi"/>
          <w:bCs/>
          <w:iCs/>
          <w:sz w:val="22"/>
          <w:szCs w:val="22"/>
        </w:rPr>
        <w:t xml:space="preserve"> with regard to the ‘treatment of the natives’ and ‘conciliatio</w:t>
      </w:r>
      <w:r w:rsidR="00046AB7">
        <w:rPr>
          <w:rFonts w:asciiTheme="majorHAnsi" w:eastAsiaTheme="majorEastAsia" w:hAnsiTheme="majorHAnsi"/>
          <w:bCs/>
          <w:iCs/>
          <w:sz w:val="22"/>
          <w:szCs w:val="22"/>
        </w:rPr>
        <w:t xml:space="preserve">n of the Dutch.’ </w:t>
      </w:r>
      <w:r w:rsidR="00653B74" w:rsidRPr="002A676A">
        <w:rPr>
          <w:rFonts w:asciiTheme="majorHAnsi" w:eastAsiaTheme="majorEastAsia" w:hAnsiTheme="majorHAnsi"/>
          <w:bCs/>
          <w:iCs/>
          <w:sz w:val="22"/>
          <w:szCs w:val="22"/>
        </w:rPr>
        <w:t>Amongst</w:t>
      </w:r>
      <w:r w:rsidRPr="002A676A">
        <w:rPr>
          <w:rFonts w:asciiTheme="majorHAnsi" w:eastAsiaTheme="majorEastAsia" w:hAnsiTheme="majorHAnsi"/>
          <w:bCs/>
          <w:iCs/>
          <w:sz w:val="22"/>
          <w:szCs w:val="22"/>
        </w:rPr>
        <w:t xml:space="preserve"> other </w:t>
      </w:r>
      <w:r w:rsidR="0039590C" w:rsidRPr="002A676A">
        <w:rPr>
          <w:rFonts w:asciiTheme="majorHAnsi" w:eastAsiaTheme="majorEastAsia" w:hAnsiTheme="majorHAnsi"/>
          <w:bCs/>
          <w:iCs/>
          <w:sz w:val="22"/>
          <w:szCs w:val="22"/>
        </w:rPr>
        <w:t xml:space="preserve">revealing </w:t>
      </w:r>
      <w:r w:rsidRPr="002A676A">
        <w:rPr>
          <w:rFonts w:asciiTheme="majorHAnsi" w:eastAsiaTheme="majorEastAsia" w:hAnsiTheme="majorHAnsi"/>
          <w:bCs/>
          <w:iCs/>
          <w:sz w:val="22"/>
          <w:szCs w:val="22"/>
        </w:rPr>
        <w:t>first</w:t>
      </w:r>
      <w:r w:rsidR="0039590C" w:rsidRPr="002A676A">
        <w:rPr>
          <w:rFonts w:asciiTheme="majorHAnsi" w:eastAsiaTheme="majorEastAsia" w:hAnsiTheme="majorHAnsi"/>
          <w:bCs/>
          <w:iCs/>
          <w:sz w:val="22"/>
          <w:szCs w:val="22"/>
        </w:rPr>
        <w:t>-person texts</w:t>
      </w:r>
      <w:r w:rsidRPr="002A676A">
        <w:rPr>
          <w:rFonts w:asciiTheme="majorHAnsi" w:eastAsiaTheme="majorEastAsia" w:hAnsiTheme="majorHAnsi"/>
          <w:bCs/>
          <w:iCs/>
          <w:sz w:val="22"/>
          <w:szCs w:val="22"/>
        </w:rPr>
        <w:t xml:space="preserve"> is a chapter written by Sir Herbert Baker, dubbed the architect of empire, in the Union of South Africa.  Baker travelled to the C</w:t>
      </w:r>
      <w:r w:rsidR="0039590C" w:rsidRPr="002A676A">
        <w:rPr>
          <w:rFonts w:asciiTheme="majorHAnsi" w:eastAsiaTheme="majorEastAsia" w:hAnsiTheme="majorHAnsi"/>
          <w:bCs/>
          <w:iCs/>
          <w:sz w:val="22"/>
          <w:szCs w:val="22"/>
        </w:rPr>
        <w:t xml:space="preserve">ape Colony in 1892 and a </w:t>
      </w:r>
      <w:r w:rsidRPr="002A676A">
        <w:rPr>
          <w:rFonts w:asciiTheme="majorHAnsi" w:eastAsiaTheme="majorEastAsia" w:hAnsiTheme="majorHAnsi"/>
          <w:bCs/>
          <w:iCs/>
          <w:sz w:val="22"/>
          <w:szCs w:val="22"/>
        </w:rPr>
        <w:t>meeting with Cecil Rhodes</w:t>
      </w:r>
      <w:r w:rsidR="008519C0">
        <w:rPr>
          <w:rFonts w:asciiTheme="majorHAnsi" w:eastAsiaTheme="majorEastAsia" w:hAnsiTheme="majorHAnsi"/>
          <w:bCs/>
          <w:iCs/>
          <w:sz w:val="22"/>
          <w:szCs w:val="22"/>
        </w:rPr>
        <w:t xml:space="preserve"> led to the commission for the Prime M</w:t>
      </w:r>
      <w:r w:rsidRPr="002A676A">
        <w:rPr>
          <w:rFonts w:asciiTheme="majorHAnsi" w:eastAsiaTheme="majorEastAsia" w:hAnsiTheme="majorHAnsi"/>
          <w:bCs/>
          <w:iCs/>
          <w:sz w:val="22"/>
          <w:szCs w:val="22"/>
        </w:rPr>
        <w:t xml:space="preserve">inister's Cape Town residence, Groote Schuur. Baker developed his Cape Dutch style from studying early Dutch and Huguenot homesteads, favouring simple whitewashed walls, broad tiled roofs, high gables and chimneys, and wood-beam ceilings. Baker remodeled parts of Delta’s manor house and also made alterations to the homestead of the neighbouring farm Lekkerwijn, both of which are relevant to this study and were acquired by Rhodes Fruit Farms </w:t>
      </w:r>
      <w:r w:rsidR="00BC2046">
        <w:rPr>
          <w:rFonts w:asciiTheme="majorHAnsi" w:eastAsiaTheme="majorEastAsia" w:hAnsiTheme="majorHAnsi"/>
          <w:bCs/>
          <w:iCs/>
          <w:sz w:val="22"/>
          <w:szCs w:val="22"/>
        </w:rPr>
        <w:t>(</w:t>
      </w:r>
      <w:r w:rsidRPr="002A676A">
        <w:rPr>
          <w:rFonts w:asciiTheme="majorHAnsi" w:eastAsiaTheme="majorEastAsia" w:hAnsiTheme="majorHAnsi"/>
          <w:bCs/>
          <w:iCs/>
          <w:sz w:val="22"/>
          <w:szCs w:val="22"/>
        </w:rPr>
        <w:t>Pty</w:t>
      </w:r>
      <w:r w:rsidR="00BC2046">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Ltd. in the early 20th century. </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E1D03" w:rsidRDefault="00D06812" w:rsidP="00B30F72">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Searches of the South African archives located in central Cape Town yielded information on the properties in the Drakenstein valley</w:t>
      </w:r>
      <w:r w:rsidR="00C54B31">
        <w:rPr>
          <w:rFonts w:asciiTheme="majorHAnsi" w:eastAsiaTheme="majorEastAsia" w:hAnsiTheme="majorHAnsi"/>
          <w:bCs/>
          <w:iCs/>
          <w:sz w:val="22"/>
          <w:szCs w:val="22"/>
        </w:rPr>
        <w:t xml:space="preserve"> through t</w:t>
      </w:r>
      <w:r w:rsidR="00C54B31" w:rsidRPr="00C54B31">
        <w:rPr>
          <w:rFonts w:asciiTheme="majorHAnsi" w:eastAsiaTheme="majorEastAsia" w:hAnsiTheme="majorHAnsi"/>
          <w:bCs/>
          <w:iCs/>
          <w:sz w:val="22"/>
          <w:szCs w:val="22"/>
        </w:rPr>
        <w:t xml:space="preserve">itle deeds and maps, probate wills and </w:t>
      </w:r>
      <w:r w:rsidR="00C54B31">
        <w:rPr>
          <w:rFonts w:asciiTheme="majorHAnsi" w:eastAsiaTheme="majorEastAsia" w:hAnsiTheme="majorHAnsi"/>
          <w:bCs/>
          <w:i/>
          <w:iCs/>
          <w:sz w:val="22"/>
          <w:szCs w:val="22"/>
        </w:rPr>
        <w:t>opgaafrolle.</w:t>
      </w:r>
      <w:r w:rsidR="00C54B31" w:rsidRPr="00C54B31">
        <w:rPr>
          <w:rFonts w:asciiTheme="majorHAnsi" w:eastAsiaTheme="majorEastAsia" w:hAnsiTheme="majorHAnsi"/>
          <w:bCs/>
          <w:i/>
          <w:iCs/>
          <w:sz w:val="22"/>
          <w:szCs w:val="22"/>
          <w:vertAlign w:val="superscript"/>
        </w:rPr>
        <w:footnoteReference w:id="44"/>
      </w:r>
      <w:r w:rsidR="002F399E">
        <w:rPr>
          <w:rFonts w:asciiTheme="majorHAnsi" w:eastAsiaTheme="majorEastAsia" w:hAnsiTheme="majorHAnsi"/>
          <w:bCs/>
          <w:i/>
          <w:iCs/>
          <w:sz w:val="22"/>
          <w:szCs w:val="22"/>
        </w:rPr>
        <w:t xml:space="preserve"> </w:t>
      </w:r>
      <w:r w:rsidR="00B30F72" w:rsidRPr="002A676A">
        <w:rPr>
          <w:rFonts w:asciiTheme="majorHAnsi" w:eastAsiaTheme="majorEastAsia" w:hAnsiTheme="majorHAnsi"/>
          <w:bCs/>
          <w:iCs/>
          <w:sz w:val="22"/>
          <w:szCs w:val="22"/>
        </w:rPr>
        <w:t>Terrifyingly, as Fig 3.2 shows, many documents that arrive on one’s desk in the reading</w:t>
      </w:r>
      <w:r w:rsidR="002F399E">
        <w:rPr>
          <w:rFonts w:asciiTheme="majorHAnsi" w:eastAsiaTheme="majorEastAsia" w:hAnsiTheme="majorHAnsi"/>
          <w:bCs/>
          <w:iCs/>
          <w:sz w:val="22"/>
          <w:szCs w:val="22"/>
        </w:rPr>
        <w:t xml:space="preserve"> </w:t>
      </w:r>
      <w:r w:rsidR="00B30F72" w:rsidRPr="002A676A">
        <w:rPr>
          <w:rFonts w:asciiTheme="majorHAnsi" w:eastAsiaTheme="majorEastAsia" w:hAnsiTheme="majorHAnsi"/>
          <w:bCs/>
          <w:iCs/>
          <w:sz w:val="22"/>
          <w:szCs w:val="22"/>
        </w:rPr>
        <w:t>room are the originals.</w:t>
      </w:r>
    </w:p>
    <w:p w:rsidR="007543CF" w:rsidRPr="002A676A" w:rsidRDefault="007543CF" w:rsidP="00DE1D03">
      <w:pPr>
        <w:spacing w:line="360" w:lineRule="auto"/>
        <w:jc w:val="lowKashida"/>
        <w:outlineLvl w:val="0"/>
        <w:rPr>
          <w:rFonts w:asciiTheme="majorHAnsi" w:eastAsiaTheme="majorEastAsia" w:hAnsiTheme="majorHAnsi"/>
          <w:bCs/>
          <w:iCs/>
          <w:sz w:val="22"/>
          <w:szCs w:val="22"/>
        </w:rPr>
      </w:pPr>
    </w:p>
    <w:p w:rsidR="00DE1D03" w:rsidRPr="002A676A" w:rsidRDefault="00DE1D03" w:rsidP="005619D1">
      <w:pPr>
        <w:spacing w:line="360" w:lineRule="auto"/>
        <w:jc w:val="center"/>
        <w:outlineLvl w:val="0"/>
        <w:rPr>
          <w:rFonts w:asciiTheme="majorHAnsi" w:eastAsiaTheme="majorEastAsia" w:hAnsiTheme="majorHAnsi"/>
          <w:bCs/>
          <w:iCs/>
          <w:sz w:val="22"/>
          <w:szCs w:val="22"/>
        </w:rPr>
      </w:pPr>
      <w:r w:rsidRPr="002A676A">
        <w:rPr>
          <w:rFonts w:asciiTheme="majorHAnsi" w:eastAsiaTheme="majorEastAsia" w:hAnsiTheme="majorHAnsi"/>
          <w:bCs/>
          <w:iCs/>
          <w:noProof/>
          <w:sz w:val="22"/>
          <w:szCs w:val="22"/>
          <w:lang w:val="en-GB" w:eastAsia="en-GB"/>
        </w:rPr>
        <w:drawing>
          <wp:inline distT="0" distB="0" distL="0" distR="0">
            <wp:extent cx="3570106" cy="375975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7970" cy="3757507"/>
                    </a:xfrm>
                    <a:prstGeom prst="rect">
                      <a:avLst/>
                    </a:prstGeom>
                    <a:noFill/>
                  </pic:spPr>
                </pic:pic>
              </a:graphicData>
            </a:graphic>
          </wp:inline>
        </w:drawing>
      </w:r>
    </w:p>
    <w:p w:rsidR="00DE1D03" w:rsidRPr="00D11CF9" w:rsidRDefault="00FD27C1" w:rsidP="00DE1D03">
      <w:pPr>
        <w:jc w:val="lowKashida"/>
        <w:outlineLvl w:val="0"/>
        <w:rPr>
          <w:rFonts w:asciiTheme="majorHAnsi" w:eastAsiaTheme="majorEastAsia" w:hAnsiTheme="majorHAnsi"/>
          <w:bCs/>
          <w:iCs/>
          <w:sz w:val="18"/>
          <w:szCs w:val="18"/>
        </w:rPr>
      </w:pPr>
      <w:r>
        <w:rPr>
          <w:rFonts w:asciiTheme="majorHAnsi" w:eastAsiaTheme="majorEastAsia" w:hAnsiTheme="majorHAnsi"/>
          <w:bCs/>
          <w:iCs/>
          <w:sz w:val="18"/>
          <w:szCs w:val="18"/>
        </w:rPr>
        <w:t xml:space="preserve">                             </w:t>
      </w:r>
      <w:r w:rsidR="00DE1D03" w:rsidRPr="00D11CF9">
        <w:rPr>
          <w:rFonts w:asciiTheme="majorHAnsi" w:eastAsiaTheme="majorEastAsia" w:hAnsiTheme="majorHAnsi"/>
          <w:bCs/>
          <w:iCs/>
          <w:sz w:val="18"/>
          <w:szCs w:val="18"/>
        </w:rPr>
        <w:t>Fig</w:t>
      </w:r>
      <w:r w:rsidR="00AF528D">
        <w:rPr>
          <w:rFonts w:asciiTheme="majorHAnsi" w:eastAsiaTheme="majorEastAsia" w:hAnsiTheme="majorHAnsi"/>
          <w:bCs/>
          <w:iCs/>
          <w:sz w:val="18"/>
          <w:szCs w:val="18"/>
        </w:rPr>
        <w:t>.</w:t>
      </w:r>
      <w:r w:rsidR="00DE1D03" w:rsidRPr="00D11CF9">
        <w:rPr>
          <w:rFonts w:asciiTheme="majorHAnsi" w:eastAsiaTheme="majorEastAsia" w:hAnsiTheme="majorHAnsi"/>
          <w:bCs/>
          <w:iCs/>
          <w:sz w:val="18"/>
          <w:szCs w:val="18"/>
        </w:rPr>
        <w:t xml:space="preserve"> 3.2: Original grant for Zandvliet (Solms Delta) 15 October 1690</w:t>
      </w:r>
    </w:p>
    <w:p w:rsidR="00DE1D03" w:rsidRDefault="00FD27C1" w:rsidP="00DE1D03">
      <w:pPr>
        <w:jc w:val="lowKashida"/>
        <w:outlineLvl w:val="0"/>
        <w:rPr>
          <w:rFonts w:asciiTheme="majorHAnsi" w:eastAsiaTheme="majorEastAsia" w:hAnsiTheme="majorHAnsi"/>
          <w:bCs/>
          <w:iCs/>
          <w:sz w:val="18"/>
          <w:szCs w:val="18"/>
        </w:rPr>
      </w:pPr>
      <w:r>
        <w:rPr>
          <w:rFonts w:asciiTheme="majorHAnsi" w:eastAsiaTheme="majorEastAsia" w:hAnsiTheme="majorHAnsi"/>
          <w:bCs/>
          <w:iCs/>
          <w:sz w:val="18"/>
          <w:szCs w:val="18"/>
        </w:rPr>
        <w:t xml:space="preserve">                             </w:t>
      </w:r>
      <w:r w:rsidR="007543CF">
        <w:rPr>
          <w:rFonts w:asciiTheme="majorHAnsi" w:eastAsiaTheme="majorEastAsia" w:hAnsiTheme="majorHAnsi"/>
          <w:bCs/>
          <w:iCs/>
          <w:sz w:val="18"/>
          <w:szCs w:val="18"/>
        </w:rPr>
        <w:t xml:space="preserve">Source: Old </w:t>
      </w:r>
      <w:r w:rsidR="00653B74">
        <w:rPr>
          <w:rFonts w:asciiTheme="majorHAnsi" w:eastAsiaTheme="majorEastAsia" w:hAnsiTheme="majorHAnsi"/>
          <w:bCs/>
          <w:iCs/>
          <w:sz w:val="18"/>
          <w:szCs w:val="18"/>
        </w:rPr>
        <w:t>Stellenbosch</w:t>
      </w:r>
      <w:r w:rsidR="00653B74" w:rsidRPr="00D11CF9">
        <w:rPr>
          <w:rFonts w:asciiTheme="majorHAnsi" w:eastAsiaTheme="majorEastAsia" w:hAnsiTheme="majorHAnsi"/>
          <w:bCs/>
          <w:iCs/>
          <w:sz w:val="18"/>
          <w:szCs w:val="18"/>
        </w:rPr>
        <w:t xml:space="preserve"> Freeholds</w:t>
      </w:r>
      <w:r w:rsidR="00DE1D03" w:rsidRPr="00D11CF9">
        <w:rPr>
          <w:rFonts w:asciiTheme="majorHAnsi" w:eastAsiaTheme="majorEastAsia" w:hAnsiTheme="majorHAnsi"/>
          <w:bCs/>
          <w:iCs/>
          <w:sz w:val="18"/>
          <w:szCs w:val="18"/>
        </w:rPr>
        <w:t xml:space="preserve"> Vol. 2(2) item 272</w:t>
      </w:r>
    </w:p>
    <w:p w:rsidR="003A2038" w:rsidRDefault="003A2038" w:rsidP="00DE1D03">
      <w:pPr>
        <w:jc w:val="lowKashida"/>
        <w:outlineLvl w:val="0"/>
        <w:rPr>
          <w:rFonts w:asciiTheme="majorHAnsi" w:eastAsiaTheme="majorEastAsia" w:hAnsiTheme="majorHAnsi"/>
          <w:bCs/>
          <w:iCs/>
          <w:sz w:val="18"/>
          <w:szCs w:val="18"/>
        </w:rPr>
      </w:pPr>
    </w:p>
    <w:p w:rsidR="00D91D64" w:rsidRPr="002A676A" w:rsidRDefault="00D91D64" w:rsidP="00DE1D03">
      <w:pPr>
        <w:jc w:val="lowKashida"/>
        <w:outlineLvl w:val="0"/>
        <w:rPr>
          <w:rFonts w:asciiTheme="majorHAnsi" w:eastAsiaTheme="majorEastAsia" w:hAnsiTheme="majorHAnsi"/>
          <w:bCs/>
          <w:iCs/>
          <w:sz w:val="22"/>
          <w:szCs w:val="22"/>
        </w:rPr>
      </w:pPr>
    </w:p>
    <w:p w:rsidR="00A4181C" w:rsidRPr="002A676A" w:rsidRDefault="00B30F72" w:rsidP="00DE1D03">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lastRenderedPageBreak/>
        <w:t>Inventory No. 1/84, that of Cape Title Deeds of Stellenbosch and Drakenstein,</w:t>
      </w:r>
      <w:r>
        <w:rPr>
          <w:rFonts w:asciiTheme="majorHAnsi" w:eastAsiaTheme="majorEastAsia" w:hAnsiTheme="majorHAnsi"/>
          <w:bCs/>
          <w:iCs/>
          <w:sz w:val="22"/>
          <w:szCs w:val="22"/>
        </w:rPr>
        <w:t xml:space="preserve"> and Drakenstein and Swellendam contained the</w:t>
      </w:r>
      <w:r w:rsidRPr="002A676A">
        <w:rPr>
          <w:rFonts w:asciiTheme="majorHAnsi" w:eastAsiaTheme="majorEastAsia" w:hAnsiTheme="majorHAnsi"/>
          <w:bCs/>
          <w:iCs/>
          <w:sz w:val="22"/>
          <w:szCs w:val="22"/>
        </w:rPr>
        <w:t xml:space="preserve"> original 1690 title deed for </w:t>
      </w:r>
      <w:r>
        <w:rPr>
          <w:rFonts w:asciiTheme="majorHAnsi" w:eastAsiaTheme="majorEastAsia" w:hAnsiTheme="majorHAnsi"/>
          <w:bCs/>
          <w:iCs/>
          <w:sz w:val="22"/>
          <w:szCs w:val="22"/>
        </w:rPr>
        <w:t xml:space="preserve">Delta, </w:t>
      </w:r>
      <w:r w:rsidRPr="002A676A">
        <w:rPr>
          <w:rFonts w:asciiTheme="majorHAnsi" w:eastAsiaTheme="majorEastAsia" w:hAnsiTheme="majorHAnsi"/>
          <w:bCs/>
          <w:iCs/>
          <w:sz w:val="22"/>
          <w:szCs w:val="22"/>
        </w:rPr>
        <w:t xml:space="preserve">the property </w:t>
      </w:r>
      <w:r>
        <w:rPr>
          <w:rFonts w:asciiTheme="majorHAnsi" w:eastAsiaTheme="majorEastAsia" w:hAnsiTheme="majorHAnsi"/>
          <w:bCs/>
          <w:iCs/>
          <w:sz w:val="22"/>
          <w:szCs w:val="22"/>
        </w:rPr>
        <w:t xml:space="preserve">then </w:t>
      </w:r>
      <w:r w:rsidRPr="002A676A">
        <w:rPr>
          <w:rFonts w:asciiTheme="majorHAnsi" w:eastAsiaTheme="majorEastAsia" w:hAnsiTheme="majorHAnsi"/>
          <w:bCs/>
          <w:iCs/>
          <w:sz w:val="22"/>
          <w:szCs w:val="22"/>
        </w:rPr>
        <w:t>known as Zandvliet</w:t>
      </w:r>
      <w:r>
        <w:rPr>
          <w:rFonts w:asciiTheme="majorHAnsi" w:eastAsiaTheme="majorEastAsia" w:hAnsiTheme="majorHAnsi"/>
          <w:bCs/>
          <w:iCs/>
          <w:sz w:val="22"/>
          <w:szCs w:val="22"/>
        </w:rPr>
        <w:t>. The document</w:t>
      </w:r>
      <w:r w:rsidRPr="002A676A">
        <w:rPr>
          <w:rFonts w:asciiTheme="majorHAnsi" w:eastAsiaTheme="majorEastAsia" w:hAnsiTheme="majorHAnsi"/>
          <w:bCs/>
          <w:iCs/>
          <w:sz w:val="22"/>
          <w:szCs w:val="22"/>
        </w:rPr>
        <w:t xml:space="preserve"> shows information such as the date of the first freehold grant and the location and also indicates that one of the joint</w:t>
      </w:r>
      <w:r>
        <w:rPr>
          <w:rFonts w:asciiTheme="majorHAnsi" w:eastAsiaTheme="majorEastAsia" w:hAnsiTheme="majorHAnsi"/>
          <w:bCs/>
          <w:iCs/>
          <w:sz w:val="22"/>
          <w:szCs w:val="22"/>
        </w:rPr>
        <w:t xml:space="preserve"> owners could not write.  </w:t>
      </w:r>
      <w:r w:rsidRPr="002A676A">
        <w:rPr>
          <w:rFonts w:asciiTheme="majorHAnsi" w:eastAsiaTheme="majorEastAsia" w:hAnsiTheme="majorHAnsi"/>
          <w:bCs/>
          <w:iCs/>
          <w:sz w:val="22"/>
          <w:szCs w:val="22"/>
        </w:rPr>
        <w:t xml:space="preserve">Callus Laut could scrawl his name, </w:t>
      </w:r>
      <w:r>
        <w:rPr>
          <w:rFonts w:asciiTheme="majorHAnsi" w:eastAsiaTheme="majorEastAsia" w:hAnsiTheme="majorHAnsi"/>
          <w:bCs/>
          <w:iCs/>
          <w:sz w:val="22"/>
          <w:szCs w:val="22"/>
        </w:rPr>
        <w:t xml:space="preserve">but </w:t>
      </w:r>
      <w:r w:rsidRPr="002A676A">
        <w:rPr>
          <w:rFonts w:asciiTheme="majorHAnsi" w:eastAsiaTheme="majorEastAsia" w:hAnsiTheme="majorHAnsi"/>
          <w:bCs/>
          <w:iCs/>
          <w:sz w:val="22"/>
          <w:szCs w:val="22"/>
        </w:rPr>
        <w:t>Hans</w:t>
      </w:r>
      <w:r>
        <w:rPr>
          <w:rFonts w:asciiTheme="majorHAnsi" w:eastAsiaTheme="majorEastAsia" w:hAnsiTheme="majorHAnsi"/>
          <w:bCs/>
          <w:iCs/>
          <w:sz w:val="22"/>
          <w:szCs w:val="22"/>
        </w:rPr>
        <w:t xml:space="preserve"> Silverbach signed </w:t>
      </w:r>
      <w:r w:rsidRPr="002A676A">
        <w:rPr>
          <w:rFonts w:asciiTheme="majorHAnsi" w:eastAsiaTheme="majorEastAsia" w:hAnsiTheme="majorHAnsi"/>
          <w:bCs/>
          <w:iCs/>
          <w:sz w:val="22"/>
          <w:szCs w:val="22"/>
        </w:rPr>
        <w:t>with a shaky cross. Census records provided data indicative of the relative wealth of various owners of Zandvliet and other farmers in the valley. For instance, in the census results of 1692 Silverbach is recorded as owning 14 cattle and 240 sheep, domestic quantities of wheat rye and barley, plus a flintlock rifle. His farming/hunting partner Callus (Laut) Louw, on the other hand, is recorded as possessing only a flintlock rifle. These records are mostly in poor physical condition but legible</w:t>
      </w:r>
      <w:r w:rsidR="00F25005">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even though the old Dutch language can be nigh impossibl</w:t>
      </w:r>
      <w:r w:rsidR="00FD27C1">
        <w:rPr>
          <w:rFonts w:asciiTheme="majorHAnsi" w:eastAsiaTheme="majorEastAsia" w:hAnsiTheme="majorHAnsi"/>
          <w:bCs/>
          <w:iCs/>
          <w:sz w:val="22"/>
          <w:szCs w:val="22"/>
        </w:rPr>
        <w:t>e to decipher.</w:t>
      </w:r>
      <w:r w:rsidRPr="002A676A">
        <w:rPr>
          <w:rFonts w:asciiTheme="majorHAnsi" w:eastAsiaTheme="majorEastAsia" w:hAnsiTheme="majorHAnsi"/>
          <w:bCs/>
          <w:iCs/>
          <w:sz w:val="22"/>
          <w:szCs w:val="22"/>
        </w:rPr>
        <w:t xml:space="preserve"> Gaining access to these archives is not a problem as they are open to the public and the staff is helpful. </w:t>
      </w:r>
      <w:r w:rsidR="00DE1D03" w:rsidRPr="002A676A">
        <w:rPr>
          <w:rFonts w:asciiTheme="majorHAnsi" w:eastAsiaTheme="majorEastAsia" w:hAnsiTheme="majorHAnsi"/>
          <w:bCs/>
          <w:iCs/>
          <w:sz w:val="22"/>
          <w:szCs w:val="22"/>
        </w:rPr>
        <w:t>There is also a remarkable library of photographs freely available for browsing. Many are donated limited collections, almost all lack dates and attributions but were</w:t>
      </w:r>
      <w:r w:rsidR="00A14907">
        <w:rPr>
          <w:rFonts w:asciiTheme="majorHAnsi" w:eastAsiaTheme="majorEastAsia" w:hAnsiTheme="majorHAnsi"/>
          <w:bCs/>
          <w:iCs/>
          <w:sz w:val="22"/>
          <w:szCs w:val="22"/>
        </w:rPr>
        <w:t xml:space="preserve"> very</w:t>
      </w:r>
      <w:r w:rsidR="00DE1D03" w:rsidRPr="002A676A">
        <w:rPr>
          <w:rFonts w:asciiTheme="majorHAnsi" w:eastAsiaTheme="majorEastAsia" w:hAnsiTheme="majorHAnsi"/>
          <w:bCs/>
          <w:iCs/>
          <w:sz w:val="22"/>
          <w:szCs w:val="22"/>
        </w:rPr>
        <w:t xml:space="preserve"> helpful</w:t>
      </w:r>
      <w:r w:rsidR="00A14907">
        <w:rPr>
          <w:rFonts w:asciiTheme="majorHAnsi" w:eastAsiaTheme="majorEastAsia" w:hAnsiTheme="majorHAnsi"/>
          <w:bCs/>
          <w:iCs/>
          <w:sz w:val="22"/>
          <w:szCs w:val="22"/>
        </w:rPr>
        <w:t xml:space="preserve"> in visualizing Franschhoek valley in the past</w:t>
      </w:r>
      <w:r w:rsidR="00DE1D03" w:rsidRPr="002A676A">
        <w:rPr>
          <w:rFonts w:asciiTheme="majorHAnsi" w:eastAsiaTheme="majorEastAsia" w:hAnsiTheme="majorHAnsi"/>
          <w:bCs/>
          <w:iCs/>
          <w:sz w:val="22"/>
          <w:szCs w:val="22"/>
        </w:rPr>
        <w:t xml:space="preserve">. Some are included as Appendix F. </w:t>
      </w:r>
      <w:r w:rsidR="00A4181C" w:rsidRPr="002A676A">
        <w:rPr>
          <w:rFonts w:asciiTheme="majorHAnsi" w:eastAsiaTheme="majorEastAsia" w:hAnsiTheme="majorHAnsi"/>
          <w:bCs/>
          <w:iCs/>
          <w:sz w:val="22"/>
          <w:szCs w:val="22"/>
        </w:rPr>
        <w:t>I am indebted to earlier research by Wayne Dooling (2007) and Kat</w:t>
      </w:r>
      <w:r w:rsidR="00FD27C1">
        <w:rPr>
          <w:rFonts w:asciiTheme="majorHAnsi" w:eastAsiaTheme="majorEastAsia" w:hAnsiTheme="majorHAnsi"/>
          <w:bCs/>
          <w:iCs/>
          <w:sz w:val="22"/>
          <w:szCs w:val="22"/>
        </w:rPr>
        <w:t xml:space="preserve">hryn Smuts (2012) for indications towards </w:t>
      </w:r>
      <w:r w:rsidR="00A4181C" w:rsidRPr="002A676A">
        <w:rPr>
          <w:rFonts w:asciiTheme="majorHAnsi" w:eastAsiaTheme="majorEastAsia" w:hAnsiTheme="majorHAnsi"/>
          <w:bCs/>
          <w:iCs/>
          <w:sz w:val="22"/>
          <w:szCs w:val="22"/>
        </w:rPr>
        <w:t>necessary records thus facilitating retrieval. Information provided by Cape historian Tracy Randle was also vital, especially in regard of her work in sifting through the vast and intermarried de Villiers family.</w:t>
      </w:r>
    </w:p>
    <w:p w:rsidR="006A771B" w:rsidRPr="002A676A" w:rsidRDefault="006A771B" w:rsidP="00A4181C">
      <w:pPr>
        <w:spacing w:line="360" w:lineRule="auto"/>
        <w:jc w:val="lowKashida"/>
        <w:outlineLvl w:val="0"/>
        <w:rPr>
          <w:rFonts w:asciiTheme="majorHAnsi" w:eastAsiaTheme="majorEastAsia" w:hAnsiTheme="majorHAnsi"/>
          <w:bCs/>
          <w:iCs/>
          <w:sz w:val="22"/>
          <w:szCs w:val="22"/>
        </w:rPr>
      </w:pPr>
    </w:p>
    <w:p w:rsidR="006A771B" w:rsidRPr="002A676A" w:rsidRDefault="006A771B" w:rsidP="00CA21CE">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An outstanding resource organization is </w:t>
      </w:r>
      <w:r w:rsidR="00711ECB">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Towards A New Age of </w:t>
      </w:r>
      <w:r w:rsidR="00B75AE2" w:rsidRPr="002A676A">
        <w:rPr>
          <w:rFonts w:asciiTheme="majorHAnsi" w:eastAsiaTheme="majorEastAsia" w:hAnsiTheme="majorHAnsi"/>
          <w:bCs/>
          <w:iCs/>
          <w:sz w:val="22"/>
          <w:szCs w:val="22"/>
        </w:rPr>
        <w:t>Partnership</w:t>
      </w:r>
      <w:r w:rsidR="00B75AE2">
        <w:rPr>
          <w:rFonts w:asciiTheme="majorHAnsi" w:eastAsiaTheme="majorEastAsia" w:hAnsiTheme="majorHAnsi"/>
          <w:bCs/>
          <w:iCs/>
          <w:sz w:val="22"/>
          <w:szCs w:val="22"/>
        </w:rPr>
        <w:t>’ or</w:t>
      </w:r>
      <w:r w:rsidR="00711ECB">
        <w:rPr>
          <w:rFonts w:asciiTheme="majorHAnsi" w:eastAsiaTheme="majorEastAsia" w:hAnsiTheme="majorHAnsi"/>
          <w:bCs/>
          <w:iCs/>
          <w:sz w:val="22"/>
          <w:szCs w:val="22"/>
        </w:rPr>
        <w:t xml:space="preserve"> </w:t>
      </w:r>
      <w:r w:rsidR="00711ECB" w:rsidRPr="002A676A">
        <w:rPr>
          <w:rFonts w:asciiTheme="majorHAnsi" w:eastAsiaTheme="majorEastAsia" w:hAnsiTheme="majorHAnsi"/>
          <w:bCs/>
          <w:iCs/>
          <w:sz w:val="22"/>
          <w:szCs w:val="22"/>
        </w:rPr>
        <w:t>TANAP</w:t>
      </w:r>
      <w:r w:rsidR="00711ECB">
        <w:rPr>
          <w:rFonts w:asciiTheme="majorHAnsi" w:eastAsiaTheme="majorEastAsia" w:hAnsiTheme="majorHAnsi"/>
          <w:bCs/>
          <w:iCs/>
          <w:sz w:val="22"/>
          <w:szCs w:val="22"/>
        </w:rPr>
        <w:t>.</w:t>
      </w:r>
      <w:r w:rsidR="00FD27C1">
        <w:rPr>
          <w:rFonts w:asciiTheme="majorHAnsi" w:eastAsiaTheme="majorEastAsia" w:hAnsiTheme="majorHAnsi"/>
          <w:bCs/>
          <w:iCs/>
          <w:sz w:val="22"/>
          <w:szCs w:val="22"/>
        </w:rPr>
        <w:t xml:space="preserve"> </w:t>
      </w:r>
      <w:r w:rsidR="00711ECB">
        <w:rPr>
          <w:rFonts w:asciiTheme="majorHAnsi" w:eastAsiaTheme="majorEastAsia" w:hAnsiTheme="majorHAnsi"/>
          <w:bCs/>
          <w:iCs/>
          <w:sz w:val="22"/>
          <w:szCs w:val="22"/>
        </w:rPr>
        <w:t xml:space="preserve">This </w:t>
      </w:r>
      <w:r w:rsidRPr="002A676A">
        <w:rPr>
          <w:rFonts w:asciiTheme="majorHAnsi" w:eastAsiaTheme="majorEastAsia" w:hAnsiTheme="majorHAnsi"/>
          <w:bCs/>
          <w:iCs/>
          <w:sz w:val="22"/>
          <w:szCs w:val="22"/>
        </w:rPr>
        <w:t xml:space="preserve">is a joint Dutch, South African and Asian partnership, collating, restoring, transcribing and centralizing access to original VOC documents in the Cape in two particular archives, The </w:t>
      </w:r>
      <w:r w:rsidR="00DD6AAE">
        <w:rPr>
          <w:rFonts w:asciiTheme="majorHAnsi" w:eastAsiaTheme="majorEastAsia" w:hAnsiTheme="majorHAnsi"/>
          <w:bCs/>
          <w:iCs/>
          <w:sz w:val="22"/>
          <w:szCs w:val="22"/>
        </w:rPr>
        <w:t>“</w:t>
      </w:r>
      <w:r w:rsidRPr="002A676A">
        <w:rPr>
          <w:rFonts w:asciiTheme="majorHAnsi" w:eastAsiaTheme="majorEastAsia" w:hAnsiTheme="majorHAnsi"/>
          <w:bCs/>
          <w:iCs/>
          <w:sz w:val="22"/>
          <w:szCs w:val="22"/>
        </w:rPr>
        <w:t>Resolutions of the Council of Policy of the Cape of Good Hope</w:t>
      </w:r>
      <w:r w:rsidR="00DD6AAE">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and </w:t>
      </w:r>
      <w:r w:rsidR="00DD6AAE">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The </w:t>
      </w:r>
      <w:r w:rsidR="00E402C0">
        <w:rPr>
          <w:rFonts w:asciiTheme="majorHAnsi" w:eastAsiaTheme="majorEastAsia" w:hAnsiTheme="majorHAnsi"/>
          <w:bCs/>
          <w:iCs/>
          <w:sz w:val="22"/>
          <w:szCs w:val="22"/>
        </w:rPr>
        <w:t xml:space="preserve">Master of the </w:t>
      </w:r>
      <w:r w:rsidRPr="002A676A">
        <w:rPr>
          <w:rFonts w:asciiTheme="majorHAnsi" w:eastAsiaTheme="majorEastAsia" w:hAnsiTheme="majorHAnsi"/>
          <w:bCs/>
          <w:iCs/>
          <w:sz w:val="22"/>
          <w:szCs w:val="22"/>
        </w:rPr>
        <w:t>Orphan Chamber.</w:t>
      </w:r>
      <w:r w:rsidR="00DD6AAE">
        <w:rPr>
          <w:rFonts w:asciiTheme="majorHAnsi" w:eastAsiaTheme="majorEastAsia" w:hAnsiTheme="majorHAnsi"/>
          <w:bCs/>
          <w:iCs/>
          <w:sz w:val="22"/>
          <w:szCs w:val="22"/>
        </w:rPr>
        <w:t>” The</w:t>
      </w:r>
      <w:r w:rsidRPr="002A676A">
        <w:rPr>
          <w:rFonts w:asciiTheme="majorHAnsi" w:eastAsiaTheme="majorEastAsia" w:hAnsiTheme="majorHAnsi"/>
          <w:bCs/>
          <w:iCs/>
          <w:sz w:val="22"/>
          <w:szCs w:val="22"/>
        </w:rPr>
        <w:t xml:space="preserve"> institutions </w:t>
      </w:r>
      <w:r w:rsidR="00DD6AAE">
        <w:rPr>
          <w:rFonts w:asciiTheme="majorHAnsi" w:eastAsiaTheme="majorEastAsia" w:hAnsiTheme="majorHAnsi"/>
          <w:bCs/>
          <w:iCs/>
          <w:sz w:val="22"/>
          <w:szCs w:val="22"/>
        </w:rPr>
        <w:t xml:space="preserve">that produced these documents </w:t>
      </w:r>
      <w:r w:rsidRPr="002A676A">
        <w:rPr>
          <w:rFonts w:asciiTheme="majorHAnsi" w:eastAsiaTheme="majorEastAsia" w:hAnsiTheme="majorHAnsi"/>
          <w:bCs/>
          <w:iCs/>
          <w:sz w:val="22"/>
          <w:szCs w:val="22"/>
        </w:rPr>
        <w:t>operated throughout the VOC period (1652-1795), the first British occupation of the Cape (1795-1803), the brief Batavian government (1803-1806) and were still functional into the initial period of the long second British occupation beginning in 1806.  One of the elements of this project involves translating earl</w:t>
      </w:r>
      <w:r w:rsidR="004F483A">
        <w:rPr>
          <w:rFonts w:asciiTheme="majorHAnsi" w:eastAsiaTheme="majorEastAsia" w:hAnsiTheme="majorHAnsi"/>
          <w:bCs/>
          <w:iCs/>
          <w:sz w:val="22"/>
          <w:szCs w:val="22"/>
        </w:rPr>
        <w:t>y inventory lists of deceased burghers</w:t>
      </w:r>
      <w:r w:rsidR="00CA21CE">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Transcribed from older Dutch into modern Dutch, these inventories offer portals into social relations in the spaces of Cape Dutch household and environs, including the lives of slaves.  As the aim of the project is to disseminate, most of these items are accessible via the TANAP website. Of particular interest for this study, documents pertaining to the extended de Villiers family, feature in transcriptions of Cape Town VOC archives.  An example comprises the inventory of an Anna van Staaden, who had inherited Zandvliet (Solms Delta) from her first husband.</w:t>
      </w:r>
      <w:r w:rsidR="002F399E">
        <w:rPr>
          <w:rFonts w:asciiTheme="majorHAnsi" w:eastAsiaTheme="majorEastAsia" w:hAnsiTheme="majorHAnsi"/>
          <w:bCs/>
          <w:iCs/>
          <w:sz w:val="22"/>
          <w:szCs w:val="22"/>
        </w:rPr>
        <w:t xml:space="preserve"> </w:t>
      </w:r>
      <w:r w:rsidR="00CA21CE">
        <w:rPr>
          <w:rFonts w:asciiTheme="majorHAnsi" w:eastAsiaTheme="majorEastAsia" w:hAnsiTheme="majorHAnsi"/>
          <w:bCs/>
          <w:iCs/>
          <w:sz w:val="22"/>
          <w:szCs w:val="22"/>
        </w:rPr>
        <w:lastRenderedPageBreak/>
        <w:t>“The Resolutions” comprise of millions of words written by council scribes for over</w:t>
      </w:r>
      <w:r w:rsidRPr="002A676A">
        <w:rPr>
          <w:rFonts w:asciiTheme="majorHAnsi" w:eastAsiaTheme="majorEastAsia" w:hAnsiTheme="majorHAnsi"/>
          <w:bCs/>
          <w:iCs/>
          <w:sz w:val="22"/>
          <w:szCs w:val="22"/>
        </w:rPr>
        <w:t xml:space="preserve"> 150 years</w:t>
      </w:r>
      <w:r w:rsidR="00CA21CE">
        <w:rPr>
          <w:rFonts w:asciiTheme="majorHAnsi" w:eastAsiaTheme="majorEastAsia" w:hAnsiTheme="majorHAnsi"/>
          <w:bCs/>
          <w:iCs/>
          <w:sz w:val="22"/>
          <w:szCs w:val="22"/>
        </w:rPr>
        <w:t>. They cover</w:t>
      </w:r>
      <w:r w:rsidRPr="002A676A">
        <w:rPr>
          <w:rFonts w:asciiTheme="majorHAnsi" w:eastAsiaTheme="majorEastAsia" w:hAnsiTheme="majorHAnsi"/>
          <w:bCs/>
          <w:iCs/>
          <w:sz w:val="22"/>
          <w:szCs w:val="22"/>
        </w:rPr>
        <w:t xml:space="preserve"> fiscal and juridical administration, law and order, education and religion, slaves and other inhabitants, visitors </w:t>
      </w:r>
      <w:r w:rsidR="00CA21CE">
        <w:rPr>
          <w:rFonts w:asciiTheme="majorHAnsi" w:eastAsiaTheme="majorEastAsia" w:hAnsiTheme="majorHAnsi"/>
          <w:bCs/>
          <w:iCs/>
          <w:sz w:val="22"/>
          <w:szCs w:val="22"/>
        </w:rPr>
        <w:t xml:space="preserve">and expeditions, ships, cargo, </w:t>
      </w:r>
      <w:r w:rsidRPr="002A676A">
        <w:rPr>
          <w:rFonts w:asciiTheme="majorHAnsi" w:eastAsiaTheme="majorEastAsia" w:hAnsiTheme="majorHAnsi"/>
          <w:bCs/>
          <w:iCs/>
          <w:sz w:val="22"/>
          <w:szCs w:val="22"/>
        </w:rPr>
        <w:t>military matters and health issues, food and labour supplies, trade a</w:t>
      </w:r>
      <w:r w:rsidR="00E402C0">
        <w:rPr>
          <w:rFonts w:asciiTheme="majorHAnsi" w:eastAsiaTheme="majorEastAsia" w:hAnsiTheme="majorHAnsi"/>
          <w:bCs/>
          <w:iCs/>
          <w:sz w:val="22"/>
          <w:szCs w:val="22"/>
        </w:rPr>
        <w:t>nd diplomatic relations, weather</w:t>
      </w:r>
      <w:r w:rsidRPr="002A676A">
        <w:rPr>
          <w:rFonts w:asciiTheme="majorHAnsi" w:eastAsiaTheme="majorEastAsia" w:hAnsiTheme="majorHAnsi"/>
          <w:bCs/>
          <w:iCs/>
          <w:sz w:val="22"/>
          <w:szCs w:val="22"/>
        </w:rPr>
        <w:t xml:space="preserve"> conditions</w:t>
      </w:r>
      <w:r w:rsidR="00E402C0">
        <w:rPr>
          <w:rFonts w:asciiTheme="majorHAnsi" w:eastAsiaTheme="majorEastAsia" w:hAnsiTheme="majorHAnsi"/>
          <w:bCs/>
          <w:iCs/>
          <w:sz w:val="22"/>
          <w:szCs w:val="22"/>
        </w:rPr>
        <w:t>, farming activities, land developments</w:t>
      </w:r>
      <w:r w:rsidRPr="002A676A">
        <w:rPr>
          <w:rFonts w:asciiTheme="majorHAnsi" w:eastAsiaTheme="majorEastAsia" w:hAnsiTheme="majorHAnsi"/>
          <w:bCs/>
          <w:iCs/>
          <w:sz w:val="22"/>
          <w:szCs w:val="22"/>
        </w:rPr>
        <w:t xml:space="preserve"> and financial matters. </w:t>
      </w:r>
    </w:p>
    <w:p w:rsidR="00416BB6" w:rsidRPr="002A676A" w:rsidRDefault="00416BB6" w:rsidP="00D06812">
      <w:pPr>
        <w:spacing w:line="360" w:lineRule="auto"/>
        <w:jc w:val="lowKashida"/>
        <w:outlineLvl w:val="0"/>
        <w:rPr>
          <w:rFonts w:asciiTheme="majorHAnsi" w:eastAsiaTheme="majorEastAsia" w:hAnsiTheme="majorHAnsi"/>
          <w:bCs/>
          <w:iCs/>
          <w:sz w:val="22"/>
          <w:szCs w:val="22"/>
        </w:rPr>
      </w:pPr>
    </w:p>
    <w:p w:rsidR="00D91D64" w:rsidRDefault="00D91D64" w:rsidP="00796915">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In bringing archives to life, Ingold (2011:28) explains that “…it is a matter not of adding to them a sprinkle of agency but of restoring them to the generative fluxes of the world of materials in which they came into being and continue to subsist.”  In this respect, among the places of interest that I visited, were the Iziko Slave Museum in central Cape Town, the Vergelegen farm museum, in Somerset West and the Franschhoek Museum that retains an unrivalled collection of Huguenot artifacts and genealogical records.  These places are all situated in old buildings on site, physically located in exactly the place that they also represent. The Slave Museum is </w:t>
      </w:r>
      <w:r w:rsidR="00796915">
        <w:rPr>
          <w:rFonts w:asciiTheme="majorHAnsi" w:eastAsiaTheme="majorEastAsia" w:hAnsiTheme="majorHAnsi"/>
          <w:bCs/>
          <w:iCs/>
          <w:sz w:val="22"/>
          <w:szCs w:val="22"/>
        </w:rPr>
        <w:t xml:space="preserve">now located </w:t>
      </w:r>
      <w:r w:rsidRPr="002A676A">
        <w:rPr>
          <w:rFonts w:asciiTheme="majorHAnsi" w:eastAsiaTheme="majorEastAsia" w:hAnsiTheme="majorHAnsi"/>
          <w:bCs/>
          <w:iCs/>
          <w:sz w:val="22"/>
          <w:szCs w:val="22"/>
        </w:rPr>
        <w:t xml:space="preserve">in the building that was </w:t>
      </w:r>
      <w:r w:rsidR="008118D9">
        <w:rPr>
          <w:rFonts w:asciiTheme="majorHAnsi" w:eastAsiaTheme="majorEastAsia" w:hAnsiTheme="majorHAnsi"/>
          <w:bCs/>
          <w:iCs/>
          <w:sz w:val="22"/>
          <w:szCs w:val="22"/>
        </w:rPr>
        <w:t>once a slave lodge built to house</w:t>
      </w:r>
      <w:r w:rsidR="00796915">
        <w:rPr>
          <w:rFonts w:asciiTheme="majorHAnsi" w:eastAsiaTheme="majorEastAsia" w:hAnsiTheme="majorHAnsi"/>
          <w:bCs/>
          <w:iCs/>
          <w:sz w:val="22"/>
          <w:szCs w:val="22"/>
        </w:rPr>
        <w:t xml:space="preserve"> slaves that were corporately owned by the Dutch East India </w:t>
      </w:r>
      <w:r w:rsidR="008118D9">
        <w:rPr>
          <w:rFonts w:asciiTheme="majorHAnsi" w:eastAsiaTheme="majorEastAsia" w:hAnsiTheme="majorHAnsi"/>
          <w:bCs/>
          <w:iCs/>
          <w:sz w:val="22"/>
          <w:szCs w:val="22"/>
        </w:rPr>
        <w:t>Company.</w:t>
      </w:r>
      <w:r w:rsidRPr="002A676A">
        <w:rPr>
          <w:rFonts w:asciiTheme="majorHAnsi" w:eastAsiaTheme="majorEastAsia" w:hAnsiTheme="majorHAnsi"/>
          <w:bCs/>
          <w:iCs/>
          <w:sz w:val="22"/>
          <w:szCs w:val="22"/>
        </w:rPr>
        <w:t xml:space="preserve"> For this study my consideration of the materialities of viticulture included the constitution and composition of Cape wine.  In this respect, I attended, and passed, two courses offered by the Cape Wine Academy on the history of viticulture at the Cape and the mechanics of wine production as well as a tasting examination. To better understand the construction of a vineyard and the elements involved in discerning the differences between terroirs, I took guided walks around the Solms Delta vineyards and those of Klein Constantia and Cluver in the Constantia and Helderberg areas of the Cape respectively.</w:t>
      </w:r>
    </w:p>
    <w:p w:rsidR="00D91D64" w:rsidRPr="002A676A" w:rsidRDefault="00D91D64" w:rsidP="00D91D64">
      <w:pPr>
        <w:spacing w:line="360" w:lineRule="auto"/>
        <w:jc w:val="lowKashida"/>
        <w:outlineLvl w:val="0"/>
        <w:rPr>
          <w:rFonts w:asciiTheme="majorHAnsi" w:eastAsiaTheme="majorEastAsia" w:hAnsiTheme="majorHAnsi"/>
          <w:bCs/>
          <w:iCs/>
          <w:sz w:val="22"/>
          <w:szCs w:val="22"/>
        </w:rPr>
      </w:pPr>
    </w:p>
    <w:p w:rsidR="003F5727" w:rsidRDefault="00D06812" w:rsidP="00206C30">
      <w:pPr>
        <w:spacing w:line="360" w:lineRule="auto"/>
        <w:jc w:val="lowKashida"/>
        <w:outlineLvl w:val="0"/>
        <w:rPr>
          <w:rFonts w:asciiTheme="majorHAnsi" w:eastAsiaTheme="majorEastAsia" w:hAnsiTheme="majorHAnsi"/>
          <w:bCs/>
          <w:iCs/>
          <w:sz w:val="22"/>
          <w:szCs w:val="22"/>
        </w:rPr>
      </w:pPr>
      <w:r w:rsidRPr="00BC2046">
        <w:rPr>
          <w:rFonts w:asciiTheme="majorHAnsi" w:eastAsiaTheme="majorEastAsia" w:hAnsiTheme="majorHAnsi"/>
          <w:bCs/>
          <w:iCs/>
          <w:sz w:val="22"/>
          <w:szCs w:val="22"/>
        </w:rPr>
        <w:t>From mid-2010 to mid-2014, I frequently reviewed loc</w:t>
      </w:r>
      <w:r w:rsidR="00A911EC" w:rsidRPr="00BC2046">
        <w:rPr>
          <w:rFonts w:asciiTheme="majorHAnsi" w:eastAsiaTheme="majorEastAsia" w:hAnsiTheme="majorHAnsi"/>
          <w:bCs/>
          <w:iCs/>
          <w:sz w:val="22"/>
          <w:szCs w:val="22"/>
        </w:rPr>
        <w:t>al South African newspapers. “</w:t>
      </w:r>
      <w:r w:rsidR="00D30C0F" w:rsidRPr="00BC2046">
        <w:rPr>
          <w:rFonts w:asciiTheme="majorHAnsi" w:eastAsiaTheme="majorEastAsia" w:hAnsiTheme="majorHAnsi"/>
          <w:bCs/>
          <w:i/>
          <w:sz w:val="22"/>
          <w:szCs w:val="22"/>
        </w:rPr>
        <w:t>Die Burger</w:t>
      </w:r>
      <w:r w:rsidR="00A911EC" w:rsidRPr="00BC2046">
        <w:rPr>
          <w:rFonts w:asciiTheme="majorHAnsi" w:eastAsiaTheme="majorEastAsia" w:hAnsiTheme="majorHAnsi"/>
          <w:bCs/>
          <w:i/>
          <w:sz w:val="22"/>
          <w:szCs w:val="22"/>
        </w:rPr>
        <w:t>,” The Cape Argus</w:t>
      </w:r>
      <w:r w:rsidR="00A911EC" w:rsidRPr="00BC2046">
        <w:rPr>
          <w:rFonts w:asciiTheme="majorHAnsi" w:eastAsiaTheme="majorEastAsia" w:hAnsiTheme="majorHAnsi"/>
          <w:bCs/>
          <w:iCs/>
          <w:sz w:val="22"/>
          <w:szCs w:val="22"/>
        </w:rPr>
        <w:t xml:space="preserve">, </w:t>
      </w:r>
      <w:r w:rsidR="00A911EC" w:rsidRPr="00BC2046">
        <w:rPr>
          <w:rFonts w:asciiTheme="majorHAnsi" w:eastAsiaTheme="majorEastAsia" w:hAnsiTheme="majorHAnsi"/>
          <w:bCs/>
          <w:i/>
          <w:sz w:val="22"/>
          <w:szCs w:val="22"/>
        </w:rPr>
        <w:t>The Cape Times</w:t>
      </w:r>
      <w:r w:rsidR="00A911EC" w:rsidRPr="00BC2046">
        <w:rPr>
          <w:rFonts w:asciiTheme="majorHAnsi" w:eastAsiaTheme="majorEastAsia" w:hAnsiTheme="majorHAnsi"/>
          <w:bCs/>
          <w:iCs/>
          <w:sz w:val="22"/>
          <w:szCs w:val="22"/>
        </w:rPr>
        <w:t xml:space="preserve">, </w:t>
      </w:r>
      <w:r w:rsidRPr="00BC2046">
        <w:rPr>
          <w:rFonts w:asciiTheme="majorHAnsi" w:eastAsiaTheme="majorEastAsia" w:hAnsiTheme="majorHAnsi"/>
          <w:bCs/>
          <w:i/>
          <w:sz w:val="22"/>
          <w:szCs w:val="22"/>
        </w:rPr>
        <w:t>The Mail and Guardian</w:t>
      </w:r>
      <w:r w:rsidRPr="00BC2046">
        <w:rPr>
          <w:rFonts w:asciiTheme="majorHAnsi" w:eastAsiaTheme="majorEastAsia" w:hAnsiTheme="majorHAnsi"/>
          <w:bCs/>
          <w:iCs/>
          <w:sz w:val="22"/>
          <w:szCs w:val="22"/>
        </w:rPr>
        <w:t xml:space="preserve"> and </w:t>
      </w:r>
      <w:r w:rsidRPr="00BC2046">
        <w:rPr>
          <w:rFonts w:asciiTheme="majorHAnsi" w:eastAsiaTheme="majorEastAsia" w:hAnsiTheme="majorHAnsi"/>
          <w:bCs/>
          <w:i/>
          <w:sz w:val="22"/>
          <w:szCs w:val="22"/>
        </w:rPr>
        <w:t>The Sunday Times</w:t>
      </w:r>
      <w:r w:rsidRPr="00BC2046">
        <w:rPr>
          <w:rFonts w:asciiTheme="majorHAnsi" w:eastAsiaTheme="majorEastAsia" w:hAnsiTheme="majorHAnsi"/>
          <w:bCs/>
          <w:iCs/>
          <w:sz w:val="22"/>
          <w:szCs w:val="22"/>
        </w:rPr>
        <w:t xml:space="preserve"> comprised </w:t>
      </w:r>
      <w:r w:rsidR="00615044" w:rsidRPr="00BC2046">
        <w:rPr>
          <w:rFonts w:asciiTheme="majorHAnsi" w:eastAsiaTheme="majorEastAsia" w:hAnsiTheme="majorHAnsi"/>
          <w:bCs/>
          <w:iCs/>
          <w:sz w:val="22"/>
          <w:szCs w:val="22"/>
        </w:rPr>
        <w:t>the scope</w:t>
      </w:r>
      <w:r w:rsidR="00E23FBE" w:rsidRPr="00BC2046">
        <w:rPr>
          <w:rFonts w:asciiTheme="majorHAnsi" w:eastAsiaTheme="majorEastAsia" w:hAnsiTheme="majorHAnsi"/>
          <w:bCs/>
          <w:iCs/>
          <w:sz w:val="22"/>
          <w:szCs w:val="22"/>
        </w:rPr>
        <w:t xml:space="preserve"> of review</w:t>
      </w:r>
      <w:r w:rsidR="00615044" w:rsidRPr="00BC2046">
        <w:rPr>
          <w:rFonts w:asciiTheme="majorHAnsi" w:eastAsiaTheme="majorEastAsia" w:hAnsiTheme="majorHAnsi"/>
          <w:bCs/>
          <w:iCs/>
          <w:sz w:val="22"/>
          <w:szCs w:val="22"/>
        </w:rPr>
        <w:t>.</w:t>
      </w:r>
      <w:r w:rsidR="00C53576">
        <w:rPr>
          <w:rFonts w:asciiTheme="majorHAnsi" w:eastAsiaTheme="majorEastAsia" w:hAnsiTheme="majorHAnsi"/>
          <w:bCs/>
          <w:iCs/>
          <w:sz w:val="22"/>
          <w:szCs w:val="22"/>
        </w:rPr>
        <w:t xml:space="preserve"> </w:t>
      </w:r>
      <w:r w:rsidR="00F25005" w:rsidRPr="00BC2046">
        <w:rPr>
          <w:rFonts w:asciiTheme="majorHAnsi" w:eastAsiaTheme="majorEastAsia" w:hAnsiTheme="majorHAnsi"/>
          <w:bCs/>
          <w:iCs/>
          <w:sz w:val="22"/>
          <w:szCs w:val="22"/>
        </w:rPr>
        <w:t xml:space="preserve">I sought articles </w:t>
      </w:r>
      <w:r w:rsidR="003F5727" w:rsidRPr="00BC2046">
        <w:rPr>
          <w:rFonts w:asciiTheme="majorHAnsi" w:eastAsiaTheme="majorEastAsia" w:hAnsiTheme="majorHAnsi"/>
          <w:bCs/>
          <w:iCs/>
          <w:sz w:val="22"/>
          <w:szCs w:val="22"/>
        </w:rPr>
        <w:t>in which issues related to the ‘dop’</w:t>
      </w:r>
      <w:r w:rsidR="00A96237" w:rsidRPr="00BC2046">
        <w:rPr>
          <w:rFonts w:asciiTheme="majorHAnsi" w:eastAsiaTheme="majorEastAsia" w:hAnsiTheme="majorHAnsi"/>
          <w:bCs/>
          <w:iCs/>
          <w:sz w:val="22"/>
          <w:szCs w:val="22"/>
        </w:rPr>
        <w:t xml:space="preserve"> system, Foetal Alcohol Spectrum Disorder</w:t>
      </w:r>
      <w:r w:rsidR="001F7591" w:rsidRPr="00BC2046">
        <w:rPr>
          <w:rFonts w:asciiTheme="majorHAnsi" w:eastAsiaTheme="majorEastAsia" w:hAnsiTheme="majorHAnsi"/>
          <w:bCs/>
          <w:iCs/>
          <w:sz w:val="22"/>
          <w:szCs w:val="22"/>
        </w:rPr>
        <w:t xml:space="preserve"> (FASD),</w:t>
      </w:r>
      <w:r w:rsidR="003F5727" w:rsidRPr="00BC2046">
        <w:rPr>
          <w:rFonts w:asciiTheme="majorHAnsi" w:eastAsiaTheme="majorEastAsia" w:hAnsiTheme="majorHAnsi"/>
          <w:bCs/>
          <w:iCs/>
          <w:sz w:val="22"/>
          <w:szCs w:val="22"/>
        </w:rPr>
        <w:t xml:space="preserve"> wine farm workers’ rights and labour relations were reported. </w:t>
      </w:r>
      <w:r w:rsidR="003236DC" w:rsidRPr="00BC2046">
        <w:rPr>
          <w:rFonts w:asciiTheme="majorHAnsi" w:hAnsiTheme="majorHAnsi"/>
          <w:i/>
          <w:iCs/>
          <w:sz w:val="22"/>
          <w:szCs w:val="22"/>
        </w:rPr>
        <w:t xml:space="preserve"> </w:t>
      </w:r>
      <w:r w:rsidR="00547C9D">
        <w:rPr>
          <w:rFonts w:asciiTheme="majorHAnsi" w:hAnsiTheme="majorHAnsi"/>
          <w:iCs/>
          <w:sz w:val="22"/>
          <w:szCs w:val="22"/>
        </w:rPr>
        <w:t xml:space="preserve"> The </w:t>
      </w:r>
      <w:r w:rsidR="003236DC" w:rsidRPr="00BC2046">
        <w:rPr>
          <w:rFonts w:asciiTheme="majorHAnsi" w:hAnsiTheme="majorHAnsi"/>
          <w:i/>
          <w:iCs/>
          <w:sz w:val="22"/>
          <w:szCs w:val="22"/>
        </w:rPr>
        <w:t>dopstelsel</w:t>
      </w:r>
      <w:r w:rsidR="003236DC" w:rsidRPr="00BC2046">
        <w:rPr>
          <w:rFonts w:asciiTheme="majorHAnsi" w:hAnsiTheme="majorHAnsi"/>
          <w:sz w:val="22"/>
          <w:szCs w:val="22"/>
        </w:rPr>
        <w:t xml:space="preserve"> or ‘tot system’ in English, names that insidiously violent centuries-old practice of paying wine farm workers partly in measures of alcohol given at intervals throughout the work day, rather than in full monetary compensation. </w:t>
      </w:r>
      <w:r w:rsidR="003236DC" w:rsidRPr="00BC2046">
        <w:rPr>
          <w:rFonts w:asciiTheme="majorHAnsi" w:eastAsiaTheme="majorEastAsia" w:hAnsiTheme="majorHAnsi"/>
          <w:bCs/>
          <w:iCs/>
          <w:sz w:val="22"/>
          <w:szCs w:val="22"/>
        </w:rPr>
        <w:t>A</w:t>
      </w:r>
      <w:r w:rsidR="003F5727" w:rsidRPr="00BC2046">
        <w:rPr>
          <w:rFonts w:asciiTheme="majorHAnsi" w:eastAsiaTheme="majorEastAsia" w:hAnsiTheme="majorHAnsi"/>
          <w:bCs/>
          <w:iCs/>
          <w:sz w:val="22"/>
          <w:szCs w:val="22"/>
        </w:rPr>
        <w:t xml:space="preserve"> report in the </w:t>
      </w:r>
      <w:r w:rsidR="003F5727" w:rsidRPr="00FD27C1">
        <w:rPr>
          <w:rFonts w:asciiTheme="majorHAnsi" w:eastAsiaTheme="majorEastAsia" w:hAnsiTheme="majorHAnsi"/>
          <w:bCs/>
          <w:i/>
          <w:iCs/>
          <w:sz w:val="22"/>
          <w:szCs w:val="22"/>
        </w:rPr>
        <w:t>Cape Argus</w:t>
      </w:r>
      <w:r w:rsidR="003F5727" w:rsidRPr="00BC2046">
        <w:rPr>
          <w:rFonts w:asciiTheme="majorHAnsi" w:eastAsiaTheme="majorEastAsia" w:hAnsiTheme="majorHAnsi"/>
          <w:bCs/>
          <w:iCs/>
          <w:sz w:val="22"/>
          <w:szCs w:val="22"/>
        </w:rPr>
        <w:t xml:space="preserve"> (3/10/2011), confirmed that five decades after the ‘dop’ was o</w:t>
      </w:r>
      <w:r w:rsidR="00206C30" w:rsidRPr="00BC2046">
        <w:rPr>
          <w:rFonts w:asciiTheme="majorHAnsi" w:eastAsiaTheme="majorEastAsia" w:hAnsiTheme="majorHAnsi"/>
          <w:bCs/>
          <w:iCs/>
          <w:sz w:val="22"/>
          <w:szCs w:val="22"/>
        </w:rPr>
        <w:t xml:space="preserve">utlawed, the Cape remains beset by a </w:t>
      </w:r>
      <w:r w:rsidR="00F25005" w:rsidRPr="00BC2046">
        <w:rPr>
          <w:rFonts w:asciiTheme="majorHAnsi" w:eastAsiaTheme="majorEastAsia" w:hAnsiTheme="majorHAnsi"/>
          <w:bCs/>
          <w:iCs/>
          <w:sz w:val="22"/>
          <w:szCs w:val="22"/>
        </w:rPr>
        <w:t>distressingly high</w:t>
      </w:r>
      <w:r w:rsidR="00206C30" w:rsidRPr="00BC2046">
        <w:rPr>
          <w:rFonts w:asciiTheme="majorHAnsi" w:eastAsiaTheme="majorEastAsia" w:hAnsiTheme="majorHAnsi"/>
          <w:bCs/>
          <w:iCs/>
          <w:sz w:val="22"/>
          <w:szCs w:val="22"/>
        </w:rPr>
        <w:t xml:space="preserve"> rate of FASD, </w:t>
      </w:r>
      <w:r w:rsidR="001F7591" w:rsidRPr="00BC2046">
        <w:rPr>
          <w:rFonts w:asciiTheme="majorHAnsi" w:eastAsiaTheme="majorEastAsia" w:hAnsiTheme="majorHAnsi"/>
          <w:bCs/>
          <w:iCs/>
          <w:sz w:val="22"/>
          <w:szCs w:val="22"/>
        </w:rPr>
        <w:t xml:space="preserve">standing at </w:t>
      </w:r>
      <w:r w:rsidR="003F5727" w:rsidRPr="00BC2046">
        <w:rPr>
          <w:rFonts w:asciiTheme="majorHAnsi" w:eastAsiaTheme="majorEastAsia" w:hAnsiTheme="majorHAnsi"/>
          <w:bCs/>
          <w:iCs/>
          <w:sz w:val="22"/>
          <w:szCs w:val="22"/>
        </w:rPr>
        <w:t xml:space="preserve">12% of all live births in some </w:t>
      </w:r>
      <w:r w:rsidR="00206C30" w:rsidRPr="00BC2046">
        <w:rPr>
          <w:rFonts w:asciiTheme="majorHAnsi" w:eastAsiaTheme="majorEastAsia" w:hAnsiTheme="majorHAnsi"/>
          <w:bCs/>
          <w:iCs/>
          <w:sz w:val="22"/>
          <w:szCs w:val="22"/>
        </w:rPr>
        <w:t xml:space="preserve">rural </w:t>
      </w:r>
      <w:r w:rsidR="003F5727" w:rsidRPr="00BC2046">
        <w:rPr>
          <w:rFonts w:asciiTheme="majorHAnsi" w:eastAsiaTheme="majorEastAsia" w:hAnsiTheme="majorHAnsi"/>
          <w:bCs/>
          <w:iCs/>
          <w:sz w:val="22"/>
          <w:szCs w:val="22"/>
        </w:rPr>
        <w:t>areas. This article led to contact with the NGO ‘Women on Farms’ to understand more about the meaning and extent of ongoing trauma from this type of birth defect. Also monitoring British newspapers during the violence of the 2012/13 protests on wine farms it</w:t>
      </w:r>
      <w:r w:rsidR="003F5727" w:rsidRPr="002A676A">
        <w:rPr>
          <w:rFonts w:asciiTheme="majorHAnsi" w:eastAsiaTheme="majorEastAsia" w:hAnsiTheme="majorHAnsi"/>
          <w:bCs/>
          <w:iCs/>
          <w:sz w:val="22"/>
          <w:szCs w:val="22"/>
        </w:rPr>
        <w:t xml:space="preserve"> was interesting to note that </w:t>
      </w:r>
      <w:r w:rsidR="003F5727" w:rsidRPr="00FD27C1">
        <w:rPr>
          <w:rFonts w:asciiTheme="majorHAnsi" w:eastAsiaTheme="majorEastAsia" w:hAnsiTheme="majorHAnsi"/>
          <w:bCs/>
          <w:i/>
          <w:iCs/>
          <w:sz w:val="22"/>
          <w:szCs w:val="22"/>
        </w:rPr>
        <w:t>The Guardian</w:t>
      </w:r>
      <w:r w:rsidR="003F5727" w:rsidRPr="002A676A">
        <w:rPr>
          <w:rFonts w:asciiTheme="majorHAnsi" w:eastAsiaTheme="majorEastAsia" w:hAnsiTheme="majorHAnsi"/>
          <w:bCs/>
          <w:iCs/>
          <w:sz w:val="22"/>
          <w:szCs w:val="22"/>
        </w:rPr>
        <w:t xml:space="preserve"> </w:t>
      </w:r>
      <w:r w:rsidR="003F5727" w:rsidRPr="002A676A">
        <w:rPr>
          <w:rFonts w:asciiTheme="majorHAnsi" w:eastAsiaTheme="majorEastAsia" w:hAnsiTheme="majorHAnsi"/>
          <w:bCs/>
          <w:iCs/>
          <w:sz w:val="22"/>
          <w:szCs w:val="22"/>
        </w:rPr>
        <w:lastRenderedPageBreak/>
        <w:t>(24/1/2013) ran a piece, suggesting that the British public once again boycott South African wine.</w:t>
      </w:r>
      <w:r w:rsidR="002F399E">
        <w:rPr>
          <w:rFonts w:asciiTheme="majorHAnsi" w:eastAsiaTheme="majorEastAsia" w:hAnsiTheme="majorHAnsi"/>
          <w:bCs/>
          <w:iCs/>
          <w:sz w:val="22"/>
          <w:szCs w:val="22"/>
        </w:rPr>
        <w:t xml:space="preserve"> </w:t>
      </w:r>
      <w:r w:rsidR="00B30F72">
        <w:rPr>
          <w:rFonts w:asciiTheme="majorHAnsi" w:eastAsiaTheme="majorEastAsia" w:hAnsiTheme="majorHAnsi"/>
          <w:bCs/>
          <w:iCs/>
          <w:sz w:val="22"/>
          <w:szCs w:val="22"/>
        </w:rPr>
        <w:t xml:space="preserve">The two newspaper </w:t>
      </w:r>
      <w:r w:rsidR="003F5727">
        <w:rPr>
          <w:rFonts w:asciiTheme="majorHAnsi" w:eastAsiaTheme="majorEastAsia" w:hAnsiTheme="majorHAnsi"/>
          <w:bCs/>
          <w:iCs/>
          <w:sz w:val="22"/>
          <w:szCs w:val="22"/>
        </w:rPr>
        <w:t xml:space="preserve">pictures that comprise </w:t>
      </w:r>
      <w:r w:rsidR="003F5727" w:rsidRPr="002A676A">
        <w:rPr>
          <w:rFonts w:asciiTheme="majorHAnsi" w:eastAsiaTheme="majorEastAsia" w:hAnsiTheme="majorHAnsi"/>
          <w:bCs/>
          <w:iCs/>
          <w:sz w:val="22"/>
          <w:szCs w:val="22"/>
        </w:rPr>
        <w:t>Fig. 3</w:t>
      </w:r>
      <w:r w:rsidR="003F5727">
        <w:rPr>
          <w:rFonts w:asciiTheme="majorHAnsi" w:eastAsiaTheme="majorEastAsia" w:hAnsiTheme="majorHAnsi"/>
          <w:bCs/>
          <w:iCs/>
          <w:sz w:val="22"/>
          <w:szCs w:val="22"/>
        </w:rPr>
        <w:t>.</w:t>
      </w:r>
      <w:r w:rsidR="00653B74">
        <w:rPr>
          <w:rFonts w:asciiTheme="majorHAnsi" w:eastAsiaTheme="majorEastAsia" w:hAnsiTheme="majorHAnsi"/>
          <w:bCs/>
          <w:iCs/>
          <w:sz w:val="22"/>
          <w:szCs w:val="22"/>
        </w:rPr>
        <w:t>3</w:t>
      </w:r>
      <w:r w:rsidR="00FD27C1">
        <w:rPr>
          <w:rFonts w:asciiTheme="majorHAnsi" w:eastAsiaTheme="majorEastAsia" w:hAnsiTheme="majorHAnsi"/>
          <w:bCs/>
          <w:iCs/>
          <w:sz w:val="22"/>
          <w:szCs w:val="22"/>
        </w:rPr>
        <w:t xml:space="preserve"> </w:t>
      </w:r>
      <w:r w:rsidR="003F5727" w:rsidRPr="002A676A">
        <w:rPr>
          <w:rFonts w:asciiTheme="majorHAnsi" w:eastAsiaTheme="majorEastAsia" w:hAnsiTheme="majorHAnsi"/>
          <w:bCs/>
          <w:iCs/>
          <w:sz w:val="22"/>
          <w:szCs w:val="22"/>
        </w:rPr>
        <w:t>h</w:t>
      </w:r>
      <w:r w:rsidR="003F5727">
        <w:rPr>
          <w:rFonts w:asciiTheme="majorHAnsi" w:eastAsiaTheme="majorEastAsia" w:hAnsiTheme="majorHAnsi"/>
          <w:bCs/>
          <w:iCs/>
          <w:sz w:val="22"/>
          <w:szCs w:val="22"/>
        </w:rPr>
        <w:t>ighlight</w:t>
      </w:r>
      <w:r w:rsidR="003F5727" w:rsidRPr="002A676A">
        <w:rPr>
          <w:rFonts w:asciiTheme="majorHAnsi" w:eastAsiaTheme="majorEastAsia" w:hAnsiTheme="majorHAnsi"/>
          <w:bCs/>
          <w:iCs/>
          <w:sz w:val="22"/>
          <w:szCs w:val="22"/>
        </w:rPr>
        <w:t xml:space="preserve"> one of the </w:t>
      </w:r>
      <w:r w:rsidR="007543CF">
        <w:rPr>
          <w:rFonts w:asciiTheme="majorHAnsi" w:eastAsiaTheme="majorEastAsia" w:hAnsiTheme="majorHAnsi"/>
          <w:bCs/>
          <w:iCs/>
          <w:sz w:val="22"/>
          <w:szCs w:val="22"/>
        </w:rPr>
        <w:t>out</w:t>
      </w:r>
      <w:r w:rsidR="003F5727" w:rsidRPr="002A676A">
        <w:rPr>
          <w:rFonts w:asciiTheme="majorHAnsi" w:eastAsiaTheme="majorEastAsia" w:hAnsiTheme="majorHAnsi"/>
          <w:bCs/>
          <w:iCs/>
          <w:sz w:val="22"/>
          <w:szCs w:val="22"/>
        </w:rPr>
        <w:t xml:space="preserve">bursts in the ongoing tension in worker-farmer relations on wine farms. </w:t>
      </w:r>
    </w:p>
    <w:p w:rsidR="003237AA" w:rsidRPr="002A676A" w:rsidRDefault="003237AA" w:rsidP="003F5727">
      <w:pPr>
        <w:spacing w:line="360" w:lineRule="auto"/>
        <w:jc w:val="lowKashida"/>
        <w:outlineLvl w:val="0"/>
        <w:rPr>
          <w:rFonts w:asciiTheme="majorHAnsi" w:eastAsiaTheme="majorEastAsia" w:hAnsiTheme="majorHAnsi"/>
          <w:bCs/>
          <w:iCs/>
          <w:sz w:val="22"/>
          <w:szCs w:val="22"/>
        </w:rPr>
      </w:pPr>
    </w:p>
    <w:p w:rsidR="00615044" w:rsidRPr="002A676A" w:rsidRDefault="00615044" w:rsidP="00615044">
      <w:pPr>
        <w:spacing w:line="360" w:lineRule="auto"/>
        <w:jc w:val="center"/>
        <w:outlineLvl w:val="0"/>
        <w:rPr>
          <w:rFonts w:asciiTheme="majorHAnsi" w:eastAsiaTheme="majorEastAsia" w:hAnsiTheme="majorHAnsi"/>
          <w:bCs/>
          <w:iCs/>
          <w:sz w:val="22"/>
          <w:szCs w:val="22"/>
        </w:rPr>
      </w:pPr>
      <w:r w:rsidRPr="002A676A">
        <w:rPr>
          <w:rFonts w:asciiTheme="majorHAnsi" w:eastAsiaTheme="majorEastAsia" w:hAnsiTheme="majorHAnsi"/>
          <w:bCs/>
          <w:iCs/>
          <w:noProof/>
          <w:sz w:val="22"/>
          <w:szCs w:val="22"/>
          <w:lang w:val="en-GB" w:eastAsia="en-GB"/>
        </w:rPr>
        <w:drawing>
          <wp:inline distT="0" distB="0" distL="0" distR="0">
            <wp:extent cx="4175760" cy="2708912"/>
            <wp:effectExtent l="19050" t="0" r="0" b="0"/>
            <wp:docPr id="68" name="Picture 4" descr="C:\Users\-Corrie-\Pictures\grape famr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rrie-\Pictures\grape famreres.jpg"/>
                    <pic:cNvPicPr>
                      <a:picLocks noChangeAspect="1" noChangeArrowheads="1"/>
                    </pic:cNvPicPr>
                  </pic:nvPicPr>
                  <pic:blipFill>
                    <a:blip r:embed="rId27"/>
                    <a:srcRect/>
                    <a:stretch>
                      <a:fillRect/>
                    </a:stretch>
                  </pic:blipFill>
                  <pic:spPr bwMode="auto">
                    <a:xfrm>
                      <a:off x="0" y="0"/>
                      <a:ext cx="4186862" cy="2716114"/>
                    </a:xfrm>
                    <a:prstGeom prst="rect">
                      <a:avLst/>
                    </a:prstGeom>
                    <a:noFill/>
                    <a:ln w="9525">
                      <a:noFill/>
                      <a:miter lim="800000"/>
                      <a:headEnd/>
                      <a:tailEnd/>
                    </a:ln>
                  </pic:spPr>
                </pic:pic>
              </a:graphicData>
            </a:graphic>
          </wp:inline>
        </w:drawing>
      </w:r>
    </w:p>
    <w:p w:rsidR="00BF616F" w:rsidRPr="002A676A" w:rsidRDefault="00BF616F" w:rsidP="00615044">
      <w:pPr>
        <w:spacing w:line="360" w:lineRule="auto"/>
        <w:jc w:val="center"/>
        <w:outlineLvl w:val="0"/>
        <w:rPr>
          <w:rFonts w:asciiTheme="majorHAnsi" w:eastAsiaTheme="majorEastAsia" w:hAnsiTheme="majorHAnsi"/>
          <w:bCs/>
          <w:iCs/>
          <w:noProof/>
          <w:sz w:val="22"/>
          <w:szCs w:val="22"/>
          <w:lang w:val="en-GB" w:eastAsia="zh-CN"/>
        </w:rPr>
      </w:pPr>
    </w:p>
    <w:p w:rsidR="00615044" w:rsidRPr="002A676A" w:rsidRDefault="00615044" w:rsidP="00615044">
      <w:pPr>
        <w:spacing w:line="360" w:lineRule="auto"/>
        <w:jc w:val="center"/>
        <w:outlineLvl w:val="0"/>
        <w:rPr>
          <w:rFonts w:asciiTheme="majorHAnsi" w:eastAsiaTheme="majorEastAsia" w:hAnsiTheme="majorHAnsi"/>
          <w:bCs/>
          <w:iCs/>
          <w:sz w:val="22"/>
          <w:szCs w:val="22"/>
        </w:rPr>
      </w:pPr>
      <w:r w:rsidRPr="002A676A">
        <w:rPr>
          <w:rFonts w:asciiTheme="majorHAnsi" w:eastAsiaTheme="majorEastAsia" w:hAnsiTheme="majorHAnsi"/>
          <w:bCs/>
          <w:iCs/>
          <w:noProof/>
          <w:sz w:val="22"/>
          <w:szCs w:val="22"/>
          <w:lang w:val="en-GB" w:eastAsia="en-GB"/>
        </w:rPr>
        <w:drawing>
          <wp:inline distT="0" distB="0" distL="0" distR="0">
            <wp:extent cx="4004310" cy="2663193"/>
            <wp:effectExtent l="19050" t="0" r="0" b="0"/>
            <wp:docPr id="66" name="Picture 5" descr="C:\Users\-Corrie-\Pictures\kid and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rrie-\Pictures\kid and fire.jpg"/>
                    <pic:cNvPicPr>
                      <a:picLocks noChangeAspect="1" noChangeArrowheads="1"/>
                    </pic:cNvPicPr>
                  </pic:nvPicPr>
                  <pic:blipFill>
                    <a:blip r:embed="rId28"/>
                    <a:srcRect/>
                    <a:stretch>
                      <a:fillRect/>
                    </a:stretch>
                  </pic:blipFill>
                  <pic:spPr bwMode="auto">
                    <a:xfrm>
                      <a:off x="0" y="0"/>
                      <a:ext cx="4027757" cy="2678787"/>
                    </a:xfrm>
                    <a:prstGeom prst="rect">
                      <a:avLst/>
                    </a:prstGeom>
                    <a:noFill/>
                    <a:ln w="9525">
                      <a:noFill/>
                      <a:miter lim="800000"/>
                      <a:headEnd/>
                      <a:tailEnd/>
                    </a:ln>
                  </pic:spPr>
                </pic:pic>
              </a:graphicData>
            </a:graphic>
          </wp:inline>
        </w:drawing>
      </w:r>
    </w:p>
    <w:p w:rsidR="00615044" w:rsidRPr="003237AA" w:rsidRDefault="001F68B1" w:rsidP="00CB422C">
      <w:pPr>
        <w:jc w:val="lowKashida"/>
        <w:outlineLvl w:val="0"/>
        <w:rPr>
          <w:rFonts w:asciiTheme="majorHAnsi" w:eastAsiaTheme="majorEastAsia" w:hAnsiTheme="majorHAnsi"/>
          <w:bCs/>
          <w:iCs/>
          <w:sz w:val="18"/>
          <w:szCs w:val="18"/>
        </w:rPr>
      </w:pPr>
      <w:r>
        <w:rPr>
          <w:rFonts w:asciiTheme="majorHAnsi" w:eastAsiaTheme="majorEastAsia" w:hAnsiTheme="majorHAnsi"/>
          <w:bCs/>
          <w:iCs/>
          <w:sz w:val="18"/>
          <w:szCs w:val="18"/>
        </w:rPr>
        <w:t xml:space="preserve">                      </w:t>
      </w:r>
      <w:r w:rsidR="00B720DB" w:rsidRPr="003237AA">
        <w:rPr>
          <w:rFonts w:asciiTheme="majorHAnsi" w:eastAsiaTheme="majorEastAsia" w:hAnsiTheme="majorHAnsi"/>
          <w:bCs/>
          <w:iCs/>
          <w:sz w:val="18"/>
          <w:szCs w:val="18"/>
        </w:rPr>
        <w:t>Fig</w:t>
      </w:r>
      <w:r w:rsidR="00AF528D">
        <w:rPr>
          <w:rFonts w:asciiTheme="majorHAnsi" w:eastAsiaTheme="majorEastAsia" w:hAnsiTheme="majorHAnsi"/>
          <w:bCs/>
          <w:iCs/>
          <w:sz w:val="18"/>
          <w:szCs w:val="18"/>
        </w:rPr>
        <w:t>.</w:t>
      </w:r>
      <w:r w:rsidR="00B720DB" w:rsidRPr="003237AA">
        <w:rPr>
          <w:rFonts w:asciiTheme="majorHAnsi" w:eastAsiaTheme="majorEastAsia" w:hAnsiTheme="majorHAnsi"/>
          <w:bCs/>
          <w:iCs/>
          <w:sz w:val="18"/>
          <w:szCs w:val="18"/>
        </w:rPr>
        <w:t xml:space="preserve"> 3.3: Local newspapers: </w:t>
      </w:r>
      <w:r w:rsidR="00615044" w:rsidRPr="003237AA">
        <w:rPr>
          <w:rFonts w:asciiTheme="majorHAnsi" w:eastAsiaTheme="majorEastAsia" w:hAnsiTheme="majorHAnsi"/>
          <w:bCs/>
          <w:iCs/>
          <w:sz w:val="18"/>
          <w:szCs w:val="18"/>
        </w:rPr>
        <w:t>worker unrest in the winelands</w:t>
      </w:r>
    </w:p>
    <w:p w:rsidR="00615044" w:rsidRPr="003237AA" w:rsidRDefault="001F68B1" w:rsidP="00CB422C">
      <w:pPr>
        <w:jc w:val="lowKashida"/>
        <w:outlineLvl w:val="0"/>
        <w:rPr>
          <w:rFonts w:asciiTheme="majorHAnsi" w:eastAsiaTheme="majorEastAsia" w:hAnsiTheme="majorHAnsi"/>
          <w:bCs/>
          <w:iCs/>
          <w:sz w:val="18"/>
          <w:szCs w:val="18"/>
        </w:rPr>
      </w:pPr>
      <w:r>
        <w:rPr>
          <w:rFonts w:asciiTheme="majorHAnsi" w:eastAsiaTheme="majorEastAsia" w:hAnsiTheme="majorHAnsi"/>
          <w:bCs/>
          <w:iCs/>
          <w:sz w:val="18"/>
          <w:szCs w:val="18"/>
        </w:rPr>
        <w:t xml:space="preserve">                      </w:t>
      </w:r>
      <w:r w:rsidR="00615044" w:rsidRPr="003237AA">
        <w:rPr>
          <w:rFonts w:asciiTheme="majorHAnsi" w:eastAsiaTheme="majorEastAsia" w:hAnsiTheme="majorHAnsi"/>
          <w:bCs/>
          <w:iCs/>
          <w:sz w:val="18"/>
          <w:szCs w:val="18"/>
        </w:rPr>
        <w:t xml:space="preserve">Source: </w:t>
      </w:r>
      <w:r w:rsidR="00615044" w:rsidRPr="00BC2046">
        <w:rPr>
          <w:rFonts w:asciiTheme="majorHAnsi" w:eastAsiaTheme="majorEastAsia" w:hAnsiTheme="majorHAnsi"/>
          <w:bCs/>
          <w:i/>
          <w:sz w:val="18"/>
          <w:szCs w:val="18"/>
        </w:rPr>
        <w:t>Cape Argus</w:t>
      </w:r>
      <w:r w:rsidR="00615044" w:rsidRPr="003237AA">
        <w:rPr>
          <w:rFonts w:asciiTheme="majorHAnsi" w:eastAsiaTheme="majorEastAsia" w:hAnsiTheme="majorHAnsi"/>
          <w:bCs/>
          <w:iCs/>
          <w:sz w:val="18"/>
          <w:szCs w:val="18"/>
        </w:rPr>
        <w:t xml:space="preserve"> and </w:t>
      </w:r>
      <w:r w:rsidR="00615044" w:rsidRPr="00BC2046">
        <w:rPr>
          <w:rFonts w:asciiTheme="majorHAnsi" w:eastAsiaTheme="majorEastAsia" w:hAnsiTheme="majorHAnsi"/>
          <w:bCs/>
          <w:i/>
          <w:sz w:val="18"/>
          <w:szCs w:val="18"/>
        </w:rPr>
        <w:t>Cape Times</w:t>
      </w:r>
      <w:r w:rsidR="00615044" w:rsidRPr="003237AA">
        <w:rPr>
          <w:rFonts w:asciiTheme="majorHAnsi" w:eastAsiaTheme="majorEastAsia" w:hAnsiTheme="majorHAnsi"/>
          <w:bCs/>
          <w:iCs/>
          <w:sz w:val="18"/>
          <w:szCs w:val="18"/>
        </w:rPr>
        <w:t xml:space="preserve"> respectively, January 2013</w:t>
      </w:r>
    </w:p>
    <w:p w:rsidR="00DE1D03" w:rsidRPr="002A676A" w:rsidRDefault="00DE1D03" w:rsidP="00CB422C">
      <w:pPr>
        <w:jc w:val="lowKashida"/>
        <w:outlineLvl w:val="0"/>
        <w:rPr>
          <w:rFonts w:asciiTheme="majorHAnsi" w:eastAsiaTheme="majorEastAsia" w:hAnsiTheme="majorHAnsi"/>
          <w:bCs/>
          <w:iCs/>
          <w:sz w:val="22"/>
          <w:szCs w:val="22"/>
        </w:rPr>
      </w:pPr>
    </w:p>
    <w:p w:rsidR="00DE1D03" w:rsidRPr="002A676A" w:rsidRDefault="00DE1D03" w:rsidP="00CB422C">
      <w:pPr>
        <w:jc w:val="lowKashida"/>
        <w:outlineLvl w:val="0"/>
        <w:rPr>
          <w:rFonts w:asciiTheme="majorHAnsi" w:eastAsiaTheme="majorEastAsia" w:hAnsiTheme="majorHAnsi"/>
          <w:bCs/>
          <w:iCs/>
          <w:sz w:val="22"/>
          <w:szCs w:val="22"/>
        </w:rPr>
      </w:pPr>
    </w:p>
    <w:p w:rsidR="00D06812" w:rsidRPr="002A676A" w:rsidRDefault="009B3131" w:rsidP="003B6F62">
      <w:pPr>
        <w:spacing w:line="360" w:lineRule="auto"/>
        <w:jc w:val="lowKashida"/>
        <w:outlineLvl w:val="0"/>
        <w:rPr>
          <w:rFonts w:asciiTheme="majorHAnsi" w:hAnsiTheme="majorHAnsi"/>
          <w:sz w:val="22"/>
          <w:szCs w:val="22"/>
        </w:rPr>
      </w:pPr>
      <w:r w:rsidRPr="002A676A">
        <w:rPr>
          <w:rFonts w:asciiTheme="majorHAnsi" w:eastAsiaTheme="majorEastAsia" w:hAnsiTheme="majorHAnsi"/>
          <w:bCs/>
          <w:iCs/>
          <w:sz w:val="22"/>
          <w:szCs w:val="22"/>
        </w:rPr>
        <w:t>Thus the</w:t>
      </w:r>
      <w:r w:rsidR="00AA39E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background </w:t>
      </w:r>
      <w:r w:rsidR="00D06812" w:rsidRPr="002A676A">
        <w:rPr>
          <w:rFonts w:asciiTheme="majorHAnsi" w:eastAsiaTheme="majorEastAsia" w:hAnsiTheme="majorHAnsi"/>
          <w:bCs/>
          <w:iCs/>
          <w:sz w:val="22"/>
          <w:szCs w:val="22"/>
        </w:rPr>
        <w:t xml:space="preserve">work </w:t>
      </w:r>
      <w:r w:rsidRPr="002A676A">
        <w:rPr>
          <w:rFonts w:asciiTheme="majorHAnsi" w:eastAsiaTheme="majorEastAsia" w:hAnsiTheme="majorHAnsi"/>
          <w:bCs/>
          <w:iCs/>
          <w:sz w:val="22"/>
          <w:szCs w:val="22"/>
        </w:rPr>
        <w:t xml:space="preserve">undertaken does not emphasize document searches </w:t>
      </w:r>
      <w:r w:rsidRPr="002A676A">
        <w:rPr>
          <w:rFonts w:asciiTheme="majorHAnsi" w:eastAsiaTheme="majorEastAsia" w:hAnsiTheme="majorHAnsi"/>
          <w:bCs/>
          <w:i/>
          <w:iCs/>
          <w:sz w:val="22"/>
          <w:szCs w:val="22"/>
        </w:rPr>
        <w:t>per se</w:t>
      </w:r>
      <w:r w:rsidRPr="002A676A">
        <w:rPr>
          <w:rFonts w:asciiTheme="majorHAnsi" w:eastAsiaTheme="majorEastAsia" w:hAnsiTheme="majorHAnsi"/>
          <w:bCs/>
          <w:iCs/>
          <w:sz w:val="22"/>
          <w:szCs w:val="22"/>
        </w:rPr>
        <w:t xml:space="preserve">, but instead pulls them into a </w:t>
      </w:r>
      <w:r w:rsidR="00D06812" w:rsidRPr="002A676A">
        <w:rPr>
          <w:rFonts w:asciiTheme="majorHAnsi" w:eastAsiaTheme="majorEastAsia" w:hAnsiTheme="majorHAnsi"/>
          <w:bCs/>
          <w:iCs/>
          <w:sz w:val="22"/>
          <w:szCs w:val="22"/>
        </w:rPr>
        <w:t>history narrated through geographical storytelling.  The narration is intended not only to describe, but also to</w:t>
      </w:r>
      <w:r w:rsidR="001745BE" w:rsidRPr="002A676A">
        <w:rPr>
          <w:rFonts w:asciiTheme="majorHAnsi" w:eastAsiaTheme="majorEastAsia" w:hAnsiTheme="majorHAnsi"/>
          <w:bCs/>
          <w:iCs/>
          <w:sz w:val="22"/>
          <w:szCs w:val="22"/>
        </w:rPr>
        <w:t xml:space="preserve"> offer an account of what flows through the geographies of Cape wine</w:t>
      </w:r>
      <w:r w:rsidR="00D06812" w:rsidRPr="002A676A">
        <w:rPr>
          <w:rFonts w:asciiTheme="majorHAnsi" w:eastAsiaTheme="majorEastAsia" w:hAnsiTheme="majorHAnsi"/>
          <w:bCs/>
          <w:iCs/>
          <w:sz w:val="22"/>
          <w:szCs w:val="22"/>
        </w:rPr>
        <w:t xml:space="preserve"> in much </w:t>
      </w:r>
      <w:r w:rsidR="008A4F5E" w:rsidRPr="002A676A">
        <w:rPr>
          <w:rFonts w:asciiTheme="majorHAnsi" w:eastAsiaTheme="majorEastAsia" w:hAnsiTheme="majorHAnsi"/>
          <w:bCs/>
          <w:iCs/>
          <w:sz w:val="22"/>
          <w:szCs w:val="22"/>
        </w:rPr>
        <w:t>the same sense that Ingold (2008</w:t>
      </w:r>
      <w:r w:rsidR="002F399E">
        <w:rPr>
          <w:rFonts w:asciiTheme="majorHAnsi" w:eastAsiaTheme="majorEastAsia" w:hAnsiTheme="majorHAnsi"/>
          <w:bCs/>
          <w:iCs/>
          <w:sz w:val="22"/>
          <w:szCs w:val="22"/>
        </w:rPr>
        <w:t>:</w:t>
      </w:r>
      <w:r w:rsidR="00D06812" w:rsidRPr="002A676A">
        <w:rPr>
          <w:rFonts w:asciiTheme="majorHAnsi" w:eastAsiaTheme="majorEastAsia" w:hAnsiTheme="majorHAnsi"/>
          <w:bCs/>
          <w:iCs/>
          <w:sz w:val="22"/>
          <w:szCs w:val="22"/>
        </w:rPr>
        <w:t xml:space="preserve">278) </w:t>
      </w:r>
      <w:r w:rsidR="003B6F62">
        <w:rPr>
          <w:rFonts w:asciiTheme="majorHAnsi" w:eastAsiaTheme="majorEastAsia" w:hAnsiTheme="majorHAnsi"/>
          <w:bCs/>
          <w:iCs/>
          <w:sz w:val="22"/>
          <w:szCs w:val="22"/>
        </w:rPr>
        <w:t xml:space="preserve"> evokes </w:t>
      </w:r>
      <w:r w:rsidR="00D06812" w:rsidRPr="002A676A">
        <w:rPr>
          <w:rFonts w:asciiTheme="majorHAnsi" w:hAnsiTheme="majorHAnsi"/>
          <w:sz w:val="22"/>
          <w:szCs w:val="22"/>
        </w:rPr>
        <w:t xml:space="preserve">the </w:t>
      </w:r>
      <w:r w:rsidR="008240F8">
        <w:rPr>
          <w:rFonts w:asciiTheme="majorHAnsi" w:hAnsiTheme="majorHAnsi"/>
          <w:sz w:val="22"/>
          <w:szCs w:val="22"/>
        </w:rPr>
        <w:t>kinesthesia of life</w:t>
      </w:r>
      <w:r w:rsidR="003B6F62">
        <w:rPr>
          <w:rFonts w:asciiTheme="majorHAnsi" w:hAnsiTheme="majorHAnsi"/>
          <w:sz w:val="22"/>
          <w:szCs w:val="22"/>
        </w:rPr>
        <w:t xml:space="preserve"> insofar as it</w:t>
      </w:r>
      <w:r w:rsidR="00D06812" w:rsidRPr="002A676A">
        <w:rPr>
          <w:rFonts w:asciiTheme="majorHAnsi" w:hAnsiTheme="majorHAnsi"/>
          <w:sz w:val="22"/>
          <w:szCs w:val="22"/>
        </w:rPr>
        <w:t xml:space="preserve"> “will not be contained, but rather threads its way through the world along the myriad lines of its relations.” This</w:t>
      </w:r>
      <w:r w:rsidR="001745BE" w:rsidRPr="002A676A">
        <w:rPr>
          <w:rFonts w:asciiTheme="majorHAnsi" w:hAnsiTheme="majorHAnsi"/>
          <w:sz w:val="22"/>
          <w:szCs w:val="22"/>
        </w:rPr>
        <w:t xml:space="preserve"> narrative concept</w:t>
      </w:r>
      <w:r w:rsidR="00D06812" w:rsidRPr="002A676A">
        <w:rPr>
          <w:rFonts w:asciiTheme="majorHAnsi" w:hAnsiTheme="majorHAnsi"/>
          <w:sz w:val="22"/>
          <w:szCs w:val="22"/>
        </w:rPr>
        <w:t xml:space="preserve"> comprises an appealing approach to considering how to apply the collected information </w:t>
      </w:r>
      <w:r w:rsidR="00D06812" w:rsidRPr="002A676A">
        <w:rPr>
          <w:rFonts w:asciiTheme="majorHAnsi" w:hAnsiTheme="majorHAnsi"/>
          <w:sz w:val="22"/>
          <w:szCs w:val="22"/>
        </w:rPr>
        <w:lastRenderedPageBreak/>
        <w:t xml:space="preserve">so as to reveal the connections of wine with violence. It permits me </w:t>
      </w:r>
      <w:r w:rsidR="00E63A00">
        <w:rPr>
          <w:rFonts w:asciiTheme="majorHAnsi" w:hAnsiTheme="majorHAnsi"/>
          <w:sz w:val="22"/>
          <w:szCs w:val="22"/>
        </w:rPr>
        <w:t xml:space="preserve">at one moment </w:t>
      </w:r>
      <w:r w:rsidR="00D06812" w:rsidRPr="002A676A">
        <w:rPr>
          <w:rFonts w:asciiTheme="majorHAnsi" w:hAnsiTheme="majorHAnsi"/>
          <w:sz w:val="22"/>
          <w:szCs w:val="22"/>
        </w:rPr>
        <w:t>to macro-focus on one trace of violence</w:t>
      </w:r>
      <w:r w:rsidR="001745BE" w:rsidRPr="002A676A">
        <w:rPr>
          <w:rFonts w:asciiTheme="majorHAnsi" w:hAnsiTheme="majorHAnsi"/>
          <w:sz w:val="22"/>
          <w:szCs w:val="22"/>
        </w:rPr>
        <w:t xml:space="preserve"> – for example the violence of property</w:t>
      </w:r>
      <w:r w:rsidR="005B49E1">
        <w:rPr>
          <w:rFonts w:asciiTheme="majorHAnsi" w:hAnsiTheme="majorHAnsi"/>
          <w:sz w:val="22"/>
          <w:szCs w:val="22"/>
        </w:rPr>
        <w:t xml:space="preserve">.  I can zoom out </w:t>
      </w:r>
      <w:r w:rsidR="00D06812" w:rsidRPr="002A676A">
        <w:rPr>
          <w:rFonts w:asciiTheme="majorHAnsi" w:hAnsiTheme="majorHAnsi"/>
          <w:sz w:val="22"/>
          <w:szCs w:val="22"/>
        </w:rPr>
        <w:t xml:space="preserve">to offer a view of how </w:t>
      </w:r>
      <w:r w:rsidR="001745BE" w:rsidRPr="002A676A">
        <w:rPr>
          <w:rFonts w:asciiTheme="majorHAnsi" w:hAnsiTheme="majorHAnsi"/>
          <w:sz w:val="22"/>
          <w:szCs w:val="22"/>
        </w:rPr>
        <w:t xml:space="preserve">property is </w:t>
      </w:r>
      <w:r w:rsidR="00D06812" w:rsidRPr="002A676A">
        <w:rPr>
          <w:rFonts w:asciiTheme="majorHAnsi" w:hAnsiTheme="majorHAnsi"/>
          <w:sz w:val="22"/>
          <w:szCs w:val="22"/>
        </w:rPr>
        <w:t xml:space="preserve">a </w:t>
      </w:r>
      <w:r w:rsidR="001745BE" w:rsidRPr="002A676A">
        <w:rPr>
          <w:rFonts w:asciiTheme="majorHAnsi" w:hAnsiTheme="majorHAnsi"/>
          <w:sz w:val="22"/>
          <w:szCs w:val="22"/>
        </w:rPr>
        <w:t>thread is entangled with others. There is also the capacity to</w:t>
      </w:r>
      <w:r w:rsidR="00D06812" w:rsidRPr="002A676A">
        <w:rPr>
          <w:rFonts w:asciiTheme="majorHAnsi" w:hAnsiTheme="majorHAnsi"/>
          <w:sz w:val="22"/>
          <w:szCs w:val="22"/>
        </w:rPr>
        <w:t xml:space="preserve"> veer into</w:t>
      </w:r>
      <w:r w:rsidR="001745BE" w:rsidRPr="002A676A">
        <w:rPr>
          <w:rFonts w:asciiTheme="majorHAnsi" w:hAnsiTheme="majorHAnsi"/>
          <w:sz w:val="22"/>
          <w:szCs w:val="22"/>
        </w:rPr>
        <w:t xml:space="preserve"> a</w:t>
      </w:r>
      <w:r w:rsidR="00D06812" w:rsidRPr="002A676A">
        <w:rPr>
          <w:rFonts w:asciiTheme="majorHAnsi" w:hAnsiTheme="majorHAnsi"/>
          <w:sz w:val="22"/>
          <w:szCs w:val="22"/>
        </w:rPr>
        <w:t xml:space="preserve"> story </w:t>
      </w:r>
      <w:r w:rsidR="00633EC1">
        <w:rPr>
          <w:rFonts w:asciiTheme="majorHAnsi" w:hAnsiTheme="majorHAnsi"/>
          <w:sz w:val="22"/>
          <w:szCs w:val="22"/>
        </w:rPr>
        <w:t xml:space="preserve">such as the particularly </w:t>
      </w:r>
      <w:r w:rsidR="001745BE" w:rsidRPr="002A676A">
        <w:rPr>
          <w:rFonts w:asciiTheme="majorHAnsi" w:hAnsiTheme="majorHAnsi"/>
          <w:sz w:val="22"/>
          <w:szCs w:val="22"/>
        </w:rPr>
        <w:t>subversive nature of drinking alcohol in South Africa and</w:t>
      </w:r>
      <w:r w:rsidR="000669BD" w:rsidRPr="002A676A">
        <w:rPr>
          <w:rFonts w:asciiTheme="majorHAnsi" w:hAnsiTheme="majorHAnsi"/>
          <w:sz w:val="22"/>
          <w:szCs w:val="22"/>
        </w:rPr>
        <w:t xml:space="preserve"> rejoin</w:t>
      </w:r>
      <w:r w:rsidR="00D06812" w:rsidRPr="002A676A">
        <w:rPr>
          <w:rFonts w:asciiTheme="majorHAnsi" w:hAnsiTheme="majorHAnsi"/>
          <w:sz w:val="22"/>
          <w:szCs w:val="22"/>
        </w:rPr>
        <w:t xml:space="preserve"> the </w:t>
      </w:r>
      <w:r w:rsidR="001745BE" w:rsidRPr="002A676A">
        <w:rPr>
          <w:rFonts w:asciiTheme="majorHAnsi" w:hAnsiTheme="majorHAnsi"/>
          <w:sz w:val="22"/>
          <w:szCs w:val="22"/>
        </w:rPr>
        <w:t xml:space="preserve">specific </w:t>
      </w:r>
      <w:r w:rsidR="00D06812" w:rsidRPr="002A676A">
        <w:rPr>
          <w:rFonts w:asciiTheme="majorHAnsi" w:hAnsiTheme="majorHAnsi"/>
          <w:sz w:val="22"/>
          <w:szCs w:val="22"/>
        </w:rPr>
        <w:t>stories of Delta.</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3.3.2 Fieldwork</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AA597F" w:rsidRPr="002A676A" w:rsidRDefault="005B49E1" w:rsidP="00B30F72">
      <w:pPr>
        <w:spacing w:line="360" w:lineRule="auto"/>
        <w:jc w:val="lowKashida"/>
        <w:outlineLvl w:val="0"/>
        <w:rPr>
          <w:rFonts w:asciiTheme="majorHAnsi" w:eastAsiaTheme="majorEastAsia" w:hAnsiTheme="majorHAnsi"/>
          <w:bCs/>
          <w:iCs/>
          <w:sz w:val="22"/>
          <w:szCs w:val="22"/>
        </w:rPr>
      </w:pPr>
      <w:r>
        <w:rPr>
          <w:rFonts w:asciiTheme="majorHAnsi" w:eastAsiaTheme="majorEastAsia" w:hAnsiTheme="majorHAnsi"/>
          <w:bCs/>
          <w:iCs/>
          <w:sz w:val="22"/>
          <w:szCs w:val="22"/>
        </w:rPr>
        <w:t xml:space="preserve">Supported </w:t>
      </w:r>
      <w:r w:rsidR="008C06E7" w:rsidRPr="002A676A">
        <w:rPr>
          <w:rFonts w:asciiTheme="majorHAnsi" w:eastAsiaTheme="majorEastAsia" w:hAnsiTheme="majorHAnsi"/>
          <w:bCs/>
          <w:iCs/>
          <w:sz w:val="22"/>
          <w:szCs w:val="22"/>
        </w:rPr>
        <w:t>by Harris' (2002</w:t>
      </w:r>
      <w:r w:rsidR="00D06812" w:rsidRPr="002A676A">
        <w:rPr>
          <w:rFonts w:asciiTheme="majorHAnsi" w:eastAsiaTheme="majorEastAsia" w:hAnsiTheme="majorHAnsi"/>
          <w:bCs/>
          <w:iCs/>
          <w:sz w:val="22"/>
          <w:szCs w:val="22"/>
        </w:rPr>
        <w:t>) consideration of the complementary relationship betwe</w:t>
      </w:r>
      <w:r w:rsidR="009F2DBA" w:rsidRPr="002A676A">
        <w:rPr>
          <w:rFonts w:asciiTheme="majorHAnsi" w:eastAsiaTheme="majorEastAsia" w:hAnsiTheme="majorHAnsi"/>
          <w:bCs/>
          <w:iCs/>
          <w:sz w:val="22"/>
          <w:szCs w:val="22"/>
        </w:rPr>
        <w:t>en archive and field, and</w:t>
      </w:r>
      <w:r w:rsidR="00D06812" w:rsidRPr="002A676A">
        <w:rPr>
          <w:rFonts w:asciiTheme="majorHAnsi" w:eastAsiaTheme="majorEastAsia" w:hAnsiTheme="majorHAnsi"/>
          <w:bCs/>
          <w:iCs/>
          <w:sz w:val="22"/>
          <w:szCs w:val="22"/>
        </w:rPr>
        <w:t xml:space="preserve"> by the essence of viticulture that requires consideration of the physical landscape, the nature of this investigation demanded fieldwork.</w:t>
      </w:r>
      <w:r w:rsidR="003D7EBF">
        <w:rPr>
          <w:rFonts w:asciiTheme="majorHAnsi" w:eastAsiaTheme="majorEastAsia" w:hAnsiTheme="majorHAnsi"/>
          <w:bCs/>
          <w:iCs/>
          <w:sz w:val="22"/>
          <w:szCs w:val="22"/>
        </w:rPr>
        <w:t xml:space="preserve"> </w:t>
      </w:r>
      <w:r>
        <w:rPr>
          <w:rFonts w:asciiTheme="majorHAnsi" w:eastAsiaTheme="majorEastAsia" w:hAnsiTheme="majorHAnsi"/>
          <w:bCs/>
          <w:iCs/>
          <w:sz w:val="22"/>
          <w:szCs w:val="22"/>
        </w:rPr>
        <w:t>O</w:t>
      </w:r>
      <w:r w:rsidR="00D06812" w:rsidRPr="002A676A">
        <w:rPr>
          <w:rFonts w:asciiTheme="majorHAnsi" w:eastAsiaTheme="majorEastAsia" w:hAnsiTheme="majorHAnsi"/>
          <w:bCs/>
          <w:iCs/>
          <w:sz w:val="22"/>
          <w:szCs w:val="22"/>
        </w:rPr>
        <w:t xml:space="preserve">ver a period of </w:t>
      </w:r>
      <w:r w:rsidR="00DB46B0">
        <w:rPr>
          <w:rFonts w:asciiTheme="majorHAnsi" w:eastAsiaTheme="majorEastAsia" w:hAnsiTheme="majorHAnsi"/>
          <w:bCs/>
          <w:iCs/>
          <w:sz w:val="22"/>
          <w:szCs w:val="22"/>
        </w:rPr>
        <w:t>36 months, from 2011-2014,</w:t>
      </w:r>
      <w:r w:rsidR="00D06812" w:rsidRPr="002A676A">
        <w:rPr>
          <w:rFonts w:asciiTheme="majorHAnsi" w:eastAsiaTheme="majorEastAsia" w:hAnsiTheme="majorHAnsi"/>
          <w:bCs/>
          <w:iCs/>
          <w:sz w:val="22"/>
          <w:szCs w:val="22"/>
        </w:rPr>
        <w:t xml:space="preserve"> an estimated 22 visits </w:t>
      </w:r>
      <w:r w:rsidR="0064765A" w:rsidRPr="002A676A">
        <w:rPr>
          <w:rFonts w:asciiTheme="majorHAnsi" w:eastAsiaTheme="majorEastAsia" w:hAnsiTheme="majorHAnsi"/>
          <w:bCs/>
          <w:iCs/>
          <w:sz w:val="22"/>
          <w:szCs w:val="22"/>
        </w:rPr>
        <w:t xml:space="preserve">for interviews and observation </w:t>
      </w:r>
      <w:r w:rsidR="00D06812" w:rsidRPr="002A676A">
        <w:rPr>
          <w:rFonts w:asciiTheme="majorHAnsi" w:eastAsiaTheme="majorEastAsia" w:hAnsiTheme="majorHAnsi"/>
          <w:bCs/>
          <w:iCs/>
          <w:sz w:val="22"/>
          <w:szCs w:val="22"/>
        </w:rPr>
        <w:t xml:space="preserve">were made to Delta. </w:t>
      </w:r>
      <w:r w:rsidR="0097038C" w:rsidRPr="002A676A">
        <w:rPr>
          <w:rFonts w:asciiTheme="majorHAnsi" w:eastAsiaTheme="majorEastAsia" w:hAnsiTheme="majorHAnsi"/>
          <w:bCs/>
          <w:iCs/>
          <w:sz w:val="22"/>
          <w:szCs w:val="22"/>
        </w:rPr>
        <w:t>My notes on what I had seen and done and heard - with additions sometimes of recorded music, a publication, a bottle of new wine</w:t>
      </w:r>
      <w:r w:rsidR="00653B74">
        <w:rPr>
          <w:rFonts w:asciiTheme="majorHAnsi" w:eastAsiaTheme="majorEastAsia" w:hAnsiTheme="majorHAnsi"/>
          <w:bCs/>
          <w:iCs/>
          <w:sz w:val="22"/>
          <w:szCs w:val="22"/>
        </w:rPr>
        <w:t>,</w:t>
      </w:r>
      <w:r w:rsidR="00653B74" w:rsidRPr="002A676A">
        <w:rPr>
          <w:rFonts w:asciiTheme="majorHAnsi" w:eastAsiaTheme="majorEastAsia" w:hAnsiTheme="majorHAnsi"/>
          <w:bCs/>
          <w:iCs/>
          <w:sz w:val="22"/>
          <w:szCs w:val="22"/>
        </w:rPr>
        <w:t xml:space="preserve"> a</w:t>
      </w:r>
      <w:r w:rsidR="0097038C" w:rsidRPr="002A676A">
        <w:rPr>
          <w:rFonts w:asciiTheme="majorHAnsi" w:eastAsiaTheme="majorEastAsia" w:hAnsiTheme="majorHAnsi"/>
          <w:bCs/>
          <w:iCs/>
          <w:sz w:val="22"/>
          <w:szCs w:val="22"/>
        </w:rPr>
        <w:t xml:space="preserve"> handful of herbs, or a series of photographs - together with detailed ‘field dispatches’ emailed to my supervisors and my personal scribbles on recent conversations, emerging thoughts, or theoretical connections, comprise the material for this part of the research.  </w:t>
      </w:r>
    </w:p>
    <w:p w:rsidR="0097038C" w:rsidRPr="002A676A" w:rsidRDefault="0097038C" w:rsidP="00D06812">
      <w:pPr>
        <w:spacing w:line="360" w:lineRule="auto"/>
        <w:jc w:val="lowKashida"/>
        <w:outlineLvl w:val="0"/>
        <w:rPr>
          <w:rFonts w:asciiTheme="majorHAnsi" w:eastAsiaTheme="majorEastAsia" w:hAnsiTheme="majorHAnsi"/>
          <w:bCs/>
          <w:iCs/>
          <w:sz w:val="22"/>
          <w:szCs w:val="22"/>
        </w:rPr>
      </w:pPr>
    </w:p>
    <w:p w:rsidR="00AA597F" w:rsidRPr="002A676A" w:rsidRDefault="00AA597F" w:rsidP="00AA597F">
      <w:pPr>
        <w:spacing w:line="360" w:lineRule="auto"/>
        <w:jc w:val="center"/>
        <w:outlineLvl w:val="0"/>
        <w:rPr>
          <w:rFonts w:asciiTheme="majorHAnsi" w:eastAsiaTheme="majorEastAsia" w:hAnsiTheme="majorHAnsi"/>
          <w:bCs/>
          <w:iCs/>
          <w:sz w:val="22"/>
          <w:szCs w:val="22"/>
        </w:rPr>
      </w:pPr>
      <w:r w:rsidRPr="002A676A">
        <w:rPr>
          <w:rFonts w:asciiTheme="majorHAnsi" w:eastAsiaTheme="majorEastAsia" w:hAnsiTheme="majorHAnsi"/>
          <w:bCs/>
          <w:iCs/>
          <w:noProof/>
          <w:sz w:val="22"/>
          <w:szCs w:val="22"/>
          <w:lang w:val="en-GB" w:eastAsia="en-GB"/>
        </w:rPr>
        <w:drawing>
          <wp:inline distT="0" distB="0" distL="0" distR="0">
            <wp:extent cx="3776743" cy="2773680"/>
            <wp:effectExtent l="19050" t="0" r="0" b="0"/>
            <wp:docPr id="69" name="Picture 6" descr="C:\Users\-Corrie-\Pictures\sdleta 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rrie-\Pictures\sdleta museum.jpg"/>
                    <pic:cNvPicPr>
                      <a:picLocks noChangeAspect="1" noChangeArrowheads="1"/>
                    </pic:cNvPicPr>
                  </pic:nvPicPr>
                  <pic:blipFill>
                    <a:blip r:embed="rId29"/>
                    <a:srcRect/>
                    <a:stretch>
                      <a:fillRect/>
                    </a:stretch>
                  </pic:blipFill>
                  <pic:spPr bwMode="auto">
                    <a:xfrm>
                      <a:off x="0" y="0"/>
                      <a:ext cx="3796214" cy="2787980"/>
                    </a:xfrm>
                    <a:prstGeom prst="rect">
                      <a:avLst/>
                    </a:prstGeom>
                    <a:noFill/>
                    <a:ln w="9525">
                      <a:noFill/>
                      <a:miter lim="800000"/>
                      <a:headEnd/>
                      <a:tailEnd/>
                    </a:ln>
                  </pic:spPr>
                </pic:pic>
              </a:graphicData>
            </a:graphic>
          </wp:inline>
        </w:drawing>
      </w:r>
    </w:p>
    <w:p w:rsidR="00AA597F" w:rsidRPr="003237AA" w:rsidRDefault="00AA39EA" w:rsidP="00CB422C">
      <w:pPr>
        <w:jc w:val="lowKashida"/>
        <w:outlineLvl w:val="0"/>
        <w:rPr>
          <w:rFonts w:asciiTheme="majorHAnsi" w:eastAsiaTheme="majorEastAsia" w:hAnsiTheme="majorHAnsi"/>
          <w:bCs/>
          <w:iCs/>
          <w:sz w:val="18"/>
          <w:szCs w:val="18"/>
          <w:lang w:val="nl-NL"/>
        </w:rPr>
      </w:pPr>
      <w:r>
        <w:rPr>
          <w:rFonts w:asciiTheme="majorHAnsi" w:eastAsiaTheme="majorEastAsia" w:hAnsiTheme="majorHAnsi"/>
          <w:bCs/>
          <w:iCs/>
          <w:sz w:val="18"/>
          <w:szCs w:val="18"/>
          <w:lang w:val="nl-NL"/>
        </w:rPr>
        <w:t xml:space="preserve">          </w:t>
      </w:r>
      <w:r w:rsidR="00DE4954">
        <w:rPr>
          <w:rFonts w:asciiTheme="majorHAnsi" w:eastAsiaTheme="majorEastAsia" w:hAnsiTheme="majorHAnsi"/>
          <w:bCs/>
          <w:iCs/>
          <w:sz w:val="18"/>
          <w:szCs w:val="18"/>
          <w:lang w:val="nl-NL"/>
        </w:rPr>
        <w:t xml:space="preserve">               </w:t>
      </w:r>
      <w:r>
        <w:rPr>
          <w:rFonts w:asciiTheme="majorHAnsi" w:eastAsiaTheme="majorEastAsia" w:hAnsiTheme="majorHAnsi"/>
          <w:bCs/>
          <w:iCs/>
          <w:sz w:val="18"/>
          <w:szCs w:val="18"/>
          <w:lang w:val="nl-NL"/>
        </w:rPr>
        <w:t xml:space="preserve"> </w:t>
      </w:r>
      <w:r w:rsidR="00B720DB" w:rsidRPr="003237AA">
        <w:rPr>
          <w:rFonts w:asciiTheme="majorHAnsi" w:eastAsiaTheme="majorEastAsia" w:hAnsiTheme="majorHAnsi"/>
          <w:bCs/>
          <w:iCs/>
          <w:sz w:val="18"/>
          <w:szCs w:val="18"/>
          <w:lang w:val="nl-NL"/>
        </w:rPr>
        <w:t xml:space="preserve">Fig. 3.4: Visiting </w:t>
      </w:r>
      <w:r w:rsidR="00AA597F" w:rsidRPr="003237AA">
        <w:rPr>
          <w:rFonts w:asciiTheme="majorHAnsi" w:eastAsiaTheme="majorEastAsia" w:hAnsiTheme="majorHAnsi"/>
          <w:bCs/>
          <w:iCs/>
          <w:sz w:val="18"/>
          <w:szCs w:val="18"/>
          <w:lang w:val="nl-NL"/>
        </w:rPr>
        <w:t>Museum van der Caab</w:t>
      </w:r>
    </w:p>
    <w:p w:rsidR="00AA597F" w:rsidRPr="003237AA" w:rsidRDefault="00AA39EA" w:rsidP="00CB422C">
      <w:pPr>
        <w:jc w:val="lowKashida"/>
        <w:outlineLvl w:val="0"/>
        <w:rPr>
          <w:rFonts w:asciiTheme="majorHAnsi" w:eastAsiaTheme="majorEastAsia" w:hAnsiTheme="majorHAnsi"/>
          <w:bCs/>
          <w:iCs/>
          <w:sz w:val="18"/>
          <w:szCs w:val="18"/>
          <w:lang w:val="en-GB"/>
        </w:rPr>
      </w:pPr>
      <w:r>
        <w:rPr>
          <w:rFonts w:asciiTheme="majorHAnsi" w:eastAsiaTheme="majorEastAsia" w:hAnsiTheme="majorHAnsi"/>
          <w:bCs/>
          <w:iCs/>
          <w:sz w:val="18"/>
          <w:szCs w:val="18"/>
          <w:lang w:val="en-GB"/>
        </w:rPr>
        <w:t xml:space="preserve">           </w:t>
      </w:r>
      <w:r w:rsidR="00DE4954">
        <w:rPr>
          <w:rFonts w:asciiTheme="majorHAnsi" w:eastAsiaTheme="majorEastAsia" w:hAnsiTheme="majorHAnsi"/>
          <w:bCs/>
          <w:iCs/>
          <w:sz w:val="18"/>
          <w:szCs w:val="18"/>
          <w:lang w:val="en-GB"/>
        </w:rPr>
        <w:t xml:space="preserve">               </w:t>
      </w:r>
      <w:r w:rsidR="00AA597F" w:rsidRPr="003237AA">
        <w:rPr>
          <w:rFonts w:asciiTheme="majorHAnsi" w:eastAsiaTheme="majorEastAsia" w:hAnsiTheme="majorHAnsi"/>
          <w:bCs/>
          <w:iCs/>
          <w:sz w:val="18"/>
          <w:szCs w:val="18"/>
          <w:lang w:val="en-GB"/>
        </w:rPr>
        <w:t>Photo: Corrie de Blocq</w:t>
      </w:r>
    </w:p>
    <w:p w:rsidR="009E2C32" w:rsidRPr="002A676A" w:rsidRDefault="009E2C32" w:rsidP="00CB422C">
      <w:pPr>
        <w:jc w:val="lowKashida"/>
        <w:outlineLvl w:val="0"/>
        <w:rPr>
          <w:rFonts w:asciiTheme="majorHAnsi" w:eastAsiaTheme="majorEastAsia" w:hAnsiTheme="majorHAnsi"/>
          <w:bCs/>
          <w:iCs/>
          <w:sz w:val="22"/>
          <w:szCs w:val="22"/>
          <w:lang w:val="en-GB"/>
        </w:rPr>
      </w:pPr>
    </w:p>
    <w:p w:rsidR="00B30F72" w:rsidRDefault="00B30F72" w:rsidP="002931ED">
      <w:pPr>
        <w:spacing w:before="120" w:line="360" w:lineRule="auto"/>
        <w:jc w:val="both"/>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During the course of 2012/13, I partook in a number of activities.  I joined farm tour groups, and shared meals in the restaurant. I visited the playschool and watched music practice. As Fig. 3.4 shows</w:t>
      </w:r>
      <w:r w:rsidR="00AA39EA">
        <w:rPr>
          <w:rFonts w:asciiTheme="majorHAnsi" w:eastAsiaTheme="majorEastAsia" w:hAnsiTheme="majorHAnsi"/>
          <w:bCs/>
          <w:iCs/>
          <w:sz w:val="22"/>
          <w:szCs w:val="22"/>
        </w:rPr>
        <w:t>, I began to take friends to</w:t>
      </w:r>
      <w:r w:rsidRPr="002A676A">
        <w:rPr>
          <w:rFonts w:asciiTheme="majorHAnsi" w:eastAsiaTheme="majorEastAsia" w:hAnsiTheme="majorHAnsi"/>
          <w:bCs/>
          <w:iCs/>
          <w:sz w:val="22"/>
          <w:szCs w:val="22"/>
        </w:rPr>
        <w:t xml:space="preserve"> the museum myself and observed </w:t>
      </w:r>
      <w:r>
        <w:rPr>
          <w:rFonts w:asciiTheme="majorHAnsi" w:eastAsiaTheme="majorEastAsia" w:hAnsiTheme="majorHAnsi"/>
          <w:bCs/>
          <w:iCs/>
          <w:sz w:val="22"/>
          <w:szCs w:val="22"/>
        </w:rPr>
        <w:t xml:space="preserve">what others did and said </w:t>
      </w:r>
      <w:r w:rsidR="00BC2046">
        <w:rPr>
          <w:rFonts w:asciiTheme="majorHAnsi" w:eastAsiaTheme="majorEastAsia" w:hAnsiTheme="majorHAnsi"/>
          <w:bCs/>
          <w:iCs/>
          <w:sz w:val="22"/>
          <w:szCs w:val="22"/>
        </w:rPr>
        <w:t>by ‘hanging around’ with an interviewee</w:t>
      </w:r>
      <w:r w:rsidRPr="002A676A">
        <w:rPr>
          <w:rFonts w:asciiTheme="majorHAnsi" w:eastAsiaTheme="majorEastAsia" w:hAnsiTheme="majorHAnsi"/>
          <w:bCs/>
          <w:iCs/>
          <w:sz w:val="22"/>
          <w:szCs w:val="22"/>
        </w:rPr>
        <w:t xml:space="preserve"> who coordinated sales at the door</w:t>
      </w:r>
      <w:r>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When walking, I usually went to the Dik Delta garden, observing the plant </w:t>
      </w:r>
      <w:r w:rsidRPr="002A676A">
        <w:rPr>
          <w:rFonts w:asciiTheme="majorHAnsi" w:eastAsiaTheme="majorEastAsia" w:hAnsiTheme="majorHAnsi"/>
          <w:bCs/>
          <w:iCs/>
          <w:sz w:val="22"/>
          <w:szCs w:val="22"/>
        </w:rPr>
        <w:lastRenderedPageBreak/>
        <w:t xml:space="preserve">collections grow and expand. I watched the vines change with the seasons, talking with the workers when feasible. I attended formal functions that included a book launch, a wine-pairing dinner with the Delta winemaker, two music evenings and two musical harvest festivals. </w:t>
      </w:r>
    </w:p>
    <w:p w:rsidR="00B30F72" w:rsidRDefault="00B30F72" w:rsidP="005B49E1">
      <w:pPr>
        <w:spacing w:line="360" w:lineRule="auto"/>
        <w:jc w:val="lowKashida"/>
        <w:outlineLvl w:val="0"/>
        <w:rPr>
          <w:rFonts w:asciiTheme="majorHAnsi" w:eastAsiaTheme="majorEastAsia" w:hAnsiTheme="majorHAnsi"/>
          <w:bCs/>
          <w:iCs/>
          <w:sz w:val="22"/>
          <w:szCs w:val="22"/>
        </w:rPr>
      </w:pPr>
    </w:p>
    <w:p w:rsidR="00D06812" w:rsidRPr="002A676A" w:rsidRDefault="009E2C32" w:rsidP="005B49E1">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Although I never satisfactorily resolved this methodological problem</w:t>
      </w:r>
      <w:r w:rsidR="005B49E1">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my field notes puzzled about the </w:t>
      </w:r>
      <w:r w:rsidR="005B49E1">
        <w:rPr>
          <w:rFonts w:asciiTheme="majorHAnsi" w:eastAsiaTheme="majorEastAsia" w:hAnsiTheme="majorHAnsi"/>
          <w:bCs/>
          <w:iCs/>
          <w:sz w:val="22"/>
          <w:szCs w:val="22"/>
        </w:rPr>
        <w:t xml:space="preserve">problem of negotiating </w:t>
      </w:r>
      <w:r w:rsidRPr="002A676A">
        <w:rPr>
          <w:rFonts w:asciiTheme="majorHAnsi" w:eastAsiaTheme="majorEastAsia" w:hAnsiTheme="majorHAnsi"/>
          <w:bCs/>
          <w:iCs/>
          <w:sz w:val="22"/>
          <w:szCs w:val="22"/>
        </w:rPr>
        <w:t xml:space="preserve">spaces which are created in ‘the now’  that could never be repeated or retrieved. Instances of listening or dancing to music, drinking and eating only happened as they were being played out or experienced. </w:t>
      </w:r>
      <w:r w:rsidR="002F2146" w:rsidRPr="002A676A">
        <w:rPr>
          <w:rFonts w:asciiTheme="majorHAnsi" w:eastAsiaTheme="majorEastAsia" w:hAnsiTheme="majorHAnsi"/>
          <w:bCs/>
          <w:iCs/>
          <w:sz w:val="22"/>
          <w:szCs w:val="22"/>
        </w:rPr>
        <w:t xml:space="preserve">Unlike glass wine containers </w:t>
      </w:r>
      <w:r w:rsidR="001E4C67" w:rsidRPr="002A676A">
        <w:rPr>
          <w:rFonts w:asciiTheme="majorHAnsi" w:eastAsiaTheme="majorEastAsia" w:hAnsiTheme="majorHAnsi"/>
          <w:bCs/>
          <w:iCs/>
          <w:sz w:val="22"/>
          <w:szCs w:val="22"/>
        </w:rPr>
        <w:t>or paper</w:t>
      </w:r>
      <w:r w:rsidR="002F2146" w:rsidRPr="002A676A">
        <w:rPr>
          <w:rFonts w:asciiTheme="majorHAnsi" w:eastAsiaTheme="majorEastAsia" w:hAnsiTheme="majorHAnsi"/>
          <w:bCs/>
          <w:iCs/>
          <w:sz w:val="22"/>
          <w:szCs w:val="22"/>
        </w:rPr>
        <w:t xml:space="preserve"> </w:t>
      </w:r>
      <w:r w:rsidR="00D06812" w:rsidRPr="002A676A">
        <w:rPr>
          <w:rFonts w:asciiTheme="majorHAnsi" w:eastAsiaTheme="majorEastAsia" w:hAnsiTheme="majorHAnsi"/>
          <w:bCs/>
          <w:iCs/>
          <w:sz w:val="22"/>
          <w:szCs w:val="22"/>
        </w:rPr>
        <w:t xml:space="preserve">documents, I could not hold such spaces in my hands, nor could I capture or represent them in their entirety. Eventually, and as there was no place for analysis of the music performances or tasting rituals that are so important on Delta, I integrated the ‘liveness’ of real time in indirect ways.  I used music as </w:t>
      </w:r>
      <w:r w:rsidR="0064765A" w:rsidRPr="002A676A">
        <w:rPr>
          <w:rFonts w:asciiTheme="majorHAnsi" w:eastAsiaTheme="majorEastAsia" w:hAnsiTheme="majorHAnsi"/>
          <w:bCs/>
          <w:iCs/>
          <w:sz w:val="22"/>
          <w:szCs w:val="22"/>
        </w:rPr>
        <w:t xml:space="preserve">a kind of </w:t>
      </w:r>
      <w:r w:rsidR="00D06812" w:rsidRPr="002A676A">
        <w:rPr>
          <w:rFonts w:asciiTheme="majorHAnsi" w:eastAsiaTheme="majorEastAsia" w:hAnsiTheme="majorHAnsi"/>
          <w:bCs/>
          <w:iCs/>
          <w:sz w:val="22"/>
          <w:szCs w:val="22"/>
        </w:rPr>
        <w:t>sonic ethnography, towards understanding more about the rich cultural background of the coloured farm workers communities</w:t>
      </w:r>
      <w:r w:rsidR="0064765A" w:rsidRPr="002A676A">
        <w:rPr>
          <w:rFonts w:asciiTheme="majorHAnsi" w:eastAsiaTheme="majorEastAsia" w:hAnsiTheme="majorHAnsi"/>
          <w:bCs/>
          <w:iCs/>
          <w:sz w:val="22"/>
          <w:szCs w:val="22"/>
        </w:rPr>
        <w:t xml:space="preserve"> and how it is activated on Delta today</w:t>
      </w:r>
      <w:r w:rsidR="00D06812" w:rsidRPr="002A676A">
        <w:rPr>
          <w:rFonts w:asciiTheme="majorHAnsi" w:eastAsiaTheme="majorEastAsia" w:hAnsiTheme="majorHAnsi"/>
          <w:bCs/>
          <w:iCs/>
          <w:sz w:val="22"/>
          <w:szCs w:val="22"/>
        </w:rPr>
        <w:t>. I included the experiential in my essentially non-representational approach insofar as it is possible to witness how space is shaped in ways such as tas</w:t>
      </w:r>
      <w:r w:rsidR="0064765A" w:rsidRPr="002A676A">
        <w:rPr>
          <w:rFonts w:asciiTheme="majorHAnsi" w:eastAsiaTheme="majorEastAsia" w:hAnsiTheme="majorHAnsi"/>
          <w:bCs/>
          <w:iCs/>
          <w:sz w:val="22"/>
          <w:szCs w:val="22"/>
        </w:rPr>
        <w:t>te and is thus given biophysical, albeit transitory,</w:t>
      </w:r>
      <w:r w:rsidR="00D06812" w:rsidRPr="002A676A">
        <w:rPr>
          <w:rFonts w:asciiTheme="majorHAnsi" w:eastAsiaTheme="majorEastAsia" w:hAnsiTheme="majorHAnsi"/>
          <w:bCs/>
          <w:iCs/>
          <w:sz w:val="22"/>
          <w:szCs w:val="22"/>
        </w:rPr>
        <w:t xml:space="preserve"> presence.</w:t>
      </w:r>
    </w:p>
    <w:p w:rsidR="002F2146" w:rsidRPr="002A676A" w:rsidRDefault="002F2146" w:rsidP="00D06812">
      <w:pPr>
        <w:spacing w:line="360" w:lineRule="auto"/>
        <w:jc w:val="lowKashida"/>
        <w:outlineLvl w:val="0"/>
        <w:rPr>
          <w:rFonts w:asciiTheme="majorHAnsi" w:eastAsiaTheme="majorEastAsia" w:hAnsiTheme="majorHAnsi"/>
          <w:bCs/>
          <w:iCs/>
          <w:sz w:val="22"/>
          <w:szCs w:val="22"/>
        </w:rPr>
      </w:pPr>
    </w:p>
    <w:p w:rsidR="00D06812" w:rsidRDefault="00D06812" w:rsidP="00AC7CC7">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Interviews were undertaken throughout the course of the study. The intention was not to produce a survey, but to collect detailed, textured, person-centred information from a range of perspectives, “to become saturated with information” (Padgett 1998:52). Some intervi</w:t>
      </w:r>
      <w:r w:rsidR="00493C1C" w:rsidRPr="002A676A">
        <w:rPr>
          <w:rFonts w:asciiTheme="majorHAnsi" w:eastAsiaTheme="majorEastAsia" w:hAnsiTheme="majorHAnsi"/>
          <w:bCs/>
          <w:iCs/>
          <w:sz w:val="22"/>
          <w:szCs w:val="22"/>
        </w:rPr>
        <w:t>ews took the form of conversations</w:t>
      </w:r>
      <w:r w:rsidRPr="002A676A">
        <w:rPr>
          <w:rFonts w:asciiTheme="majorHAnsi" w:eastAsiaTheme="majorEastAsia" w:hAnsiTheme="majorHAnsi"/>
          <w:bCs/>
          <w:iCs/>
          <w:sz w:val="22"/>
          <w:szCs w:val="22"/>
        </w:rPr>
        <w:t xml:space="preserve"> with people whom I already know involved in the wine industry, in activism for e</w:t>
      </w:r>
      <w:r w:rsidR="006551F5" w:rsidRPr="002A676A">
        <w:rPr>
          <w:rFonts w:asciiTheme="majorHAnsi" w:eastAsiaTheme="majorEastAsia" w:hAnsiTheme="majorHAnsi"/>
          <w:bCs/>
          <w:iCs/>
          <w:sz w:val="22"/>
          <w:szCs w:val="22"/>
        </w:rPr>
        <w:t>quity on farms, and in the preservation</w:t>
      </w:r>
      <w:r w:rsidRPr="002A676A">
        <w:rPr>
          <w:rFonts w:asciiTheme="majorHAnsi" w:eastAsiaTheme="majorEastAsia" w:hAnsiTheme="majorHAnsi"/>
          <w:bCs/>
          <w:iCs/>
          <w:sz w:val="22"/>
          <w:szCs w:val="22"/>
        </w:rPr>
        <w:t xml:space="preserve"> of Cape heritage. However most interview information was obtained through purposive sampling and planned, informal means. A targeted interview series was conducted on Delta in </w:t>
      </w:r>
      <w:r w:rsidR="008E66CA">
        <w:rPr>
          <w:rFonts w:asciiTheme="majorHAnsi" w:eastAsiaTheme="majorEastAsia" w:hAnsiTheme="majorHAnsi"/>
          <w:bCs/>
          <w:iCs/>
          <w:sz w:val="22"/>
          <w:szCs w:val="22"/>
        </w:rPr>
        <w:t>mid-</w:t>
      </w:r>
      <w:r w:rsidRPr="002A676A">
        <w:rPr>
          <w:rFonts w:asciiTheme="majorHAnsi" w:eastAsiaTheme="majorEastAsia" w:hAnsiTheme="majorHAnsi"/>
          <w:bCs/>
          <w:iCs/>
          <w:sz w:val="22"/>
          <w:szCs w:val="22"/>
        </w:rPr>
        <w:t xml:space="preserve">late 2012. </w:t>
      </w:r>
      <w:r w:rsidR="006551F5" w:rsidRPr="002A676A">
        <w:rPr>
          <w:rFonts w:asciiTheme="majorHAnsi" w:eastAsiaTheme="majorEastAsia" w:hAnsiTheme="majorHAnsi"/>
          <w:bCs/>
          <w:iCs/>
          <w:sz w:val="22"/>
          <w:szCs w:val="22"/>
        </w:rPr>
        <w:t xml:space="preserve">Other </w:t>
      </w:r>
      <w:r w:rsidRPr="002A676A">
        <w:rPr>
          <w:rFonts w:asciiTheme="majorHAnsi" w:eastAsiaTheme="majorEastAsia" w:hAnsiTheme="majorHAnsi"/>
          <w:bCs/>
          <w:iCs/>
          <w:sz w:val="22"/>
          <w:szCs w:val="22"/>
        </w:rPr>
        <w:t>interviews were scheduled in advance, but others were simply serendipitous upon meeting someone of interest or as Schutte (1995:8) refers to it: ‘the ethnography of everyday talking.’  Particularly interesting were those snatched conversations I had with workers after the unrest in the winelands in late 2012 early 2013. Information from inhabitant</w:t>
      </w:r>
      <w:r w:rsidR="00F62B7C" w:rsidRPr="002A676A">
        <w:rPr>
          <w:rFonts w:asciiTheme="majorHAnsi" w:eastAsiaTheme="majorEastAsia" w:hAnsiTheme="majorHAnsi"/>
          <w:bCs/>
          <w:iCs/>
          <w:sz w:val="22"/>
          <w:szCs w:val="22"/>
        </w:rPr>
        <w:t>s of farms other than Delta</w:t>
      </w:r>
      <w:r w:rsidRPr="002A676A">
        <w:rPr>
          <w:rFonts w:asciiTheme="majorHAnsi" w:eastAsiaTheme="majorEastAsia" w:hAnsiTheme="majorHAnsi"/>
          <w:bCs/>
          <w:iCs/>
          <w:sz w:val="22"/>
          <w:szCs w:val="22"/>
        </w:rPr>
        <w:t xml:space="preserve"> yielded </w:t>
      </w:r>
      <w:r w:rsidR="00F62B7C" w:rsidRPr="002A676A">
        <w:rPr>
          <w:rFonts w:asciiTheme="majorHAnsi" w:eastAsiaTheme="majorEastAsia" w:hAnsiTheme="majorHAnsi"/>
          <w:bCs/>
          <w:iCs/>
          <w:sz w:val="22"/>
          <w:szCs w:val="22"/>
        </w:rPr>
        <w:t xml:space="preserve">valuable </w:t>
      </w:r>
      <w:r w:rsidRPr="002A676A">
        <w:rPr>
          <w:rFonts w:asciiTheme="majorHAnsi" w:eastAsiaTheme="majorEastAsia" w:hAnsiTheme="majorHAnsi"/>
          <w:bCs/>
          <w:iCs/>
          <w:sz w:val="22"/>
          <w:szCs w:val="22"/>
        </w:rPr>
        <w:t>personal perspectives on the protests that turned violent. For example</w:t>
      </w:r>
      <w:r w:rsidR="00651146" w:rsidRPr="002A676A">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during the Christmas holiday period in 2</w:t>
      </w:r>
      <w:r w:rsidR="00AA39EA">
        <w:rPr>
          <w:rFonts w:asciiTheme="majorHAnsi" w:eastAsiaTheme="majorEastAsia" w:hAnsiTheme="majorHAnsi"/>
          <w:bCs/>
          <w:iCs/>
          <w:sz w:val="22"/>
          <w:szCs w:val="22"/>
        </w:rPr>
        <w:t xml:space="preserve">013, there was </w:t>
      </w:r>
      <w:r w:rsidR="00C53576">
        <w:rPr>
          <w:rFonts w:asciiTheme="majorHAnsi" w:eastAsiaTheme="majorEastAsia" w:hAnsiTheme="majorHAnsi"/>
          <w:bCs/>
          <w:iCs/>
          <w:sz w:val="22"/>
          <w:szCs w:val="22"/>
        </w:rPr>
        <w:t xml:space="preserve">the testimony of </w:t>
      </w:r>
      <w:r w:rsidRPr="002A676A">
        <w:rPr>
          <w:rFonts w:asciiTheme="majorHAnsi" w:eastAsiaTheme="majorEastAsia" w:hAnsiTheme="majorHAnsi"/>
          <w:bCs/>
          <w:iCs/>
          <w:sz w:val="22"/>
          <w:szCs w:val="22"/>
        </w:rPr>
        <w:t xml:space="preserve">a </w:t>
      </w:r>
      <w:r w:rsidR="00C53576">
        <w:rPr>
          <w:rFonts w:asciiTheme="majorHAnsi" w:eastAsiaTheme="majorEastAsia" w:hAnsiTheme="majorHAnsi"/>
          <w:bCs/>
          <w:iCs/>
          <w:sz w:val="22"/>
          <w:szCs w:val="22"/>
        </w:rPr>
        <w:t xml:space="preserve">coloured farm worker </w:t>
      </w:r>
      <w:r w:rsidRPr="002A676A">
        <w:rPr>
          <w:rFonts w:asciiTheme="majorHAnsi" w:eastAsiaTheme="majorEastAsia" w:hAnsiTheme="majorHAnsi"/>
          <w:bCs/>
          <w:iCs/>
          <w:sz w:val="22"/>
          <w:szCs w:val="22"/>
        </w:rPr>
        <w:t xml:space="preserve">hobbling along the verge of a dirt road in the Ceres district. He was balanced painfully on wooden crutches. Both this man’s knees had recently been </w:t>
      </w:r>
      <w:r w:rsidR="00AC7CC7">
        <w:rPr>
          <w:rFonts w:asciiTheme="majorHAnsi" w:eastAsiaTheme="majorEastAsia" w:hAnsiTheme="majorHAnsi"/>
          <w:bCs/>
          <w:iCs/>
          <w:sz w:val="22"/>
          <w:szCs w:val="22"/>
        </w:rPr>
        <w:t xml:space="preserve">fractured </w:t>
      </w:r>
      <w:r w:rsidRPr="002A676A">
        <w:rPr>
          <w:rFonts w:asciiTheme="majorHAnsi" w:eastAsiaTheme="majorEastAsia" w:hAnsiTheme="majorHAnsi"/>
          <w:bCs/>
          <w:iCs/>
          <w:sz w:val="22"/>
          <w:szCs w:val="22"/>
        </w:rPr>
        <w:t>during a beating with a hefty link-chain</w:t>
      </w:r>
      <w:r w:rsidR="00AA39E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because he had refused to attack hi</w:t>
      </w:r>
      <w:r w:rsidR="006551F5" w:rsidRPr="002A676A">
        <w:rPr>
          <w:rFonts w:asciiTheme="majorHAnsi" w:eastAsiaTheme="majorEastAsia" w:hAnsiTheme="majorHAnsi"/>
          <w:bCs/>
          <w:iCs/>
          <w:sz w:val="22"/>
          <w:szCs w:val="22"/>
        </w:rPr>
        <w:t xml:space="preserve">s </w:t>
      </w:r>
      <w:r w:rsidR="001E2F90" w:rsidRPr="002A676A">
        <w:rPr>
          <w:rFonts w:asciiTheme="majorHAnsi" w:eastAsiaTheme="majorEastAsia" w:hAnsiTheme="majorHAnsi"/>
          <w:bCs/>
          <w:iCs/>
          <w:sz w:val="22"/>
          <w:szCs w:val="22"/>
        </w:rPr>
        <w:t>employer’s fruit packing shed</w:t>
      </w:r>
      <w:r w:rsidR="00AC7CC7">
        <w:rPr>
          <w:rFonts w:asciiTheme="majorHAnsi" w:eastAsiaTheme="majorEastAsia" w:hAnsiTheme="majorHAnsi"/>
          <w:bCs/>
          <w:iCs/>
          <w:sz w:val="22"/>
          <w:szCs w:val="22"/>
        </w:rPr>
        <w:t>,</w:t>
      </w:r>
      <w:r w:rsidR="006551F5" w:rsidRPr="002A676A">
        <w:rPr>
          <w:rFonts w:asciiTheme="majorHAnsi" w:eastAsiaTheme="majorEastAsia" w:hAnsiTheme="majorHAnsi"/>
          <w:bCs/>
          <w:iCs/>
          <w:sz w:val="22"/>
          <w:szCs w:val="22"/>
        </w:rPr>
        <w:t xml:space="preserve"> wh</w:t>
      </w:r>
      <w:r w:rsidR="001E2F90" w:rsidRPr="002A676A">
        <w:rPr>
          <w:rFonts w:asciiTheme="majorHAnsi" w:eastAsiaTheme="majorEastAsia" w:hAnsiTheme="majorHAnsi"/>
          <w:bCs/>
          <w:iCs/>
          <w:sz w:val="22"/>
          <w:szCs w:val="22"/>
        </w:rPr>
        <w:t xml:space="preserve">ich </w:t>
      </w:r>
      <w:r w:rsidR="00AA39EA">
        <w:rPr>
          <w:rFonts w:asciiTheme="majorHAnsi" w:eastAsiaTheme="majorEastAsia" w:hAnsiTheme="majorHAnsi"/>
          <w:bCs/>
          <w:iCs/>
          <w:sz w:val="22"/>
          <w:szCs w:val="22"/>
        </w:rPr>
        <w:t xml:space="preserve">is seen in </w:t>
      </w:r>
      <w:r w:rsidR="00AC7CC7">
        <w:rPr>
          <w:rFonts w:asciiTheme="majorHAnsi" w:eastAsiaTheme="majorEastAsia" w:hAnsiTheme="majorHAnsi"/>
          <w:bCs/>
          <w:iCs/>
          <w:sz w:val="22"/>
          <w:szCs w:val="22"/>
        </w:rPr>
        <w:t>the photograph is on the title page of Chapter 2</w:t>
      </w:r>
      <w:r w:rsidR="006551F5" w:rsidRPr="002A676A">
        <w:rPr>
          <w:rFonts w:asciiTheme="majorHAnsi" w:eastAsiaTheme="majorEastAsia" w:hAnsiTheme="majorHAnsi"/>
          <w:bCs/>
          <w:iCs/>
          <w:sz w:val="22"/>
          <w:szCs w:val="22"/>
        </w:rPr>
        <w:t>.</w:t>
      </w:r>
    </w:p>
    <w:p w:rsidR="00BC2046" w:rsidRPr="002A676A" w:rsidRDefault="00BC2046" w:rsidP="00AC7CC7">
      <w:pPr>
        <w:spacing w:line="360" w:lineRule="auto"/>
        <w:jc w:val="lowKashida"/>
        <w:outlineLvl w:val="0"/>
        <w:rPr>
          <w:rFonts w:asciiTheme="majorHAnsi" w:eastAsiaTheme="majorEastAsia" w:hAnsiTheme="majorHAnsi"/>
          <w:bCs/>
          <w:iCs/>
          <w:sz w:val="22"/>
          <w:szCs w:val="22"/>
        </w:rPr>
      </w:pPr>
    </w:p>
    <w:p w:rsidR="00D06812" w:rsidRPr="002A676A" w:rsidRDefault="00D06812" w:rsidP="009358BC">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Throughout the four years of researching and writing, I tried to remain aware of the interactive narrati</w:t>
      </w:r>
      <w:r w:rsidR="00AC7CC7">
        <w:rPr>
          <w:rFonts w:asciiTheme="majorHAnsi" w:eastAsiaTheme="majorEastAsia" w:hAnsiTheme="majorHAnsi"/>
          <w:bCs/>
          <w:iCs/>
          <w:sz w:val="22"/>
          <w:szCs w:val="22"/>
        </w:rPr>
        <w:t>ves at work in Delta’s spaces</w:t>
      </w:r>
      <w:r w:rsidRPr="002A676A">
        <w:rPr>
          <w:rFonts w:asciiTheme="majorHAnsi" w:eastAsiaTheme="majorEastAsia" w:hAnsiTheme="majorHAnsi"/>
          <w:bCs/>
          <w:iCs/>
          <w:sz w:val="22"/>
          <w:szCs w:val="22"/>
        </w:rPr>
        <w:t>. I attempted to imagine intersections with archival research and to anticipate possible narrative threads emerging from the stories and informat</w:t>
      </w:r>
      <w:r w:rsidR="001966CE" w:rsidRPr="002A676A">
        <w:rPr>
          <w:rFonts w:asciiTheme="majorHAnsi" w:eastAsiaTheme="majorEastAsia" w:hAnsiTheme="majorHAnsi"/>
          <w:bCs/>
          <w:iCs/>
          <w:sz w:val="22"/>
          <w:szCs w:val="22"/>
        </w:rPr>
        <w:t>ion provided by</w:t>
      </w:r>
      <w:r w:rsidRPr="002A676A">
        <w:rPr>
          <w:rFonts w:asciiTheme="majorHAnsi" w:eastAsiaTheme="majorEastAsia" w:hAnsiTheme="majorHAnsi"/>
          <w:bCs/>
          <w:iCs/>
          <w:sz w:val="22"/>
          <w:szCs w:val="22"/>
        </w:rPr>
        <w:t xml:space="preserve"> participants who were interviewed. </w:t>
      </w:r>
      <w:r w:rsidR="009358BC">
        <w:rPr>
          <w:rFonts w:asciiTheme="majorHAnsi" w:eastAsiaTheme="majorEastAsia" w:hAnsiTheme="majorHAnsi"/>
          <w:bCs/>
          <w:iCs/>
          <w:sz w:val="22"/>
          <w:szCs w:val="22"/>
        </w:rPr>
        <w:t>T</w:t>
      </w:r>
      <w:r w:rsidRPr="002A676A">
        <w:rPr>
          <w:rFonts w:asciiTheme="majorHAnsi" w:eastAsiaTheme="majorEastAsia" w:hAnsiTheme="majorHAnsi"/>
          <w:bCs/>
          <w:iCs/>
          <w:sz w:val="22"/>
          <w:szCs w:val="22"/>
        </w:rPr>
        <w:t xml:space="preserve">ranscripts </w:t>
      </w:r>
      <w:r w:rsidR="009358BC">
        <w:rPr>
          <w:rFonts w:asciiTheme="majorHAnsi" w:eastAsiaTheme="majorEastAsia" w:hAnsiTheme="majorHAnsi"/>
          <w:bCs/>
          <w:iCs/>
          <w:sz w:val="22"/>
          <w:szCs w:val="22"/>
        </w:rPr>
        <w:t xml:space="preserve">with my expanded notes </w:t>
      </w:r>
      <w:r w:rsidRPr="002A676A">
        <w:rPr>
          <w:rFonts w:asciiTheme="majorHAnsi" w:eastAsiaTheme="majorEastAsia" w:hAnsiTheme="majorHAnsi"/>
          <w:bCs/>
          <w:iCs/>
          <w:sz w:val="22"/>
          <w:szCs w:val="22"/>
        </w:rPr>
        <w:t xml:space="preserve">are available. Where permission was granted, names are cited. Some </w:t>
      </w:r>
      <w:r w:rsidR="005909F8" w:rsidRPr="002A676A">
        <w:rPr>
          <w:rFonts w:asciiTheme="majorHAnsi" w:eastAsiaTheme="majorEastAsia" w:hAnsiTheme="majorHAnsi"/>
          <w:bCs/>
          <w:iCs/>
          <w:sz w:val="22"/>
          <w:szCs w:val="22"/>
        </w:rPr>
        <w:t xml:space="preserve">participants </w:t>
      </w:r>
      <w:r w:rsidRPr="002A676A">
        <w:rPr>
          <w:rFonts w:asciiTheme="majorHAnsi" w:eastAsiaTheme="majorEastAsia" w:hAnsiTheme="majorHAnsi"/>
          <w:bCs/>
          <w:iCs/>
          <w:sz w:val="22"/>
          <w:szCs w:val="22"/>
        </w:rPr>
        <w:t>are alluded to without specific names being attached.  This was for intervie</w:t>
      </w:r>
      <w:r w:rsidR="00C5246F" w:rsidRPr="002A676A">
        <w:rPr>
          <w:rFonts w:asciiTheme="majorHAnsi" w:eastAsiaTheme="majorEastAsia" w:hAnsiTheme="majorHAnsi"/>
          <w:bCs/>
          <w:iCs/>
          <w:sz w:val="22"/>
          <w:szCs w:val="22"/>
        </w:rPr>
        <w:t>wees who communicated a</w:t>
      </w:r>
      <w:r w:rsidRPr="002A676A">
        <w:rPr>
          <w:rFonts w:asciiTheme="majorHAnsi" w:eastAsiaTheme="majorEastAsia" w:hAnsiTheme="majorHAnsi"/>
          <w:bCs/>
          <w:iCs/>
          <w:sz w:val="22"/>
          <w:szCs w:val="22"/>
        </w:rPr>
        <w:t xml:space="preserve"> request for anonymity, owing </w:t>
      </w:r>
      <w:r w:rsidR="002F2146" w:rsidRPr="002A676A">
        <w:rPr>
          <w:rFonts w:asciiTheme="majorHAnsi" w:eastAsiaTheme="majorEastAsia" w:hAnsiTheme="majorHAnsi"/>
          <w:bCs/>
          <w:iCs/>
          <w:sz w:val="22"/>
          <w:szCs w:val="22"/>
        </w:rPr>
        <w:t xml:space="preserve">variously </w:t>
      </w:r>
      <w:r w:rsidRPr="002A676A">
        <w:rPr>
          <w:rFonts w:asciiTheme="majorHAnsi" w:eastAsiaTheme="majorEastAsia" w:hAnsiTheme="majorHAnsi"/>
          <w:bCs/>
          <w:iCs/>
          <w:sz w:val="22"/>
          <w:szCs w:val="22"/>
        </w:rPr>
        <w:t>to security fears</w:t>
      </w:r>
      <w:r w:rsidR="00B75AE2" w:rsidRPr="002A676A">
        <w:rPr>
          <w:rFonts w:asciiTheme="majorHAnsi" w:eastAsiaTheme="majorEastAsia" w:hAnsiTheme="majorHAnsi"/>
          <w:bCs/>
          <w:iCs/>
          <w:sz w:val="22"/>
          <w:szCs w:val="22"/>
        </w:rPr>
        <w:t>, the</w:t>
      </w:r>
      <w:r w:rsidR="002F2146" w:rsidRPr="002A676A">
        <w:rPr>
          <w:rFonts w:asciiTheme="majorHAnsi" w:eastAsiaTheme="majorEastAsia" w:hAnsiTheme="majorHAnsi"/>
          <w:bCs/>
          <w:iCs/>
          <w:sz w:val="22"/>
          <w:szCs w:val="22"/>
        </w:rPr>
        <w:t xml:space="preserve"> informal</w:t>
      </w:r>
      <w:r w:rsidR="005909F8" w:rsidRPr="002A676A">
        <w:rPr>
          <w:rFonts w:asciiTheme="majorHAnsi" w:eastAsiaTheme="majorEastAsia" w:hAnsiTheme="majorHAnsi"/>
          <w:bCs/>
          <w:iCs/>
          <w:sz w:val="22"/>
          <w:szCs w:val="22"/>
        </w:rPr>
        <w:t xml:space="preserve"> nature of the interview</w:t>
      </w:r>
      <w:r w:rsidR="00AC7CC7">
        <w:rPr>
          <w:rFonts w:asciiTheme="majorHAnsi" w:eastAsiaTheme="majorEastAsia" w:hAnsiTheme="majorHAnsi"/>
          <w:bCs/>
          <w:iCs/>
          <w:sz w:val="22"/>
          <w:szCs w:val="22"/>
        </w:rPr>
        <w:t xml:space="preserve"> and</w:t>
      </w:r>
      <w:r w:rsidR="00E528C5">
        <w:rPr>
          <w:rFonts w:asciiTheme="majorHAnsi" w:eastAsiaTheme="majorEastAsia" w:hAnsiTheme="majorHAnsi"/>
          <w:bCs/>
          <w:iCs/>
          <w:sz w:val="22"/>
          <w:szCs w:val="22"/>
        </w:rPr>
        <w:t xml:space="preserve"> </w:t>
      </w:r>
      <w:r w:rsidR="00C5246F" w:rsidRPr="002A676A">
        <w:rPr>
          <w:rFonts w:asciiTheme="majorHAnsi" w:eastAsiaTheme="majorEastAsia" w:hAnsiTheme="majorHAnsi"/>
          <w:bCs/>
          <w:iCs/>
          <w:sz w:val="22"/>
          <w:szCs w:val="22"/>
        </w:rPr>
        <w:t>personal privacy.</w:t>
      </w:r>
      <w:r w:rsidRPr="002A676A">
        <w:rPr>
          <w:rFonts w:asciiTheme="majorHAnsi" w:eastAsiaTheme="majorEastAsia" w:hAnsiTheme="majorHAnsi"/>
          <w:bCs/>
          <w:iCs/>
          <w:sz w:val="22"/>
          <w:szCs w:val="22"/>
        </w:rPr>
        <w:t xml:space="preserve"> </w:t>
      </w:r>
      <w:r w:rsidR="0040434D" w:rsidRPr="002A676A">
        <w:rPr>
          <w:rFonts w:asciiTheme="majorHAnsi" w:eastAsiaTheme="majorEastAsia" w:hAnsiTheme="majorHAnsi"/>
          <w:bCs/>
          <w:iCs/>
          <w:sz w:val="22"/>
          <w:szCs w:val="22"/>
        </w:rPr>
        <w:t xml:space="preserve">Naming was of ethical concern, as </w:t>
      </w:r>
      <w:r w:rsidR="0040434D">
        <w:rPr>
          <w:rFonts w:asciiTheme="majorHAnsi" w:eastAsiaTheme="majorEastAsia" w:hAnsiTheme="majorHAnsi"/>
          <w:bCs/>
          <w:iCs/>
          <w:sz w:val="22"/>
          <w:szCs w:val="22"/>
        </w:rPr>
        <w:t xml:space="preserve">the </w:t>
      </w:r>
      <w:r w:rsidR="0040434D" w:rsidRPr="002A676A">
        <w:rPr>
          <w:rFonts w:asciiTheme="majorHAnsi" w:eastAsiaTheme="majorEastAsia" w:hAnsiTheme="majorHAnsi"/>
          <w:bCs/>
          <w:iCs/>
          <w:sz w:val="22"/>
          <w:szCs w:val="22"/>
        </w:rPr>
        <w:t xml:space="preserve">farm workers </w:t>
      </w:r>
      <w:r w:rsidR="0040434D">
        <w:rPr>
          <w:rFonts w:asciiTheme="majorHAnsi" w:eastAsiaTheme="majorEastAsia" w:hAnsiTheme="majorHAnsi"/>
          <w:bCs/>
          <w:iCs/>
          <w:sz w:val="22"/>
          <w:szCs w:val="22"/>
        </w:rPr>
        <w:t xml:space="preserve">who did not participate in protest action </w:t>
      </w:r>
      <w:r w:rsidR="0040434D" w:rsidRPr="002A676A">
        <w:rPr>
          <w:rFonts w:asciiTheme="majorHAnsi" w:eastAsiaTheme="majorEastAsia" w:hAnsiTheme="majorHAnsi"/>
          <w:bCs/>
          <w:iCs/>
          <w:sz w:val="22"/>
          <w:szCs w:val="22"/>
        </w:rPr>
        <w:t>were visibly vulnerable in t</w:t>
      </w:r>
      <w:r w:rsidR="0040434D">
        <w:rPr>
          <w:rFonts w:asciiTheme="majorHAnsi" w:eastAsiaTheme="majorEastAsia" w:hAnsiTheme="majorHAnsi"/>
          <w:bCs/>
          <w:iCs/>
          <w:sz w:val="22"/>
          <w:szCs w:val="22"/>
        </w:rPr>
        <w:t>he volatile atmosphere of</w:t>
      </w:r>
      <w:r w:rsidR="0040434D" w:rsidRPr="002A676A">
        <w:rPr>
          <w:rFonts w:asciiTheme="majorHAnsi" w:eastAsiaTheme="majorEastAsia" w:hAnsiTheme="majorHAnsi"/>
          <w:bCs/>
          <w:iCs/>
          <w:sz w:val="22"/>
          <w:szCs w:val="22"/>
        </w:rPr>
        <w:t xml:space="preserve"> labour unrest in the wine industry in 2012/13.I decide</w:t>
      </w:r>
      <w:r w:rsidR="0040434D">
        <w:rPr>
          <w:rFonts w:asciiTheme="majorHAnsi" w:eastAsiaTheme="majorEastAsia" w:hAnsiTheme="majorHAnsi"/>
          <w:bCs/>
          <w:iCs/>
          <w:sz w:val="22"/>
          <w:szCs w:val="22"/>
        </w:rPr>
        <w:t>d to apply anonymity to the</w:t>
      </w:r>
      <w:r w:rsidR="0040434D" w:rsidRPr="002A676A">
        <w:rPr>
          <w:rFonts w:asciiTheme="majorHAnsi" w:eastAsiaTheme="majorEastAsia" w:hAnsiTheme="majorHAnsi"/>
          <w:bCs/>
          <w:iCs/>
          <w:sz w:val="22"/>
          <w:szCs w:val="22"/>
        </w:rPr>
        <w:t xml:space="preserve"> farm workers interviewed except one who requested r</w:t>
      </w:r>
      <w:r w:rsidR="0040434D">
        <w:rPr>
          <w:rFonts w:asciiTheme="majorHAnsi" w:eastAsiaTheme="majorEastAsia" w:hAnsiTheme="majorHAnsi"/>
          <w:bCs/>
          <w:iCs/>
          <w:sz w:val="22"/>
          <w:szCs w:val="22"/>
        </w:rPr>
        <w:t>ecognition and another who said,</w:t>
      </w:r>
      <w:r w:rsidR="0040434D" w:rsidRPr="002A676A">
        <w:rPr>
          <w:rFonts w:asciiTheme="majorHAnsi" w:eastAsiaTheme="majorEastAsia" w:hAnsiTheme="majorHAnsi"/>
          <w:bCs/>
          <w:iCs/>
          <w:sz w:val="22"/>
          <w:szCs w:val="22"/>
        </w:rPr>
        <w:t xml:space="preserve"> “</w:t>
      </w:r>
      <w:r w:rsidR="0040434D">
        <w:rPr>
          <w:rFonts w:asciiTheme="majorHAnsi" w:eastAsiaTheme="majorEastAsia" w:hAnsiTheme="majorHAnsi"/>
          <w:bCs/>
          <w:i/>
          <w:sz w:val="22"/>
          <w:szCs w:val="22"/>
        </w:rPr>
        <w:t>e</w:t>
      </w:r>
      <w:r w:rsidR="0040434D" w:rsidRPr="002A676A">
        <w:rPr>
          <w:rFonts w:asciiTheme="majorHAnsi" w:eastAsiaTheme="majorEastAsia" w:hAnsiTheme="majorHAnsi"/>
          <w:bCs/>
          <w:i/>
          <w:sz w:val="22"/>
          <w:szCs w:val="22"/>
        </w:rPr>
        <w:t>k is tevrede, ek gee niks</w:t>
      </w:r>
      <w:r w:rsidR="0040434D">
        <w:rPr>
          <w:rFonts w:asciiTheme="majorHAnsi" w:eastAsiaTheme="majorEastAsia" w:hAnsiTheme="majorHAnsi"/>
          <w:bCs/>
          <w:i/>
          <w:sz w:val="22"/>
          <w:szCs w:val="22"/>
        </w:rPr>
        <w:t xml:space="preserve"> </w:t>
      </w:r>
      <w:r w:rsidR="0040434D" w:rsidRPr="002A676A">
        <w:rPr>
          <w:rFonts w:asciiTheme="majorHAnsi" w:eastAsiaTheme="majorEastAsia" w:hAnsiTheme="majorHAnsi"/>
          <w:bCs/>
          <w:i/>
          <w:sz w:val="22"/>
          <w:szCs w:val="22"/>
        </w:rPr>
        <w:t>nie, ek is te oud.”</w:t>
      </w:r>
      <w:r w:rsidR="00C53576">
        <w:rPr>
          <w:rFonts w:asciiTheme="majorHAnsi" w:eastAsiaTheme="majorEastAsia" w:hAnsiTheme="majorHAnsi"/>
          <w:bCs/>
          <w:iCs/>
          <w:sz w:val="22"/>
          <w:szCs w:val="22"/>
        </w:rPr>
        <w:t xml:space="preserve"> </w:t>
      </w:r>
      <w:r w:rsidR="00AC7CC7">
        <w:rPr>
          <w:rFonts w:asciiTheme="majorHAnsi" w:eastAsiaTheme="majorEastAsia" w:hAnsiTheme="majorHAnsi"/>
          <w:bCs/>
          <w:iCs/>
          <w:sz w:val="22"/>
          <w:szCs w:val="22"/>
        </w:rPr>
        <w:t>I</w:t>
      </w:r>
      <w:r w:rsidR="00C5246F" w:rsidRPr="002A676A">
        <w:rPr>
          <w:rFonts w:asciiTheme="majorHAnsi" w:eastAsiaTheme="majorEastAsia" w:hAnsiTheme="majorHAnsi"/>
          <w:bCs/>
          <w:iCs/>
          <w:sz w:val="22"/>
          <w:szCs w:val="22"/>
        </w:rPr>
        <w:t xml:space="preserve"> am fine with it and too old to care [what others might think].</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8F4064">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For every interview, my motives, intentions and reasons were made clear from the beginning.</w:t>
      </w:r>
      <w:r w:rsidR="009B3B35" w:rsidRPr="002A676A">
        <w:rPr>
          <w:rFonts w:asciiTheme="majorHAnsi" w:eastAsiaTheme="majorEastAsia" w:hAnsiTheme="majorHAnsi"/>
          <w:bCs/>
          <w:iCs/>
          <w:sz w:val="22"/>
          <w:szCs w:val="22"/>
        </w:rPr>
        <w:t xml:space="preserve"> To gain access to Delta’s ‘insiders’ I contacted </w:t>
      </w:r>
      <w:r w:rsidR="008F4064" w:rsidRPr="002A676A">
        <w:rPr>
          <w:rFonts w:asciiTheme="majorHAnsi" w:eastAsiaTheme="majorEastAsia" w:hAnsiTheme="majorHAnsi"/>
          <w:bCs/>
          <w:iCs/>
          <w:sz w:val="22"/>
          <w:szCs w:val="22"/>
        </w:rPr>
        <w:t>M</w:t>
      </w:r>
      <w:r w:rsidR="009B3B35" w:rsidRPr="002A676A">
        <w:rPr>
          <w:rFonts w:asciiTheme="majorHAnsi" w:eastAsiaTheme="majorEastAsia" w:hAnsiTheme="majorHAnsi"/>
          <w:bCs/>
          <w:iCs/>
          <w:sz w:val="22"/>
          <w:szCs w:val="22"/>
        </w:rPr>
        <w:t xml:space="preserve">s. Charlotte van Zyl, who organizes the foundational trust funds that support the farm. </w:t>
      </w:r>
      <w:r w:rsidR="008E50AC" w:rsidRPr="002A676A">
        <w:rPr>
          <w:rFonts w:asciiTheme="majorHAnsi" w:eastAsiaTheme="majorEastAsia" w:hAnsiTheme="majorHAnsi"/>
          <w:bCs/>
          <w:iCs/>
          <w:sz w:val="22"/>
          <w:szCs w:val="22"/>
        </w:rPr>
        <w:t>Charlotte</w:t>
      </w:r>
      <w:r w:rsidR="009B3B35" w:rsidRPr="002A676A">
        <w:rPr>
          <w:rFonts w:asciiTheme="majorHAnsi" w:eastAsiaTheme="majorEastAsia" w:hAnsiTheme="majorHAnsi"/>
          <w:bCs/>
          <w:iCs/>
          <w:sz w:val="22"/>
          <w:szCs w:val="22"/>
        </w:rPr>
        <w:t xml:space="preserve"> organized for me to meet </w:t>
      </w:r>
      <w:r w:rsidRPr="002A676A">
        <w:rPr>
          <w:rFonts w:asciiTheme="majorHAnsi" w:eastAsiaTheme="majorEastAsia" w:hAnsiTheme="majorHAnsi"/>
          <w:bCs/>
          <w:iCs/>
          <w:sz w:val="22"/>
          <w:szCs w:val="22"/>
        </w:rPr>
        <w:t>dire</w:t>
      </w:r>
      <w:r w:rsidR="00AC7CC7">
        <w:rPr>
          <w:rFonts w:asciiTheme="majorHAnsi" w:eastAsiaTheme="majorEastAsia" w:hAnsiTheme="majorHAnsi"/>
          <w:bCs/>
          <w:iCs/>
          <w:sz w:val="22"/>
          <w:szCs w:val="22"/>
        </w:rPr>
        <w:t>ctly with Delta’s current</w:t>
      </w:r>
      <w:r w:rsidRPr="002A676A">
        <w:rPr>
          <w:rFonts w:asciiTheme="majorHAnsi" w:eastAsiaTheme="majorEastAsia" w:hAnsiTheme="majorHAnsi"/>
          <w:bCs/>
          <w:iCs/>
          <w:sz w:val="22"/>
          <w:szCs w:val="22"/>
        </w:rPr>
        <w:t xml:space="preserve"> owne</w:t>
      </w:r>
      <w:r w:rsidR="008F4064" w:rsidRPr="002A676A">
        <w:rPr>
          <w:rFonts w:asciiTheme="majorHAnsi" w:eastAsiaTheme="majorEastAsia" w:hAnsiTheme="majorHAnsi"/>
          <w:bCs/>
          <w:iCs/>
          <w:sz w:val="22"/>
          <w:szCs w:val="22"/>
        </w:rPr>
        <w:t xml:space="preserve">r Professor Mark </w:t>
      </w:r>
      <w:r w:rsidR="009B3B35" w:rsidRPr="002A676A">
        <w:rPr>
          <w:rFonts w:asciiTheme="majorHAnsi" w:eastAsiaTheme="majorEastAsia" w:hAnsiTheme="majorHAnsi"/>
          <w:bCs/>
          <w:iCs/>
          <w:sz w:val="22"/>
          <w:szCs w:val="22"/>
        </w:rPr>
        <w:t>Solms</w:t>
      </w:r>
      <w:r w:rsidRPr="002A676A">
        <w:rPr>
          <w:rFonts w:asciiTheme="majorHAnsi" w:eastAsiaTheme="majorEastAsia" w:hAnsiTheme="majorHAnsi"/>
          <w:bCs/>
          <w:iCs/>
          <w:sz w:val="22"/>
          <w:szCs w:val="22"/>
        </w:rPr>
        <w:t xml:space="preserve"> and </w:t>
      </w:r>
      <w:r w:rsidR="009B3B35" w:rsidRPr="002A676A">
        <w:rPr>
          <w:rFonts w:asciiTheme="majorHAnsi" w:eastAsiaTheme="majorEastAsia" w:hAnsiTheme="majorHAnsi"/>
          <w:bCs/>
          <w:iCs/>
          <w:sz w:val="22"/>
          <w:szCs w:val="22"/>
        </w:rPr>
        <w:t xml:space="preserve">later </w:t>
      </w:r>
      <w:r w:rsidRPr="002A676A">
        <w:rPr>
          <w:rFonts w:asciiTheme="majorHAnsi" w:eastAsiaTheme="majorEastAsia" w:hAnsiTheme="majorHAnsi"/>
          <w:bCs/>
          <w:iCs/>
          <w:sz w:val="22"/>
          <w:szCs w:val="22"/>
        </w:rPr>
        <w:t xml:space="preserve">with Ms. Charne Abrahamse the resident social worker. I supplied each </w:t>
      </w:r>
      <w:r w:rsidR="009B3B35" w:rsidRPr="002A676A">
        <w:rPr>
          <w:rFonts w:asciiTheme="majorHAnsi" w:eastAsiaTheme="majorEastAsia" w:hAnsiTheme="majorHAnsi"/>
          <w:bCs/>
          <w:iCs/>
          <w:sz w:val="22"/>
          <w:szCs w:val="22"/>
        </w:rPr>
        <w:t xml:space="preserve">of these gatekeepers </w:t>
      </w:r>
      <w:r w:rsidRPr="002A676A">
        <w:rPr>
          <w:rFonts w:asciiTheme="majorHAnsi" w:eastAsiaTheme="majorEastAsia" w:hAnsiTheme="majorHAnsi"/>
          <w:bCs/>
          <w:iCs/>
          <w:sz w:val="22"/>
          <w:szCs w:val="22"/>
        </w:rPr>
        <w:t>with a copy of my proposal. Charlotte formulated a list of possible participants and Charne undertook to explain my study, and especially their part in it, t</w:t>
      </w:r>
      <w:r w:rsidR="008E50AC" w:rsidRPr="002A676A">
        <w:rPr>
          <w:rFonts w:asciiTheme="majorHAnsi" w:eastAsiaTheme="majorEastAsia" w:hAnsiTheme="majorHAnsi"/>
          <w:bCs/>
          <w:iCs/>
          <w:sz w:val="22"/>
          <w:szCs w:val="22"/>
        </w:rPr>
        <w:t>o the workers who agreed</w:t>
      </w:r>
      <w:r w:rsidRPr="002A676A">
        <w:rPr>
          <w:rFonts w:asciiTheme="majorHAnsi" w:eastAsiaTheme="majorEastAsia" w:hAnsiTheme="majorHAnsi"/>
          <w:bCs/>
          <w:iCs/>
          <w:sz w:val="22"/>
          <w:szCs w:val="22"/>
        </w:rPr>
        <w:t xml:space="preserve"> to be interviewed. Partly as a means of ascertaining his sanction for the study, the first interview was with Professor Solms. We met in the spacious dining room of his Cape Dutch homestead for two hours when he conversed in depth about how things have changed developmentally and spatially on Delta since he purchased the farm.  </w:t>
      </w:r>
      <w:r w:rsidR="008E50AC" w:rsidRPr="002A676A">
        <w:rPr>
          <w:rFonts w:asciiTheme="majorHAnsi" w:eastAsiaTheme="majorEastAsia" w:hAnsiTheme="majorHAnsi"/>
          <w:bCs/>
          <w:iCs/>
          <w:sz w:val="22"/>
          <w:szCs w:val="22"/>
        </w:rPr>
        <w:t xml:space="preserve">Professor </w:t>
      </w:r>
      <w:r w:rsidRPr="002A676A">
        <w:rPr>
          <w:rFonts w:asciiTheme="majorHAnsi" w:eastAsiaTheme="majorEastAsia" w:hAnsiTheme="majorHAnsi"/>
          <w:bCs/>
          <w:iCs/>
          <w:sz w:val="22"/>
          <w:szCs w:val="22"/>
        </w:rPr>
        <w:t xml:space="preserve">Solms also took some time to explain how he has applied his professional experience </w:t>
      </w:r>
      <w:r w:rsidR="00D44579">
        <w:rPr>
          <w:rFonts w:asciiTheme="majorHAnsi" w:eastAsiaTheme="majorEastAsia" w:hAnsiTheme="majorHAnsi"/>
          <w:bCs/>
          <w:iCs/>
          <w:sz w:val="22"/>
          <w:szCs w:val="22"/>
        </w:rPr>
        <w:t xml:space="preserve">as a neuropsychoanalyst </w:t>
      </w:r>
      <w:r w:rsidRPr="002A676A">
        <w:rPr>
          <w:rFonts w:asciiTheme="majorHAnsi" w:eastAsiaTheme="majorEastAsia" w:hAnsiTheme="majorHAnsi"/>
          <w:bCs/>
          <w:iCs/>
          <w:sz w:val="22"/>
          <w:szCs w:val="22"/>
        </w:rPr>
        <w:t xml:space="preserve">to changing the lives of the workers. </w:t>
      </w:r>
    </w:p>
    <w:p w:rsidR="009343A9" w:rsidRPr="002A676A" w:rsidRDefault="009343A9" w:rsidP="008F4064">
      <w:pPr>
        <w:spacing w:line="360" w:lineRule="auto"/>
        <w:jc w:val="lowKashida"/>
        <w:outlineLvl w:val="0"/>
        <w:rPr>
          <w:rFonts w:asciiTheme="majorHAnsi" w:eastAsiaTheme="majorEastAsia" w:hAnsiTheme="majorHAnsi"/>
          <w:bCs/>
          <w:iCs/>
          <w:sz w:val="22"/>
          <w:szCs w:val="22"/>
        </w:rPr>
      </w:pPr>
    </w:p>
    <w:p w:rsidR="00D44579" w:rsidRDefault="009358BC" w:rsidP="009358BC">
      <w:pPr>
        <w:spacing w:line="360" w:lineRule="auto"/>
        <w:jc w:val="lowKashida"/>
        <w:outlineLvl w:val="0"/>
        <w:rPr>
          <w:rFonts w:asciiTheme="majorHAnsi" w:eastAsiaTheme="majorEastAsia" w:hAnsiTheme="majorHAnsi"/>
          <w:bCs/>
          <w:iCs/>
          <w:sz w:val="22"/>
          <w:szCs w:val="22"/>
        </w:rPr>
      </w:pPr>
      <w:r>
        <w:rPr>
          <w:rFonts w:asciiTheme="majorHAnsi" w:eastAsiaTheme="majorEastAsia" w:hAnsiTheme="majorHAnsi"/>
          <w:bCs/>
          <w:iCs/>
          <w:sz w:val="22"/>
          <w:szCs w:val="22"/>
        </w:rPr>
        <w:t xml:space="preserve">I interviewed six farm workers, three men and three women, ranging in age from 86 to 21 years old. Four participants represented families living on the farm and two lived off the farm, one by choice and other was hoping for a house on the farm. </w:t>
      </w:r>
      <w:r w:rsidR="00D06812" w:rsidRPr="002A676A">
        <w:rPr>
          <w:rFonts w:asciiTheme="majorHAnsi" w:eastAsiaTheme="majorEastAsia" w:hAnsiTheme="majorHAnsi"/>
          <w:bCs/>
          <w:iCs/>
          <w:sz w:val="22"/>
          <w:szCs w:val="22"/>
        </w:rPr>
        <w:t xml:space="preserve">Before </w:t>
      </w:r>
      <w:r w:rsidR="006B52CB" w:rsidRPr="002A676A">
        <w:rPr>
          <w:rFonts w:asciiTheme="majorHAnsi" w:eastAsiaTheme="majorEastAsia" w:hAnsiTheme="majorHAnsi"/>
          <w:bCs/>
          <w:iCs/>
          <w:sz w:val="22"/>
          <w:szCs w:val="22"/>
        </w:rPr>
        <w:t>each</w:t>
      </w:r>
      <w:r w:rsidR="00D06812" w:rsidRPr="002A676A">
        <w:rPr>
          <w:rFonts w:asciiTheme="majorHAnsi" w:eastAsiaTheme="majorEastAsia" w:hAnsiTheme="majorHAnsi"/>
          <w:bCs/>
          <w:iCs/>
          <w:sz w:val="22"/>
          <w:szCs w:val="22"/>
        </w:rPr>
        <w:t xml:space="preserve"> initial </w:t>
      </w:r>
      <w:r w:rsidR="001241B1" w:rsidRPr="002A676A">
        <w:rPr>
          <w:rFonts w:asciiTheme="majorHAnsi" w:eastAsiaTheme="majorEastAsia" w:hAnsiTheme="majorHAnsi"/>
          <w:bCs/>
          <w:iCs/>
          <w:sz w:val="22"/>
          <w:szCs w:val="22"/>
        </w:rPr>
        <w:t>interview with</w:t>
      </w:r>
      <w:r w:rsidR="008E50AC" w:rsidRPr="002A676A">
        <w:rPr>
          <w:rFonts w:asciiTheme="majorHAnsi" w:eastAsiaTheme="majorEastAsia" w:hAnsiTheme="majorHAnsi"/>
          <w:bCs/>
          <w:iCs/>
          <w:sz w:val="22"/>
          <w:szCs w:val="22"/>
        </w:rPr>
        <w:t xml:space="preserve"> </w:t>
      </w:r>
      <w:r w:rsidR="001241B1">
        <w:rPr>
          <w:rFonts w:asciiTheme="majorHAnsi" w:eastAsiaTheme="majorEastAsia" w:hAnsiTheme="majorHAnsi"/>
          <w:bCs/>
          <w:iCs/>
          <w:sz w:val="22"/>
          <w:szCs w:val="22"/>
        </w:rPr>
        <w:t>a farm</w:t>
      </w:r>
      <w:r w:rsidR="003F7CA9">
        <w:rPr>
          <w:rFonts w:asciiTheme="majorHAnsi" w:eastAsiaTheme="majorEastAsia" w:hAnsiTheme="majorHAnsi"/>
          <w:bCs/>
          <w:iCs/>
          <w:sz w:val="22"/>
          <w:szCs w:val="22"/>
        </w:rPr>
        <w:t xml:space="preserve"> worker</w:t>
      </w:r>
      <w:r w:rsidR="00A04EC4">
        <w:rPr>
          <w:rFonts w:asciiTheme="majorHAnsi" w:eastAsiaTheme="majorEastAsia" w:hAnsiTheme="majorHAnsi"/>
          <w:bCs/>
          <w:iCs/>
          <w:sz w:val="22"/>
          <w:szCs w:val="22"/>
        </w:rPr>
        <w:t xml:space="preserve"> </w:t>
      </w:r>
      <w:r w:rsidR="006B52CB" w:rsidRPr="002A676A">
        <w:rPr>
          <w:rFonts w:asciiTheme="majorHAnsi" w:eastAsiaTheme="majorEastAsia" w:hAnsiTheme="majorHAnsi"/>
          <w:bCs/>
          <w:iCs/>
          <w:sz w:val="22"/>
          <w:szCs w:val="22"/>
        </w:rPr>
        <w:t>I took the</w:t>
      </w:r>
      <w:r w:rsidR="00D06812" w:rsidRPr="002A676A">
        <w:rPr>
          <w:rFonts w:asciiTheme="majorHAnsi" w:eastAsiaTheme="majorEastAsia" w:hAnsiTheme="majorHAnsi"/>
          <w:bCs/>
          <w:iCs/>
          <w:sz w:val="22"/>
          <w:szCs w:val="22"/>
        </w:rPr>
        <w:t xml:space="preserve"> participant </w:t>
      </w:r>
      <w:r w:rsidR="008E50AC" w:rsidRPr="002A676A">
        <w:rPr>
          <w:rFonts w:asciiTheme="majorHAnsi" w:eastAsiaTheme="majorEastAsia" w:hAnsiTheme="majorHAnsi"/>
          <w:bCs/>
          <w:iCs/>
          <w:sz w:val="22"/>
          <w:szCs w:val="22"/>
        </w:rPr>
        <w:t xml:space="preserve">verbally </w:t>
      </w:r>
      <w:r w:rsidR="00D06812" w:rsidRPr="002A676A">
        <w:rPr>
          <w:rFonts w:asciiTheme="majorHAnsi" w:eastAsiaTheme="majorEastAsia" w:hAnsiTheme="majorHAnsi"/>
          <w:bCs/>
          <w:iCs/>
          <w:sz w:val="22"/>
          <w:szCs w:val="22"/>
        </w:rPr>
        <w:t>through the standard and obligatory ethics of research</w:t>
      </w:r>
      <w:r w:rsidR="003F7CA9">
        <w:rPr>
          <w:rFonts w:asciiTheme="majorHAnsi" w:eastAsiaTheme="majorEastAsia" w:hAnsiTheme="majorHAnsi"/>
          <w:bCs/>
          <w:iCs/>
          <w:sz w:val="22"/>
          <w:szCs w:val="22"/>
        </w:rPr>
        <w:t xml:space="preserve">. </w:t>
      </w:r>
      <w:r w:rsidR="00D06812" w:rsidRPr="002A676A">
        <w:rPr>
          <w:rFonts w:asciiTheme="majorHAnsi" w:eastAsiaTheme="majorEastAsia" w:hAnsiTheme="majorHAnsi"/>
          <w:bCs/>
          <w:iCs/>
          <w:sz w:val="22"/>
          <w:szCs w:val="22"/>
        </w:rPr>
        <w:t xml:space="preserve"> I proffered </w:t>
      </w:r>
      <w:r w:rsidR="008E50AC" w:rsidRPr="002A676A">
        <w:rPr>
          <w:rFonts w:asciiTheme="majorHAnsi" w:eastAsiaTheme="majorEastAsia" w:hAnsiTheme="majorHAnsi"/>
          <w:bCs/>
          <w:iCs/>
          <w:sz w:val="22"/>
          <w:szCs w:val="22"/>
        </w:rPr>
        <w:t xml:space="preserve">each one </w:t>
      </w:r>
      <w:r w:rsidR="006B52CB" w:rsidRPr="002A676A">
        <w:rPr>
          <w:rFonts w:asciiTheme="majorHAnsi" w:eastAsiaTheme="majorEastAsia" w:hAnsiTheme="majorHAnsi"/>
          <w:bCs/>
          <w:iCs/>
          <w:sz w:val="22"/>
          <w:szCs w:val="22"/>
        </w:rPr>
        <w:t xml:space="preserve">an </w:t>
      </w:r>
      <w:r w:rsidR="00D06812" w:rsidRPr="002A676A">
        <w:rPr>
          <w:rFonts w:asciiTheme="majorHAnsi" w:eastAsiaTheme="majorEastAsia" w:hAnsiTheme="majorHAnsi"/>
          <w:bCs/>
          <w:iCs/>
          <w:sz w:val="22"/>
          <w:szCs w:val="22"/>
        </w:rPr>
        <w:t>informed</w:t>
      </w:r>
      <w:r w:rsidR="006B52CB" w:rsidRPr="002A676A">
        <w:rPr>
          <w:rFonts w:asciiTheme="majorHAnsi" w:eastAsiaTheme="majorEastAsia" w:hAnsiTheme="majorHAnsi"/>
          <w:bCs/>
          <w:iCs/>
          <w:sz w:val="22"/>
          <w:szCs w:val="22"/>
        </w:rPr>
        <w:t xml:space="preserve"> consent form</w:t>
      </w:r>
      <w:r w:rsidR="008E50AC" w:rsidRPr="002A676A">
        <w:rPr>
          <w:rFonts w:asciiTheme="majorHAnsi" w:eastAsiaTheme="majorEastAsia" w:hAnsiTheme="majorHAnsi"/>
          <w:bCs/>
          <w:iCs/>
          <w:sz w:val="22"/>
          <w:szCs w:val="22"/>
        </w:rPr>
        <w:t xml:space="preserve"> to sign</w:t>
      </w:r>
      <w:r w:rsidR="00493C1C" w:rsidRPr="002A676A">
        <w:rPr>
          <w:rFonts w:asciiTheme="majorHAnsi" w:eastAsiaTheme="majorEastAsia" w:hAnsiTheme="majorHAnsi"/>
          <w:bCs/>
          <w:iCs/>
          <w:sz w:val="22"/>
          <w:szCs w:val="22"/>
        </w:rPr>
        <w:t>, translated into Afrikaans</w:t>
      </w:r>
      <w:r w:rsidR="008E50AC" w:rsidRPr="002A676A">
        <w:rPr>
          <w:rFonts w:asciiTheme="majorHAnsi" w:eastAsiaTheme="majorEastAsia" w:hAnsiTheme="majorHAnsi"/>
          <w:bCs/>
          <w:iCs/>
          <w:sz w:val="22"/>
          <w:szCs w:val="22"/>
        </w:rPr>
        <w:t xml:space="preserve">. </w:t>
      </w:r>
      <w:r w:rsidR="003F7CA9">
        <w:rPr>
          <w:rFonts w:asciiTheme="majorHAnsi" w:eastAsiaTheme="majorEastAsia" w:hAnsiTheme="majorHAnsi"/>
          <w:bCs/>
          <w:iCs/>
          <w:sz w:val="22"/>
          <w:szCs w:val="22"/>
        </w:rPr>
        <w:t>Charne</w:t>
      </w:r>
      <w:r w:rsidR="008E50AC" w:rsidRPr="002A676A">
        <w:rPr>
          <w:rFonts w:asciiTheme="majorHAnsi" w:eastAsiaTheme="majorEastAsia" w:hAnsiTheme="majorHAnsi"/>
          <w:bCs/>
          <w:iCs/>
          <w:sz w:val="22"/>
          <w:szCs w:val="22"/>
        </w:rPr>
        <w:t xml:space="preserve"> decided to sit </w:t>
      </w:r>
      <w:r w:rsidR="00DA7D52" w:rsidRPr="002A676A">
        <w:rPr>
          <w:rFonts w:asciiTheme="majorHAnsi" w:eastAsiaTheme="majorEastAsia" w:hAnsiTheme="majorHAnsi"/>
          <w:bCs/>
          <w:iCs/>
          <w:sz w:val="22"/>
          <w:szCs w:val="22"/>
        </w:rPr>
        <w:t xml:space="preserve">in </w:t>
      </w:r>
      <w:r w:rsidR="008E50AC" w:rsidRPr="002A676A">
        <w:rPr>
          <w:rFonts w:asciiTheme="majorHAnsi" w:eastAsiaTheme="majorEastAsia" w:hAnsiTheme="majorHAnsi"/>
          <w:bCs/>
          <w:iCs/>
          <w:sz w:val="22"/>
          <w:szCs w:val="22"/>
        </w:rPr>
        <w:t xml:space="preserve">on the first interviews and she </w:t>
      </w:r>
      <w:r w:rsidR="00D06812" w:rsidRPr="002A676A">
        <w:rPr>
          <w:rFonts w:asciiTheme="majorHAnsi" w:eastAsiaTheme="majorEastAsia" w:hAnsiTheme="majorHAnsi"/>
          <w:bCs/>
          <w:iCs/>
          <w:sz w:val="22"/>
          <w:szCs w:val="22"/>
        </w:rPr>
        <w:t>discreetly stopped me. She explained that such form</w:t>
      </w:r>
      <w:r w:rsidR="00EF5785" w:rsidRPr="002A676A">
        <w:rPr>
          <w:rFonts w:asciiTheme="majorHAnsi" w:eastAsiaTheme="majorEastAsia" w:hAnsiTheme="majorHAnsi"/>
          <w:bCs/>
          <w:iCs/>
          <w:sz w:val="22"/>
          <w:szCs w:val="22"/>
        </w:rPr>
        <w:t>alities might make</w:t>
      </w:r>
      <w:r w:rsidR="008E50AC" w:rsidRPr="002A676A">
        <w:rPr>
          <w:rFonts w:asciiTheme="majorHAnsi" w:eastAsiaTheme="majorEastAsia" w:hAnsiTheme="majorHAnsi"/>
          <w:bCs/>
          <w:iCs/>
          <w:sz w:val="22"/>
          <w:szCs w:val="22"/>
        </w:rPr>
        <w:t xml:space="preserve"> the workers</w:t>
      </w:r>
      <w:r w:rsidR="00EF5785" w:rsidRPr="002A676A">
        <w:rPr>
          <w:rFonts w:asciiTheme="majorHAnsi" w:eastAsiaTheme="majorEastAsia" w:hAnsiTheme="majorHAnsi"/>
          <w:bCs/>
          <w:iCs/>
          <w:sz w:val="22"/>
          <w:szCs w:val="22"/>
        </w:rPr>
        <w:t xml:space="preserve"> feel anxious or intimidated</w:t>
      </w:r>
      <w:r w:rsidR="00493C1C" w:rsidRPr="002A676A">
        <w:rPr>
          <w:rFonts w:asciiTheme="majorHAnsi" w:eastAsiaTheme="majorEastAsia" w:hAnsiTheme="majorHAnsi"/>
          <w:bCs/>
          <w:iCs/>
          <w:sz w:val="22"/>
          <w:szCs w:val="22"/>
        </w:rPr>
        <w:t xml:space="preserve"> and </w:t>
      </w:r>
      <w:r w:rsidR="00A71B40">
        <w:rPr>
          <w:rFonts w:asciiTheme="majorHAnsi" w:eastAsiaTheme="majorEastAsia" w:hAnsiTheme="majorHAnsi"/>
          <w:bCs/>
          <w:iCs/>
          <w:sz w:val="22"/>
          <w:szCs w:val="22"/>
        </w:rPr>
        <w:t xml:space="preserve">also </w:t>
      </w:r>
      <w:r w:rsidR="006B52CB" w:rsidRPr="002A676A">
        <w:rPr>
          <w:rFonts w:asciiTheme="majorHAnsi" w:eastAsiaTheme="majorEastAsia" w:hAnsiTheme="majorHAnsi"/>
          <w:bCs/>
          <w:iCs/>
          <w:sz w:val="22"/>
          <w:szCs w:val="22"/>
        </w:rPr>
        <w:t xml:space="preserve">that </w:t>
      </w:r>
      <w:r w:rsidR="00493C1C" w:rsidRPr="002A676A">
        <w:rPr>
          <w:rFonts w:asciiTheme="majorHAnsi" w:eastAsiaTheme="majorEastAsia" w:hAnsiTheme="majorHAnsi"/>
          <w:bCs/>
          <w:iCs/>
          <w:sz w:val="22"/>
          <w:szCs w:val="22"/>
        </w:rPr>
        <w:t xml:space="preserve">one </w:t>
      </w:r>
      <w:r>
        <w:rPr>
          <w:rFonts w:asciiTheme="majorHAnsi" w:eastAsiaTheme="majorEastAsia" w:hAnsiTheme="majorHAnsi"/>
          <w:bCs/>
          <w:iCs/>
          <w:sz w:val="22"/>
          <w:szCs w:val="22"/>
        </w:rPr>
        <w:t xml:space="preserve">older </w:t>
      </w:r>
      <w:r w:rsidR="00A71B40">
        <w:rPr>
          <w:rFonts w:asciiTheme="majorHAnsi" w:eastAsiaTheme="majorEastAsia" w:hAnsiTheme="majorHAnsi"/>
          <w:bCs/>
          <w:iCs/>
          <w:sz w:val="22"/>
          <w:szCs w:val="22"/>
        </w:rPr>
        <w:t xml:space="preserve">participant </w:t>
      </w:r>
      <w:r w:rsidR="00493C1C" w:rsidRPr="002A676A">
        <w:rPr>
          <w:rFonts w:asciiTheme="majorHAnsi" w:eastAsiaTheme="majorEastAsia" w:hAnsiTheme="majorHAnsi"/>
          <w:bCs/>
          <w:iCs/>
          <w:sz w:val="22"/>
          <w:szCs w:val="22"/>
        </w:rPr>
        <w:t>could not read</w:t>
      </w:r>
      <w:r w:rsidR="006B52CB" w:rsidRPr="002A676A">
        <w:rPr>
          <w:rFonts w:asciiTheme="majorHAnsi" w:eastAsiaTheme="majorEastAsia" w:hAnsiTheme="majorHAnsi"/>
          <w:bCs/>
          <w:iCs/>
          <w:sz w:val="22"/>
          <w:szCs w:val="22"/>
        </w:rPr>
        <w:t xml:space="preserve"> well</w:t>
      </w:r>
      <w:r w:rsidR="00493C1C" w:rsidRPr="002A676A">
        <w:rPr>
          <w:rFonts w:asciiTheme="majorHAnsi" w:eastAsiaTheme="majorEastAsia" w:hAnsiTheme="majorHAnsi"/>
          <w:bCs/>
          <w:iCs/>
          <w:sz w:val="22"/>
          <w:szCs w:val="22"/>
        </w:rPr>
        <w:t>.</w:t>
      </w:r>
      <w:r w:rsidR="008E50AC" w:rsidRPr="002A676A">
        <w:rPr>
          <w:rFonts w:asciiTheme="majorHAnsi" w:eastAsiaTheme="majorEastAsia" w:hAnsiTheme="majorHAnsi"/>
          <w:bCs/>
          <w:iCs/>
          <w:sz w:val="22"/>
          <w:szCs w:val="22"/>
        </w:rPr>
        <w:t xml:space="preserve"> “Signing </w:t>
      </w:r>
      <w:r w:rsidR="008E50AC" w:rsidRPr="002A676A">
        <w:rPr>
          <w:rFonts w:asciiTheme="majorHAnsi" w:eastAsiaTheme="majorEastAsia" w:hAnsiTheme="majorHAnsi"/>
          <w:bCs/>
          <w:iCs/>
          <w:sz w:val="22"/>
          <w:szCs w:val="22"/>
        </w:rPr>
        <w:lastRenderedPageBreak/>
        <w:t>things</w:t>
      </w:r>
      <w:r w:rsidR="00A04EC4">
        <w:rPr>
          <w:rFonts w:asciiTheme="majorHAnsi" w:eastAsiaTheme="majorEastAsia" w:hAnsiTheme="majorHAnsi"/>
          <w:bCs/>
          <w:iCs/>
          <w:sz w:val="22"/>
          <w:szCs w:val="22"/>
        </w:rPr>
        <w:t xml:space="preserve"> </w:t>
      </w:r>
      <w:r w:rsidR="00A71B40">
        <w:rPr>
          <w:rFonts w:asciiTheme="majorHAnsi" w:eastAsiaTheme="majorEastAsia" w:hAnsiTheme="majorHAnsi"/>
          <w:bCs/>
          <w:iCs/>
          <w:sz w:val="22"/>
          <w:szCs w:val="22"/>
        </w:rPr>
        <w:t>doesn’t help his</w:t>
      </w:r>
      <w:r w:rsidR="008E50AC" w:rsidRPr="002A676A">
        <w:rPr>
          <w:rFonts w:asciiTheme="majorHAnsi" w:eastAsiaTheme="majorEastAsia" w:hAnsiTheme="majorHAnsi"/>
          <w:bCs/>
          <w:iCs/>
          <w:sz w:val="22"/>
          <w:szCs w:val="22"/>
        </w:rPr>
        <w:t xml:space="preserve"> nerves” and “anyway if Mark says it’</w:t>
      </w:r>
      <w:r w:rsidR="00EF5785" w:rsidRPr="002A676A">
        <w:rPr>
          <w:rFonts w:asciiTheme="majorHAnsi" w:eastAsiaTheme="majorEastAsia" w:hAnsiTheme="majorHAnsi"/>
          <w:bCs/>
          <w:iCs/>
          <w:sz w:val="22"/>
          <w:szCs w:val="22"/>
        </w:rPr>
        <w:t xml:space="preserve">s ok then </w:t>
      </w:r>
      <w:r w:rsidR="005D4CF3" w:rsidRPr="002A676A">
        <w:rPr>
          <w:rFonts w:asciiTheme="majorHAnsi" w:eastAsiaTheme="majorEastAsia" w:hAnsiTheme="majorHAnsi"/>
          <w:bCs/>
          <w:iCs/>
          <w:sz w:val="22"/>
          <w:szCs w:val="22"/>
        </w:rPr>
        <w:t>it’s</w:t>
      </w:r>
      <w:r w:rsidR="008E50AC" w:rsidRPr="002A676A">
        <w:rPr>
          <w:rFonts w:asciiTheme="majorHAnsi" w:eastAsiaTheme="majorEastAsia" w:hAnsiTheme="majorHAnsi"/>
          <w:bCs/>
          <w:iCs/>
          <w:sz w:val="22"/>
          <w:szCs w:val="22"/>
        </w:rPr>
        <w:t xml:space="preserve"> ok.” </w:t>
      </w:r>
      <w:r w:rsidR="003F7CA9">
        <w:rPr>
          <w:rFonts w:asciiTheme="majorHAnsi" w:eastAsiaTheme="majorEastAsia" w:hAnsiTheme="majorHAnsi"/>
          <w:bCs/>
          <w:iCs/>
          <w:sz w:val="22"/>
          <w:szCs w:val="22"/>
        </w:rPr>
        <w:t xml:space="preserve"> I assured each farm worker that the interview would terminate instantly if he or she said that it needed to stop.</w:t>
      </w:r>
      <w:r w:rsidR="00A04EC4">
        <w:rPr>
          <w:rFonts w:asciiTheme="majorHAnsi" w:eastAsiaTheme="majorEastAsia" w:hAnsiTheme="majorHAnsi"/>
          <w:bCs/>
          <w:iCs/>
          <w:sz w:val="22"/>
          <w:szCs w:val="22"/>
        </w:rPr>
        <w:t xml:space="preserve"> </w:t>
      </w:r>
      <w:r w:rsidR="00DA7023" w:rsidRPr="002A676A">
        <w:rPr>
          <w:rFonts w:asciiTheme="majorHAnsi" w:eastAsiaTheme="majorEastAsia" w:hAnsiTheme="majorHAnsi"/>
          <w:bCs/>
          <w:iCs/>
          <w:sz w:val="22"/>
          <w:szCs w:val="22"/>
        </w:rPr>
        <w:t xml:space="preserve">The office-based staff, </w:t>
      </w:r>
      <w:r w:rsidR="008E50AC" w:rsidRPr="002A676A">
        <w:rPr>
          <w:rFonts w:asciiTheme="majorHAnsi" w:eastAsiaTheme="majorEastAsia" w:hAnsiTheme="majorHAnsi"/>
          <w:bCs/>
          <w:iCs/>
          <w:sz w:val="22"/>
          <w:szCs w:val="22"/>
        </w:rPr>
        <w:t>Charlotte</w:t>
      </w:r>
      <w:r w:rsidR="00EF5785" w:rsidRPr="002A676A">
        <w:rPr>
          <w:rFonts w:asciiTheme="majorHAnsi" w:eastAsiaTheme="majorEastAsia" w:hAnsiTheme="majorHAnsi"/>
          <w:bCs/>
          <w:iCs/>
          <w:sz w:val="22"/>
          <w:szCs w:val="22"/>
        </w:rPr>
        <w:t xml:space="preserve"> and Cathy </w:t>
      </w:r>
      <w:r w:rsidR="00DA7023" w:rsidRPr="002A676A">
        <w:rPr>
          <w:rFonts w:asciiTheme="majorHAnsi" w:eastAsiaTheme="majorEastAsia" w:hAnsiTheme="majorHAnsi"/>
          <w:bCs/>
          <w:iCs/>
          <w:sz w:val="22"/>
          <w:szCs w:val="22"/>
        </w:rPr>
        <w:t>the farm manager,</w:t>
      </w:r>
      <w:r w:rsidR="008E50AC" w:rsidRPr="002A676A">
        <w:rPr>
          <w:rFonts w:asciiTheme="majorHAnsi" w:eastAsiaTheme="majorEastAsia" w:hAnsiTheme="majorHAnsi"/>
          <w:bCs/>
          <w:iCs/>
          <w:sz w:val="22"/>
          <w:szCs w:val="22"/>
        </w:rPr>
        <w:t xml:space="preserve"> said that they were happy to talk with me over coffee </w:t>
      </w:r>
      <w:r w:rsidR="00665B13" w:rsidRPr="002A676A">
        <w:rPr>
          <w:rFonts w:asciiTheme="majorHAnsi" w:eastAsiaTheme="majorEastAsia" w:hAnsiTheme="majorHAnsi"/>
          <w:bCs/>
          <w:iCs/>
          <w:sz w:val="22"/>
          <w:szCs w:val="22"/>
        </w:rPr>
        <w:t xml:space="preserve">or </w:t>
      </w:r>
      <w:r w:rsidR="00A54C7A" w:rsidRPr="002A676A">
        <w:rPr>
          <w:rFonts w:asciiTheme="majorHAnsi" w:eastAsiaTheme="majorEastAsia" w:hAnsiTheme="majorHAnsi"/>
          <w:bCs/>
          <w:iCs/>
          <w:sz w:val="22"/>
          <w:szCs w:val="22"/>
        </w:rPr>
        <w:t xml:space="preserve">while </w:t>
      </w:r>
      <w:r w:rsidR="00665B13" w:rsidRPr="002A676A">
        <w:rPr>
          <w:rFonts w:asciiTheme="majorHAnsi" w:eastAsiaTheme="majorEastAsia" w:hAnsiTheme="majorHAnsi"/>
          <w:bCs/>
          <w:iCs/>
          <w:sz w:val="22"/>
          <w:szCs w:val="22"/>
        </w:rPr>
        <w:t>accompanying them on their duties whenever was convenient</w:t>
      </w:r>
      <w:r w:rsidR="008E50AC" w:rsidRPr="002A676A">
        <w:rPr>
          <w:rFonts w:asciiTheme="majorHAnsi" w:eastAsiaTheme="majorEastAsia" w:hAnsiTheme="majorHAnsi"/>
          <w:bCs/>
          <w:iCs/>
          <w:sz w:val="22"/>
          <w:szCs w:val="22"/>
        </w:rPr>
        <w:t xml:space="preserve"> but </w:t>
      </w:r>
      <w:r w:rsidR="00665B13" w:rsidRPr="002A676A">
        <w:rPr>
          <w:rFonts w:asciiTheme="majorHAnsi" w:eastAsiaTheme="majorEastAsia" w:hAnsiTheme="majorHAnsi"/>
          <w:bCs/>
          <w:iCs/>
          <w:sz w:val="22"/>
          <w:szCs w:val="22"/>
        </w:rPr>
        <w:t xml:space="preserve">had no interest in </w:t>
      </w:r>
      <w:r w:rsidR="008E50AC" w:rsidRPr="002A676A">
        <w:rPr>
          <w:rFonts w:asciiTheme="majorHAnsi" w:eastAsiaTheme="majorEastAsia" w:hAnsiTheme="majorHAnsi"/>
          <w:bCs/>
          <w:iCs/>
          <w:sz w:val="22"/>
          <w:szCs w:val="22"/>
        </w:rPr>
        <w:t>formal ‘set-up’ interviews.</w:t>
      </w:r>
      <w:r w:rsidR="00A04EC4">
        <w:rPr>
          <w:rFonts w:asciiTheme="majorHAnsi" w:eastAsiaTheme="majorEastAsia" w:hAnsiTheme="majorHAnsi"/>
          <w:bCs/>
          <w:iCs/>
          <w:sz w:val="22"/>
          <w:szCs w:val="22"/>
        </w:rPr>
        <w:t xml:space="preserve"> </w:t>
      </w:r>
      <w:r w:rsidR="00C36EA3" w:rsidRPr="002A676A">
        <w:rPr>
          <w:rFonts w:asciiTheme="majorHAnsi" w:eastAsiaTheme="majorEastAsia" w:hAnsiTheme="majorHAnsi"/>
          <w:bCs/>
          <w:iCs/>
          <w:sz w:val="22"/>
          <w:szCs w:val="22"/>
        </w:rPr>
        <w:t>I a</w:t>
      </w:r>
      <w:r w:rsidR="00D44579">
        <w:rPr>
          <w:rFonts w:asciiTheme="majorHAnsi" w:eastAsiaTheme="majorEastAsia" w:hAnsiTheme="majorHAnsi"/>
          <w:bCs/>
          <w:iCs/>
          <w:sz w:val="22"/>
          <w:szCs w:val="22"/>
        </w:rPr>
        <w:t>ssumed this meant that these women</w:t>
      </w:r>
      <w:r w:rsidR="00C36EA3" w:rsidRPr="002A676A">
        <w:rPr>
          <w:rFonts w:asciiTheme="majorHAnsi" w:eastAsiaTheme="majorEastAsia" w:hAnsiTheme="majorHAnsi"/>
          <w:bCs/>
          <w:iCs/>
          <w:sz w:val="22"/>
          <w:szCs w:val="22"/>
        </w:rPr>
        <w:t xml:space="preserve"> were comf</w:t>
      </w:r>
      <w:r w:rsidR="00D44579">
        <w:rPr>
          <w:rFonts w:asciiTheme="majorHAnsi" w:eastAsiaTheme="majorEastAsia" w:hAnsiTheme="majorHAnsi"/>
          <w:bCs/>
          <w:iCs/>
          <w:sz w:val="22"/>
          <w:szCs w:val="22"/>
        </w:rPr>
        <w:t xml:space="preserve">ortable with my presence. It may well have been </w:t>
      </w:r>
      <w:r w:rsidR="00493C1C" w:rsidRPr="002A676A">
        <w:rPr>
          <w:rFonts w:asciiTheme="majorHAnsi" w:eastAsiaTheme="majorEastAsia" w:hAnsiTheme="majorHAnsi"/>
          <w:bCs/>
          <w:iCs/>
          <w:sz w:val="22"/>
          <w:szCs w:val="22"/>
        </w:rPr>
        <w:t>because</w:t>
      </w:r>
      <w:r w:rsidR="00C36EA3" w:rsidRPr="002A676A">
        <w:rPr>
          <w:rFonts w:asciiTheme="majorHAnsi" w:eastAsiaTheme="majorEastAsia" w:hAnsiTheme="majorHAnsi"/>
          <w:bCs/>
          <w:iCs/>
          <w:sz w:val="22"/>
          <w:szCs w:val="22"/>
        </w:rPr>
        <w:t xml:space="preserve"> these parti</w:t>
      </w:r>
      <w:r w:rsidR="00493C1C" w:rsidRPr="002A676A">
        <w:rPr>
          <w:rFonts w:asciiTheme="majorHAnsi" w:eastAsiaTheme="majorEastAsia" w:hAnsiTheme="majorHAnsi"/>
          <w:bCs/>
          <w:iCs/>
          <w:sz w:val="22"/>
          <w:szCs w:val="22"/>
        </w:rPr>
        <w:t>cipants are white females in my age bracket and in the small local</w:t>
      </w:r>
      <w:r w:rsidR="00462286" w:rsidRPr="002A676A">
        <w:rPr>
          <w:rFonts w:asciiTheme="majorHAnsi" w:eastAsiaTheme="majorEastAsia" w:hAnsiTheme="majorHAnsi"/>
          <w:bCs/>
          <w:iCs/>
          <w:sz w:val="22"/>
          <w:szCs w:val="22"/>
        </w:rPr>
        <w:t xml:space="preserve"> circle of women interested in viticulture we had acquaintances in common.</w:t>
      </w:r>
    </w:p>
    <w:p w:rsidR="00D44579" w:rsidRDefault="00D44579" w:rsidP="00D44579">
      <w:pPr>
        <w:spacing w:line="360" w:lineRule="auto"/>
        <w:jc w:val="lowKashida"/>
        <w:outlineLvl w:val="0"/>
        <w:rPr>
          <w:rFonts w:asciiTheme="majorHAnsi" w:eastAsiaTheme="majorEastAsia" w:hAnsiTheme="majorHAnsi"/>
          <w:bCs/>
          <w:iCs/>
          <w:sz w:val="22"/>
          <w:szCs w:val="22"/>
        </w:rPr>
      </w:pPr>
    </w:p>
    <w:p w:rsidR="00D06812" w:rsidRPr="002A676A" w:rsidRDefault="008E50AC" w:rsidP="00D44579">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As regards Charne, after the first interview in her office, I met with her informally at every visit and we had an ongoing conversation about what had happ</w:t>
      </w:r>
      <w:r w:rsidR="00493C1C" w:rsidRPr="002A676A">
        <w:rPr>
          <w:rFonts w:asciiTheme="majorHAnsi" w:eastAsiaTheme="majorEastAsia" w:hAnsiTheme="majorHAnsi"/>
          <w:bCs/>
          <w:iCs/>
          <w:sz w:val="22"/>
          <w:szCs w:val="22"/>
        </w:rPr>
        <w:t>ened on the farm</w:t>
      </w:r>
      <w:r w:rsidRPr="002A676A">
        <w:rPr>
          <w:rFonts w:asciiTheme="majorHAnsi" w:eastAsiaTheme="majorEastAsia" w:hAnsiTheme="majorHAnsi"/>
          <w:bCs/>
          <w:iCs/>
          <w:sz w:val="22"/>
          <w:szCs w:val="22"/>
        </w:rPr>
        <w:t xml:space="preserve">. </w:t>
      </w:r>
      <w:r w:rsidR="00D06812" w:rsidRPr="002A676A">
        <w:rPr>
          <w:rFonts w:asciiTheme="majorHAnsi" w:eastAsiaTheme="majorEastAsia" w:hAnsiTheme="majorHAnsi"/>
          <w:bCs/>
          <w:iCs/>
          <w:sz w:val="22"/>
          <w:szCs w:val="22"/>
        </w:rPr>
        <w:t xml:space="preserve">Each one-hour interview with a farm worker took place in </w:t>
      </w:r>
      <w:r w:rsidR="005D4CF3" w:rsidRPr="002A676A">
        <w:rPr>
          <w:rFonts w:asciiTheme="majorHAnsi" w:eastAsiaTheme="majorEastAsia" w:hAnsiTheme="majorHAnsi"/>
          <w:bCs/>
          <w:iCs/>
          <w:sz w:val="22"/>
          <w:szCs w:val="22"/>
        </w:rPr>
        <w:t>Charne’s office, conducte</w:t>
      </w:r>
      <w:r w:rsidR="00D06812" w:rsidRPr="002A676A">
        <w:rPr>
          <w:rFonts w:asciiTheme="majorHAnsi" w:eastAsiaTheme="majorEastAsia" w:hAnsiTheme="majorHAnsi"/>
          <w:bCs/>
          <w:iCs/>
          <w:sz w:val="22"/>
          <w:szCs w:val="22"/>
        </w:rPr>
        <w:t>d in colloquial Afrikaans familiar to the partic</w:t>
      </w:r>
      <w:r w:rsidR="00493C1C" w:rsidRPr="002A676A">
        <w:rPr>
          <w:rFonts w:asciiTheme="majorHAnsi" w:eastAsiaTheme="majorEastAsia" w:hAnsiTheme="majorHAnsi"/>
          <w:bCs/>
          <w:iCs/>
          <w:sz w:val="22"/>
          <w:szCs w:val="22"/>
        </w:rPr>
        <w:t xml:space="preserve">ipants. Even so, </w:t>
      </w:r>
      <w:r w:rsidR="00D06812" w:rsidRPr="002A676A">
        <w:rPr>
          <w:rFonts w:asciiTheme="majorHAnsi" w:eastAsiaTheme="majorEastAsia" w:hAnsiTheme="majorHAnsi"/>
          <w:bCs/>
          <w:iCs/>
          <w:sz w:val="22"/>
          <w:szCs w:val="22"/>
        </w:rPr>
        <w:t>one female participa</w:t>
      </w:r>
      <w:r w:rsidR="003F7CA9">
        <w:rPr>
          <w:rFonts w:asciiTheme="majorHAnsi" w:eastAsiaTheme="majorEastAsia" w:hAnsiTheme="majorHAnsi"/>
          <w:bCs/>
          <w:iCs/>
          <w:sz w:val="22"/>
          <w:szCs w:val="22"/>
        </w:rPr>
        <w:t>nt literally sat</w:t>
      </w:r>
      <w:r w:rsidR="00493C1C" w:rsidRPr="002A676A">
        <w:rPr>
          <w:rFonts w:asciiTheme="majorHAnsi" w:eastAsiaTheme="majorEastAsia" w:hAnsiTheme="majorHAnsi"/>
          <w:bCs/>
          <w:iCs/>
          <w:sz w:val="22"/>
          <w:szCs w:val="22"/>
        </w:rPr>
        <w:t xml:space="preserve"> on the</w:t>
      </w:r>
      <w:r w:rsidR="003F7CA9">
        <w:rPr>
          <w:rFonts w:asciiTheme="majorHAnsi" w:eastAsiaTheme="majorEastAsia" w:hAnsiTheme="majorHAnsi"/>
          <w:bCs/>
          <w:iCs/>
          <w:sz w:val="22"/>
          <w:szCs w:val="22"/>
        </w:rPr>
        <w:t xml:space="preserve"> edge of her chair,</w:t>
      </w:r>
      <w:r w:rsidR="00D06812" w:rsidRPr="002A676A">
        <w:rPr>
          <w:rFonts w:asciiTheme="majorHAnsi" w:eastAsiaTheme="majorEastAsia" w:hAnsiTheme="majorHAnsi"/>
          <w:bCs/>
          <w:iCs/>
          <w:sz w:val="22"/>
          <w:szCs w:val="22"/>
        </w:rPr>
        <w:t xml:space="preserve"> giving</w:t>
      </w:r>
      <w:r w:rsidR="00493C1C" w:rsidRPr="002A676A">
        <w:rPr>
          <w:rFonts w:asciiTheme="majorHAnsi" w:eastAsiaTheme="majorEastAsia" w:hAnsiTheme="majorHAnsi"/>
          <w:bCs/>
          <w:iCs/>
          <w:sz w:val="22"/>
          <w:szCs w:val="22"/>
        </w:rPr>
        <w:t xml:space="preserve"> only the briefest of answers</w:t>
      </w:r>
      <w:r w:rsidR="00D06812" w:rsidRPr="002A676A">
        <w:rPr>
          <w:rFonts w:asciiTheme="majorHAnsi" w:eastAsiaTheme="majorEastAsia" w:hAnsiTheme="majorHAnsi"/>
          <w:bCs/>
          <w:iCs/>
          <w:sz w:val="22"/>
          <w:szCs w:val="22"/>
        </w:rPr>
        <w:t>. Eventually we went over time on that interview as she relaxed and becam</w:t>
      </w:r>
      <w:r w:rsidR="00493C1C" w:rsidRPr="002A676A">
        <w:rPr>
          <w:rFonts w:asciiTheme="majorHAnsi" w:eastAsiaTheme="majorEastAsia" w:hAnsiTheme="majorHAnsi"/>
          <w:bCs/>
          <w:iCs/>
          <w:sz w:val="22"/>
          <w:szCs w:val="22"/>
        </w:rPr>
        <w:t>e</w:t>
      </w:r>
      <w:r w:rsidR="00D06812" w:rsidRPr="002A676A">
        <w:rPr>
          <w:rFonts w:asciiTheme="majorHAnsi" w:eastAsiaTheme="majorEastAsia" w:hAnsiTheme="majorHAnsi"/>
          <w:bCs/>
          <w:iCs/>
          <w:sz w:val="22"/>
          <w:szCs w:val="22"/>
        </w:rPr>
        <w:t xml:space="preserve"> chatty. These were semi-structured interviews resulting for the most part, in fairly free-flowing conversations. During each interview, I recorded and/or made notes depending on the comfort-level of the participant and later transcribed these</w:t>
      </w:r>
      <w:r w:rsidR="009E60D3" w:rsidRPr="002A676A">
        <w:rPr>
          <w:rFonts w:asciiTheme="majorHAnsi" w:eastAsiaTheme="majorEastAsia" w:hAnsiTheme="majorHAnsi"/>
          <w:bCs/>
          <w:iCs/>
          <w:sz w:val="22"/>
          <w:szCs w:val="22"/>
        </w:rPr>
        <w:t xml:space="preserve"> records</w:t>
      </w:r>
      <w:r w:rsidR="00D06812" w:rsidRPr="002A676A">
        <w:rPr>
          <w:rFonts w:asciiTheme="majorHAnsi" w:eastAsiaTheme="majorEastAsia" w:hAnsiTheme="majorHAnsi"/>
          <w:bCs/>
          <w:iCs/>
          <w:sz w:val="22"/>
          <w:szCs w:val="22"/>
        </w:rPr>
        <w:t>. I was interested in the life-stories of the workers</w:t>
      </w:r>
      <w:r w:rsidR="003F7CA9">
        <w:rPr>
          <w:rFonts w:asciiTheme="majorHAnsi" w:eastAsiaTheme="majorEastAsia" w:hAnsiTheme="majorHAnsi"/>
          <w:bCs/>
          <w:iCs/>
          <w:sz w:val="22"/>
          <w:szCs w:val="22"/>
        </w:rPr>
        <w:t xml:space="preserve">. I </w:t>
      </w:r>
      <w:r w:rsidR="00F26778">
        <w:rPr>
          <w:rFonts w:asciiTheme="majorHAnsi" w:eastAsiaTheme="majorEastAsia" w:hAnsiTheme="majorHAnsi"/>
          <w:bCs/>
          <w:iCs/>
          <w:sz w:val="22"/>
          <w:szCs w:val="22"/>
        </w:rPr>
        <w:t xml:space="preserve">also </w:t>
      </w:r>
      <w:r w:rsidR="003F7CA9">
        <w:rPr>
          <w:rFonts w:asciiTheme="majorHAnsi" w:eastAsiaTheme="majorEastAsia" w:hAnsiTheme="majorHAnsi"/>
          <w:bCs/>
          <w:iCs/>
          <w:sz w:val="22"/>
          <w:szCs w:val="22"/>
        </w:rPr>
        <w:t>asked them for their</w:t>
      </w:r>
      <w:r w:rsidR="00D06812" w:rsidRPr="002A676A">
        <w:rPr>
          <w:rFonts w:asciiTheme="majorHAnsi" w:eastAsiaTheme="majorEastAsia" w:hAnsiTheme="majorHAnsi"/>
          <w:bCs/>
          <w:iCs/>
          <w:sz w:val="22"/>
          <w:szCs w:val="22"/>
        </w:rPr>
        <w:t xml:space="preserve"> perceptions o</w:t>
      </w:r>
      <w:r w:rsidR="009E60D3" w:rsidRPr="002A676A">
        <w:rPr>
          <w:rFonts w:asciiTheme="majorHAnsi" w:eastAsiaTheme="majorEastAsia" w:hAnsiTheme="majorHAnsi"/>
          <w:bCs/>
          <w:iCs/>
          <w:sz w:val="22"/>
          <w:szCs w:val="22"/>
        </w:rPr>
        <w:t>f th</w:t>
      </w:r>
      <w:r w:rsidR="003F7CA9">
        <w:rPr>
          <w:rFonts w:asciiTheme="majorHAnsi" w:eastAsiaTheme="majorEastAsia" w:hAnsiTheme="majorHAnsi"/>
          <w:bCs/>
          <w:iCs/>
          <w:sz w:val="22"/>
          <w:szCs w:val="22"/>
        </w:rPr>
        <w:t xml:space="preserve">e changes </w:t>
      </w:r>
      <w:r w:rsidR="00F26778">
        <w:rPr>
          <w:rFonts w:asciiTheme="majorHAnsi" w:eastAsiaTheme="majorEastAsia" w:hAnsiTheme="majorHAnsi"/>
          <w:bCs/>
          <w:iCs/>
          <w:sz w:val="22"/>
          <w:szCs w:val="22"/>
        </w:rPr>
        <w:t xml:space="preserve">that </w:t>
      </w:r>
      <w:r w:rsidR="003F7CA9">
        <w:rPr>
          <w:rFonts w:asciiTheme="majorHAnsi" w:eastAsiaTheme="majorEastAsia" w:hAnsiTheme="majorHAnsi"/>
          <w:bCs/>
          <w:iCs/>
          <w:sz w:val="22"/>
          <w:szCs w:val="22"/>
        </w:rPr>
        <w:t>they had witnessed</w:t>
      </w:r>
      <w:r w:rsidR="00F26778">
        <w:rPr>
          <w:rFonts w:asciiTheme="majorHAnsi" w:eastAsiaTheme="majorEastAsia" w:hAnsiTheme="majorHAnsi"/>
          <w:bCs/>
          <w:iCs/>
          <w:sz w:val="22"/>
          <w:szCs w:val="22"/>
        </w:rPr>
        <w:t xml:space="preserve"> on the farm,</w:t>
      </w:r>
      <w:r w:rsidR="003F7CA9">
        <w:rPr>
          <w:rFonts w:asciiTheme="majorHAnsi" w:eastAsiaTheme="majorEastAsia" w:hAnsiTheme="majorHAnsi"/>
          <w:bCs/>
          <w:iCs/>
          <w:sz w:val="22"/>
          <w:szCs w:val="22"/>
        </w:rPr>
        <w:t xml:space="preserve"> as well as for</w:t>
      </w:r>
      <w:r w:rsidR="009E60D3" w:rsidRPr="002A676A">
        <w:rPr>
          <w:rFonts w:asciiTheme="majorHAnsi" w:eastAsiaTheme="majorEastAsia" w:hAnsiTheme="majorHAnsi"/>
          <w:bCs/>
          <w:iCs/>
          <w:sz w:val="22"/>
          <w:szCs w:val="22"/>
        </w:rPr>
        <w:t xml:space="preserve"> their experiences of the current projects on Delta</w:t>
      </w:r>
      <w:r w:rsidR="00493C1C" w:rsidRPr="002A676A">
        <w:rPr>
          <w:rFonts w:asciiTheme="majorHAnsi" w:eastAsiaTheme="majorEastAsia" w:hAnsiTheme="majorHAnsi"/>
          <w:bCs/>
          <w:iCs/>
          <w:sz w:val="22"/>
          <w:szCs w:val="22"/>
        </w:rPr>
        <w:t>. Chain-smoking</w:t>
      </w:r>
      <w:r w:rsidR="00D06812" w:rsidRPr="002A676A">
        <w:rPr>
          <w:rFonts w:asciiTheme="majorHAnsi" w:eastAsiaTheme="majorEastAsia" w:hAnsiTheme="majorHAnsi"/>
          <w:bCs/>
          <w:iCs/>
          <w:sz w:val="22"/>
          <w:szCs w:val="22"/>
        </w:rPr>
        <w:t xml:space="preserve"> throughout t</w:t>
      </w:r>
      <w:r w:rsidR="003D7EBF">
        <w:rPr>
          <w:rFonts w:asciiTheme="majorHAnsi" w:eastAsiaTheme="majorEastAsia" w:hAnsiTheme="majorHAnsi"/>
          <w:bCs/>
          <w:iCs/>
          <w:sz w:val="22"/>
          <w:szCs w:val="22"/>
        </w:rPr>
        <w:t>he interview,</w:t>
      </w:r>
      <w:r w:rsidR="009E60D3" w:rsidRPr="002A676A">
        <w:rPr>
          <w:rFonts w:asciiTheme="majorHAnsi" w:eastAsiaTheme="majorEastAsia" w:hAnsiTheme="majorHAnsi"/>
          <w:bCs/>
          <w:iCs/>
          <w:sz w:val="22"/>
          <w:szCs w:val="22"/>
        </w:rPr>
        <w:t xml:space="preserve"> ‘Oom</w:t>
      </w:r>
      <w:r w:rsidR="00D06812" w:rsidRPr="002A676A">
        <w:rPr>
          <w:rFonts w:asciiTheme="majorHAnsi" w:eastAsiaTheme="majorEastAsia" w:hAnsiTheme="majorHAnsi"/>
          <w:bCs/>
          <w:iCs/>
          <w:sz w:val="22"/>
          <w:szCs w:val="22"/>
        </w:rPr>
        <w:t xml:space="preserve">’ Willy </w:t>
      </w:r>
      <w:r w:rsidR="00653B74" w:rsidRPr="002A676A">
        <w:rPr>
          <w:rFonts w:asciiTheme="majorHAnsi" w:eastAsiaTheme="majorEastAsia" w:hAnsiTheme="majorHAnsi"/>
          <w:bCs/>
          <w:iCs/>
          <w:sz w:val="22"/>
          <w:szCs w:val="22"/>
        </w:rPr>
        <w:t>Venneal</w:t>
      </w:r>
      <w:r w:rsidR="003D7EBF">
        <w:rPr>
          <w:rFonts w:asciiTheme="majorHAnsi" w:eastAsiaTheme="majorEastAsia" w:hAnsiTheme="majorHAnsi"/>
          <w:bCs/>
          <w:iCs/>
          <w:sz w:val="22"/>
          <w:szCs w:val="22"/>
        </w:rPr>
        <w:t>, in his 80’s,</w:t>
      </w:r>
      <w:r w:rsidR="00493C1C" w:rsidRPr="002A676A">
        <w:rPr>
          <w:rFonts w:asciiTheme="majorHAnsi" w:eastAsiaTheme="majorEastAsia" w:hAnsiTheme="majorHAnsi"/>
          <w:bCs/>
          <w:iCs/>
          <w:sz w:val="22"/>
          <w:szCs w:val="22"/>
        </w:rPr>
        <w:t xml:space="preserve"> was</w:t>
      </w:r>
      <w:r w:rsidR="00D06812" w:rsidRPr="002A676A">
        <w:rPr>
          <w:rFonts w:asciiTheme="majorHAnsi" w:eastAsiaTheme="majorEastAsia" w:hAnsiTheme="majorHAnsi"/>
          <w:bCs/>
          <w:iCs/>
          <w:sz w:val="22"/>
          <w:szCs w:val="22"/>
        </w:rPr>
        <w:t xml:space="preserve"> insightful and humorous about the four different owners of Delta for whom he had worked since he was barely in his teens. He described his working life tied to the farm by accommodation and income needs for more than six decades.  Because of the length of his service and willingness to comment on his working conditions and the quirks of his employers, Uncle Willy’s story was especially helpful in relating the farm world to his individual story. </w:t>
      </w:r>
      <w:r w:rsidR="009E60D3" w:rsidRPr="002A676A">
        <w:rPr>
          <w:rFonts w:asciiTheme="majorHAnsi" w:eastAsiaTheme="majorEastAsia" w:hAnsiTheme="majorHAnsi"/>
          <w:bCs/>
          <w:iCs/>
          <w:sz w:val="22"/>
          <w:szCs w:val="22"/>
        </w:rPr>
        <w:t>He described how he had started out as a small boy driving mules from the shed to the fields to plough. He graduated to ploughing with the mules and then eventually became a tractor driver</w:t>
      </w:r>
      <w:r w:rsidR="00E80BB4" w:rsidRPr="002A676A">
        <w:rPr>
          <w:rFonts w:asciiTheme="majorHAnsi" w:eastAsiaTheme="majorEastAsia" w:hAnsiTheme="majorHAnsi"/>
          <w:bCs/>
          <w:iCs/>
          <w:sz w:val="22"/>
          <w:szCs w:val="22"/>
        </w:rPr>
        <w:t xml:space="preserve"> on Delta</w:t>
      </w:r>
      <w:r w:rsidR="003D7EBF">
        <w:rPr>
          <w:rFonts w:asciiTheme="majorHAnsi" w:eastAsiaTheme="majorEastAsia" w:hAnsiTheme="majorHAnsi"/>
          <w:bCs/>
          <w:iCs/>
          <w:sz w:val="22"/>
          <w:szCs w:val="22"/>
        </w:rPr>
        <w:t xml:space="preserve"> </w:t>
      </w:r>
      <w:r w:rsidR="00D44579">
        <w:rPr>
          <w:rFonts w:asciiTheme="majorHAnsi" w:eastAsiaTheme="majorEastAsia" w:hAnsiTheme="majorHAnsi"/>
          <w:bCs/>
          <w:iCs/>
          <w:sz w:val="22"/>
          <w:szCs w:val="22"/>
        </w:rPr>
        <w:t>and other farms belonging to the owner at the time.</w:t>
      </w:r>
    </w:p>
    <w:p w:rsidR="00EF5785" w:rsidRPr="002A676A" w:rsidRDefault="00EF5785" w:rsidP="00D06812">
      <w:pPr>
        <w:spacing w:line="360" w:lineRule="auto"/>
        <w:jc w:val="lowKashida"/>
        <w:outlineLvl w:val="0"/>
        <w:rPr>
          <w:rFonts w:asciiTheme="majorHAnsi" w:eastAsiaTheme="majorEastAsia" w:hAnsiTheme="majorHAnsi"/>
          <w:bCs/>
          <w:iCs/>
          <w:sz w:val="22"/>
          <w:szCs w:val="22"/>
          <w:lang w:val="en-GB"/>
        </w:rPr>
      </w:pPr>
    </w:p>
    <w:p w:rsidR="00D06812" w:rsidRPr="002A676A" w:rsidRDefault="008F45DC" w:rsidP="00D06812">
      <w:pPr>
        <w:spacing w:line="360" w:lineRule="auto"/>
        <w:jc w:val="lowKashida"/>
        <w:outlineLvl w:val="0"/>
        <w:rPr>
          <w:rFonts w:asciiTheme="majorHAnsi" w:eastAsiaTheme="majorEastAsia" w:hAnsiTheme="majorHAnsi"/>
          <w:bCs/>
          <w:iCs/>
          <w:sz w:val="22"/>
          <w:szCs w:val="22"/>
        </w:rPr>
      </w:pPr>
      <w:r>
        <w:rPr>
          <w:rFonts w:asciiTheme="majorHAnsi" w:eastAsiaTheme="majorEastAsia" w:hAnsiTheme="majorHAnsi"/>
          <w:bCs/>
          <w:iCs/>
          <w:sz w:val="22"/>
          <w:szCs w:val="22"/>
        </w:rPr>
        <w:t xml:space="preserve">3.3.3   </w:t>
      </w:r>
      <w:r w:rsidR="00C00E40">
        <w:rPr>
          <w:rFonts w:asciiTheme="majorHAnsi" w:eastAsiaTheme="majorEastAsia" w:hAnsiTheme="majorHAnsi"/>
          <w:bCs/>
          <w:iCs/>
          <w:sz w:val="22"/>
          <w:szCs w:val="22"/>
        </w:rPr>
        <w:t>Testimony and t</w:t>
      </w:r>
      <w:r w:rsidR="00D06812" w:rsidRPr="002A676A">
        <w:rPr>
          <w:rFonts w:asciiTheme="majorHAnsi" w:eastAsiaTheme="majorEastAsia" w:hAnsiTheme="majorHAnsi"/>
          <w:bCs/>
          <w:iCs/>
          <w:sz w:val="22"/>
          <w:szCs w:val="22"/>
        </w:rPr>
        <w:t>races</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F2468D" w:rsidRPr="002A676A" w:rsidRDefault="00D06812" w:rsidP="003F7CA9">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For Blo</w:t>
      </w:r>
      <w:r w:rsidR="00E80BB4" w:rsidRPr="002A676A">
        <w:rPr>
          <w:rFonts w:asciiTheme="majorHAnsi" w:eastAsiaTheme="majorEastAsia" w:hAnsiTheme="majorHAnsi"/>
          <w:bCs/>
          <w:iCs/>
          <w:sz w:val="22"/>
          <w:szCs w:val="22"/>
        </w:rPr>
        <w:t>ch (1964), all such evidence</w:t>
      </w:r>
      <w:r w:rsidRPr="002A676A">
        <w:rPr>
          <w:rFonts w:asciiTheme="majorHAnsi" w:eastAsiaTheme="majorEastAsia" w:hAnsiTheme="majorHAnsi"/>
          <w:bCs/>
          <w:iCs/>
          <w:sz w:val="22"/>
          <w:szCs w:val="22"/>
        </w:rPr>
        <w:t xml:space="preserve"> comprises testimonies and, whether written or unwritten, all are equally unre</w:t>
      </w:r>
      <w:r w:rsidR="00E80BB4" w:rsidRPr="002A676A">
        <w:rPr>
          <w:rFonts w:asciiTheme="majorHAnsi" w:eastAsiaTheme="majorEastAsia" w:hAnsiTheme="majorHAnsi"/>
          <w:bCs/>
          <w:iCs/>
          <w:sz w:val="22"/>
          <w:szCs w:val="22"/>
        </w:rPr>
        <w:t xml:space="preserve">liable. </w:t>
      </w:r>
      <w:r w:rsidR="001E4C67">
        <w:rPr>
          <w:rFonts w:asciiTheme="majorHAnsi" w:eastAsiaTheme="majorEastAsia" w:hAnsiTheme="majorHAnsi"/>
          <w:bCs/>
          <w:iCs/>
          <w:sz w:val="22"/>
          <w:szCs w:val="22"/>
        </w:rPr>
        <w:t>Testimony</w:t>
      </w:r>
      <w:r w:rsidR="001E4C67" w:rsidRPr="002A676A">
        <w:rPr>
          <w:rFonts w:asciiTheme="majorHAnsi" w:eastAsiaTheme="majorEastAsia" w:hAnsiTheme="majorHAnsi"/>
          <w:bCs/>
          <w:iCs/>
          <w:sz w:val="22"/>
          <w:szCs w:val="22"/>
        </w:rPr>
        <w:t xml:space="preserve"> is</w:t>
      </w:r>
      <w:r w:rsidRPr="002A676A">
        <w:rPr>
          <w:rFonts w:asciiTheme="majorHAnsi" w:eastAsiaTheme="majorEastAsia" w:hAnsiTheme="majorHAnsi"/>
          <w:bCs/>
          <w:iCs/>
          <w:sz w:val="22"/>
          <w:szCs w:val="22"/>
        </w:rPr>
        <w:t xml:space="preserve"> not only </w:t>
      </w:r>
      <w:r w:rsidR="00E80BB4" w:rsidRPr="002A676A">
        <w:rPr>
          <w:rFonts w:asciiTheme="majorHAnsi" w:eastAsiaTheme="majorEastAsia" w:hAnsiTheme="majorHAnsi"/>
          <w:bCs/>
          <w:iCs/>
          <w:sz w:val="22"/>
          <w:szCs w:val="22"/>
        </w:rPr>
        <w:t xml:space="preserve">thought of as </w:t>
      </w:r>
      <w:r w:rsidRPr="002A676A">
        <w:rPr>
          <w:rFonts w:asciiTheme="majorHAnsi" w:eastAsiaTheme="majorEastAsia" w:hAnsiTheme="majorHAnsi"/>
          <w:bCs/>
          <w:iCs/>
          <w:sz w:val="22"/>
          <w:szCs w:val="22"/>
        </w:rPr>
        <w:t>eyewitness accounts or historical</w:t>
      </w:r>
      <w:r w:rsidR="00454FCF" w:rsidRPr="002A676A">
        <w:rPr>
          <w:rFonts w:asciiTheme="majorHAnsi" w:eastAsiaTheme="majorEastAsia" w:hAnsiTheme="majorHAnsi"/>
          <w:bCs/>
          <w:iCs/>
          <w:sz w:val="22"/>
          <w:szCs w:val="22"/>
        </w:rPr>
        <w:t xml:space="preserve"> records but more </w:t>
      </w:r>
      <w:r w:rsidR="001E4C67" w:rsidRPr="002A676A">
        <w:rPr>
          <w:rFonts w:asciiTheme="majorHAnsi" w:eastAsiaTheme="majorEastAsia" w:hAnsiTheme="majorHAnsi"/>
          <w:bCs/>
          <w:iCs/>
          <w:sz w:val="22"/>
          <w:szCs w:val="22"/>
        </w:rPr>
        <w:t>fundamentally as</w:t>
      </w:r>
      <w:r w:rsidR="00E80BB4" w:rsidRPr="002A676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an attempt to make accessible the processes and events that have </w:t>
      </w:r>
      <w:r w:rsidR="00E80BB4" w:rsidRPr="002A676A">
        <w:rPr>
          <w:rFonts w:asciiTheme="majorHAnsi" w:eastAsiaTheme="majorEastAsia" w:hAnsiTheme="majorHAnsi"/>
          <w:bCs/>
          <w:iCs/>
          <w:sz w:val="22"/>
          <w:szCs w:val="22"/>
        </w:rPr>
        <w:t>co-</w:t>
      </w:r>
      <w:r w:rsidR="00156B07" w:rsidRPr="002A676A">
        <w:rPr>
          <w:rFonts w:asciiTheme="majorHAnsi" w:eastAsiaTheme="majorEastAsia" w:hAnsiTheme="majorHAnsi"/>
          <w:bCs/>
          <w:iCs/>
          <w:sz w:val="22"/>
          <w:szCs w:val="22"/>
        </w:rPr>
        <w:t>shaped</w:t>
      </w:r>
      <w:r w:rsidR="00454FCF" w:rsidRPr="002A676A">
        <w:rPr>
          <w:rFonts w:asciiTheme="majorHAnsi" w:eastAsiaTheme="majorEastAsia" w:hAnsiTheme="majorHAnsi"/>
          <w:bCs/>
          <w:iCs/>
          <w:sz w:val="22"/>
          <w:szCs w:val="22"/>
        </w:rPr>
        <w:t xml:space="preserve"> Delta.</w:t>
      </w:r>
      <w:r w:rsidRPr="002A676A">
        <w:rPr>
          <w:rFonts w:asciiTheme="majorHAnsi" w:eastAsiaTheme="majorEastAsia" w:hAnsiTheme="majorHAnsi"/>
          <w:bCs/>
          <w:iCs/>
          <w:sz w:val="22"/>
          <w:szCs w:val="22"/>
        </w:rPr>
        <w:t xml:space="preserve"> Ingold (2000) offers a key analytic concept for constructing a reliable narrative from testimony, by differentiating between </w:t>
      </w:r>
      <w:r w:rsidRPr="002A676A">
        <w:rPr>
          <w:rFonts w:asciiTheme="majorHAnsi" w:eastAsiaTheme="majorEastAsia" w:hAnsiTheme="majorHAnsi"/>
          <w:bCs/>
          <w:iCs/>
          <w:sz w:val="22"/>
          <w:szCs w:val="22"/>
        </w:rPr>
        <w:lastRenderedPageBreak/>
        <w:t xml:space="preserve">a cipher and a clue – the critical distinction being between what has been tacked on to the outer surface and what exists within. Following on, </w:t>
      </w:r>
      <w:r w:rsidR="00D44579">
        <w:rPr>
          <w:rFonts w:asciiTheme="majorHAnsi" w:eastAsiaTheme="majorEastAsia" w:hAnsiTheme="majorHAnsi"/>
          <w:bCs/>
          <w:iCs/>
          <w:sz w:val="22"/>
          <w:szCs w:val="22"/>
        </w:rPr>
        <w:t xml:space="preserve">the historian </w:t>
      </w:r>
      <w:r w:rsidRPr="002A676A">
        <w:rPr>
          <w:rFonts w:asciiTheme="majorHAnsi" w:eastAsiaTheme="majorEastAsia" w:hAnsiTheme="majorHAnsi"/>
          <w:bCs/>
          <w:iCs/>
          <w:sz w:val="22"/>
          <w:szCs w:val="22"/>
        </w:rPr>
        <w:t>Ginzburg (1989) suggests that tes</w:t>
      </w:r>
      <w:r w:rsidR="00454FCF" w:rsidRPr="002A676A">
        <w:rPr>
          <w:rFonts w:asciiTheme="majorHAnsi" w:eastAsiaTheme="majorEastAsia" w:hAnsiTheme="majorHAnsi"/>
          <w:bCs/>
          <w:iCs/>
          <w:sz w:val="22"/>
          <w:szCs w:val="22"/>
        </w:rPr>
        <w:t>timonies testify through</w:t>
      </w:r>
      <w:r w:rsidRPr="002A676A">
        <w:rPr>
          <w:rFonts w:asciiTheme="majorHAnsi" w:eastAsiaTheme="majorEastAsia" w:hAnsiTheme="majorHAnsi"/>
          <w:bCs/>
          <w:iCs/>
          <w:sz w:val="22"/>
          <w:szCs w:val="22"/>
        </w:rPr>
        <w:t xml:space="preserve"> words, clues through their muteness.  Thus he sets up a dialectic of testimony and clue that comprises the notion of a trace. As traces obviously require critical comprehension on, this second phase </w:t>
      </w:r>
      <w:r w:rsidR="00454FCF" w:rsidRPr="002A676A">
        <w:rPr>
          <w:rFonts w:asciiTheme="majorHAnsi" w:eastAsiaTheme="majorEastAsia" w:hAnsiTheme="majorHAnsi"/>
          <w:bCs/>
          <w:iCs/>
          <w:sz w:val="22"/>
          <w:szCs w:val="22"/>
        </w:rPr>
        <w:t>of the research process involved constant comparisons</w:t>
      </w:r>
      <w:r w:rsidR="00C14C44">
        <w:rPr>
          <w:rFonts w:asciiTheme="majorHAnsi" w:eastAsiaTheme="majorEastAsia" w:hAnsiTheme="majorHAnsi"/>
          <w:bCs/>
          <w:iCs/>
          <w:sz w:val="22"/>
          <w:szCs w:val="22"/>
        </w:rPr>
        <w:t>.</w:t>
      </w:r>
      <w:r w:rsidR="003F7CA9" w:rsidRPr="003F7CA9">
        <w:rPr>
          <w:rFonts w:asciiTheme="majorHAnsi" w:eastAsiaTheme="majorEastAsia" w:hAnsiTheme="majorHAnsi"/>
          <w:bCs/>
          <w:iCs/>
          <w:sz w:val="22"/>
          <w:szCs w:val="22"/>
        </w:rPr>
        <w:t xml:space="preserve"> As a small instance, from the signature on this probate inventory </w:t>
      </w:r>
      <w:r w:rsidR="005258C7">
        <w:rPr>
          <w:rFonts w:asciiTheme="majorHAnsi" w:eastAsiaTheme="majorEastAsia" w:hAnsiTheme="majorHAnsi"/>
          <w:bCs/>
          <w:iCs/>
          <w:sz w:val="22"/>
          <w:szCs w:val="22"/>
        </w:rPr>
        <w:t xml:space="preserve">seen </w:t>
      </w:r>
      <w:r w:rsidR="003F7CA9" w:rsidRPr="003F7CA9">
        <w:rPr>
          <w:rFonts w:asciiTheme="majorHAnsi" w:eastAsiaTheme="majorEastAsia" w:hAnsiTheme="majorHAnsi"/>
          <w:bCs/>
          <w:iCs/>
          <w:sz w:val="22"/>
          <w:szCs w:val="22"/>
        </w:rPr>
        <w:t>in Fig</w:t>
      </w:r>
      <w:r w:rsidR="00E528C5">
        <w:rPr>
          <w:rFonts w:asciiTheme="majorHAnsi" w:eastAsiaTheme="majorEastAsia" w:hAnsiTheme="majorHAnsi"/>
          <w:bCs/>
          <w:iCs/>
          <w:sz w:val="22"/>
          <w:szCs w:val="22"/>
        </w:rPr>
        <w:t>. 3.5, it</w:t>
      </w:r>
      <w:r w:rsidR="003F7CA9" w:rsidRPr="003F7CA9">
        <w:rPr>
          <w:rFonts w:asciiTheme="majorHAnsi" w:eastAsiaTheme="majorEastAsia" w:hAnsiTheme="majorHAnsi"/>
          <w:bCs/>
          <w:iCs/>
          <w:sz w:val="22"/>
          <w:szCs w:val="22"/>
        </w:rPr>
        <w:t xml:space="preserve"> can </w:t>
      </w:r>
      <w:r w:rsidR="00E528C5">
        <w:rPr>
          <w:rFonts w:asciiTheme="majorHAnsi" w:eastAsiaTheme="majorEastAsia" w:hAnsiTheme="majorHAnsi"/>
          <w:bCs/>
          <w:iCs/>
          <w:sz w:val="22"/>
          <w:szCs w:val="22"/>
        </w:rPr>
        <w:t xml:space="preserve">be </w:t>
      </w:r>
      <w:r w:rsidR="00815237">
        <w:rPr>
          <w:rFonts w:asciiTheme="majorHAnsi" w:eastAsiaTheme="majorEastAsia" w:hAnsiTheme="majorHAnsi"/>
          <w:bCs/>
          <w:iCs/>
          <w:sz w:val="22"/>
          <w:szCs w:val="22"/>
        </w:rPr>
        <w:t>extrapolate</w:t>
      </w:r>
      <w:r w:rsidR="00E528C5">
        <w:rPr>
          <w:rFonts w:asciiTheme="majorHAnsi" w:eastAsiaTheme="majorEastAsia" w:hAnsiTheme="majorHAnsi"/>
          <w:bCs/>
          <w:iCs/>
          <w:sz w:val="22"/>
          <w:szCs w:val="22"/>
        </w:rPr>
        <w:t>d</w:t>
      </w:r>
      <w:r w:rsidR="00815237">
        <w:rPr>
          <w:rFonts w:asciiTheme="majorHAnsi" w:eastAsiaTheme="majorEastAsia" w:hAnsiTheme="majorHAnsi"/>
          <w:bCs/>
          <w:iCs/>
          <w:sz w:val="22"/>
          <w:szCs w:val="22"/>
        </w:rPr>
        <w:t xml:space="preserve"> that the signatory “</w:t>
      </w:r>
      <w:r w:rsidR="00815237">
        <w:rPr>
          <w:rFonts w:asciiTheme="majorHAnsi" w:eastAsiaTheme="majorEastAsia" w:hAnsiTheme="majorHAnsi"/>
          <w:bCs/>
          <w:i/>
          <w:iCs/>
          <w:sz w:val="22"/>
          <w:szCs w:val="22"/>
        </w:rPr>
        <w:t xml:space="preserve">Elisabet van kap” </w:t>
      </w:r>
      <w:r w:rsidR="003F7CA9" w:rsidRPr="003F7CA9">
        <w:rPr>
          <w:rFonts w:asciiTheme="majorHAnsi" w:eastAsiaTheme="majorEastAsia" w:hAnsiTheme="majorHAnsi"/>
          <w:bCs/>
          <w:iCs/>
          <w:sz w:val="22"/>
          <w:szCs w:val="22"/>
        </w:rPr>
        <w:t>was a female household slave, born at the Cape, with some education, trusted enough to list items honestly and also responsible enough to sign in the eyes of the law.</w:t>
      </w:r>
    </w:p>
    <w:p w:rsidR="00D06812" w:rsidRPr="002A676A" w:rsidRDefault="00D06812" w:rsidP="00454FCF">
      <w:pPr>
        <w:spacing w:line="360" w:lineRule="auto"/>
        <w:jc w:val="lowKashida"/>
        <w:outlineLvl w:val="0"/>
        <w:rPr>
          <w:rFonts w:asciiTheme="majorHAnsi" w:eastAsiaTheme="majorEastAsia" w:hAnsiTheme="majorHAnsi"/>
          <w:bCs/>
          <w:iCs/>
          <w:sz w:val="22"/>
          <w:szCs w:val="22"/>
        </w:rPr>
      </w:pPr>
    </w:p>
    <w:p w:rsidR="00617987" w:rsidRPr="002A676A" w:rsidRDefault="00617987" w:rsidP="00617987">
      <w:pPr>
        <w:spacing w:line="360" w:lineRule="auto"/>
        <w:jc w:val="center"/>
        <w:outlineLvl w:val="0"/>
        <w:rPr>
          <w:rFonts w:asciiTheme="majorHAnsi" w:eastAsiaTheme="majorEastAsia" w:hAnsiTheme="majorHAnsi"/>
          <w:bCs/>
          <w:iCs/>
          <w:sz w:val="22"/>
          <w:szCs w:val="22"/>
        </w:rPr>
      </w:pPr>
      <w:r w:rsidRPr="002A676A">
        <w:rPr>
          <w:rFonts w:asciiTheme="majorHAnsi" w:hAnsiTheme="majorHAnsi" w:cs="Arial"/>
          <w:noProof/>
          <w:color w:val="003366"/>
          <w:sz w:val="22"/>
          <w:szCs w:val="22"/>
          <w:lang w:val="en-GB" w:eastAsia="en-GB"/>
        </w:rPr>
        <w:drawing>
          <wp:inline distT="0" distB="0" distL="0" distR="0">
            <wp:extent cx="3984165" cy="2346960"/>
            <wp:effectExtent l="19050" t="0" r="0" b="0"/>
            <wp:docPr id="23" name="Picture 23" descr="http://www.tanap.net/_resources/images/activities_MOOC/slaves_listing2_klein.jp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anap.net/_resources/images/activities_MOOC/slaves_listing2_klein.jpg">
                      <a:hlinkClick r:id="rId30" tgtFrame="&quot;_blank&quot;"/>
                    </pic:cNvPr>
                    <pic:cNvPicPr>
                      <a:picLocks noChangeAspect="1" noChangeArrowheads="1"/>
                    </pic:cNvPicPr>
                  </pic:nvPicPr>
                  <pic:blipFill>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5090" cy="2347505"/>
                    </a:xfrm>
                    <a:prstGeom prst="rect">
                      <a:avLst/>
                    </a:prstGeom>
                    <a:noFill/>
                    <a:ln>
                      <a:noFill/>
                    </a:ln>
                  </pic:spPr>
                </pic:pic>
              </a:graphicData>
            </a:graphic>
          </wp:inline>
        </w:drawing>
      </w:r>
    </w:p>
    <w:p w:rsidR="00617987" w:rsidRPr="005258C7" w:rsidRDefault="00E528C5" w:rsidP="00F27392">
      <w:pPr>
        <w:jc w:val="lowKashida"/>
        <w:outlineLvl w:val="0"/>
        <w:rPr>
          <w:rFonts w:asciiTheme="majorHAnsi" w:eastAsiaTheme="majorEastAsia" w:hAnsiTheme="majorHAnsi"/>
          <w:bCs/>
          <w:iCs/>
          <w:sz w:val="18"/>
          <w:szCs w:val="18"/>
        </w:rPr>
      </w:pPr>
      <w:r>
        <w:rPr>
          <w:rFonts w:asciiTheme="majorHAnsi" w:eastAsiaTheme="majorEastAsia" w:hAnsiTheme="majorHAnsi"/>
          <w:bCs/>
          <w:iCs/>
          <w:sz w:val="18"/>
          <w:szCs w:val="18"/>
        </w:rPr>
        <w:t xml:space="preserve">     </w:t>
      </w:r>
      <w:r w:rsidR="002C49C5">
        <w:rPr>
          <w:rFonts w:asciiTheme="majorHAnsi" w:eastAsiaTheme="majorEastAsia" w:hAnsiTheme="majorHAnsi"/>
          <w:bCs/>
          <w:iCs/>
          <w:sz w:val="18"/>
          <w:szCs w:val="18"/>
        </w:rPr>
        <w:t xml:space="preserve">                 </w:t>
      </w:r>
      <w:r>
        <w:rPr>
          <w:rFonts w:asciiTheme="majorHAnsi" w:eastAsiaTheme="majorEastAsia" w:hAnsiTheme="majorHAnsi"/>
          <w:bCs/>
          <w:iCs/>
          <w:sz w:val="18"/>
          <w:szCs w:val="18"/>
        </w:rPr>
        <w:t xml:space="preserve"> </w:t>
      </w:r>
      <w:r w:rsidR="00617987" w:rsidRPr="005258C7">
        <w:rPr>
          <w:rFonts w:asciiTheme="majorHAnsi" w:eastAsiaTheme="majorEastAsia" w:hAnsiTheme="majorHAnsi"/>
          <w:bCs/>
          <w:iCs/>
          <w:sz w:val="18"/>
          <w:szCs w:val="18"/>
        </w:rPr>
        <w:t>Fig</w:t>
      </w:r>
      <w:r w:rsidR="00AF528D">
        <w:rPr>
          <w:rFonts w:asciiTheme="majorHAnsi" w:eastAsiaTheme="majorEastAsia" w:hAnsiTheme="majorHAnsi"/>
          <w:bCs/>
          <w:iCs/>
          <w:sz w:val="18"/>
          <w:szCs w:val="18"/>
        </w:rPr>
        <w:t>.</w:t>
      </w:r>
      <w:r w:rsidR="00617987" w:rsidRPr="005258C7">
        <w:rPr>
          <w:rFonts w:asciiTheme="majorHAnsi" w:eastAsiaTheme="majorEastAsia" w:hAnsiTheme="majorHAnsi"/>
          <w:bCs/>
          <w:iCs/>
          <w:sz w:val="18"/>
          <w:szCs w:val="18"/>
        </w:rPr>
        <w:t xml:space="preserve"> 3.5</w:t>
      </w:r>
      <w:r w:rsidR="00B720DB" w:rsidRPr="005258C7">
        <w:rPr>
          <w:rFonts w:asciiTheme="majorHAnsi" w:eastAsiaTheme="majorEastAsia" w:hAnsiTheme="majorHAnsi"/>
          <w:bCs/>
          <w:iCs/>
          <w:sz w:val="18"/>
          <w:szCs w:val="18"/>
        </w:rPr>
        <w:t>:</w:t>
      </w:r>
      <w:r w:rsidR="00F27392" w:rsidRPr="005258C7">
        <w:rPr>
          <w:rFonts w:asciiTheme="majorHAnsi" w:hAnsiTheme="majorHAnsi" w:cs="Arial"/>
          <w:sz w:val="18"/>
          <w:szCs w:val="18"/>
        </w:rPr>
        <w:t xml:space="preserve"> Inventory 1830</w:t>
      </w:r>
    </w:p>
    <w:p w:rsidR="00617987" w:rsidRPr="005258C7" w:rsidRDefault="00E528C5" w:rsidP="004A06BB">
      <w:pPr>
        <w:jc w:val="lowKashida"/>
        <w:outlineLvl w:val="0"/>
        <w:rPr>
          <w:rFonts w:asciiTheme="majorHAnsi" w:hAnsiTheme="majorHAnsi" w:cs="Arial"/>
          <w:sz w:val="18"/>
          <w:szCs w:val="18"/>
        </w:rPr>
      </w:pPr>
      <w:r>
        <w:rPr>
          <w:rFonts w:asciiTheme="majorHAnsi" w:eastAsiaTheme="majorEastAsia" w:hAnsiTheme="majorHAnsi"/>
          <w:bCs/>
          <w:iCs/>
          <w:sz w:val="18"/>
          <w:szCs w:val="18"/>
        </w:rPr>
        <w:t xml:space="preserve">      </w:t>
      </w:r>
      <w:r w:rsidR="002C49C5">
        <w:rPr>
          <w:rFonts w:asciiTheme="majorHAnsi" w:eastAsiaTheme="majorEastAsia" w:hAnsiTheme="majorHAnsi"/>
          <w:bCs/>
          <w:iCs/>
          <w:sz w:val="18"/>
          <w:szCs w:val="18"/>
        </w:rPr>
        <w:t xml:space="preserve">                 </w:t>
      </w:r>
      <w:r w:rsidR="004A06BB">
        <w:rPr>
          <w:rFonts w:asciiTheme="majorHAnsi" w:eastAsiaTheme="majorEastAsia" w:hAnsiTheme="majorHAnsi"/>
          <w:bCs/>
          <w:iCs/>
          <w:sz w:val="18"/>
          <w:szCs w:val="18"/>
        </w:rPr>
        <w:t>Source</w:t>
      </w:r>
      <w:r w:rsidR="00F27392" w:rsidRPr="005258C7">
        <w:rPr>
          <w:rFonts w:asciiTheme="majorHAnsi" w:eastAsiaTheme="majorEastAsia" w:hAnsiTheme="majorHAnsi"/>
          <w:bCs/>
          <w:iCs/>
          <w:sz w:val="18"/>
          <w:szCs w:val="18"/>
        </w:rPr>
        <w:t xml:space="preserve">: TANAP </w:t>
      </w:r>
      <w:r w:rsidR="00AF528D">
        <w:rPr>
          <w:rFonts w:asciiTheme="majorHAnsi" w:hAnsiTheme="majorHAnsi" w:cs="Arial"/>
          <w:sz w:val="18"/>
          <w:szCs w:val="18"/>
        </w:rPr>
        <w:t>MOOC 8/44.5</w:t>
      </w:r>
    </w:p>
    <w:p w:rsidR="00F27392" w:rsidRPr="002A676A" w:rsidRDefault="00F27392" w:rsidP="00A3241E">
      <w:pPr>
        <w:spacing w:line="360" w:lineRule="auto"/>
        <w:jc w:val="lowKashida"/>
        <w:outlineLvl w:val="0"/>
        <w:rPr>
          <w:rFonts w:asciiTheme="majorHAnsi" w:eastAsiaTheme="majorEastAsia" w:hAnsiTheme="majorHAnsi"/>
          <w:bCs/>
          <w:iCs/>
          <w:sz w:val="22"/>
          <w:szCs w:val="22"/>
        </w:rPr>
      </w:pPr>
    </w:p>
    <w:p w:rsidR="006D03EF" w:rsidRPr="002A676A" w:rsidRDefault="003F7CA9" w:rsidP="007B7A21">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Information was organized into sections in thematic files compiled physically and digitally with the same name, as both were used simultaneously. By aggregating information increasingly categorically, items became reorganized according to features that broke across files w</w:t>
      </w:r>
      <w:r w:rsidR="005A1CBD">
        <w:rPr>
          <w:rFonts w:asciiTheme="majorHAnsi" w:eastAsiaTheme="majorEastAsia" w:hAnsiTheme="majorHAnsi"/>
          <w:bCs/>
          <w:iCs/>
          <w:sz w:val="22"/>
          <w:szCs w:val="22"/>
        </w:rPr>
        <w:t>ithout edition (Creswell 1998).</w:t>
      </w:r>
      <w:r w:rsidR="005015A5">
        <w:rPr>
          <w:rFonts w:asciiTheme="majorHAnsi" w:eastAsiaTheme="majorEastAsia" w:hAnsiTheme="majorHAnsi"/>
          <w:bCs/>
          <w:iCs/>
          <w:sz w:val="22"/>
          <w:szCs w:val="22"/>
        </w:rPr>
        <w:t xml:space="preserve"> </w:t>
      </w:r>
      <w:r w:rsidRPr="003F7CA9">
        <w:rPr>
          <w:rFonts w:asciiTheme="majorHAnsi" w:eastAsiaTheme="majorEastAsia" w:hAnsiTheme="majorHAnsi"/>
          <w:bCs/>
          <w:iCs/>
          <w:sz w:val="22"/>
          <w:szCs w:val="22"/>
        </w:rPr>
        <w:t xml:space="preserve">My attention expanded to connecting pieces of information, seeking traces or strands, and those silent clues.   </w:t>
      </w:r>
      <w:r w:rsidR="00493C1C" w:rsidRPr="002A676A">
        <w:rPr>
          <w:rFonts w:asciiTheme="majorHAnsi" w:eastAsiaTheme="majorEastAsia" w:hAnsiTheme="majorHAnsi"/>
          <w:bCs/>
          <w:iCs/>
          <w:sz w:val="22"/>
          <w:szCs w:val="22"/>
        </w:rPr>
        <w:t xml:space="preserve">A </w:t>
      </w:r>
      <w:r w:rsidR="00D06812" w:rsidRPr="002A676A">
        <w:rPr>
          <w:rFonts w:asciiTheme="majorHAnsi" w:eastAsiaTheme="majorEastAsia" w:hAnsiTheme="majorHAnsi"/>
          <w:bCs/>
          <w:iCs/>
          <w:sz w:val="22"/>
          <w:szCs w:val="22"/>
        </w:rPr>
        <w:t>colour coding process connected these sec</w:t>
      </w:r>
      <w:r w:rsidR="00493C1C" w:rsidRPr="002A676A">
        <w:rPr>
          <w:rFonts w:asciiTheme="majorHAnsi" w:eastAsiaTheme="majorEastAsia" w:hAnsiTheme="majorHAnsi"/>
          <w:bCs/>
          <w:iCs/>
          <w:sz w:val="22"/>
          <w:szCs w:val="22"/>
        </w:rPr>
        <w:t>ond tier files, which</w:t>
      </w:r>
      <w:r w:rsidR="00D06812" w:rsidRPr="002A676A">
        <w:rPr>
          <w:rFonts w:asciiTheme="majorHAnsi" w:eastAsiaTheme="majorEastAsia" w:hAnsiTheme="majorHAnsi"/>
          <w:bCs/>
          <w:iCs/>
          <w:sz w:val="22"/>
          <w:szCs w:val="22"/>
        </w:rPr>
        <w:t xml:space="preserve"> became </w:t>
      </w:r>
      <w:r w:rsidR="007B7A21">
        <w:rPr>
          <w:rFonts w:asciiTheme="majorHAnsi" w:eastAsiaTheme="majorEastAsia" w:hAnsiTheme="majorHAnsi"/>
          <w:bCs/>
          <w:iCs/>
          <w:sz w:val="22"/>
          <w:szCs w:val="22"/>
        </w:rPr>
        <w:t xml:space="preserve">rather </w:t>
      </w:r>
      <w:r w:rsidR="00D06812" w:rsidRPr="002A676A">
        <w:rPr>
          <w:rFonts w:asciiTheme="majorHAnsi" w:eastAsiaTheme="majorEastAsia" w:hAnsiTheme="majorHAnsi"/>
          <w:bCs/>
          <w:iCs/>
          <w:sz w:val="22"/>
          <w:szCs w:val="22"/>
        </w:rPr>
        <w:t>un</w:t>
      </w:r>
      <w:r w:rsidR="00493C1C" w:rsidRPr="002A676A">
        <w:rPr>
          <w:rFonts w:asciiTheme="majorHAnsi" w:eastAsiaTheme="majorEastAsia" w:hAnsiTheme="majorHAnsi"/>
          <w:bCs/>
          <w:iCs/>
          <w:sz w:val="22"/>
          <w:szCs w:val="22"/>
        </w:rPr>
        <w:t xml:space="preserve">wieldy as </w:t>
      </w:r>
      <w:r w:rsidR="00D06812" w:rsidRPr="002A676A">
        <w:rPr>
          <w:rFonts w:asciiTheme="majorHAnsi" w:eastAsiaTheme="majorEastAsia" w:hAnsiTheme="majorHAnsi"/>
          <w:bCs/>
          <w:iCs/>
          <w:sz w:val="22"/>
          <w:szCs w:val="22"/>
        </w:rPr>
        <w:t>interesting relation</w:t>
      </w:r>
      <w:r w:rsidR="00ED1D01" w:rsidRPr="002A676A">
        <w:rPr>
          <w:rFonts w:asciiTheme="majorHAnsi" w:eastAsiaTheme="majorEastAsia" w:hAnsiTheme="majorHAnsi"/>
          <w:bCs/>
          <w:iCs/>
          <w:sz w:val="22"/>
          <w:szCs w:val="22"/>
        </w:rPr>
        <w:t>ships emerged</w:t>
      </w:r>
      <w:r w:rsidR="00D44579">
        <w:rPr>
          <w:rFonts w:asciiTheme="majorHAnsi" w:eastAsiaTheme="majorEastAsia" w:hAnsiTheme="majorHAnsi"/>
          <w:bCs/>
          <w:iCs/>
          <w:sz w:val="22"/>
          <w:szCs w:val="22"/>
        </w:rPr>
        <w:t>. F</w:t>
      </w:r>
      <w:r w:rsidR="00ED1D01" w:rsidRPr="002A676A">
        <w:rPr>
          <w:rFonts w:asciiTheme="majorHAnsi" w:eastAsiaTheme="majorEastAsia" w:hAnsiTheme="majorHAnsi"/>
          <w:bCs/>
          <w:iCs/>
          <w:sz w:val="22"/>
          <w:szCs w:val="22"/>
        </w:rPr>
        <w:t>ire</w:t>
      </w:r>
      <w:r w:rsidR="00E668BF">
        <w:rPr>
          <w:rFonts w:asciiTheme="majorHAnsi" w:eastAsiaTheme="majorEastAsia" w:hAnsiTheme="majorHAnsi"/>
          <w:bCs/>
          <w:iCs/>
          <w:sz w:val="22"/>
          <w:szCs w:val="22"/>
        </w:rPr>
        <w:t>,</w:t>
      </w:r>
      <w:r w:rsidR="00ED1D01" w:rsidRPr="002A676A">
        <w:rPr>
          <w:rFonts w:asciiTheme="majorHAnsi" w:eastAsiaTheme="majorEastAsia" w:hAnsiTheme="majorHAnsi"/>
          <w:bCs/>
          <w:iCs/>
          <w:sz w:val="22"/>
          <w:szCs w:val="22"/>
        </w:rPr>
        <w:t xml:space="preserve"> for example</w:t>
      </w:r>
      <w:r w:rsidR="00E668BF">
        <w:rPr>
          <w:rFonts w:asciiTheme="majorHAnsi" w:eastAsiaTheme="majorEastAsia" w:hAnsiTheme="majorHAnsi"/>
          <w:bCs/>
          <w:iCs/>
          <w:sz w:val="22"/>
          <w:szCs w:val="22"/>
        </w:rPr>
        <w:t>,</w:t>
      </w:r>
      <w:r w:rsidR="00ED1D01" w:rsidRPr="002A676A">
        <w:rPr>
          <w:rFonts w:asciiTheme="majorHAnsi" w:eastAsiaTheme="majorEastAsia" w:hAnsiTheme="majorHAnsi"/>
          <w:bCs/>
          <w:iCs/>
          <w:sz w:val="22"/>
          <w:szCs w:val="22"/>
        </w:rPr>
        <w:t xml:space="preserve"> made strong connections</w:t>
      </w:r>
      <w:r w:rsidR="008F1BB2">
        <w:rPr>
          <w:rFonts w:asciiTheme="majorHAnsi" w:eastAsiaTheme="majorEastAsia" w:hAnsiTheme="majorHAnsi"/>
          <w:bCs/>
          <w:iCs/>
          <w:sz w:val="22"/>
          <w:szCs w:val="22"/>
        </w:rPr>
        <w:t xml:space="preserve"> across time and space</w:t>
      </w:r>
      <w:r w:rsidR="00ED1D01" w:rsidRPr="002A676A">
        <w:rPr>
          <w:rFonts w:asciiTheme="majorHAnsi" w:eastAsiaTheme="majorEastAsia" w:hAnsiTheme="majorHAnsi"/>
          <w:bCs/>
          <w:iCs/>
          <w:sz w:val="22"/>
          <w:szCs w:val="22"/>
        </w:rPr>
        <w:t>.</w:t>
      </w:r>
      <w:r w:rsidR="00790463" w:rsidRPr="002A676A">
        <w:rPr>
          <w:rFonts w:asciiTheme="majorHAnsi" w:eastAsiaTheme="majorEastAsia" w:hAnsiTheme="majorHAnsi"/>
          <w:bCs/>
          <w:iCs/>
          <w:sz w:val="22"/>
          <w:szCs w:val="22"/>
        </w:rPr>
        <w:t xml:space="preserve"> Archival evidence showed that forms of arson and immolation were among the most </w:t>
      </w:r>
      <w:r w:rsidR="00D44579">
        <w:rPr>
          <w:rFonts w:asciiTheme="majorHAnsi" w:eastAsiaTheme="majorEastAsia" w:hAnsiTheme="majorHAnsi"/>
          <w:bCs/>
          <w:iCs/>
          <w:sz w:val="22"/>
          <w:szCs w:val="22"/>
        </w:rPr>
        <w:t xml:space="preserve">common and </w:t>
      </w:r>
      <w:r w:rsidR="00790463" w:rsidRPr="002A676A">
        <w:rPr>
          <w:rFonts w:asciiTheme="majorHAnsi" w:eastAsiaTheme="majorEastAsia" w:hAnsiTheme="majorHAnsi"/>
          <w:bCs/>
          <w:iCs/>
          <w:sz w:val="22"/>
          <w:szCs w:val="22"/>
        </w:rPr>
        <w:t xml:space="preserve">feared ‘weapons of the weak’ employed by slaves at the Cape between the 17th to early 19th centuries (Scott 1995).  </w:t>
      </w:r>
      <w:r w:rsidR="00D44579">
        <w:rPr>
          <w:rFonts w:asciiTheme="majorHAnsi" w:eastAsiaTheme="majorEastAsia" w:hAnsiTheme="majorHAnsi"/>
          <w:bCs/>
          <w:iCs/>
          <w:sz w:val="22"/>
          <w:szCs w:val="22"/>
        </w:rPr>
        <w:t xml:space="preserve">Indeed, </w:t>
      </w:r>
      <w:r w:rsidR="00790463" w:rsidRPr="002A676A">
        <w:rPr>
          <w:rFonts w:asciiTheme="majorHAnsi" w:eastAsiaTheme="majorEastAsia" w:hAnsiTheme="majorHAnsi"/>
          <w:bCs/>
          <w:iCs/>
          <w:sz w:val="22"/>
          <w:szCs w:val="22"/>
        </w:rPr>
        <w:t xml:space="preserve">Chapter 4 relates an instance when a slave set fire to buildings on Delta. </w:t>
      </w:r>
      <w:r w:rsidR="007B7A21">
        <w:rPr>
          <w:rFonts w:asciiTheme="majorHAnsi" w:eastAsiaTheme="majorEastAsia" w:hAnsiTheme="majorHAnsi"/>
          <w:bCs/>
          <w:iCs/>
          <w:sz w:val="22"/>
          <w:szCs w:val="22"/>
        </w:rPr>
        <w:t>Searches</w:t>
      </w:r>
      <w:r w:rsidR="007B5257" w:rsidRPr="002A676A">
        <w:rPr>
          <w:rFonts w:asciiTheme="majorHAnsi" w:eastAsiaTheme="majorEastAsia" w:hAnsiTheme="majorHAnsi"/>
          <w:bCs/>
          <w:iCs/>
          <w:sz w:val="22"/>
          <w:szCs w:val="22"/>
        </w:rPr>
        <w:t xml:space="preserve"> through l</w:t>
      </w:r>
      <w:r w:rsidR="00D06812" w:rsidRPr="002A676A">
        <w:rPr>
          <w:rFonts w:asciiTheme="majorHAnsi" w:eastAsiaTheme="majorEastAsia" w:hAnsiTheme="majorHAnsi"/>
          <w:bCs/>
          <w:iCs/>
          <w:sz w:val="22"/>
          <w:szCs w:val="22"/>
        </w:rPr>
        <w:t>ocal literature on violence brought back the horror of a time when it was possible for police</w:t>
      </w:r>
      <w:r w:rsidR="00E668BF">
        <w:rPr>
          <w:rFonts w:asciiTheme="majorHAnsi" w:eastAsiaTheme="majorEastAsia" w:hAnsiTheme="majorHAnsi"/>
          <w:bCs/>
          <w:iCs/>
          <w:sz w:val="22"/>
          <w:szCs w:val="22"/>
        </w:rPr>
        <w:t>men to enjoy beers and a</w:t>
      </w:r>
      <w:r w:rsidR="00257FB6">
        <w:rPr>
          <w:rFonts w:asciiTheme="majorHAnsi" w:eastAsiaTheme="majorEastAsia" w:hAnsiTheme="majorHAnsi"/>
          <w:bCs/>
          <w:iCs/>
          <w:sz w:val="22"/>
          <w:szCs w:val="22"/>
        </w:rPr>
        <w:t xml:space="preserve"> </w:t>
      </w:r>
      <w:r w:rsidR="00E668BF">
        <w:rPr>
          <w:rFonts w:asciiTheme="majorHAnsi" w:eastAsiaTheme="majorEastAsia" w:hAnsiTheme="majorHAnsi"/>
          <w:bCs/>
          <w:iCs/>
          <w:sz w:val="22"/>
          <w:szCs w:val="22"/>
        </w:rPr>
        <w:t xml:space="preserve">barbeque </w:t>
      </w:r>
      <w:r w:rsidR="00D06812" w:rsidRPr="002A676A">
        <w:rPr>
          <w:rFonts w:asciiTheme="majorHAnsi" w:eastAsiaTheme="majorEastAsia" w:hAnsiTheme="majorHAnsi"/>
          <w:bCs/>
          <w:iCs/>
          <w:sz w:val="22"/>
          <w:szCs w:val="22"/>
        </w:rPr>
        <w:t>whilst attempting to roast the beaten corpse of political detainee on a nearby fire (Feldman 2004).There were again the p</w:t>
      </w:r>
      <w:r w:rsidR="007B7A21">
        <w:rPr>
          <w:rFonts w:asciiTheme="majorHAnsi" w:eastAsiaTheme="majorEastAsia" w:hAnsiTheme="majorHAnsi"/>
          <w:bCs/>
          <w:iCs/>
          <w:sz w:val="22"/>
          <w:szCs w:val="22"/>
        </w:rPr>
        <w:t xml:space="preserve">ictures of township dwellers </w:t>
      </w:r>
      <w:r w:rsidR="00D06812" w:rsidRPr="002A676A">
        <w:rPr>
          <w:rFonts w:asciiTheme="majorHAnsi" w:eastAsiaTheme="majorEastAsia" w:hAnsiTheme="majorHAnsi"/>
          <w:bCs/>
          <w:iCs/>
          <w:sz w:val="22"/>
          <w:szCs w:val="22"/>
        </w:rPr>
        <w:t>necklaced in their communities - imprisoned in a tyre-pyre, doused</w:t>
      </w:r>
      <w:r w:rsidR="00790463" w:rsidRPr="002A676A">
        <w:rPr>
          <w:rFonts w:asciiTheme="majorHAnsi" w:eastAsiaTheme="majorEastAsia" w:hAnsiTheme="majorHAnsi"/>
          <w:bCs/>
          <w:iCs/>
          <w:sz w:val="22"/>
          <w:szCs w:val="22"/>
        </w:rPr>
        <w:t xml:space="preserve"> with petrol </w:t>
      </w:r>
      <w:r w:rsidR="00790463" w:rsidRPr="002A676A">
        <w:rPr>
          <w:rFonts w:asciiTheme="majorHAnsi" w:eastAsiaTheme="majorEastAsia" w:hAnsiTheme="majorHAnsi"/>
          <w:bCs/>
          <w:iCs/>
          <w:sz w:val="22"/>
          <w:szCs w:val="22"/>
        </w:rPr>
        <w:lastRenderedPageBreak/>
        <w:t>and s</w:t>
      </w:r>
      <w:r w:rsidR="00C835D0">
        <w:rPr>
          <w:rFonts w:asciiTheme="majorHAnsi" w:eastAsiaTheme="majorEastAsia" w:hAnsiTheme="majorHAnsi"/>
          <w:bCs/>
          <w:iCs/>
          <w:sz w:val="22"/>
          <w:szCs w:val="22"/>
        </w:rPr>
        <w:t>et al.</w:t>
      </w:r>
      <w:r w:rsidR="00790463" w:rsidRPr="002A676A">
        <w:rPr>
          <w:rFonts w:asciiTheme="majorHAnsi" w:eastAsiaTheme="majorEastAsia" w:hAnsiTheme="majorHAnsi"/>
          <w:bCs/>
          <w:iCs/>
          <w:sz w:val="22"/>
          <w:szCs w:val="22"/>
        </w:rPr>
        <w:t>ight</w:t>
      </w:r>
      <w:r w:rsidR="00D06812" w:rsidRPr="002A676A">
        <w:rPr>
          <w:rFonts w:asciiTheme="majorHAnsi" w:eastAsiaTheme="majorEastAsia" w:hAnsiTheme="majorHAnsi"/>
          <w:bCs/>
          <w:iCs/>
          <w:sz w:val="22"/>
          <w:szCs w:val="22"/>
        </w:rPr>
        <w:t xml:space="preserve">. </w:t>
      </w:r>
      <w:r w:rsidR="006708C0">
        <w:rPr>
          <w:rFonts w:asciiTheme="majorHAnsi" w:eastAsiaTheme="majorEastAsia" w:hAnsiTheme="majorHAnsi"/>
          <w:bCs/>
          <w:iCs/>
          <w:sz w:val="22"/>
          <w:szCs w:val="22"/>
        </w:rPr>
        <w:t xml:space="preserve">Fig. 3.7 shows </w:t>
      </w:r>
      <w:r w:rsidR="007B7A21">
        <w:rPr>
          <w:rFonts w:asciiTheme="majorHAnsi" w:eastAsiaTheme="majorEastAsia" w:hAnsiTheme="majorHAnsi"/>
          <w:bCs/>
          <w:iCs/>
          <w:sz w:val="22"/>
          <w:szCs w:val="22"/>
        </w:rPr>
        <w:t xml:space="preserve">a specific </w:t>
      </w:r>
      <w:r w:rsidR="005A1CBD">
        <w:rPr>
          <w:rFonts w:asciiTheme="majorHAnsi" w:eastAsiaTheme="majorEastAsia" w:hAnsiTheme="majorHAnsi"/>
          <w:bCs/>
          <w:iCs/>
          <w:sz w:val="22"/>
          <w:szCs w:val="22"/>
        </w:rPr>
        <w:t xml:space="preserve">type of </w:t>
      </w:r>
      <w:r w:rsidR="007B7A21">
        <w:rPr>
          <w:rFonts w:asciiTheme="majorHAnsi" w:eastAsiaTheme="majorEastAsia" w:hAnsiTheme="majorHAnsi"/>
          <w:bCs/>
          <w:iCs/>
          <w:sz w:val="22"/>
          <w:szCs w:val="22"/>
        </w:rPr>
        <w:t>violence</w:t>
      </w:r>
      <w:r w:rsidR="006708C0">
        <w:rPr>
          <w:rFonts w:asciiTheme="majorHAnsi" w:eastAsiaTheme="majorEastAsia" w:hAnsiTheme="majorHAnsi"/>
          <w:bCs/>
          <w:iCs/>
          <w:sz w:val="22"/>
          <w:szCs w:val="22"/>
        </w:rPr>
        <w:t xml:space="preserve"> repeating </w:t>
      </w:r>
      <w:r w:rsidR="00F354AE">
        <w:rPr>
          <w:rFonts w:asciiTheme="majorHAnsi" w:eastAsiaTheme="majorEastAsia" w:hAnsiTheme="majorHAnsi"/>
          <w:bCs/>
          <w:iCs/>
          <w:sz w:val="22"/>
          <w:szCs w:val="22"/>
        </w:rPr>
        <w:t>hauntingly</w:t>
      </w:r>
      <w:r w:rsidR="00257FB6">
        <w:rPr>
          <w:rFonts w:asciiTheme="majorHAnsi" w:eastAsiaTheme="majorEastAsia" w:hAnsiTheme="majorHAnsi"/>
          <w:bCs/>
          <w:iCs/>
          <w:sz w:val="22"/>
          <w:szCs w:val="22"/>
        </w:rPr>
        <w:t xml:space="preserve"> </w:t>
      </w:r>
      <w:r w:rsidR="006708C0">
        <w:rPr>
          <w:rFonts w:asciiTheme="majorHAnsi" w:eastAsiaTheme="majorEastAsia" w:hAnsiTheme="majorHAnsi"/>
          <w:bCs/>
          <w:iCs/>
          <w:sz w:val="22"/>
          <w:szCs w:val="22"/>
        </w:rPr>
        <w:t xml:space="preserve">during one of the 2015 </w:t>
      </w:r>
      <w:r w:rsidR="007B5257" w:rsidRPr="002A676A">
        <w:rPr>
          <w:rFonts w:asciiTheme="majorHAnsi" w:eastAsiaTheme="majorEastAsia" w:hAnsiTheme="majorHAnsi"/>
          <w:bCs/>
          <w:iCs/>
          <w:sz w:val="22"/>
          <w:szCs w:val="22"/>
        </w:rPr>
        <w:t xml:space="preserve">outbreaks of </w:t>
      </w:r>
      <w:r w:rsidR="00D06812" w:rsidRPr="002A676A">
        <w:rPr>
          <w:rFonts w:asciiTheme="majorHAnsi" w:eastAsiaTheme="majorEastAsia" w:hAnsiTheme="majorHAnsi"/>
          <w:bCs/>
          <w:iCs/>
          <w:sz w:val="22"/>
          <w:szCs w:val="22"/>
        </w:rPr>
        <w:t>xenophobic attacks on citizens of neighbouring African countries</w:t>
      </w:r>
      <w:r w:rsidR="00790463" w:rsidRPr="002A676A">
        <w:rPr>
          <w:rFonts w:asciiTheme="majorHAnsi" w:eastAsiaTheme="majorEastAsia" w:hAnsiTheme="majorHAnsi"/>
          <w:bCs/>
          <w:iCs/>
          <w:sz w:val="22"/>
          <w:szCs w:val="22"/>
        </w:rPr>
        <w:t>.</w:t>
      </w:r>
      <w:r w:rsidR="005015A5">
        <w:rPr>
          <w:rFonts w:asciiTheme="majorHAnsi" w:eastAsiaTheme="majorEastAsia" w:hAnsiTheme="majorHAnsi"/>
          <w:bCs/>
          <w:iCs/>
          <w:sz w:val="22"/>
          <w:szCs w:val="22"/>
        </w:rPr>
        <w:t xml:space="preserve"> </w:t>
      </w:r>
      <w:r w:rsidR="007B7A21" w:rsidRPr="002A676A">
        <w:rPr>
          <w:rFonts w:asciiTheme="majorHAnsi" w:eastAsiaTheme="majorEastAsia" w:hAnsiTheme="majorHAnsi"/>
          <w:bCs/>
          <w:iCs/>
          <w:sz w:val="22"/>
          <w:szCs w:val="22"/>
        </w:rPr>
        <w:t xml:space="preserve">For someone who lived through the apartheid era, the images were worryingly reminiscent of scenes captured by Greg Marinovich and the ‘Bang-Bang Club’ of </w:t>
      </w:r>
      <w:r w:rsidR="0040434D" w:rsidRPr="002A676A">
        <w:rPr>
          <w:rFonts w:asciiTheme="majorHAnsi" w:eastAsiaTheme="majorEastAsia" w:hAnsiTheme="majorHAnsi"/>
          <w:bCs/>
          <w:iCs/>
          <w:sz w:val="22"/>
          <w:szCs w:val="22"/>
        </w:rPr>
        <w:t>photographers. Fig</w:t>
      </w:r>
      <w:r w:rsidR="0040434D">
        <w:rPr>
          <w:rFonts w:asciiTheme="majorHAnsi" w:eastAsiaTheme="majorEastAsia" w:hAnsiTheme="majorHAnsi"/>
          <w:bCs/>
          <w:iCs/>
          <w:sz w:val="22"/>
          <w:szCs w:val="22"/>
        </w:rPr>
        <w:t>.</w:t>
      </w:r>
      <w:r w:rsidR="007B7A21" w:rsidRPr="002A676A">
        <w:rPr>
          <w:rFonts w:asciiTheme="majorHAnsi" w:eastAsiaTheme="majorEastAsia" w:hAnsiTheme="majorHAnsi"/>
          <w:bCs/>
          <w:iCs/>
          <w:sz w:val="22"/>
          <w:szCs w:val="22"/>
        </w:rPr>
        <w:t xml:space="preserve"> 3.6 is Marinovich’s Pulitzer-winning photography from 1990.</w:t>
      </w:r>
    </w:p>
    <w:p w:rsidR="00790463" w:rsidRPr="002A676A" w:rsidRDefault="00790463" w:rsidP="00790463">
      <w:pPr>
        <w:spacing w:line="360" w:lineRule="auto"/>
        <w:jc w:val="lowKashida"/>
        <w:outlineLvl w:val="0"/>
        <w:rPr>
          <w:rFonts w:asciiTheme="majorHAnsi" w:eastAsiaTheme="majorEastAsia" w:hAnsiTheme="majorHAnsi"/>
          <w:bCs/>
          <w:iCs/>
          <w:sz w:val="22"/>
          <w:szCs w:val="22"/>
        </w:rPr>
      </w:pPr>
    </w:p>
    <w:p w:rsidR="00790463" w:rsidRPr="002A676A" w:rsidRDefault="00790463" w:rsidP="00067FCC">
      <w:pPr>
        <w:spacing w:line="360" w:lineRule="auto"/>
        <w:jc w:val="center"/>
        <w:outlineLvl w:val="0"/>
        <w:rPr>
          <w:rFonts w:asciiTheme="majorHAnsi" w:eastAsiaTheme="majorEastAsia" w:hAnsiTheme="majorHAnsi"/>
          <w:bCs/>
          <w:iCs/>
          <w:sz w:val="22"/>
          <w:szCs w:val="22"/>
        </w:rPr>
      </w:pPr>
      <w:r w:rsidRPr="002A676A">
        <w:rPr>
          <w:rFonts w:asciiTheme="majorHAnsi" w:eastAsiaTheme="majorEastAsia" w:hAnsiTheme="majorHAnsi"/>
          <w:bCs/>
          <w:iCs/>
          <w:noProof/>
          <w:sz w:val="22"/>
          <w:szCs w:val="22"/>
          <w:lang w:val="en-GB" w:eastAsia="en-GB"/>
        </w:rPr>
        <w:drawing>
          <wp:inline distT="0" distB="0" distL="0" distR="0">
            <wp:extent cx="4193642" cy="2543175"/>
            <wp:effectExtent l="0" t="0" r="0" b="0"/>
            <wp:docPr id="2" name="Picture 2" descr="http://cdn.thedailybeast.com/content/dailybeast/articles/2011/04/22/the-bang-bang-club-tribecas-harrowing-film-about-war-photographers/jcr:content/body/image_1.img.800.jpg/1304973584350.ca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thedailybeast.com/content/dailybeast/articles/2011/04/22/the-bang-bang-club-tribecas-harrowing-film-about-war-photographers/jcr:content/body/image_1.img.800.jpg/1304973584350.cached.jpg"/>
                    <pic:cNvPicPr>
                      <a:picLocks noChangeAspect="1" noChangeArrowheads="1"/>
                    </pic:cNvPicPr>
                  </pic:nvPicPr>
                  <pic:blipFill>
                    <a:blip r:embed="rId3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8920" cy="2546376"/>
                    </a:xfrm>
                    <a:prstGeom prst="rect">
                      <a:avLst/>
                    </a:prstGeom>
                    <a:noFill/>
                    <a:ln>
                      <a:noFill/>
                    </a:ln>
                  </pic:spPr>
                </pic:pic>
              </a:graphicData>
            </a:graphic>
          </wp:inline>
        </w:drawing>
      </w:r>
    </w:p>
    <w:p w:rsidR="00790463" w:rsidRPr="005258C7" w:rsidRDefault="005015A5" w:rsidP="00790463">
      <w:pPr>
        <w:jc w:val="lowKashida"/>
        <w:outlineLvl w:val="0"/>
        <w:rPr>
          <w:rFonts w:asciiTheme="majorHAnsi" w:eastAsiaTheme="majorEastAsia" w:hAnsiTheme="majorHAnsi"/>
          <w:iCs/>
          <w:sz w:val="18"/>
          <w:szCs w:val="18"/>
        </w:rPr>
      </w:pPr>
      <w:r>
        <w:rPr>
          <w:rFonts w:asciiTheme="majorHAnsi" w:eastAsiaTheme="majorEastAsia" w:hAnsiTheme="majorHAnsi"/>
          <w:iCs/>
          <w:sz w:val="18"/>
          <w:szCs w:val="18"/>
        </w:rPr>
        <w:t xml:space="preserve">                   </w:t>
      </w:r>
      <w:r w:rsidR="00FA553F" w:rsidRPr="005258C7">
        <w:rPr>
          <w:rFonts w:asciiTheme="majorHAnsi" w:eastAsiaTheme="majorEastAsia" w:hAnsiTheme="majorHAnsi"/>
          <w:iCs/>
          <w:sz w:val="18"/>
          <w:szCs w:val="18"/>
        </w:rPr>
        <w:t>Fig</w:t>
      </w:r>
      <w:r w:rsidR="00AF528D">
        <w:rPr>
          <w:rFonts w:asciiTheme="majorHAnsi" w:eastAsiaTheme="majorEastAsia" w:hAnsiTheme="majorHAnsi"/>
          <w:iCs/>
          <w:sz w:val="18"/>
          <w:szCs w:val="18"/>
        </w:rPr>
        <w:t>.</w:t>
      </w:r>
      <w:r w:rsidR="00FA553F" w:rsidRPr="005258C7">
        <w:rPr>
          <w:rFonts w:asciiTheme="majorHAnsi" w:eastAsiaTheme="majorEastAsia" w:hAnsiTheme="majorHAnsi"/>
          <w:iCs/>
          <w:sz w:val="18"/>
          <w:szCs w:val="18"/>
        </w:rPr>
        <w:t xml:space="preserve"> 3.6</w:t>
      </w:r>
      <w:r w:rsidR="00B75AE2">
        <w:rPr>
          <w:rFonts w:asciiTheme="majorHAnsi" w:eastAsiaTheme="majorEastAsia" w:hAnsiTheme="majorHAnsi"/>
          <w:iCs/>
          <w:sz w:val="18"/>
          <w:szCs w:val="18"/>
        </w:rPr>
        <w:t>:</w:t>
      </w:r>
      <w:r w:rsidR="00B75AE2" w:rsidRPr="005258C7">
        <w:rPr>
          <w:rFonts w:asciiTheme="majorHAnsi" w:eastAsiaTheme="majorEastAsia" w:hAnsiTheme="majorHAnsi"/>
          <w:iCs/>
          <w:sz w:val="18"/>
          <w:szCs w:val="18"/>
        </w:rPr>
        <w:t xml:space="preserve"> Lindsaye</w:t>
      </w:r>
      <w:r w:rsidR="00790463" w:rsidRPr="005258C7">
        <w:rPr>
          <w:rFonts w:asciiTheme="majorHAnsi" w:eastAsiaTheme="majorEastAsia" w:hAnsiTheme="majorHAnsi"/>
          <w:iCs/>
          <w:sz w:val="18"/>
          <w:szCs w:val="18"/>
        </w:rPr>
        <w:t xml:space="preserve"> Tshabalala </w:t>
      </w:r>
    </w:p>
    <w:p w:rsidR="00A61B32" w:rsidRPr="005258C7" w:rsidRDefault="005015A5" w:rsidP="00790463">
      <w:pPr>
        <w:jc w:val="lowKashida"/>
        <w:outlineLvl w:val="0"/>
        <w:rPr>
          <w:rFonts w:asciiTheme="majorHAnsi" w:eastAsiaTheme="majorEastAsia" w:hAnsiTheme="majorHAnsi"/>
          <w:iCs/>
          <w:sz w:val="18"/>
          <w:szCs w:val="18"/>
        </w:rPr>
      </w:pPr>
      <w:r>
        <w:rPr>
          <w:rFonts w:asciiTheme="majorHAnsi" w:eastAsiaTheme="majorEastAsia" w:hAnsiTheme="majorHAnsi"/>
          <w:iCs/>
          <w:sz w:val="18"/>
          <w:szCs w:val="18"/>
        </w:rPr>
        <w:t xml:space="preserve">                   </w:t>
      </w:r>
      <w:r w:rsidR="00790463" w:rsidRPr="005258C7">
        <w:rPr>
          <w:rFonts w:asciiTheme="majorHAnsi" w:eastAsiaTheme="majorEastAsia" w:hAnsiTheme="majorHAnsi"/>
          <w:iCs/>
          <w:sz w:val="18"/>
          <w:szCs w:val="18"/>
        </w:rPr>
        <w:t xml:space="preserve">Source: Greg Marinovich: Pulitzer </w:t>
      </w:r>
      <w:r w:rsidR="00815237">
        <w:rPr>
          <w:rFonts w:asciiTheme="majorHAnsi" w:eastAsiaTheme="majorEastAsia" w:hAnsiTheme="majorHAnsi"/>
          <w:iCs/>
          <w:sz w:val="18"/>
          <w:szCs w:val="18"/>
        </w:rPr>
        <w:t xml:space="preserve">winner </w:t>
      </w:r>
      <w:r w:rsidR="00790463" w:rsidRPr="005258C7">
        <w:rPr>
          <w:rFonts w:asciiTheme="majorHAnsi" w:eastAsiaTheme="majorEastAsia" w:hAnsiTheme="majorHAnsi"/>
          <w:iCs/>
          <w:sz w:val="18"/>
          <w:szCs w:val="18"/>
        </w:rPr>
        <w:t>for Spot News Photography in 1991</w:t>
      </w:r>
    </w:p>
    <w:p w:rsidR="00A61B32" w:rsidRDefault="00A61B32" w:rsidP="00790463">
      <w:pPr>
        <w:jc w:val="lowKashida"/>
        <w:outlineLvl w:val="0"/>
        <w:rPr>
          <w:rFonts w:asciiTheme="majorHAnsi" w:eastAsiaTheme="majorEastAsia" w:hAnsiTheme="majorHAnsi"/>
          <w:iCs/>
          <w:sz w:val="22"/>
          <w:szCs w:val="22"/>
        </w:rPr>
      </w:pPr>
    </w:p>
    <w:p w:rsidR="00790463" w:rsidRPr="002A676A" w:rsidRDefault="00A61B32" w:rsidP="00184B05">
      <w:pPr>
        <w:spacing w:line="360" w:lineRule="auto"/>
        <w:jc w:val="lowKashida"/>
        <w:outlineLvl w:val="0"/>
        <w:rPr>
          <w:rFonts w:asciiTheme="majorHAnsi" w:eastAsiaTheme="majorEastAsia" w:hAnsiTheme="majorHAnsi"/>
          <w:iCs/>
          <w:sz w:val="22"/>
          <w:szCs w:val="22"/>
        </w:rPr>
      </w:pPr>
      <w:r w:rsidRPr="002A676A">
        <w:rPr>
          <w:rFonts w:asciiTheme="majorHAnsi" w:eastAsiaTheme="majorEastAsia" w:hAnsiTheme="majorHAnsi"/>
          <w:bCs/>
          <w:iCs/>
          <w:sz w:val="22"/>
          <w:szCs w:val="22"/>
        </w:rPr>
        <w:t xml:space="preserve">Figure 3.7 </w:t>
      </w:r>
      <w:r>
        <w:rPr>
          <w:rFonts w:asciiTheme="majorHAnsi" w:eastAsiaTheme="majorEastAsia" w:hAnsiTheme="majorHAnsi"/>
          <w:bCs/>
          <w:iCs/>
          <w:sz w:val="22"/>
          <w:szCs w:val="22"/>
        </w:rPr>
        <w:t xml:space="preserve">below </w:t>
      </w:r>
      <w:r w:rsidRPr="002A676A">
        <w:rPr>
          <w:rFonts w:asciiTheme="majorHAnsi" w:eastAsiaTheme="majorEastAsia" w:hAnsiTheme="majorHAnsi"/>
          <w:bCs/>
          <w:iCs/>
          <w:sz w:val="22"/>
          <w:szCs w:val="22"/>
        </w:rPr>
        <w:t xml:space="preserve">is a photograph that dominated local social and print media </w:t>
      </w:r>
      <w:r w:rsidR="00E668BF">
        <w:rPr>
          <w:rFonts w:asciiTheme="majorHAnsi" w:eastAsiaTheme="majorEastAsia" w:hAnsiTheme="majorHAnsi"/>
          <w:bCs/>
          <w:iCs/>
          <w:sz w:val="22"/>
          <w:szCs w:val="22"/>
        </w:rPr>
        <w:t xml:space="preserve">a quarter of a century later, </w:t>
      </w:r>
      <w:r w:rsidRPr="002A676A">
        <w:rPr>
          <w:rFonts w:asciiTheme="majorHAnsi" w:eastAsiaTheme="majorEastAsia" w:hAnsiTheme="majorHAnsi"/>
          <w:bCs/>
          <w:iCs/>
          <w:sz w:val="22"/>
          <w:szCs w:val="22"/>
        </w:rPr>
        <w:t>on 13</w:t>
      </w:r>
      <w:r w:rsidRPr="002A676A">
        <w:rPr>
          <w:rFonts w:asciiTheme="majorHAnsi" w:eastAsiaTheme="majorEastAsia" w:hAnsiTheme="majorHAnsi"/>
          <w:bCs/>
          <w:iCs/>
          <w:sz w:val="22"/>
          <w:szCs w:val="22"/>
          <w:vertAlign w:val="superscript"/>
        </w:rPr>
        <w:t>th</w:t>
      </w:r>
      <w:r w:rsidRPr="002A676A">
        <w:rPr>
          <w:rFonts w:asciiTheme="majorHAnsi" w:eastAsiaTheme="majorEastAsia" w:hAnsiTheme="majorHAnsi"/>
          <w:bCs/>
          <w:iCs/>
          <w:sz w:val="22"/>
          <w:szCs w:val="22"/>
        </w:rPr>
        <w:t xml:space="preserve"> A</w:t>
      </w:r>
      <w:r w:rsidR="00E668BF">
        <w:rPr>
          <w:rFonts w:asciiTheme="majorHAnsi" w:eastAsiaTheme="majorEastAsia" w:hAnsiTheme="majorHAnsi"/>
          <w:bCs/>
          <w:iCs/>
          <w:sz w:val="22"/>
          <w:szCs w:val="22"/>
        </w:rPr>
        <w:t>pril 2015, when an Ethiopian migrant</w:t>
      </w:r>
      <w:r w:rsidRPr="002A676A">
        <w:rPr>
          <w:rFonts w:asciiTheme="majorHAnsi" w:eastAsiaTheme="majorEastAsia" w:hAnsiTheme="majorHAnsi"/>
          <w:bCs/>
          <w:iCs/>
          <w:sz w:val="22"/>
          <w:szCs w:val="22"/>
        </w:rPr>
        <w:t xml:space="preserve"> was burned to death.  </w:t>
      </w:r>
    </w:p>
    <w:p w:rsidR="00790463" w:rsidRPr="002A676A" w:rsidRDefault="00790463" w:rsidP="00790463">
      <w:pPr>
        <w:spacing w:line="360" w:lineRule="auto"/>
        <w:jc w:val="lowKashida"/>
        <w:outlineLvl w:val="0"/>
        <w:rPr>
          <w:rFonts w:asciiTheme="majorHAnsi" w:eastAsiaTheme="majorEastAsia" w:hAnsiTheme="majorHAnsi"/>
          <w:bCs/>
          <w:iCs/>
          <w:sz w:val="22"/>
          <w:szCs w:val="22"/>
        </w:rPr>
      </w:pPr>
    </w:p>
    <w:p w:rsidR="00462286" w:rsidRPr="002A676A" w:rsidRDefault="00462286" w:rsidP="006D03EF">
      <w:pPr>
        <w:spacing w:line="360" w:lineRule="auto"/>
        <w:jc w:val="center"/>
        <w:outlineLvl w:val="0"/>
        <w:rPr>
          <w:rFonts w:asciiTheme="majorHAnsi" w:hAnsiTheme="majorHAnsi"/>
          <w:noProof/>
          <w:sz w:val="22"/>
          <w:szCs w:val="22"/>
          <w:lang w:val="en-GB" w:eastAsia="zh-CN"/>
        </w:rPr>
      </w:pPr>
      <w:r w:rsidRPr="002A676A">
        <w:rPr>
          <w:rFonts w:asciiTheme="majorHAnsi" w:hAnsiTheme="majorHAnsi"/>
          <w:noProof/>
          <w:color w:val="464646"/>
          <w:sz w:val="22"/>
          <w:szCs w:val="22"/>
          <w:lang w:val="en-GB" w:eastAsia="en-GB"/>
        </w:rPr>
        <w:drawing>
          <wp:inline distT="0" distB="0" distL="0" distR="0">
            <wp:extent cx="4095750" cy="2614999"/>
            <wp:effectExtent l="0" t="0" r="0" b="0"/>
            <wp:docPr id="26" name="Picture 26" descr="A foreign African set alight by local South African blacks - praag.or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foreign African set alight by local South African blacks - praag.org">
                      <a:hlinkClick r:id="rId33"/>
                    </pic:cNvPr>
                    <pic:cNvPicPr>
                      <a:picLocks noChangeAspect="1" noChangeArrowheads="1"/>
                    </pic:cNvPicPr>
                  </pic:nvPicPr>
                  <pic:blipFill>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6077" cy="2621593"/>
                    </a:xfrm>
                    <a:prstGeom prst="rect">
                      <a:avLst/>
                    </a:prstGeom>
                    <a:noFill/>
                    <a:ln>
                      <a:noFill/>
                    </a:ln>
                  </pic:spPr>
                </pic:pic>
              </a:graphicData>
            </a:graphic>
          </wp:inline>
        </w:drawing>
      </w:r>
    </w:p>
    <w:p w:rsidR="006D03EF" w:rsidRPr="005258C7" w:rsidRDefault="005015A5" w:rsidP="00067FCC">
      <w:pPr>
        <w:jc w:val="lowKashida"/>
        <w:outlineLvl w:val="0"/>
        <w:rPr>
          <w:rFonts w:asciiTheme="majorHAnsi" w:eastAsiaTheme="majorEastAsia" w:hAnsiTheme="majorHAnsi"/>
          <w:bCs/>
          <w:iCs/>
          <w:sz w:val="18"/>
          <w:szCs w:val="18"/>
        </w:rPr>
      </w:pPr>
      <w:r>
        <w:rPr>
          <w:rFonts w:asciiTheme="majorHAnsi" w:eastAsiaTheme="majorEastAsia" w:hAnsiTheme="majorHAnsi"/>
          <w:bCs/>
          <w:iCs/>
          <w:sz w:val="18"/>
          <w:szCs w:val="18"/>
        </w:rPr>
        <w:t xml:space="preserve">                    F</w:t>
      </w:r>
      <w:r w:rsidR="00617987" w:rsidRPr="005258C7">
        <w:rPr>
          <w:rFonts w:asciiTheme="majorHAnsi" w:eastAsiaTheme="majorEastAsia" w:hAnsiTheme="majorHAnsi"/>
          <w:bCs/>
          <w:iCs/>
          <w:sz w:val="18"/>
          <w:szCs w:val="18"/>
        </w:rPr>
        <w:t>ig</w:t>
      </w:r>
      <w:r w:rsidR="00B720DB" w:rsidRPr="005258C7">
        <w:rPr>
          <w:rFonts w:asciiTheme="majorHAnsi" w:eastAsiaTheme="majorEastAsia" w:hAnsiTheme="majorHAnsi"/>
          <w:bCs/>
          <w:iCs/>
          <w:sz w:val="18"/>
          <w:szCs w:val="18"/>
        </w:rPr>
        <w:t>.</w:t>
      </w:r>
      <w:r w:rsidR="006708C0">
        <w:rPr>
          <w:rFonts w:asciiTheme="majorHAnsi" w:eastAsiaTheme="majorEastAsia" w:hAnsiTheme="majorHAnsi"/>
          <w:bCs/>
          <w:iCs/>
          <w:sz w:val="18"/>
          <w:szCs w:val="18"/>
        </w:rPr>
        <w:t xml:space="preserve"> 3.7</w:t>
      </w:r>
      <w:r w:rsidR="00B720DB" w:rsidRPr="005258C7">
        <w:rPr>
          <w:rFonts w:asciiTheme="majorHAnsi" w:eastAsiaTheme="majorEastAsia" w:hAnsiTheme="majorHAnsi"/>
          <w:bCs/>
          <w:iCs/>
          <w:sz w:val="18"/>
          <w:szCs w:val="18"/>
        </w:rPr>
        <w:t>:</w:t>
      </w:r>
      <w:r w:rsidR="00454FCF" w:rsidRPr="005258C7">
        <w:rPr>
          <w:rFonts w:asciiTheme="majorHAnsi" w:eastAsiaTheme="majorEastAsia" w:hAnsiTheme="majorHAnsi"/>
          <w:bCs/>
          <w:iCs/>
          <w:sz w:val="18"/>
          <w:szCs w:val="18"/>
        </w:rPr>
        <w:t xml:space="preserve"> Front page </w:t>
      </w:r>
      <w:r w:rsidR="0040434D">
        <w:rPr>
          <w:rFonts w:asciiTheme="majorHAnsi" w:eastAsiaTheme="majorEastAsia" w:hAnsiTheme="majorHAnsi"/>
          <w:bCs/>
          <w:iCs/>
          <w:sz w:val="18"/>
          <w:szCs w:val="18"/>
        </w:rPr>
        <w:t>violence,</w:t>
      </w:r>
      <w:r w:rsidR="0040434D" w:rsidRPr="005258C7">
        <w:rPr>
          <w:rFonts w:asciiTheme="majorHAnsi" w:eastAsiaTheme="majorEastAsia" w:hAnsiTheme="majorHAnsi"/>
          <w:bCs/>
          <w:iCs/>
          <w:sz w:val="18"/>
          <w:szCs w:val="18"/>
        </w:rPr>
        <w:t xml:space="preserve"> an</w:t>
      </w:r>
      <w:r w:rsidR="0074253B" w:rsidRPr="005258C7">
        <w:rPr>
          <w:rFonts w:asciiTheme="majorHAnsi" w:eastAsiaTheme="majorEastAsia" w:hAnsiTheme="majorHAnsi"/>
          <w:bCs/>
          <w:iCs/>
          <w:sz w:val="18"/>
          <w:szCs w:val="18"/>
        </w:rPr>
        <w:t xml:space="preserve"> Ethiopian migrant April 2015</w:t>
      </w:r>
    </w:p>
    <w:p w:rsidR="008D5190" w:rsidRPr="005258C7" w:rsidRDefault="005015A5" w:rsidP="009E2C32">
      <w:pPr>
        <w:jc w:val="lowKashida"/>
        <w:outlineLvl w:val="0"/>
        <w:rPr>
          <w:rFonts w:asciiTheme="majorHAnsi" w:eastAsiaTheme="majorEastAsia" w:hAnsiTheme="majorHAnsi"/>
          <w:bCs/>
          <w:iCs/>
          <w:sz w:val="18"/>
          <w:szCs w:val="18"/>
        </w:rPr>
      </w:pPr>
      <w:r>
        <w:rPr>
          <w:rFonts w:asciiTheme="majorHAnsi" w:eastAsiaTheme="majorEastAsia" w:hAnsiTheme="majorHAnsi"/>
          <w:bCs/>
          <w:iCs/>
          <w:sz w:val="18"/>
          <w:szCs w:val="18"/>
        </w:rPr>
        <w:t xml:space="preserve">                    </w:t>
      </w:r>
      <w:r w:rsidR="0074253B" w:rsidRPr="005258C7">
        <w:rPr>
          <w:rFonts w:asciiTheme="majorHAnsi" w:eastAsiaTheme="majorEastAsia" w:hAnsiTheme="majorHAnsi"/>
          <w:bCs/>
          <w:iCs/>
          <w:sz w:val="18"/>
          <w:szCs w:val="18"/>
        </w:rPr>
        <w:t>Source: PRAAG, Centre for Human Rights at the University of Pretoria</w:t>
      </w:r>
    </w:p>
    <w:p w:rsidR="00493C1C" w:rsidRPr="002A676A" w:rsidRDefault="00493C1C" w:rsidP="0074253B">
      <w:pPr>
        <w:spacing w:line="360" w:lineRule="auto"/>
        <w:jc w:val="lowKashida"/>
        <w:outlineLvl w:val="0"/>
        <w:rPr>
          <w:rFonts w:asciiTheme="majorHAnsi" w:eastAsiaTheme="majorEastAsia" w:hAnsiTheme="majorHAnsi"/>
          <w:bCs/>
          <w:iCs/>
          <w:sz w:val="22"/>
          <w:szCs w:val="22"/>
        </w:rPr>
      </w:pPr>
    </w:p>
    <w:p w:rsidR="00790463" w:rsidRPr="002A676A" w:rsidRDefault="007B7A21" w:rsidP="007B7A21">
      <w:pPr>
        <w:spacing w:line="360" w:lineRule="auto"/>
        <w:jc w:val="lowKashida"/>
        <w:rPr>
          <w:rFonts w:asciiTheme="majorHAnsi" w:eastAsiaTheme="majorEastAsia" w:hAnsiTheme="majorHAnsi"/>
          <w:bCs/>
          <w:iCs/>
          <w:sz w:val="22"/>
          <w:szCs w:val="22"/>
        </w:rPr>
      </w:pPr>
      <w:r>
        <w:rPr>
          <w:rFonts w:asciiTheme="majorHAnsi" w:eastAsiaTheme="majorEastAsia" w:hAnsiTheme="majorHAnsi"/>
          <w:bCs/>
          <w:iCs/>
          <w:sz w:val="22"/>
          <w:szCs w:val="22"/>
        </w:rPr>
        <w:t>I</w:t>
      </w:r>
      <w:r w:rsidR="00790463" w:rsidRPr="002A676A">
        <w:rPr>
          <w:rFonts w:asciiTheme="majorHAnsi" w:eastAsiaTheme="majorEastAsia" w:hAnsiTheme="majorHAnsi"/>
          <w:bCs/>
          <w:iCs/>
          <w:sz w:val="22"/>
          <w:szCs w:val="22"/>
        </w:rPr>
        <w:t xml:space="preserve">ronically, on returning from a field visit in 2013, I was caught up in worker protests from local wine farms. The road along which I was driving was blocked with large rocks, </w:t>
      </w:r>
      <w:r>
        <w:rPr>
          <w:rFonts w:asciiTheme="majorHAnsi" w:eastAsiaTheme="majorEastAsia" w:hAnsiTheme="majorHAnsi"/>
          <w:bCs/>
          <w:iCs/>
          <w:sz w:val="22"/>
          <w:szCs w:val="22"/>
        </w:rPr>
        <w:lastRenderedPageBreak/>
        <w:t>behind which groups of protesting workers danced. Policemen were attempting to redirect</w:t>
      </w:r>
      <w:r w:rsidR="00504D47">
        <w:rPr>
          <w:rFonts w:asciiTheme="majorHAnsi" w:eastAsiaTheme="majorEastAsia" w:hAnsiTheme="majorHAnsi"/>
          <w:bCs/>
          <w:iCs/>
          <w:sz w:val="22"/>
          <w:szCs w:val="22"/>
        </w:rPr>
        <w:t xml:space="preserve"> the chaotic traffic and </w:t>
      </w:r>
      <w:r>
        <w:rPr>
          <w:rFonts w:asciiTheme="majorHAnsi" w:eastAsiaTheme="majorEastAsia" w:hAnsiTheme="majorHAnsi"/>
          <w:bCs/>
          <w:iCs/>
          <w:sz w:val="22"/>
          <w:szCs w:val="22"/>
        </w:rPr>
        <w:t xml:space="preserve">all the while there were </w:t>
      </w:r>
      <w:r w:rsidR="00790463" w:rsidRPr="002A676A">
        <w:rPr>
          <w:rFonts w:asciiTheme="majorHAnsi" w:eastAsiaTheme="majorEastAsia" w:hAnsiTheme="majorHAnsi"/>
          <w:bCs/>
          <w:iCs/>
          <w:sz w:val="22"/>
          <w:szCs w:val="22"/>
        </w:rPr>
        <w:t>plumes</w:t>
      </w:r>
      <w:r>
        <w:rPr>
          <w:rFonts w:asciiTheme="majorHAnsi" w:eastAsiaTheme="majorEastAsia" w:hAnsiTheme="majorHAnsi"/>
          <w:bCs/>
          <w:iCs/>
          <w:sz w:val="22"/>
          <w:szCs w:val="22"/>
        </w:rPr>
        <w:t xml:space="preserve"> of smoke rising</w:t>
      </w:r>
      <w:r w:rsidR="00790463" w:rsidRPr="002A676A">
        <w:rPr>
          <w:rFonts w:asciiTheme="majorHAnsi" w:eastAsiaTheme="majorEastAsia" w:hAnsiTheme="majorHAnsi"/>
          <w:bCs/>
          <w:iCs/>
          <w:sz w:val="22"/>
          <w:szCs w:val="22"/>
        </w:rPr>
        <w:t xml:space="preserve"> from the left, drawing the eye towards the hectares of vines that were being burned</w:t>
      </w:r>
      <w:r>
        <w:rPr>
          <w:rFonts w:asciiTheme="majorHAnsi" w:eastAsiaTheme="majorEastAsia" w:hAnsiTheme="majorHAnsi"/>
          <w:bCs/>
          <w:iCs/>
          <w:sz w:val="22"/>
          <w:szCs w:val="22"/>
        </w:rPr>
        <w:t xml:space="preserve"> only weeks before the harvest</w:t>
      </w:r>
      <w:r w:rsidR="00790463" w:rsidRPr="002A676A">
        <w:rPr>
          <w:rFonts w:asciiTheme="majorHAnsi" w:eastAsiaTheme="majorEastAsia" w:hAnsiTheme="majorHAnsi"/>
          <w:bCs/>
          <w:iCs/>
          <w:sz w:val="22"/>
          <w:szCs w:val="22"/>
        </w:rPr>
        <w:t>.</w:t>
      </w:r>
    </w:p>
    <w:p w:rsidR="00790463" w:rsidRPr="002A676A" w:rsidRDefault="00790463" w:rsidP="00790463">
      <w:pPr>
        <w:spacing w:line="360" w:lineRule="auto"/>
        <w:jc w:val="lowKashida"/>
        <w:rPr>
          <w:rFonts w:asciiTheme="majorHAnsi" w:eastAsiaTheme="majorEastAsia" w:hAnsiTheme="majorHAnsi"/>
          <w:bCs/>
          <w:iCs/>
          <w:sz w:val="22"/>
          <w:szCs w:val="22"/>
        </w:rPr>
      </w:pPr>
    </w:p>
    <w:p w:rsidR="00D06812" w:rsidRPr="002A676A" w:rsidRDefault="007B7A21" w:rsidP="007B7A21">
      <w:pPr>
        <w:spacing w:line="360" w:lineRule="auto"/>
        <w:jc w:val="lowKashida"/>
        <w:rPr>
          <w:rFonts w:asciiTheme="majorHAnsi" w:eastAsiaTheme="majorEastAsia" w:hAnsiTheme="majorHAnsi"/>
          <w:bCs/>
          <w:iCs/>
          <w:sz w:val="22"/>
          <w:szCs w:val="22"/>
        </w:rPr>
      </w:pPr>
      <w:r>
        <w:rPr>
          <w:rFonts w:asciiTheme="majorHAnsi" w:eastAsiaTheme="majorEastAsia" w:hAnsiTheme="majorHAnsi"/>
          <w:bCs/>
          <w:iCs/>
          <w:sz w:val="22"/>
          <w:szCs w:val="22"/>
        </w:rPr>
        <w:t xml:space="preserve">For a while, I looked for other themes. My </w:t>
      </w:r>
      <w:r w:rsidR="00D06812" w:rsidRPr="002A676A">
        <w:rPr>
          <w:rFonts w:asciiTheme="majorHAnsi" w:eastAsiaTheme="majorEastAsia" w:hAnsiTheme="majorHAnsi"/>
          <w:bCs/>
          <w:iCs/>
          <w:sz w:val="22"/>
          <w:szCs w:val="22"/>
        </w:rPr>
        <w:t>Amazon orders grew exponentially with my frustration</w:t>
      </w:r>
      <w:r w:rsidR="00546A11" w:rsidRPr="002A676A">
        <w:rPr>
          <w:rFonts w:asciiTheme="majorHAnsi" w:eastAsiaTheme="majorEastAsia" w:hAnsiTheme="majorHAnsi"/>
          <w:bCs/>
          <w:iCs/>
          <w:sz w:val="22"/>
          <w:szCs w:val="22"/>
        </w:rPr>
        <w:t>. I could not find the strong thread for which I was searching</w:t>
      </w:r>
      <w:r w:rsidR="00D06812" w:rsidRPr="002A676A">
        <w:rPr>
          <w:rFonts w:asciiTheme="majorHAnsi" w:eastAsiaTheme="majorEastAsia" w:hAnsiTheme="majorHAnsi"/>
          <w:bCs/>
          <w:iCs/>
          <w:sz w:val="22"/>
          <w:szCs w:val="22"/>
        </w:rPr>
        <w:t xml:space="preserve">.  It was a conversation with an </w:t>
      </w:r>
      <w:r w:rsidR="001E4C67" w:rsidRPr="002A676A">
        <w:rPr>
          <w:rFonts w:asciiTheme="majorHAnsi" w:eastAsiaTheme="majorEastAsia" w:hAnsiTheme="majorHAnsi"/>
          <w:bCs/>
          <w:iCs/>
          <w:sz w:val="22"/>
          <w:szCs w:val="22"/>
        </w:rPr>
        <w:t>acquaintance who</w:t>
      </w:r>
      <w:r w:rsidR="00D06812" w:rsidRPr="002A676A">
        <w:rPr>
          <w:rFonts w:asciiTheme="majorHAnsi" w:eastAsiaTheme="majorEastAsia" w:hAnsiTheme="majorHAnsi"/>
          <w:bCs/>
          <w:iCs/>
          <w:sz w:val="22"/>
          <w:szCs w:val="22"/>
        </w:rPr>
        <w:t xml:space="preserve"> at the time, headed TransNet, South </w:t>
      </w:r>
      <w:r w:rsidR="00B75AE2" w:rsidRPr="002A676A">
        <w:rPr>
          <w:rFonts w:asciiTheme="majorHAnsi" w:eastAsiaTheme="majorEastAsia" w:hAnsiTheme="majorHAnsi"/>
          <w:bCs/>
          <w:iCs/>
          <w:sz w:val="22"/>
          <w:szCs w:val="22"/>
        </w:rPr>
        <w:t>Africa’s public</w:t>
      </w:r>
      <w:r w:rsidR="00D06812" w:rsidRPr="002A676A">
        <w:rPr>
          <w:rFonts w:asciiTheme="majorHAnsi" w:eastAsiaTheme="majorEastAsia" w:hAnsiTheme="majorHAnsi"/>
          <w:bCs/>
          <w:iCs/>
          <w:sz w:val="22"/>
          <w:szCs w:val="22"/>
        </w:rPr>
        <w:t>-sector transport provider, which</w:t>
      </w:r>
      <w:r w:rsidR="005015A5">
        <w:rPr>
          <w:rFonts w:asciiTheme="majorHAnsi" w:eastAsiaTheme="majorEastAsia" w:hAnsiTheme="majorHAnsi"/>
          <w:bCs/>
          <w:iCs/>
          <w:sz w:val="22"/>
          <w:szCs w:val="22"/>
        </w:rPr>
        <w:t xml:space="preserve"> </w:t>
      </w:r>
      <w:r w:rsidR="00D06812" w:rsidRPr="002A676A">
        <w:rPr>
          <w:rFonts w:asciiTheme="majorHAnsi" w:eastAsiaTheme="majorEastAsia" w:hAnsiTheme="majorHAnsi"/>
          <w:bCs/>
          <w:iCs/>
          <w:sz w:val="22"/>
          <w:szCs w:val="22"/>
        </w:rPr>
        <w:t>showed me I already had the material I sought. Wearily he was recounting the extent</w:t>
      </w:r>
      <w:r w:rsidR="00257FB6">
        <w:rPr>
          <w:rFonts w:asciiTheme="majorHAnsi" w:eastAsiaTheme="majorEastAsia" w:hAnsiTheme="majorHAnsi"/>
          <w:bCs/>
          <w:iCs/>
          <w:sz w:val="22"/>
          <w:szCs w:val="22"/>
        </w:rPr>
        <w:t xml:space="preserve"> </w:t>
      </w:r>
      <w:r w:rsidR="00D06812" w:rsidRPr="002A676A">
        <w:rPr>
          <w:rFonts w:asciiTheme="majorHAnsi" w:eastAsiaTheme="majorEastAsia" w:hAnsiTheme="majorHAnsi"/>
          <w:bCs/>
          <w:iCs/>
          <w:sz w:val="22"/>
          <w:szCs w:val="22"/>
        </w:rPr>
        <w:t>of ongoing corruption and the material instances of violence and daily intimidation with which the organization has to cope.  As he commented that South Africans are worryingly accustomed to living</w:t>
      </w:r>
      <w:r w:rsidR="001B3510">
        <w:rPr>
          <w:rFonts w:asciiTheme="majorHAnsi" w:eastAsiaTheme="majorEastAsia" w:hAnsiTheme="majorHAnsi"/>
          <w:bCs/>
          <w:iCs/>
          <w:sz w:val="22"/>
          <w:szCs w:val="22"/>
        </w:rPr>
        <w:t xml:space="preserve"> with “</w:t>
      </w:r>
      <w:r w:rsidR="00D06812" w:rsidRPr="002A676A">
        <w:rPr>
          <w:rFonts w:asciiTheme="majorHAnsi" w:eastAsiaTheme="majorEastAsia" w:hAnsiTheme="majorHAnsi"/>
          <w:bCs/>
          <w:iCs/>
          <w:sz w:val="22"/>
          <w:szCs w:val="22"/>
        </w:rPr>
        <w:t>terror as usual</w:t>
      </w:r>
      <w:r w:rsidR="001B3510">
        <w:rPr>
          <w:rFonts w:asciiTheme="majorHAnsi" w:eastAsiaTheme="majorEastAsia" w:hAnsiTheme="majorHAnsi"/>
          <w:bCs/>
          <w:iCs/>
          <w:sz w:val="22"/>
          <w:szCs w:val="22"/>
        </w:rPr>
        <w:t>”</w:t>
      </w:r>
      <w:r w:rsidR="00D06812" w:rsidRPr="002A676A">
        <w:rPr>
          <w:rFonts w:asciiTheme="majorHAnsi" w:eastAsiaTheme="majorEastAsia" w:hAnsiTheme="majorHAnsi"/>
          <w:bCs/>
          <w:iCs/>
          <w:sz w:val="22"/>
          <w:szCs w:val="22"/>
        </w:rPr>
        <w:t xml:space="preserve"> I realized that I had been blind to the traces of violence that surf</w:t>
      </w:r>
      <w:r w:rsidR="00996420" w:rsidRPr="002A676A">
        <w:rPr>
          <w:rFonts w:asciiTheme="majorHAnsi" w:eastAsiaTheme="majorEastAsia" w:hAnsiTheme="majorHAnsi"/>
          <w:bCs/>
          <w:iCs/>
          <w:sz w:val="22"/>
          <w:szCs w:val="22"/>
        </w:rPr>
        <w:t>aced everywhere in my</w:t>
      </w:r>
      <w:r w:rsidR="00D06812" w:rsidRPr="002A676A">
        <w:rPr>
          <w:rFonts w:asciiTheme="majorHAnsi" w:eastAsiaTheme="majorEastAsia" w:hAnsiTheme="majorHAnsi"/>
          <w:bCs/>
          <w:iCs/>
          <w:sz w:val="22"/>
          <w:szCs w:val="22"/>
        </w:rPr>
        <w:t xml:space="preserve"> files. It is</w:t>
      </w:r>
      <w:r>
        <w:rPr>
          <w:rFonts w:asciiTheme="majorHAnsi" w:eastAsiaTheme="majorEastAsia" w:hAnsiTheme="majorHAnsi"/>
          <w:bCs/>
          <w:iCs/>
          <w:sz w:val="22"/>
          <w:szCs w:val="22"/>
        </w:rPr>
        <w:t xml:space="preserve"> violence that links the</w:t>
      </w:r>
      <w:r w:rsidR="00D06812" w:rsidRPr="002A676A">
        <w:rPr>
          <w:rFonts w:asciiTheme="majorHAnsi" w:eastAsiaTheme="majorEastAsia" w:hAnsiTheme="majorHAnsi"/>
          <w:bCs/>
          <w:iCs/>
          <w:sz w:val="22"/>
          <w:szCs w:val="22"/>
        </w:rPr>
        <w:t xml:space="preserve"> South African fire-pathology to the outermost metaphorical and epistemic power hierarchies. It connects imperial conquest t</w:t>
      </w:r>
      <w:r w:rsidR="00E877F6" w:rsidRPr="002A676A">
        <w:rPr>
          <w:rFonts w:asciiTheme="majorHAnsi" w:eastAsiaTheme="majorEastAsia" w:hAnsiTheme="majorHAnsi"/>
          <w:bCs/>
          <w:iCs/>
          <w:sz w:val="22"/>
          <w:szCs w:val="22"/>
        </w:rPr>
        <w:t>o specific and physical assault. I</w:t>
      </w:r>
      <w:r w:rsidR="00D06812" w:rsidRPr="002A676A">
        <w:rPr>
          <w:rFonts w:asciiTheme="majorHAnsi" w:eastAsiaTheme="majorEastAsia" w:hAnsiTheme="majorHAnsi"/>
          <w:bCs/>
          <w:iCs/>
          <w:sz w:val="22"/>
          <w:szCs w:val="22"/>
        </w:rPr>
        <w:t xml:space="preserve">t links farming to numerous exclusions, cruelties and silencings effected by the law </w:t>
      </w:r>
      <w:r w:rsidR="00996420" w:rsidRPr="002A676A">
        <w:rPr>
          <w:rFonts w:asciiTheme="majorHAnsi" w:eastAsiaTheme="majorEastAsia" w:hAnsiTheme="majorHAnsi"/>
          <w:bCs/>
          <w:iCs/>
          <w:sz w:val="22"/>
          <w:szCs w:val="22"/>
        </w:rPr>
        <w:t>(Taussig 1989). Suddenly</w:t>
      </w:r>
      <w:r w:rsidR="00D06812" w:rsidRPr="002A676A">
        <w:rPr>
          <w:rFonts w:asciiTheme="majorHAnsi" w:eastAsiaTheme="majorEastAsia" w:hAnsiTheme="majorHAnsi"/>
          <w:bCs/>
          <w:iCs/>
          <w:sz w:val="22"/>
          <w:szCs w:val="22"/>
        </w:rPr>
        <w:t xml:space="preserve"> my coded files </w:t>
      </w:r>
      <w:r>
        <w:rPr>
          <w:rFonts w:asciiTheme="majorHAnsi" w:eastAsiaTheme="majorEastAsia" w:hAnsiTheme="majorHAnsi"/>
          <w:bCs/>
          <w:iCs/>
          <w:sz w:val="22"/>
          <w:szCs w:val="22"/>
        </w:rPr>
        <w:t>made an unexpected</w:t>
      </w:r>
      <w:r w:rsidR="00E877F6" w:rsidRPr="002A676A">
        <w:rPr>
          <w:rFonts w:asciiTheme="majorHAnsi" w:eastAsiaTheme="majorEastAsia" w:hAnsiTheme="majorHAnsi"/>
          <w:bCs/>
          <w:iCs/>
          <w:sz w:val="22"/>
          <w:szCs w:val="22"/>
        </w:rPr>
        <w:t xml:space="preserve"> kind of sense. I could readdress them, newly problematized as </w:t>
      </w:r>
      <w:r w:rsidR="00996420" w:rsidRPr="002A676A">
        <w:rPr>
          <w:rFonts w:asciiTheme="majorHAnsi" w:eastAsiaTheme="majorEastAsia" w:hAnsiTheme="majorHAnsi"/>
          <w:bCs/>
          <w:iCs/>
          <w:sz w:val="22"/>
          <w:szCs w:val="22"/>
        </w:rPr>
        <w:t>a</w:t>
      </w:r>
      <w:r w:rsidR="00D06812" w:rsidRPr="002A676A">
        <w:rPr>
          <w:rFonts w:asciiTheme="majorHAnsi" w:eastAsiaTheme="majorEastAsia" w:hAnsiTheme="majorHAnsi"/>
          <w:bCs/>
          <w:iCs/>
          <w:sz w:val="22"/>
          <w:szCs w:val="22"/>
        </w:rPr>
        <w:t xml:space="preserve"> “series of points of passages in a network of violence” </w:t>
      </w:r>
      <w:r w:rsidR="00996420" w:rsidRPr="002A676A">
        <w:rPr>
          <w:rFonts w:asciiTheme="majorHAnsi" w:eastAsiaTheme="majorEastAsia" w:hAnsiTheme="majorHAnsi"/>
          <w:bCs/>
          <w:iCs/>
          <w:sz w:val="22"/>
          <w:szCs w:val="22"/>
        </w:rPr>
        <w:t>in the story of</w:t>
      </w:r>
      <w:r w:rsidR="008A5DE1" w:rsidRPr="002A676A">
        <w:rPr>
          <w:rFonts w:asciiTheme="majorHAnsi" w:eastAsiaTheme="majorEastAsia" w:hAnsiTheme="majorHAnsi"/>
          <w:bCs/>
          <w:iCs/>
          <w:sz w:val="22"/>
          <w:szCs w:val="22"/>
        </w:rPr>
        <w:t xml:space="preserve"> Cape viticulture </w:t>
      </w:r>
      <w:r w:rsidR="00A627C3" w:rsidRPr="002A676A">
        <w:rPr>
          <w:rFonts w:asciiTheme="majorHAnsi" w:eastAsiaTheme="majorEastAsia" w:hAnsiTheme="majorHAnsi"/>
          <w:bCs/>
          <w:iCs/>
          <w:sz w:val="22"/>
          <w:szCs w:val="22"/>
        </w:rPr>
        <w:t>(Mitchell 2001; Mitchell 2003</w:t>
      </w:r>
      <w:r w:rsidR="00C94C77" w:rsidRPr="002A676A">
        <w:rPr>
          <w:rFonts w:asciiTheme="majorHAnsi" w:eastAsiaTheme="majorEastAsia" w:hAnsiTheme="majorHAnsi"/>
          <w:bCs/>
          <w:iCs/>
          <w:sz w:val="22"/>
          <w:szCs w:val="22"/>
        </w:rPr>
        <w:t xml:space="preserve">:243 </w:t>
      </w:r>
      <w:r w:rsidR="00D06812" w:rsidRPr="002A676A">
        <w:rPr>
          <w:rFonts w:asciiTheme="majorHAnsi" w:eastAsiaTheme="majorEastAsia" w:hAnsiTheme="majorHAnsi"/>
          <w:bCs/>
          <w:iCs/>
          <w:sz w:val="22"/>
          <w:szCs w:val="22"/>
        </w:rPr>
        <w:t>in Anders</w:t>
      </w:r>
      <w:r w:rsidR="007A7D0C">
        <w:rPr>
          <w:rFonts w:asciiTheme="majorHAnsi" w:eastAsiaTheme="majorEastAsia" w:hAnsiTheme="majorHAnsi"/>
          <w:bCs/>
          <w:iCs/>
          <w:sz w:val="22"/>
          <w:szCs w:val="22"/>
        </w:rPr>
        <w:t>o</w:t>
      </w:r>
      <w:r w:rsidR="00C94C77" w:rsidRPr="002A676A">
        <w:rPr>
          <w:rFonts w:asciiTheme="majorHAnsi" w:eastAsiaTheme="majorEastAsia" w:hAnsiTheme="majorHAnsi"/>
          <w:bCs/>
          <w:iCs/>
          <w:sz w:val="22"/>
          <w:szCs w:val="22"/>
        </w:rPr>
        <w:t xml:space="preserve">n </w:t>
      </w:r>
      <w:r w:rsidR="00C835D0">
        <w:rPr>
          <w:rFonts w:asciiTheme="majorHAnsi" w:eastAsiaTheme="majorEastAsia" w:hAnsiTheme="majorHAnsi"/>
          <w:bCs/>
          <w:iCs/>
          <w:sz w:val="22"/>
          <w:szCs w:val="22"/>
        </w:rPr>
        <w:t>et al.</w:t>
      </w:r>
      <w:r w:rsidR="007A7D0C">
        <w:rPr>
          <w:rFonts w:asciiTheme="majorHAnsi" w:eastAsiaTheme="majorEastAsia" w:hAnsiTheme="majorHAnsi"/>
          <w:bCs/>
          <w:iCs/>
          <w:sz w:val="22"/>
          <w:szCs w:val="22"/>
        </w:rPr>
        <w:t xml:space="preserve"> 2003</w:t>
      </w:r>
      <w:r w:rsidR="00C94C77" w:rsidRPr="002A676A">
        <w:rPr>
          <w:rFonts w:asciiTheme="majorHAnsi" w:eastAsiaTheme="majorEastAsia" w:hAnsiTheme="majorHAnsi"/>
          <w:bCs/>
          <w:iCs/>
          <w:sz w:val="22"/>
          <w:szCs w:val="22"/>
        </w:rPr>
        <w:t xml:space="preserve">; </w:t>
      </w:r>
      <w:r w:rsidR="00B23337" w:rsidRPr="002A676A">
        <w:rPr>
          <w:rFonts w:asciiTheme="majorHAnsi" w:eastAsiaTheme="majorEastAsia" w:hAnsiTheme="majorHAnsi"/>
          <w:bCs/>
          <w:iCs/>
          <w:sz w:val="22"/>
          <w:szCs w:val="22"/>
        </w:rPr>
        <w:t>Feldman 2003</w:t>
      </w:r>
      <w:r w:rsidR="00257FB6">
        <w:rPr>
          <w:rFonts w:asciiTheme="majorHAnsi" w:eastAsiaTheme="majorEastAsia" w:hAnsiTheme="majorHAnsi"/>
          <w:bCs/>
          <w:iCs/>
          <w:sz w:val="22"/>
          <w:szCs w:val="22"/>
        </w:rPr>
        <w:t xml:space="preserve">). </w:t>
      </w:r>
      <w:r w:rsidR="000F6E2C" w:rsidRPr="002A676A">
        <w:rPr>
          <w:rFonts w:asciiTheme="majorHAnsi" w:eastAsiaTheme="majorEastAsia" w:hAnsiTheme="majorHAnsi"/>
          <w:bCs/>
          <w:iCs/>
          <w:sz w:val="22"/>
          <w:szCs w:val="22"/>
        </w:rPr>
        <w:t>With fresh clarity, t</w:t>
      </w:r>
      <w:r w:rsidR="0034580F" w:rsidRPr="002A676A">
        <w:rPr>
          <w:rFonts w:asciiTheme="majorHAnsi" w:eastAsiaTheme="majorEastAsia" w:hAnsiTheme="majorHAnsi"/>
          <w:bCs/>
          <w:iCs/>
          <w:sz w:val="22"/>
          <w:szCs w:val="22"/>
        </w:rPr>
        <w:t>heoretical rel</w:t>
      </w:r>
      <w:r w:rsidR="00ED1D01" w:rsidRPr="002A676A">
        <w:rPr>
          <w:rFonts w:asciiTheme="majorHAnsi" w:eastAsiaTheme="majorEastAsia" w:hAnsiTheme="majorHAnsi"/>
          <w:bCs/>
          <w:iCs/>
          <w:sz w:val="22"/>
          <w:szCs w:val="22"/>
        </w:rPr>
        <w:t>ationships connected with each other</w:t>
      </w:r>
      <w:r w:rsidR="0034580F" w:rsidRPr="002A676A">
        <w:rPr>
          <w:rFonts w:asciiTheme="majorHAnsi" w:eastAsiaTheme="majorEastAsia" w:hAnsiTheme="majorHAnsi"/>
          <w:bCs/>
          <w:iCs/>
          <w:sz w:val="22"/>
          <w:szCs w:val="22"/>
        </w:rPr>
        <w:t xml:space="preserve"> and core categories took shape.</w:t>
      </w:r>
    </w:p>
    <w:p w:rsidR="00996420" w:rsidRPr="002A676A" w:rsidRDefault="00996420" w:rsidP="00790463">
      <w:pPr>
        <w:spacing w:line="360" w:lineRule="auto"/>
        <w:jc w:val="lowKashida"/>
        <w:rPr>
          <w:rFonts w:asciiTheme="majorHAnsi" w:eastAsia="Times New Roman" w:hAnsiTheme="majorHAnsi" w:cs="Arial"/>
          <w:color w:val="222222"/>
          <w:sz w:val="22"/>
          <w:szCs w:val="22"/>
          <w:lang w:val="en-GB" w:eastAsia="zh-CN"/>
        </w:rPr>
      </w:pP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3.4 WRITE SIDE UP</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BD3538">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The problem of how to approach the writing became </w:t>
      </w:r>
      <w:r w:rsidR="00493C1C" w:rsidRPr="002A676A">
        <w:rPr>
          <w:rFonts w:asciiTheme="majorHAnsi" w:eastAsiaTheme="majorEastAsia" w:hAnsiTheme="majorHAnsi"/>
          <w:bCs/>
          <w:iCs/>
          <w:sz w:val="22"/>
          <w:szCs w:val="22"/>
        </w:rPr>
        <w:t xml:space="preserve">the next crippling obsession. </w:t>
      </w:r>
      <w:r w:rsidRPr="002A676A">
        <w:rPr>
          <w:rFonts w:asciiTheme="majorHAnsi" w:eastAsiaTheme="majorEastAsia" w:hAnsiTheme="majorHAnsi"/>
          <w:bCs/>
          <w:iCs/>
          <w:sz w:val="22"/>
          <w:szCs w:val="22"/>
        </w:rPr>
        <w:t xml:space="preserve"> I </w:t>
      </w:r>
      <w:r w:rsidR="00493C1C" w:rsidRPr="002A676A">
        <w:rPr>
          <w:rFonts w:asciiTheme="majorHAnsi" w:eastAsiaTheme="majorEastAsia" w:hAnsiTheme="majorHAnsi"/>
          <w:bCs/>
          <w:iCs/>
          <w:sz w:val="22"/>
          <w:szCs w:val="22"/>
        </w:rPr>
        <w:t xml:space="preserve">had </w:t>
      </w:r>
      <w:r w:rsidRPr="002A676A">
        <w:rPr>
          <w:rFonts w:asciiTheme="majorHAnsi" w:eastAsiaTheme="majorEastAsia" w:hAnsiTheme="majorHAnsi"/>
          <w:bCs/>
          <w:iCs/>
          <w:sz w:val="22"/>
          <w:szCs w:val="22"/>
        </w:rPr>
        <w:t>been writing copious notes throughout, but as</w:t>
      </w:r>
      <w:r w:rsidR="003D0976">
        <w:rPr>
          <w:rFonts w:asciiTheme="majorHAnsi" w:eastAsiaTheme="majorEastAsia" w:hAnsiTheme="majorHAnsi"/>
          <w:bCs/>
          <w:iCs/>
          <w:sz w:val="22"/>
          <w:szCs w:val="22"/>
        </w:rPr>
        <w:t xml:space="preserve"> Bhabha (1997:433) expresses it,</w:t>
      </w:r>
      <w:r w:rsidR="00E94364">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how can we face the task of designating identities, specifying events, locating histories?”  While seeking for somewhere to make a first precise analytic incision, a transcript review reminded</w:t>
      </w:r>
      <w:r w:rsidR="00493C1C" w:rsidRPr="002A676A">
        <w:rPr>
          <w:rFonts w:asciiTheme="majorHAnsi" w:eastAsiaTheme="majorEastAsia" w:hAnsiTheme="majorHAnsi"/>
          <w:bCs/>
          <w:iCs/>
          <w:sz w:val="22"/>
          <w:szCs w:val="22"/>
        </w:rPr>
        <w:t xml:space="preserve"> me of something that Professor</w:t>
      </w:r>
      <w:r w:rsidRPr="002A676A">
        <w:rPr>
          <w:rFonts w:asciiTheme="majorHAnsi" w:eastAsiaTheme="majorEastAsia" w:hAnsiTheme="majorHAnsi"/>
          <w:bCs/>
          <w:iCs/>
          <w:sz w:val="22"/>
          <w:szCs w:val="22"/>
        </w:rPr>
        <w:t xml:space="preserve"> Solms said during our first meeting in July 2012.  He suggested that I vis</w:t>
      </w:r>
      <w:r w:rsidR="00943D4E" w:rsidRPr="002A676A">
        <w:rPr>
          <w:rFonts w:asciiTheme="majorHAnsi" w:eastAsiaTheme="majorEastAsia" w:hAnsiTheme="majorHAnsi"/>
          <w:bCs/>
          <w:iCs/>
          <w:sz w:val="22"/>
          <w:szCs w:val="22"/>
        </w:rPr>
        <w:t>it a bamboo copse on the r</w:t>
      </w:r>
      <w:r w:rsidRPr="002A676A">
        <w:rPr>
          <w:rFonts w:asciiTheme="majorHAnsi" w:eastAsiaTheme="majorEastAsia" w:hAnsiTheme="majorHAnsi"/>
          <w:bCs/>
          <w:iCs/>
          <w:sz w:val="22"/>
          <w:szCs w:val="22"/>
        </w:rPr>
        <w:t>iver bank, which had once been a trysting place, circa 1824-1832, for a female slave on Delta and the oldest son of her ow</w:t>
      </w:r>
      <w:r w:rsidR="00BD3538">
        <w:rPr>
          <w:rFonts w:asciiTheme="majorHAnsi" w:eastAsiaTheme="majorEastAsia" w:hAnsiTheme="majorHAnsi"/>
          <w:bCs/>
          <w:iCs/>
          <w:sz w:val="22"/>
          <w:szCs w:val="22"/>
        </w:rPr>
        <w:t>ner. Solms’ specific words were</w:t>
      </w:r>
      <w:r w:rsidR="00F354AE">
        <w:rPr>
          <w:rFonts w:asciiTheme="majorHAnsi" w:eastAsiaTheme="majorEastAsia" w:hAnsiTheme="majorHAnsi"/>
          <w:bCs/>
          <w:iCs/>
          <w:sz w:val="22"/>
          <w:szCs w:val="22"/>
        </w:rPr>
        <w:t>,</w:t>
      </w:r>
      <w:r w:rsidR="00BD3538">
        <w:rPr>
          <w:rFonts w:asciiTheme="majorHAnsi" w:eastAsiaTheme="majorEastAsia" w:hAnsiTheme="majorHAnsi"/>
          <w:bCs/>
          <w:iCs/>
          <w:sz w:val="22"/>
          <w:szCs w:val="22"/>
        </w:rPr>
        <w:t xml:space="preserve"> “t</w:t>
      </w:r>
      <w:r w:rsidRPr="002A676A">
        <w:rPr>
          <w:rFonts w:asciiTheme="majorHAnsi" w:eastAsiaTheme="majorEastAsia" w:hAnsiTheme="majorHAnsi"/>
          <w:bCs/>
          <w:iCs/>
          <w:sz w:val="22"/>
          <w:szCs w:val="22"/>
        </w:rPr>
        <w:t>hat place really haunts me.”  So in January 2013, I took a short hike to the patch of bamboo. I began to think about how this bit of vegetation had provided an escape for the young people. From what were they escaping? Or what was it that they were escaping into?  Both lived on Delta, interacted within the same walls and traversed the same soil. Yet he, a son and heir, belonged</w:t>
      </w:r>
      <w:r w:rsidR="00BD3538">
        <w:rPr>
          <w:rFonts w:asciiTheme="majorHAnsi" w:eastAsiaTheme="majorEastAsia" w:hAnsiTheme="majorHAnsi"/>
          <w:bCs/>
          <w:iCs/>
          <w:sz w:val="22"/>
          <w:szCs w:val="22"/>
        </w:rPr>
        <w:t>, and she was</w:t>
      </w:r>
      <w:r w:rsidRPr="002A676A">
        <w:rPr>
          <w:rFonts w:asciiTheme="majorHAnsi" w:eastAsiaTheme="majorEastAsia" w:hAnsiTheme="majorHAnsi"/>
          <w:bCs/>
          <w:iCs/>
          <w:sz w:val="22"/>
          <w:szCs w:val="22"/>
        </w:rPr>
        <w:t xml:space="preserve"> just another belonging. Their spatial location was almost identical but their worlds were </w:t>
      </w:r>
      <w:r w:rsidRPr="002A676A">
        <w:rPr>
          <w:rFonts w:asciiTheme="majorHAnsi" w:eastAsiaTheme="majorEastAsia" w:hAnsiTheme="majorHAnsi"/>
          <w:bCs/>
          <w:iCs/>
          <w:sz w:val="22"/>
          <w:szCs w:val="22"/>
        </w:rPr>
        <w:lastRenderedPageBreak/>
        <w:t xml:space="preserve">distant and apart. The creaking bamboo represented a very tiny space where they could escape the same world of their differences into their different world of togetherness. That was my clue. A concept of being in place differently imputes farm space to give rise to and act as a </w:t>
      </w:r>
      <w:r w:rsidR="00A1642C">
        <w:rPr>
          <w:rFonts w:asciiTheme="majorHAnsi" w:eastAsiaTheme="majorEastAsia" w:hAnsiTheme="majorHAnsi"/>
          <w:bCs/>
          <w:iCs/>
          <w:sz w:val="22"/>
          <w:szCs w:val="22"/>
        </w:rPr>
        <w:t>“reservoir” for</w:t>
      </w:r>
      <w:r w:rsidRPr="002A676A">
        <w:rPr>
          <w:rFonts w:asciiTheme="majorHAnsi" w:eastAsiaTheme="majorEastAsia" w:hAnsiTheme="majorHAnsi"/>
          <w:bCs/>
          <w:iCs/>
          <w:sz w:val="22"/>
          <w:szCs w:val="22"/>
        </w:rPr>
        <w:t xml:space="preserve"> mixed imaginaries. </w:t>
      </w:r>
      <w:r w:rsidR="00A1642C">
        <w:rPr>
          <w:rFonts w:asciiTheme="majorHAnsi" w:eastAsiaTheme="majorEastAsia" w:hAnsiTheme="majorHAnsi"/>
          <w:bCs/>
          <w:iCs/>
          <w:sz w:val="22"/>
          <w:szCs w:val="22"/>
        </w:rPr>
        <w:t>“These imaginaries ga</w:t>
      </w:r>
      <w:r w:rsidRPr="002A676A">
        <w:rPr>
          <w:rFonts w:asciiTheme="majorHAnsi" w:eastAsiaTheme="majorEastAsia" w:hAnsiTheme="majorHAnsi"/>
          <w:bCs/>
          <w:iCs/>
          <w:sz w:val="22"/>
          <w:szCs w:val="22"/>
        </w:rPr>
        <w:t>ve meaning to the enactment of differential</w:t>
      </w:r>
      <w:r w:rsidR="00A1642C">
        <w:rPr>
          <w:rFonts w:asciiTheme="majorHAnsi" w:eastAsiaTheme="majorEastAsia" w:hAnsiTheme="majorHAnsi"/>
          <w:bCs/>
          <w:iCs/>
          <w:sz w:val="22"/>
          <w:szCs w:val="22"/>
        </w:rPr>
        <w:t xml:space="preserve"> rights,</w:t>
      </w:r>
      <w:r w:rsidRPr="002A676A">
        <w:rPr>
          <w:rFonts w:asciiTheme="majorHAnsi" w:eastAsiaTheme="majorEastAsia" w:hAnsiTheme="majorHAnsi"/>
          <w:bCs/>
          <w:iCs/>
          <w:sz w:val="22"/>
          <w:szCs w:val="22"/>
        </w:rPr>
        <w:t xml:space="preserve"> to differing categories of people </w:t>
      </w:r>
      <w:r w:rsidR="00A1642C">
        <w:rPr>
          <w:rFonts w:asciiTheme="majorHAnsi" w:eastAsiaTheme="majorEastAsia" w:hAnsiTheme="majorHAnsi"/>
          <w:bCs/>
          <w:iCs/>
          <w:sz w:val="22"/>
          <w:szCs w:val="22"/>
        </w:rPr>
        <w:t>for different purposes within the same space”</w:t>
      </w:r>
      <w:r w:rsidR="00A04EC4">
        <w:rPr>
          <w:rFonts w:asciiTheme="majorHAnsi" w:eastAsiaTheme="majorEastAsia" w:hAnsiTheme="majorHAnsi"/>
          <w:bCs/>
          <w:iCs/>
          <w:sz w:val="22"/>
          <w:szCs w:val="22"/>
        </w:rPr>
        <w:t xml:space="preserve"> </w:t>
      </w:r>
      <w:r w:rsidR="00B6160D">
        <w:rPr>
          <w:rFonts w:asciiTheme="majorHAnsi" w:eastAsiaTheme="majorEastAsia" w:hAnsiTheme="majorHAnsi"/>
          <w:bCs/>
          <w:iCs/>
          <w:sz w:val="22"/>
          <w:szCs w:val="22"/>
        </w:rPr>
        <w:t>(Mbembe &amp;</w:t>
      </w:r>
      <w:r w:rsidR="00A04EC4">
        <w:rPr>
          <w:rFonts w:asciiTheme="majorHAnsi" w:eastAsiaTheme="majorEastAsia" w:hAnsiTheme="majorHAnsi"/>
          <w:bCs/>
          <w:iCs/>
          <w:sz w:val="22"/>
          <w:szCs w:val="22"/>
        </w:rPr>
        <w:t xml:space="preserve"> </w:t>
      </w:r>
      <w:r w:rsidR="00B6160D">
        <w:rPr>
          <w:rFonts w:asciiTheme="majorHAnsi" w:eastAsiaTheme="majorEastAsia" w:hAnsiTheme="majorHAnsi"/>
          <w:bCs/>
          <w:iCs/>
          <w:sz w:val="22"/>
          <w:szCs w:val="22"/>
        </w:rPr>
        <w:t>Meintjies</w:t>
      </w:r>
      <w:r w:rsidR="00A04EC4">
        <w:rPr>
          <w:rFonts w:asciiTheme="majorHAnsi" w:eastAsiaTheme="majorEastAsia" w:hAnsiTheme="majorHAnsi"/>
          <w:bCs/>
          <w:iCs/>
          <w:sz w:val="22"/>
          <w:szCs w:val="22"/>
        </w:rPr>
        <w:t xml:space="preserve"> </w:t>
      </w:r>
      <w:r w:rsidR="00A1642C">
        <w:rPr>
          <w:rFonts w:asciiTheme="majorHAnsi" w:eastAsiaTheme="majorEastAsia" w:hAnsiTheme="majorHAnsi"/>
          <w:bCs/>
          <w:iCs/>
          <w:sz w:val="22"/>
          <w:szCs w:val="22"/>
        </w:rPr>
        <w:t xml:space="preserve">2003: 25-26). </w:t>
      </w:r>
      <w:r w:rsidRPr="002A676A">
        <w:rPr>
          <w:rFonts w:asciiTheme="majorHAnsi" w:eastAsiaTheme="majorEastAsia" w:hAnsiTheme="majorHAnsi"/>
          <w:bCs/>
          <w:iCs/>
          <w:sz w:val="22"/>
          <w:szCs w:val="22"/>
        </w:rPr>
        <w:t>In the interstices</w:t>
      </w:r>
      <w:r w:rsidR="00A1642C">
        <w:rPr>
          <w:rFonts w:asciiTheme="majorHAnsi" w:eastAsiaTheme="majorEastAsia" w:hAnsiTheme="majorHAnsi"/>
          <w:bCs/>
          <w:iCs/>
          <w:sz w:val="22"/>
          <w:szCs w:val="22"/>
        </w:rPr>
        <w:t xml:space="preserve"> of these imaginaries </w:t>
      </w:r>
      <w:r w:rsidRPr="002A676A">
        <w:rPr>
          <w:rFonts w:asciiTheme="majorHAnsi" w:eastAsiaTheme="majorEastAsia" w:hAnsiTheme="majorHAnsi"/>
          <w:bCs/>
          <w:iCs/>
          <w:sz w:val="22"/>
          <w:szCs w:val="22"/>
        </w:rPr>
        <w:t>is where the potential for violence lies. Farm sp</w:t>
      </w:r>
      <w:r w:rsidR="00BD3538">
        <w:rPr>
          <w:rFonts w:asciiTheme="majorHAnsi" w:eastAsiaTheme="majorEastAsia" w:hAnsiTheme="majorHAnsi"/>
          <w:bCs/>
          <w:iCs/>
          <w:sz w:val="22"/>
          <w:szCs w:val="22"/>
        </w:rPr>
        <w:t>ace immediately became the prism through which this narrative account is refracted</w:t>
      </w:r>
      <w:r w:rsidRPr="002A676A">
        <w:rPr>
          <w:rFonts w:asciiTheme="majorHAnsi" w:eastAsiaTheme="majorEastAsia" w:hAnsiTheme="majorHAnsi"/>
          <w:bCs/>
          <w:iCs/>
          <w:sz w:val="22"/>
          <w:szCs w:val="22"/>
        </w:rPr>
        <w:t xml:space="preserve">. </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8603C3">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Even so, the construction of a narrative of farm space almost </w:t>
      </w:r>
      <w:r w:rsidR="00943D4E" w:rsidRPr="002A676A">
        <w:rPr>
          <w:rFonts w:asciiTheme="majorHAnsi" w:eastAsiaTheme="majorEastAsia" w:hAnsiTheme="majorHAnsi"/>
          <w:bCs/>
          <w:iCs/>
          <w:sz w:val="22"/>
          <w:szCs w:val="22"/>
        </w:rPr>
        <w:t>immediately became problematic</w:t>
      </w:r>
      <w:r w:rsidRPr="002A676A">
        <w:rPr>
          <w:rFonts w:asciiTheme="majorHAnsi" w:eastAsiaTheme="majorEastAsia" w:hAnsiTheme="majorHAnsi"/>
          <w:bCs/>
          <w:iCs/>
          <w:sz w:val="22"/>
          <w:szCs w:val="22"/>
        </w:rPr>
        <w:t xml:space="preserve"> insofar as a conventional thinking of space. Clearly what was not available as an option was a coherent, linear narrative. Massey (2005) argues that space is conventionally arranged in temporal sequence with the effect that nothing is differentiated except by being, behind, or indeed, ahead.   So following her approach, a solution has been to portray the story of Delta as a continuation of simultaneous rejection and embracing of the past, together with a deeper examination of nodes of property and differential inclusion. My concept of farm space is thus sympathetic to rethinking Delta as “an open articulation of connections” that also “holds open the possibility of chan</w:t>
      </w:r>
      <w:r w:rsidR="00A83792">
        <w:rPr>
          <w:rFonts w:asciiTheme="majorHAnsi" w:eastAsiaTheme="majorEastAsia" w:hAnsiTheme="majorHAnsi"/>
          <w:bCs/>
          <w:iCs/>
          <w:sz w:val="22"/>
          <w:szCs w:val="22"/>
        </w:rPr>
        <w:t>ge in the future” (Massey 1999:</w:t>
      </w:r>
      <w:r w:rsidRPr="002A676A">
        <w:rPr>
          <w:rFonts w:asciiTheme="majorHAnsi" w:eastAsiaTheme="majorEastAsia" w:hAnsiTheme="majorHAnsi"/>
          <w:bCs/>
          <w:iCs/>
          <w:sz w:val="22"/>
          <w:szCs w:val="22"/>
        </w:rPr>
        <w:t>288). As much as to emphasize the entanglements of a complicated history as to disentangle particular aspects, substantive chapters use information from numerous sources to consider the same story from different angles in the narrative structure (Denzin</w:t>
      </w:r>
      <w:r w:rsidR="00A83792">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&amp; Lincoln 2000). I worked in an iterative way typical of qualitative research, moving back and forth between phases, sites and discrete fields.</w:t>
      </w:r>
      <w:r w:rsidR="00FB3CCC">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The result was that through the sheer unlocateability of much of the apparent violence, I came to understand Delta’s spaces to be haunted (Caruth 1995).  So in another sense, the narrative is a substantiated ghost story, insofar as ghos</w:t>
      </w:r>
      <w:r w:rsidR="00C212F2">
        <w:rPr>
          <w:rFonts w:asciiTheme="majorHAnsi" w:eastAsiaTheme="majorEastAsia" w:hAnsiTheme="majorHAnsi"/>
          <w:bCs/>
          <w:iCs/>
          <w:sz w:val="22"/>
          <w:szCs w:val="22"/>
        </w:rPr>
        <w:t xml:space="preserve">t stories draw attention to the </w:t>
      </w:r>
      <w:r w:rsidRPr="002A676A">
        <w:rPr>
          <w:rFonts w:asciiTheme="majorHAnsi" w:eastAsiaTheme="majorEastAsia" w:hAnsiTheme="majorHAnsi"/>
          <w:bCs/>
          <w:iCs/>
          <w:sz w:val="22"/>
          <w:szCs w:val="22"/>
        </w:rPr>
        <w:t xml:space="preserve">“dialectics of visibility and invisibility which necessitates negotiating what can be seen and what is in the shadows” (Gordon </w:t>
      </w:r>
      <w:r w:rsidR="00DB58C9" w:rsidRPr="002A676A">
        <w:rPr>
          <w:rFonts w:asciiTheme="majorHAnsi" w:eastAsiaTheme="majorEastAsia" w:hAnsiTheme="majorHAnsi"/>
          <w:bCs/>
          <w:iCs/>
          <w:sz w:val="22"/>
          <w:szCs w:val="22"/>
        </w:rPr>
        <w:t>1997:</w:t>
      </w:r>
      <w:r w:rsidRPr="002A676A">
        <w:rPr>
          <w:rFonts w:asciiTheme="majorHAnsi" w:eastAsiaTheme="majorEastAsia" w:hAnsiTheme="majorHAnsi"/>
          <w:bCs/>
          <w:iCs/>
          <w:sz w:val="22"/>
          <w:szCs w:val="22"/>
        </w:rPr>
        <w:t xml:space="preserve">17). </w:t>
      </w:r>
    </w:p>
    <w:p w:rsidR="00D06812" w:rsidRPr="002A676A" w:rsidRDefault="00D06812" w:rsidP="00D06812">
      <w:pPr>
        <w:spacing w:line="360" w:lineRule="auto"/>
        <w:jc w:val="lowKashida"/>
        <w:outlineLvl w:val="0"/>
        <w:rPr>
          <w:rFonts w:asciiTheme="majorHAnsi" w:eastAsiaTheme="majorEastAsia" w:hAnsiTheme="majorHAnsi"/>
          <w:bCs/>
          <w:iCs/>
          <w:sz w:val="22"/>
          <w:szCs w:val="22"/>
        </w:rPr>
      </w:pPr>
    </w:p>
    <w:p w:rsidR="00D06812" w:rsidRPr="002A676A" w:rsidRDefault="00D06812" w:rsidP="003A39B1">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Nevertheless, “[h]aunting legacies are things hard to….even recount” (Schwab 2010:1). </w:t>
      </w:r>
      <w:r w:rsidR="008603C3" w:rsidRPr="002A676A">
        <w:rPr>
          <w:rFonts w:asciiTheme="majorHAnsi" w:eastAsiaTheme="majorEastAsia" w:hAnsiTheme="majorHAnsi"/>
          <w:bCs/>
          <w:iCs/>
          <w:sz w:val="22"/>
          <w:szCs w:val="22"/>
        </w:rPr>
        <w:t xml:space="preserve">Chrono-logic simply does not apply here (Jenkins 2003:30). </w:t>
      </w:r>
      <w:r w:rsidRPr="002A676A">
        <w:rPr>
          <w:rFonts w:asciiTheme="majorHAnsi" w:eastAsiaTheme="majorEastAsia" w:hAnsiTheme="majorHAnsi"/>
          <w:bCs/>
          <w:iCs/>
          <w:sz w:val="22"/>
          <w:szCs w:val="22"/>
        </w:rPr>
        <w:t xml:space="preserve">Confusingly, in South Africa, these legacies merge into diverse processes evolving differently in </w:t>
      </w:r>
      <w:r w:rsidR="008603C3">
        <w:rPr>
          <w:rFonts w:asciiTheme="majorHAnsi" w:eastAsiaTheme="majorEastAsia" w:hAnsiTheme="majorHAnsi"/>
          <w:bCs/>
          <w:iCs/>
          <w:sz w:val="22"/>
          <w:szCs w:val="22"/>
        </w:rPr>
        <w:t>victims and perpetrators. I</w:t>
      </w:r>
      <w:r w:rsidRPr="002A676A">
        <w:rPr>
          <w:rFonts w:asciiTheme="majorHAnsi" w:eastAsiaTheme="majorEastAsia" w:hAnsiTheme="majorHAnsi"/>
          <w:bCs/>
          <w:iCs/>
          <w:sz w:val="22"/>
          <w:szCs w:val="22"/>
        </w:rPr>
        <w:t xml:space="preserve"> acknowledge the numerous limitations of narrative writing, especially the problematics of writing silences and the deep difficulties of representing other people and ethnicities. As a native of this land, I understand that we are all implicated in each other’s trauma a</w:t>
      </w:r>
      <w:r w:rsidR="00BD3538">
        <w:rPr>
          <w:rFonts w:asciiTheme="majorHAnsi" w:eastAsiaTheme="majorEastAsia" w:hAnsiTheme="majorHAnsi"/>
          <w:bCs/>
          <w:iCs/>
          <w:sz w:val="22"/>
          <w:szCs w:val="22"/>
        </w:rPr>
        <w:t>nd thus that objectivity is</w:t>
      </w:r>
      <w:r w:rsidRPr="002A676A">
        <w:rPr>
          <w:rFonts w:asciiTheme="majorHAnsi" w:eastAsiaTheme="majorEastAsia" w:hAnsiTheme="majorHAnsi"/>
          <w:bCs/>
          <w:iCs/>
          <w:sz w:val="22"/>
          <w:szCs w:val="22"/>
        </w:rPr>
        <w:t xml:space="preserve"> unlikely to be achieved (Caruth 1995).  Indeed, an attempt at writing a geography whose archives are always impossible to fully </w:t>
      </w:r>
      <w:r w:rsidRPr="002A676A">
        <w:rPr>
          <w:rFonts w:asciiTheme="majorHAnsi" w:eastAsiaTheme="majorEastAsia" w:hAnsiTheme="majorHAnsi"/>
          <w:bCs/>
          <w:iCs/>
          <w:sz w:val="22"/>
          <w:szCs w:val="22"/>
        </w:rPr>
        <w:lastRenderedPageBreak/>
        <w:t xml:space="preserve">retrieve is arguably destined to be a failure. It cannot make present that which has gone before, nor that which has vanished. However </w:t>
      </w:r>
      <w:r w:rsidR="00BD3538">
        <w:rPr>
          <w:rFonts w:asciiTheme="majorHAnsi" w:eastAsiaTheme="majorEastAsia" w:hAnsiTheme="majorHAnsi"/>
          <w:bCs/>
          <w:iCs/>
          <w:sz w:val="22"/>
          <w:szCs w:val="22"/>
        </w:rPr>
        <w:t>LaCapra (2001:42) suggests that “a</w:t>
      </w:r>
      <w:r w:rsidRPr="002A676A">
        <w:rPr>
          <w:rFonts w:asciiTheme="majorHAnsi" w:eastAsiaTheme="majorEastAsia" w:hAnsiTheme="majorHAnsi"/>
          <w:bCs/>
          <w:iCs/>
          <w:sz w:val="22"/>
          <w:szCs w:val="22"/>
        </w:rPr>
        <w:t xml:space="preserve"> responsible, cognitive effort, to articulate, or rearticulate affect and representation may never transcend, but it may, to a viable extent, counter a re-enactment or traumatic haunting.”   Likewise, what this study can offer is possibilities and provocations so that the remains or fragments can come together differently. Without utopian aspirations, that is what I have hoped to achieve. Indeed, I acknowledge that, even in a comprehensive understanding of Delta’s spaces as a simultaneity of stories-so-far, </w:t>
      </w:r>
      <w:r w:rsidR="003A39B1">
        <w:rPr>
          <w:rFonts w:asciiTheme="majorHAnsi" w:eastAsiaTheme="majorEastAsia" w:hAnsiTheme="majorHAnsi"/>
          <w:bCs/>
          <w:iCs/>
          <w:sz w:val="22"/>
          <w:szCs w:val="22"/>
        </w:rPr>
        <w:t>“there is no telling it like it is, f</w:t>
      </w:r>
      <w:r w:rsidRPr="002A676A">
        <w:rPr>
          <w:rFonts w:asciiTheme="majorHAnsi" w:eastAsiaTheme="majorEastAsia" w:hAnsiTheme="majorHAnsi"/>
          <w:bCs/>
          <w:iCs/>
          <w:sz w:val="22"/>
          <w:szCs w:val="22"/>
        </w:rPr>
        <w:t>or in the telling is the making.</w:t>
      </w:r>
      <w:r w:rsidR="004746D7">
        <w:rPr>
          <w:rFonts w:asciiTheme="majorHAnsi" w:eastAsiaTheme="majorEastAsia" w:hAnsiTheme="majorHAnsi"/>
          <w:bCs/>
          <w:iCs/>
          <w:sz w:val="22"/>
          <w:szCs w:val="22"/>
        </w:rPr>
        <w:t>”</w:t>
      </w:r>
      <w:r w:rsidR="00FB14FE">
        <w:rPr>
          <w:rFonts w:asciiTheme="majorHAnsi" w:eastAsiaTheme="majorEastAsia" w:hAnsiTheme="majorHAnsi"/>
          <w:bCs/>
          <w:iCs/>
          <w:sz w:val="22"/>
          <w:szCs w:val="22"/>
        </w:rPr>
        <w:t xml:space="preserve">  My methodological undertaking</w:t>
      </w:r>
      <w:r w:rsidRPr="002A676A">
        <w:rPr>
          <w:rFonts w:asciiTheme="majorHAnsi" w:eastAsiaTheme="majorEastAsia" w:hAnsiTheme="majorHAnsi"/>
          <w:bCs/>
          <w:iCs/>
          <w:sz w:val="22"/>
          <w:szCs w:val="22"/>
        </w:rPr>
        <w:t xml:space="preserve"> in this regard is to deve</w:t>
      </w:r>
      <w:r w:rsidR="00FB14FE">
        <w:rPr>
          <w:rFonts w:asciiTheme="majorHAnsi" w:eastAsiaTheme="majorEastAsia" w:hAnsiTheme="majorHAnsi"/>
          <w:bCs/>
          <w:iCs/>
          <w:sz w:val="22"/>
          <w:szCs w:val="22"/>
        </w:rPr>
        <w:t>lop the means</w:t>
      </w:r>
      <w:r w:rsidRPr="002A676A">
        <w:rPr>
          <w:rFonts w:asciiTheme="majorHAnsi" w:eastAsiaTheme="majorEastAsia" w:hAnsiTheme="majorHAnsi"/>
          <w:bCs/>
          <w:iCs/>
          <w:sz w:val="22"/>
          <w:szCs w:val="22"/>
        </w:rPr>
        <w:t xml:space="preserve"> “…</w:t>
      </w:r>
      <w:r w:rsidR="00FB14FE">
        <w:rPr>
          <w:rFonts w:asciiTheme="majorHAnsi" w:eastAsiaTheme="majorEastAsia" w:hAnsiTheme="majorHAnsi"/>
          <w:bCs/>
          <w:iCs/>
          <w:sz w:val="22"/>
          <w:szCs w:val="22"/>
        </w:rPr>
        <w:t xml:space="preserve">to </w:t>
      </w:r>
      <w:r w:rsidRPr="002A676A">
        <w:rPr>
          <w:rFonts w:asciiTheme="majorHAnsi" w:eastAsiaTheme="majorEastAsia" w:hAnsiTheme="majorHAnsi"/>
          <w:bCs/>
          <w:iCs/>
          <w:sz w:val="22"/>
          <w:szCs w:val="22"/>
        </w:rPr>
        <w:t>do justice to the situation and yet to recognize that all stories, including those in the natural sciences, are fabrications – things made” (Eisner 1991:191).</w:t>
      </w:r>
    </w:p>
    <w:p w:rsidR="00CB6B59" w:rsidRPr="002A676A" w:rsidRDefault="00CB6B59" w:rsidP="004A37A1">
      <w:pPr>
        <w:spacing w:line="360" w:lineRule="auto"/>
        <w:jc w:val="center"/>
        <w:rPr>
          <w:rFonts w:asciiTheme="majorHAnsi" w:eastAsiaTheme="majorEastAsia" w:hAnsiTheme="majorHAnsi"/>
          <w:b/>
          <w:color w:val="191919"/>
          <w:sz w:val="22"/>
          <w:szCs w:val="22"/>
          <w:lang w:val="en-GB"/>
        </w:rPr>
      </w:pPr>
    </w:p>
    <w:p w:rsidR="00CB6B59" w:rsidRPr="002A676A" w:rsidRDefault="00CB6B59" w:rsidP="004A37A1">
      <w:pPr>
        <w:spacing w:line="360" w:lineRule="auto"/>
        <w:jc w:val="center"/>
        <w:rPr>
          <w:rFonts w:asciiTheme="majorHAnsi" w:eastAsiaTheme="majorEastAsia" w:hAnsiTheme="majorHAnsi"/>
          <w:b/>
          <w:color w:val="191919"/>
          <w:sz w:val="22"/>
          <w:szCs w:val="22"/>
          <w:lang w:val="en-GB"/>
        </w:rPr>
      </w:pPr>
    </w:p>
    <w:p w:rsidR="00CB6B59" w:rsidRDefault="00CB6B59" w:rsidP="004A37A1">
      <w:pPr>
        <w:spacing w:line="360" w:lineRule="auto"/>
        <w:jc w:val="center"/>
        <w:rPr>
          <w:rFonts w:asciiTheme="majorHAnsi" w:eastAsiaTheme="majorEastAsia" w:hAnsiTheme="majorHAnsi"/>
          <w:b/>
          <w:color w:val="191919"/>
          <w:sz w:val="22"/>
          <w:szCs w:val="22"/>
          <w:lang w:val="en-GB"/>
        </w:rPr>
      </w:pPr>
    </w:p>
    <w:p w:rsidR="00BD3538" w:rsidRPr="002A676A" w:rsidRDefault="00BD3538" w:rsidP="004A37A1">
      <w:pPr>
        <w:spacing w:line="360" w:lineRule="auto"/>
        <w:jc w:val="center"/>
        <w:rPr>
          <w:rFonts w:asciiTheme="majorHAnsi" w:eastAsiaTheme="majorEastAsia" w:hAnsiTheme="majorHAnsi"/>
          <w:b/>
          <w:color w:val="191919"/>
          <w:sz w:val="22"/>
          <w:szCs w:val="22"/>
          <w:lang w:val="en-GB"/>
        </w:rPr>
      </w:pPr>
    </w:p>
    <w:p w:rsidR="00CB6B59" w:rsidRPr="002A676A" w:rsidRDefault="00CB6B59" w:rsidP="004A37A1">
      <w:pPr>
        <w:spacing w:line="360" w:lineRule="auto"/>
        <w:jc w:val="center"/>
        <w:rPr>
          <w:rFonts w:asciiTheme="majorHAnsi" w:eastAsiaTheme="majorEastAsia" w:hAnsiTheme="majorHAnsi"/>
          <w:b/>
          <w:color w:val="191919"/>
          <w:sz w:val="22"/>
          <w:szCs w:val="22"/>
          <w:lang w:val="en-GB"/>
        </w:rPr>
      </w:pPr>
    </w:p>
    <w:p w:rsidR="00CB6B59" w:rsidRPr="002A676A" w:rsidRDefault="00CB6B59" w:rsidP="004A37A1">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8F45DC" w:rsidRDefault="008F45DC"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F9" w:rsidRDefault="00F354F9" w:rsidP="005258C7">
      <w:pPr>
        <w:spacing w:line="360" w:lineRule="auto"/>
        <w:jc w:val="center"/>
        <w:rPr>
          <w:rFonts w:asciiTheme="majorHAnsi" w:eastAsiaTheme="majorEastAsia" w:hAnsiTheme="majorHAnsi"/>
          <w:b/>
          <w:color w:val="191919"/>
          <w:sz w:val="22"/>
          <w:szCs w:val="22"/>
          <w:lang w:val="en-GB"/>
        </w:rPr>
      </w:pPr>
    </w:p>
    <w:p w:rsidR="00F354F9" w:rsidRDefault="00F354F9" w:rsidP="005258C7">
      <w:pPr>
        <w:spacing w:line="360" w:lineRule="auto"/>
        <w:jc w:val="center"/>
        <w:rPr>
          <w:rFonts w:asciiTheme="majorHAnsi" w:eastAsiaTheme="majorEastAsia" w:hAnsiTheme="majorHAnsi"/>
          <w:b/>
          <w:color w:val="191919"/>
          <w:sz w:val="22"/>
          <w:szCs w:val="22"/>
          <w:lang w:val="en-GB"/>
        </w:rPr>
      </w:pPr>
    </w:p>
    <w:p w:rsidR="00F354F9" w:rsidRDefault="00F354F9"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F354AE" w:rsidRDefault="00F354AE" w:rsidP="005258C7">
      <w:pPr>
        <w:spacing w:line="360" w:lineRule="auto"/>
        <w:jc w:val="center"/>
        <w:rPr>
          <w:rFonts w:asciiTheme="majorHAnsi" w:eastAsiaTheme="majorEastAsia" w:hAnsiTheme="majorHAnsi"/>
          <w:b/>
          <w:color w:val="191919"/>
          <w:sz w:val="22"/>
          <w:szCs w:val="22"/>
          <w:lang w:val="en-GB"/>
        </w:rPr>
      </w:pPr>
    </w:p>
    <w:p w:rsidR="008F1BB2" w:rsidRDefault="008F1BB2" w:rsidP="005258C7">
      <w:pPr>
        <w:spacing w:line="360" w:lineRule="auto"/>
        <w:jc w:val="center"/>
        <w:rPr>
          <w:rFonts w:asciiTheme="majorHAnsi" w:eastAsiaTheme="majorEastAsia" w:hAnsiTheme="majorHAnsi"/>
          <w:b/>
          <w:color w:val="191919"/>
          <w:sz w:val="22"/>
          <w:szCs w:val="22"/>
          <w:lang w:val="en-GB"/>
        </w:rPr>
      </w:pPr>
    </w:p>
    <w:p w:rsidR="005953AA" w:rsidRPr="00026FAF" w:rsidRDefault="005953AA" w:rsidP="00973620">
      <w:pPr>
        <w:spacing w:after="120" w:line="360" w:lineRule="auto"/>
        <w:jc w:val="center"/>
        <w:rPr>
          <w:rFonts w:asciiTheme="majorHAnsi" w:eastAsiaTheme="majorEastAsia" w:hAnsiTheme="majorHAnsi" w:cs="Arial"/>
          <w:sz w:val="28"/>
          <w:szCs w:val="28"/>
        </w:rPr>
      </w:pPr>
      <w:r w:rsidRPr="00026FAF">
        <w:rPr>
          <w:rFonts w:asciiTheme="majorHAnsi" w:eastAsiaTheme="majorEastAsia" w:hAnsiTheme="majorHAnsi"/>
          <w:b/>
          <w:color w:val="191919"/>
          <w:sz w:val="28"/>
          <w:szCs w:val="28"/>
          <w:lang w:val="en-GB"/>
        </w:rPr>
        <w:lastRenderedPageBreak/>
        <w:t>CHAPTER FOUR</w:t>
      </w:r>
    </w:p>
    <w:p w:rsidR="005953AA" w:rsidRPr="005258C7" w:rsidRDefault="005953AA" w:rsidP="005258C7">
      <w:pPr>
        <w:autoSpaceDE w:val="0"/>
        <w:autoSpaceDN w:val="0"/>
        <w:adjustRightInd w:val="0"/>
        <w:spacing w:line="360" w:lineRule="auto"/>
        <w:jc w:val="center"/>
        <w:rPr>
          <w:rFonts w:asciiTheme="majorHAnsi" w:eastAsiaTheme="majorEastAsia" w:hAnsiTheme="majorHAnsi"/>
          <w:color w:val="191919"/>
          <w:sz w:val="22"/>
          <w:szCs w:val="22"/>
          <w:lang w:val="en-GB"/>
        </w:rPr>
      </w:pPr>
    </w:p>
    <w:p w:rsidR="005953AA" w:rsidRPr="00026FAF" w:rsidRDefault="005953AA" w:rsidP="005258C7">
      <w:pPr>
        <w:autoSpaceDE w:val="0"/>
        <w:autoSpaceDN w:val="0"/>
        <w:adjustRightInd w:val="0"/>
        <w:spacing w:line="360" w:lineRule="auto"/>
        <w:jc w:val="center"/>
        <w:rPr>
          <w:rFonts w:asciiTheme="majorHAnsi" w:eastAsiaTheme="majorEastAsia" w:hAnsiTheme="majorHAnsi"/>
          <w:color w:val="191919"/>
          <w:lang w:val="en-GB"/>
        </w:rPr>
      </w:pPr>
      <w:r w:rsidRPr="00026FAF">
        <w:rPr>
          <w:rFonts w:asciiTheme="majorHAnsi" w:eastAsiaTheme="majorEastAsia" w:hAnsiTheme="majorHAnsi"/>
          <w:color w:val="191919"/>
          <w:lang w:val="en-GB"/>
        </w:rPr>
        <w:t>“A FAT SOIL”</w:t>
      </w:r>
    </w:p>
    <w:p w:rsidR="005953AA" w:rsidRPr="002A676A" w:rsidRDefault="005953AA" w:rsidP="005953AA">
      <w:pPr>
        <w:autoSpaceDE w:val="0"/>
        <w:autoSpaceDN w:val="0"/>
        <w:adjustRightInd w:val="0"/>
        <w:spacing w:line="360" w:lineRule="auto"/>
        <w:jc w:val="both"/>
        <w:rPr>
          <w:rFonts w:asciiTheme="majorHAnsi" w:eastAsiaTheme="majorEastAsia" w:hAnsiTheme="majorHAnsi"/>
          <w:color w:val="191919"/>
          <w:sz w:val="22"/>
          <w:szCs w:val="22"/>
          <w:lang w:val="en-GB"/>
        </w:rPr>
      </w:pPr>
    </w:p>
    <w:p w:rsidR="005953AA" w:rsidRPr="002A676A" w:rsidRDefault="005953AA" w:rsidP="005953AA">
      <w:pPr>
        <w:autoSpaceDE w:val="0"/>
        <w:autoSpaceDN w:val="0"/>
        <w:adjustRightInd w:val="0"/>
        <w:spacing w:line="360" w:lineRule="auto"/>
        <w:jc w:val="both"/>
        <w:rPr>
          <w:rFonts w:asciiTheme="majorHAnsi" w:eastAsiaTheme="majorEastAsia" w:hAnsiTheme="majorHAnsi"/>
          <w:color w:val="191919"/>
          <w:sz w:val="22"/>
          <w:szCs w:val="22"/>
          <w:lang w:val="en-GB"/>
        </w:rPr>
      </w:pPr>
      <w:r w:rsidRPr="002A676A">
        <w:rPr>
          <w:rFonts w:asciiTheme="majorHAnsi" w:eastAsiaTheme="majorEastAsia" w:hAnsiTheme="majorHAnsi"/>
          <w:noProof/>
          <w:color w:val="191919"/>
          <w:sz w:val="22"/>
          <w:szCs w:val="22"/>
          <w:lang w:val="en-GB" w:eastAsia="en-GB"/>
        </w:rPr>
        <w:drawing>
          <wp:inline distT="0" distB="0" distL="0" distR="0">
            <wp:extent cx="5467349" cy="2971800"/>
            <wp:effectExtent l="0" t="0" r="0" b="0"/>
            <wp:docPr id="30" name="Picture 5" descr="http://mountainpassessouthafrica.co.za/images/Franschoek%20Pass%2006%2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ountainpassessouthafrica.co.za/images/Franschoek%20Pass%2006%20x.jpg"/>
                    <pic:cNvPicPr>
                      <a:picLocks noChangeAspect="1" noChangeArrowheads="1"/>
                    </pic:cNvPicPr>
                  </pic:nvPicPr>
                  <pic:blipFill>
                    <a:blip r:embed="rId35"/>
                    <a:srcRect/>
                    <a:stretch>
                      <a:fillRect/>
                    </a:stretch>
                  </pic:blipFill>
                  <pic:spPr bwMode="auto">
                    <a:xfrm>
                      <a:off x="0" y="0"/>
                      <a:ext cx="5475810" cy="2976399"/>
                    </a:xfrm>
                    <a:prstGeom prst="rect">
                      <a:avLst/>
                    </a:prstGeom>
                    <a:noFill/>
                    <a:ln w="9525">
                      <a:noFill/>
                      <a:miter lim="800000"/>
                      <a:headEnd/>
                      <a:tailEnd/>
                    </a:ln>
                  </pic:spPr>
                </pic:pic>
              </a:graphicData>
            </a:graphic>
          </wp:inline>
        </w:drawing>
      </w:r>
    </w:p>
    <w:p w:rsidR="005953AA" w:rsidRPr="005258C7" w:rsidRDefault="005953AA" w:rsidP="005953AA">
      <w:pPr>
        <w:jc w:val="lowKashida"/>
        <w:rPr>
          <w:rFonts w:asciiTheme="majorHAnsi" w:eastAsiaTheme="majorEastAsia" w:hAnsiTheme="majorHAnsi"/>
          <w:bCs/>
          <w:sz w:val="18"/>
          <w:szCs w:val="18"/>
        </w:rPr>
      </w:pPr>
      <w:r w:rsidRPr="005258C7">
        <w:rPr>
          <w:rFonts w:asciiTheme="majorHAnsi" w:eastAsiaTheme="majorEastAsia" w:hAnsiTheme="majorHAnsi"/>
          <w:sz w:val="18"/>
          <w:szCs w:val="18"/>
        </w:rPr>
        <w:t>Fig</w:t>
      </w:r>
      <w:r w:rsidR="00A81479">
        <w:rPr>
          <w:rFonts w:asciiTheme="majorHAnsi" w:eastAsiaTheme="majorEastAsia" w:hAnsiTheme="majorHAnsi"/>
          <w:sz w:val="18"/>
          <w:szCs w:val="18"/>
        </w:rPr>
        <w:t>.</w:t>
      </w:r>
      <w:r w:rsidRPr="005258C7">
        <w:rPr>
          <w:rFonts w:asciiTheme="majorHAnsi" w:eastAsiaTheme="majorEastAsia" w:hAnsiTheme="majorHAnsi"/>
          <w:sz w:val="18"/>
          <w:szCs w:val="18"/>
        </w:rPr>
        <w:t xml:space="preserve"> 4.1</w:t>
      </w:r>
      <w:r w:rsidR="005B3534" w:rsidRPr="005258C7">
        <w:rPr>
          <w:rFonts w:asciiTheme="majorHAnsi" w:eastAsiaTheme="majorEastAsia" w:hAnsiTheme="majorHAnsi"/>
          <w:sz w:val="18"/>
          <w:szCs w:val="18"/>
        </w:rPr>
        <w:t>:</w:t>
      </w:r>
      <w:r w:rsidRPr="005258C7">
        <w:rPr>
          <w:rFonts w:asciiTheme="majorHAnsi" w:eastAsiaTheme="majorEastAsia" w:hAnsiTheme="majorHAnsi"/>
          <w:bCs/>
          <w:sz w:val="18"/>
          <w:szCs w:val="18"/>
        </w:rPr>
        <w:t xml:space="preserve"> V</w:t>
      </w:r>
      <w:r w:rsidR="0035672F" w:rsidRPr="005258C7">
        <w:rPr>
          <w:rFonts w:asciiTheme="majorHAnsi" w:eastAsiaTheme="majorEastAsia" w:hAnsiTheme="majorHAnsi"/>
          <w:bCs/>
          <w:sz w:val="18"/>
          <w:szCs w:val="18"/>
        </w:rPr>
        <w:t>alley v</w:t>
      </w:r>
      <w:r w:rsidRPr="005258C7">
        <w:rPr>
          <w:rFonts w:asciiTheme="majorHAnsi" w:eastAsiaTheme="majorEastAsia" w:hAnsiTheme="majorHAnsi"/>
          <w:bCs/>
          <w:sz w:val="18"/>
          <w:szCs w:val="18"/>
        </w:rPr>
        <w:t>iew</w:t>
      </w:r>
      <w:r w:rsidR="0035672F" w:rsidRPr="005258C7">
        <w:rPr>
          <w:rFonts w:asciiTheme="majorHAnsi" w:eastAsiaTheme="majorEastAsia" w:hAnsiTheme="majorHAnsi"/>
          <w:bCs/>
          <w:sz w:val="18"/>
          <w:szCs w:val="18"/>
        </w:rPr>
        <w:t xml:space="preserve">: </w:t>
      </w:r>
      <w:r w:rsidRPr="005258C7">
        <w:rPr>
          <w:rFonts w:asciiTheme="majorHAnsi" w:eastAsiaTheme="majorEastAsia" w:hAnsiTheme="majorHAnsi"/>
          <w:bCs/>
          <w:sz w:val="18"/>
          <w:szCs w:val="18"/>
        </w:rPr>
        <w:t xml:space="preserve"> south</w:t>
      </w:r>
      <w:r w:rsidR="0035672F" w:rsidRPr="005258C7">
        <w:rPr>
          <w:rFonts w:asciiTheme="majorHAnsi" w:eastAsiaTheme="majorEastAsia" w:hAnsiTheme="majorHAnsi"/>
          <w:bCs/>
          <w:sz w:val="18"/>
          <w:szCs w:val="18"/>
        </w:rPr>
        <w:t xml:space="preserve"> east</w:t>
      </w:r>
      <w:r w:rsidRPr="005258C7">
        <w:rPr>
          <w:rFonts w:asciiTheme="majorHAnsi" w:eastAsiaTheme="majorEastAsia" w:hAnsiTheme="majorHAnsi"/>
          <w:bCs/>
          <w:sz w:val="18"/>
          <w:szCs w:val="18"/>
        </w:rPr>
        <w:t xml:space="preserve"> towards </w:t>
      </w:r>
      <w:r w:rsidR="0035672F" w:rsidRPr="005258C7">
        <w:rPr>
          <w:rFonts w:asciiTheme="majorHAnsi" w:eastAsiaTheme="majorEastAsia" w:hAnsiTheme="majorHAnsi"/>
          <w:bCs/>
          <w:sz w:val="18"/>
          <w:szCs w:val="18"/>
        </w:rPr>
        <w:t>the Helshoogte</w:t>
      </w:r>
      <w:r w:rsidRPr="005258C7">
        <w:rPr>
          <w:rFonts w:asciiTheme="majorHAnsi" w:eastAsiaTheme="majorEastAsia" w:hAnsiTheme="majorHAnsi"/>
          <w:bCs/>
          <w:sz w:val="18"/>
          <w:szCs w:val="18"/>
        </w:rPr>
        <w:t>.</w:t>
      </w:r>
    </w:p>
    <w:p w:rsidR="005953AA" w:rsidRPr="005258C7" w:rsidRDefault="00625529" w:rsidP="005953AA">
      <w:pPr>
        <w:autoSpaceDE w:val="0"/>
        <w:autoSpaceDN w:val="0"/>
        <w:adjustRightInd w:val="0"/>
        <w:jc w:val="both"/>
        <w:rPr>
          <w:rFonts w:asciiTheme="majorHAnsi" w:eastAsiaTheme="majorEastAsia" w:hAnsiTheme="majorHAnsi"/>
          <w:bCs/>
          <w:sz w:val="18"/>
          <w:szCs w:val="18"/>
        </w:rPr>
      </w:pPr>
      <w:r w:rsidRPr="005258C7">
        <w:rPr>
          <w:rFonts w:asciiTheme="majorHAnsi" w:eastAsiaTheme="majorEastAsia" w:hAnsiTheme="majorHAnsi"/>
          <w:bCs/>
          <w:sz w:val="18"/>
          <w:szCs w:val="18"/>
        </w:rPr>
        <w:t>Source</w:t>
      </w:r>
      <w:r w:rsidR="005953AA" w:rsidRPr="005258C7">
        <w:rPr>
          <w:rFonts w:asciiTheme="majorHAnsi" w:eastAsiaTheme="majorEastAsia" w:hAnsiTheme="majorHAnsi"/>
          <w:bCs/>
          <w:sz w:val="18"/>
          <w:szCs w:val="18"/>
        </w:rPr>
        <w:t>: Franschhoek Tourism</w:t>
      </w:r>
    </w:p>
    <w:p w:rsidR="005953AA" w:rsidRPr="002A676A" w:rsidRDefault="005953AA" w:rsidP="005953AA">
      <w:pPr>
        <w:autoSpaceDE w:val="0"/>
        <w:autoSpaceDN w:val="0"/>
        <w:adjustRightInd w:val="0"/>
        <w:jc w:val="both"/>
        <w:rPr>
          <w:rFonts w:asciiTheme="majorHAnsi" w:eastAsiaTheme="majorEastAsia" w:hAnsiTheme="majorHAnsi"/>
          <w:color w:val="191919"/>
          <w:sz w:val="22"/>
          <w:szCs w:val="22"/>
          <w:lang w:val="en-GB"/>
        </w:rPr>
      </w:pPr>
    </w:p>
    <w:p w:rsidR="005953AA" w:rsidRPr="002A676A" w:rsidRDefault="005953AA" w:rsidP="005953AA">
      <w:pPr>
        <w:autoSpaceDE w:val="0"/>
        <w:autoSpaceDN w:val="0"/>
        <w:adjustRightInd w:val="0"/>
        <w:spacing w:line="360" w:lineRule="auto"/>
        <w:rPr>
          <w:rFonts w:asciiTheme="majorHAnsi" w:eastAsiaTheme="majorEastAsia" w:hAnsiTheme="majorHAnsi"/>
          <w:color w:val="191919"/>
          <w:sz w:val="22"/>
          <w:szCs w:val="22"/>
          <w:lang w:val="en-GB"/>
        </w:rPr>
      </w:pPr>
      <w:r w:rsidRPr="002A676A">
        <w:rPr>
          <w:rFonts w:asciiTheme="majorHAnsi" w:hAnsiTheme="majorHAnsi"/>
          <w:noProof/>
          <w:sz w:val="22"/>
          <w:szCs w:val="22"/>
          <w:lang w:val="en-GB" w:eastAsia="en-GB"/>
        </w:rPr>
        <w:drawing>
          <wp:inline distT="0" distB="0" distL="0" distR="0">
            <wp:extent cx="2295525" cy="2038350"/>
            <wp:effectExtent l="19050" t="0" r="9525" b="0"/>
            <wp:docPr id="32" name="Picture 4" descr="http://themanfrommoselriver.files.wordpress.com/2012/02/granmonte-harvest-3.jpg?w=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hemanfrommoselriver.files.wordpress.com/2012/02/granmonte-harvest-3.jpg?w=450"/>
                    <pic:cNvPicPr>
                      <a:picLocks noChangeAspect="1" noChangeArrowheads="1"/>
                    </pic:cNvPicPr>
                  </pic:nvPicPr>
                  <pic:blipFill>
                    <a:blip r:embed="rId36">
                      <a:lum contrast="14000"/>
                    </a:blip>
                    <a:srcRect/>
                    <a:stretch>
                      <a:fillRect/>
                    </a:stretch>
                  </pic:blipFill>
                  <pic:spPr bwMode="auto">
                    <a:xfrm>
                      <a:off x="0" y="0"/>
                      <a:ext cx="2316524" cy="2056996"/>
                    </a:xfrm>
                    <a:prstGeom prst="rect">
                      <a:avLst/>
                    </a:prstGeom>
                    <a:noFill/>
                    <a:ln w="9525">
                      <a:noFill/>
                      <a:miter lim="800000"/>
                      <a:headEnd/>
                      <a:tailEnd/>
                    </a:ln>
                  </pic:spPr>
                </pic:pic>
              </a:graphicData>
            </a:graphic>
          </wp:inline>
        </w:drawing>
      </w:r>
      <w:r w:rsidR="005015A5">
        <w:rPr>
          <w:rFonts w:asciiTheme="majorHAnsi" w:eastAsiaTheme="majorEastAsia" w:hAnsiTheme="majorHAnsi"/>
          <w:noProof/>
          <w:color w:val="191919"/>
          <w:sz w:val="22"/>
          <w:szCs w:val="22"/>
          <w:lang w:val="en-GB" w:eastAsia="en-GB"/>
        </w:rPr>
        <w:t xml:space="preserve">               </w:t>
      </w:r>
      <w:r w:rsidRPr="002A676A">
        <w:rPr>
          <w:rFonts w:asciiTheme="majorHAnsi" w:eastAsiaTheme="majorEastAsia" w:hAnsiTheme="majorHAnsi"/>
          <w:noProof/>
          <w:color w:val="191919"/>
          <w:sz w:val="22"/>
          <w:szCs w:val="22"/>
          <w:lang w:val="en-GB" w:eastAsia="en-GB"/>
        </w:rPr>
        <w:drawing>
          <wp:inline distT="0" distB="0" distL="0" distR="0">
            <wp:extent cx="2466975" cy="1990725"/>
            <wp:effectExtent l="19050" t="0" r="9525" b="0"/>
            <wp:docPr id="44" name="Picture 1" descr="C:\Users\-Corrie-\Pictures\lav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rie-\Pictures\lavender.jpg"/>
                    <pic:cNvPicPr>
                      <a:picLocks noChangeAspect="1" noChangeArrowheads="1"/>
                    </pic:cNvPicPr>
                  </pic:nvPicPr>
                  <pic:blipFill>
                    <a:blip r:embed="rId37" cstate="print"/>
                    <a:srcRect/>
                    <a:stretch>
                      <a:fillRect/>
                    </a:stretch>
                  </pic:blipFill>
                  <pic:spPr bwMode="auto">
                    <a:xfrm>
                      <a:off x="0" y="0"/>
                      <a:ext cx="2519317" cy="2032962"/>
                    </a:xfrm>
                    <a:prstGeom prst="rect">
                      <a:avLst/>
                    </a:prstGeom>
                    <a:noFill/>
                    <a:ln w="9525">
                      <a:noFill/>
                      <a:miter lim="800000"/>
                      <a:headEnd/>
                      <a:tailEnd/>
                    </a:ln>
                  </pic:spPr>
                </pic:pic>
              </a:graphicData>
            </a:graphic>
          </wp:inline>
        </w:drawing>
      </w:r>
    </w:p>
    <w:p w:rsidR="005953AA" w:rsidRPr="005258C7" w:rsidRDefault="0035672F" w:rsidP="005953AA">
      <w:pPr>
        <w:autoSpaceDE w:val="0"/>
        <w:autoSpaceDN w:val="0"/>
        <w:adjustRightInd w:val="0"/>
        <w:jc w:val="both"/>
        <w:rPr>
          <w:rFonts w:asciiTheme="majorHAnsi" w:eastAsiaTheme="majorEastAsia" w:hAnsiTheme="majorHAnsi"/>
          <w:color w:val="191919"/>
          <w:sz w:val="18"/>
          <w:szCs w:val="18"/>
          <w:lang w:val="en-GB"/>
        </w:rPr>
      </w:pPr>
      <w:r w:rsidRPr="005258C7">
        <w:rPr>
          <w:rFonts w:asciiTheme="majorHAnsi" w:eastAsiaTheme="majorEastAsia" w:hAnsiTheme="majorHAnsi"/>
          <w:color w:val="191919"/>
          <w:sz w:val="18"/>
          <w:szCs w:val="18"/>
          <w:lang w:val="en-GB"/>
        </w:rPr>
        <w:t xml:space="preserve">  Fig</w:t>
      </w:r>
      <w:r w:rsidR="00A81479">
        <w:rPr>
          <w:rFonts w:asciiTheme="majorHAnsi" w:eastAsiaTheme="majorEastAsia" w:hAnsiTheme="majorHAnsi"/>
          <w:color w:val="191919"/>
          <w:sz w:val="18"/>
          <w:szCs w:val="18"/>
          <w:lang w:val="en-GB"/>
        </w:rPr>
        <w:t>.</w:t>
      </w:r>
      <w:r w:rsidR="000918D1">
        <w:rPr>
          <w:rFonts w:asciiTheme="majorHAnsi" w:eastAsiaTheme="majorEastAsia" w:hAnsiTheme="majorHAnsi"/>
          <w:color w:val="191919"/>
          <w:sz w:val="18"/>
          <w:szCs w:val="18"/>
          <w:lang w:val="en-GB"/>
        </w:rPr>
        <w:t xml:space="preserve"> 4.2: Steen</w:t>
      </w:r>
      <w:r w:rsidRPr="005258C7">
        <w:rPr>
          <w:rFonts w:asciiTheme="majorHAnsi" w:eastAsiaTheme="majorEastAsia" w:hAnsiTheme="majorHAnsi"/>
          <w:color w:val="191919"/>
          <w:sz w:val="18"/>
          <w:szCs w:val="18"/>
          <w:lang w:val="en-GB"/>
        </w:rPr>
        <w:t xml:space="preserve"> grapes: 2014 harvest, Solms</w:t>
      </w:r>
      <w:r w:rsidR="005953AA" w:rsidRPr="005258C7">
        <w:rPr>
          <w:rFonts w:asciiTheme="majorHAnsi" w:eastAsiaTheme="majorEastAsia" w:hAnsiTheme="majorHAnsi"/>
          <w:color w:val="191919"/>
          <w:sz w:val="18"/>
          <w:szCs w:val="18"/>
          <w:lang w:val="en-GB"/>
        </w:rPr>
        <w:t xml:space="preserve"> Delta            </w:t>
      </w:r>
      <w:r w:rsidR="005015A5">
        <w:rPr>
          <w:rFonts w:asciiTheme="majorHAnsi" w:eastAsiaTheme="majorEastAsia" w:hAnsiTheme="majorHAnsi"/>
          <w:color w:val="191919"/>
          <w:sz w:val="18"/>
          <w:szCs w:val="18"/>
          <w:lang w:val="en-GB"/>
        </w:rPr>
        <w:t xml:space="preserve">   </w:t>
      </w:r>
      <w:r w:rsidRPr="005258C7">
        <w:rPr>
          <w:rFonts w:asciiTheme="majorHAnsi" w:eastAsiaTheme="majorEastAsia" w:hAnsiTheme="majorHAnsi"/>
          <w:color w:val="191919"/>
          <w:sz w:val="18"/>
          <w:szCs w:val="18"/>
          <w:lang w:val="en-GB"/>
        </w:rPr>
        <w:t xml:space="preserve">Fig. 4.3: Lavender fields, </w:t>
      </w:r>
      <w:r w:rsidR="005953AA" w:rsidRPr="005258C7">
        <w:rPr>
          <w:rFonts w:asciiTheme="majorHAnsi" w:eastAsiaTheme="majorEastAsia" w:hAnsiTheme="majorHAnsi"/>
          <w:color w:val="191919"/>
          <w:sz w:val="18"/>
          <w:szCs w:val="18"/>
          <w:lang w:val="en-GB"/>
        </w:rPr>
        <w:t>Franschhoek</w:t>
      </w:r>
    </w:p>
    <w:p w:rsidR="005953AA" w:rsidRPr="005258C7" w:rsidRDefault="005953AA" w:rsidP="005953AA">
      <w:pPr>
        <w:autoSpaceDE w:val="0"/>
        <w:autoSpaceDN w:val="0"/>
        <w:adjustRightInd w:val="0"/>
        <w:jc w:val="both"/>
        <w:rPr>
          <w:rFonts w:asciiTheme="majorHAnsi" w:eastAsiaTheme="majorEastAsia" w:hAnsiTheme="majorHAnsi"/>
          <w:color w:val="191919"/>
          <w:sz w:val="18"/>
          <w:szCs w:val="18"/>
          <w:lang w:val="en-GB"/>
        </w:rPr>
      </w:pPr>
      <w:r w:rsidRPr="005258C7">
        <w:rPr>
          <w:rFonts w:asciiTheme="majorHAnsi" w:eastAsiaTheme="majorEastAsia" w:hAnsiTheme="majorHAnsi"/>
          <w:color w:val="191919"/>
          <w:sz w:val="18"/>
          <w:szCs w:val="18"/>
          <w:lang w:val="en-GB"/>
        </w:rPr>
        <w:t xml:space="preserve">  Photo: Corrie de Blocq                                              </w:t>
      </w:r>
      <w:r w:rsidR="005015A5">
        <w:rPr>
          <w:rFonts w:asciiTheme="majorHAnsi" w:eastAsiaTheme="majorEastAsia" w:hAnsiTheme="majorHAnsi"/>
          <w:color w:val="191919"/>
          <w:sz w:val="18"/>
          <w:szCs w:val="18"/>
          <w:lang w:val="en-GB"/>
        </w:rPr>
        <w:t xml:space="preserve">               </w:t>
      </w:r>
      <w:r w:rsidRPr="005258C7">
        <w:rPr>
          <w:rFonts w:asciiTheme="majorHAnsi" w:eastAsiaTheme="majorEastAsia" w:hAnsiTheme="majorHAnsi"/>
          <w:color w:val="191919"/>
          <w:sz w:val="18"/>
          <w:szCs w:val="18"/>
          <w:lang w:val="en-GB"/>
        </w:rPr>
        <w:t xml:space="preserve"> </w:t>
      </w:r>
      <w:r w:rsidR="005015A5">
        <w:rPr>
          <w:rFonts w:asciiTheme="majorHAnsi" w:eastAsiaTheme="majorEastAsia" w:hAnsiTheme="majorHAnsi"/>
          <w:color w:val="191919"/>
          <w:sz w:val="18"/>
          <w:szCs w:val="18"/>
          <w:lang w:val="en-GB"/>
        </w:rPr>
        <w:t xml:space="preserve">   </w:t>
      </w:r>
      <w:r w:rsidRPr="005258C7">
        <w:rPr>
          <w:rFonts w:asciiTheme="majorHAnsi" w:eastAsiaTheme="majorEastAsia" w:hAnsiTheme="majorHAnsi"/>
          <w:color w:val="191919"/>
          <w:sz w:val="18"/>
          <w:szCs w:val="18"/>
          <w:lang w:val="en-GB"/>
        </w:rPr>
        <w:t>Photo: Corrie de Blocq</w:t>
      </w:r>
    </w:p>
    <w:p w:rsidR="005953AA" w:rsidRPr="002A676A" w:rsidRDefault="005953AA" w:rsidP="005953AA">
      <w:pPr>
        <w:autoSpaceDE w:val="0"/>
        <w:autoSpaceDN w:val="0"/>
        <w:adjustRightInd w:val="0"/>
        <w:spacing w:line="360" w:lineRule="auto"/>
        <w:jc w:val="both"/>
        <w:rPr>
          <w:rFonts w:asciiTheme="majorHAnsi" w:eastAsiaTheme="majorEastAsia" w:hAnsiTheme="majorHAnsi"/>
          <w:color w:val="191919"/>
          <w:sz w:val="22"/>
          <w:szCs w:val="22"/>
          <w:lang w:val="en-GB"/>
        </w:rPr>
      </w:pPr>
    </w:p>
    <w:p w:rsidR="007A2EC3" w:rsidRDefault="007A2EC3" w:rsidP="007A2EC3">
      <w:pPr>
        <w:jc w:val="both"/>
        <w:rPr>
          <w:rFonts w:asciiTheme="majorHAnsi" w:eastAsiaTheme="majorEastAsia" w:hAnsiTheme="majorHAnsi"/>
          <w:i/>
          <w:sz w:val="22"/>
          <w:szCs w:val="22"/>
        </w:rPr>
      </w:pPr>
    </w:p>
    <w:p w:rsidR="005953AA" w:rsidRPr="002A676A" w:rsidRDefault="005953AA" w:rsidP="007A2EC3">
      <w:pPr>
        <w:jc w:val="both"/>
        <w:rPr>
          <w:rFonts w:asciiTheme="majorHAnsi" w:eastAsiaTheme="majorEastAsia" w:hAnsiTheme="majorHAnsi"/>
          <w:i/>
          <w:sz w:val="22"/>
          <w:szCs w:val="22"/>
        </w:rPr>
      </w:pPr>
      <w:r w:rsidRPr="002A676A">
        <w:rPr>
          <w:rFonts w:asciiTheme="majorHAnsi" w:eastAsiaTheme="majorEastAsia" w:hAnsiTheme="majorHAnsi"/>
          <w:i/>
          <w:sz w:val="22"/>
          <w:szCs w:val="22"/>
        </w:rPr>
        <w:t>“</w:t>
      </w:r>
      <w:r w:rsidRPr="005258C7">
        <w:rPr>
          <w:rFonts w:asciiTheme="majorHAnsi" w:eastAsiaTheme="majorEastAsia" w:hAnsiTheme="majorHAnsi"/>
          <w:b/>
          <w:bCs/>
          <w:i/>
          <w:sz w:val="22"/>
          <w:szCs w:val="22"/>
        </w:rPr>
        <w:t>We found the road through the Valley of Drakenstein …..the finest mountain that fancy can form. Had poor Burke seen it, he would have said that when found the Almighty had riven it in two to divide between his countries, but had stopped in the middle when half-executed… This valley is without doubt the richest land and the best in the Colony. Some bulbs that I had pulled up came up with a fat soil around them….”</w:t>
      </w:r>
    </w:p>
    <w:p w:rsidR="005953AA" w:rsidRPr="002A676A" w:rsidRDefault="005953AA" w:rsidP="005953AA">
      <w:pPr>
        <w:spacing w:line="360" w:lineRule="auto"/>
        <w:jc w:val="both"/>
        <w:rPr>
          <w:rFonts w:asciiTheme="majorHAnsi" w:eastAsiaTheme="majorEastAsia" w:hAnsiTheme="majorHAnsi"/>
          <w:i/>
          <w:sz w:val="22"/>
          <w:szCs w:val="22"/>
        </w:rPr>
      </w:pPr>
    </w:p>
    <w:p w:rsidR="005953AA" w:rsidRDefault="00741931" w:rsidP="005953AA">
      <w:pPr>
        <w:jc w:val="both"/>
        <w:rPr>
          <w:rFonts w:asciiTheme="majorHAnsi" w:eastAsiaTheme="majorEastAsia" w:hAnsiTheme="majorHAnsi"/>
          <w:sz w:val="18"/>
          <w:szCs w:val="18"/>
        </w:rPr>
      </w:pPr>
      <w:r>
        <w:rPr>
          <w:rFonts w:asciiTheme="majorHAnsi" w:eastAsiaTheme="majorEastAsia" w:hAnsiTheme="majorHAnsi"/>
          <w:sz w:val="18"/>
          <w:szCs w:val="18"/>
        </w:rPr>
        <w:t>From</w:t>
      </w:r>
      <w:r w:rsidR="001E4C67">
        <w:rPr>
          <w:rFonts w:asciiTheme="majorHAnsi" w:eastAsiaTheme="majorEastAsia" w:hAnsiTheme="majorHAnsi"/>
          <w:sz w:val="18"/>
          <w:szCs w:val="18"/>
        </w:rPr>
        <w:t xml:space="preserve">: </w:t>
      </w:r>
      <w:r w:rsidR="005953AA" w:rsidRPr="005258C7">
        <w:rPr>
          <w:rFonts w:asciiTheme="majorHAnsi" w:eastAsiaTheme="majorEastAsia" w:hAnsiTheme="majorHAnsi"/>
          <w:i/>
          <w:iCs/>
          <w:sz w:val="18"/>
          <w:szCs w:val="18"/>
        </w:rPr>
        <w:t>South Africa A Century Ago – Letters written from the Cape of Good Hope 1797-1801, by Lady Anne Barnard</w:t>
      </w:r>
      <w:r w:rsidR="00F354F9">
        <w:rPr>
          <w:rFonts w:asciiTheme="majorHAnsi" w:eastAsiaTheme="majorEastAsia" w:hAnsiTheme="majorHAnsi"/>
          <w:i/>
          <w:iCs/>
          <w:sz w:val="18"/>
          <w:szCs w:val="18"/>
        </w:rPr>
        <w:t>.</w:t>
      </w:r>
      <w:r w:rsidR="001E4C67">
        <w:rPr>
          <w:rFonts w:asciiTheme="majorHAnsi" w:eastAsiaTheme="majorEastAsia" w:hAnsiTheme="majorHAnsi"/>
          <w:i/>
          <w:iCs/>
          <w:sz w:val="18"/>
          <w:szCs w:val="18"/>
        </w:rPr>
        <w:t xml:space="preserve"> </w:t>
      </w:r>
      <w:r w:rsidR="005953AA" w:rsidRPr="005258C7">
        <w:rPr>
          <w:rFonts w:asciiTheme="majorHAnsi" w:eastAsiaTheme="majorEastAsia" w:hAnsiTheme="majorHAnsi"/>
          <w:sz w:val="18"/>
          <w:szCs w:val="18"/>
        </w:rPr>
        <w:t>Wilkens</w:t>
      </w:r>
      <w:r w:rsidR="00353DC9" w:rsidRPr="005258C7">
        <w:rPr>
          <w:rFonts w:asciiTheme="majorHAnsi" w:eastAsiaTheme="majorEastAsia" w:hAnsiTheme="majorHAnsi"/>
          <w:sz w:val="18"/>
          <w:szCs w:val="18"/>
        </w:rPr>
        <w:t>, W.</w:t>
      </w:r>
      <w:r w:rsidR="005953AA" w:rsidRPr="005258C7">
        <w:rPr>
          <w:rFonts w:asciiTheme="majorHAnsi" w:eastAsiaTheme="majorEastAsia" w:hAnsiTheme="majorHAnsi"/>
          <w:sz w:val="18"/>
          <w:szCs w:val="18"/>
        </w:rPr>
        <w:t xml:space="preserve"> (ed.) 1910.</w:t>
      </w:r>
    </w:p>
    <w:p w:rsidR="00973620" w:rsidRPr="005258C7" w:rsidRDefault="00973620" w:rsidP="005953AA">
      <w:pPr>
        <w:jc w:val="both"/>
        <w:rPr>
          <w:rFonts w:asciiTheme="majorHAnsi" w:eastAsiaTheme="majorEastAsia" w:hAnsiTheme="majorHAnsi"/>
          <w:sz w:val="18"/>
          <w:szCs w:val="18"/>
        </w:rPr>
      </w:pPr>
    </w:p>
    <w:p w:rsidR="005953AA" w:rsidRPr="002A676A" w:rsidRDefault="00C62040" w:rsidP="005953AA">
      <w:pPr>
        <w:autoSpaceDE w:val="0"/>
        <w:autoSpaceDN w:val="0"/>
        <w:adjustRightInd w:val="0"/>
        <w:spacing w:line="360" w:lineRule="auto"/>
        <w:jc w:val="both"/>
        <w:rPr>
          <w:rFonts w:asciiTheme="majorHAnsi" w:eastAsiaTheme="majorEastAsia" w:hAnsiTheme="majorHAnsi"/>
          <w:color w:val="191919"/>
          <w:sz w:val="22"/>
          <w:szCs w:val="22"/>
          <w:lang w:val="en-GB"/>
        </w:rPr>
      </w:pPr>
      <w:r>
        <w:rPr>
          <w:rFonts w:asciiTheme="majorHAnsi" w:eastAsiaTheme="majorEastAsia" w:hAnsiTheme="majorHAnsi"/>
          <w:color w:val="191919"/>
          <w:sz w:val="22"/>
          <w:szCs w:val="22"/>
          <w:lang w:val="en-GB"/>
        </w:rPr>
        <w:lastRenderedPageBreak/>
        <w:t xml:space="preserve">4.1   </w:t>
      </w:r>
      <w:r w:rsidR="005953AA" w:rsidRPr="002A676A">
        <w:rPr>
          <w:rFonts w:asciiTheme="majorHAnsi" w:eastAsiaTheme="majorEastAsia" w:hAnsiTheme="majorHAnsi"/>
          <w:color w:val="191919"/>
          <w:sz w:val="22"/>
          <w:szCs w:val="22"/>
          <w:lang w:val="en-GB"/>
        </w:rPr>
        <w:t>INTRODUCTION</w:t>
      </w:r>
    </w:p>
    <w:p w:rsidR="005953AA" w:rsidRPr="002A676A" w:rsidRDefault="005953AA" w:rsidP="005953AA">
      <w:pPr>
        <w:autoSpaceDE w:val="0"/>
        <w:autoSpaceDN w:val="0"/>
        <w:adjustRightInd w:val="0"/>
        <w:spacing w:line="360" w:lineRule="auto"/>
        <w:jc w:val="lowKashida"/>
        <w:rPr>
          <w:rFonts w:asciiTheme="majorHAnsi" w:eastAsiaTheme="majorEastAsia" w:hAnsiTheme="majorHAnsi"/>
          <w:color w:val="191919"/>
          <w:sz w:val="22"/>
          <w:szCs w:val="22"/>
          <w:lang w:val="en-GB"/>
        </w:rPr>
      </w:pPr>
    </w:p>
    <w:p w:rsidR="005953AA" w:rsidRPr="002A676A" w:rsidRDefault="00CB422C" w:rsidP="006D367B">
      <w:pPr>
        <w:autoSpaceDE w:val="0"/>
        <w:autoSpaceDN w:val="0"/>
        <w:adjustRightInd w:val="0"/>
        <w:spacing w:line="360" w:lineRule="auto"/>
        <w:jc w:val="lowKashida"/>
        <w:rPr>
          <w:rFonts w:asciiTheme="majorHAnsi" w:eastAsiaTheme="majorEastAsia" w:hAnsiTheme="majorHAnsi" w:cs="TimesNewRoman"/>
          <w:sz w:val="22"/>
          <w:szCs w:val="22"/>
          <w:lang w:val="en-GB" w:eastAsia="zh-CN"/>
        </w:rPr>
      </w:pPr>
      <w:r w:rsidRPr="002A676A">
        <w:rPr>
          <w:rFonts w:asciiTheme="majorHAnsi" w:eastAsiaTheme="majorEastAsia" w:hAnsiTheme="majorHAnsi"/>
          <w:color w:val="191919"/>
          <w:sz w:val="22"/>
          <w:szCs w:val="22"/>
          <w:lang w:val="en-GB"/>
        </w:rPr>
        <w:t xml:space="preserve">Cape wine is self-evidently not a freely appearing occurrence. It has a very specific </w:t>
      </w:r>
      <w:r w:rsidR="006D367B">
        <w:rPr>
          <w:rFonts w:asciiTheme="majorHAnsi" w:eastAsiaTheme="majorEastAsia" w:hAnsiTheme="majorHAnsi"/>
          <w:sz w:val="22"/>
          <w:szCs w:val="22"/>
        </w:rPr>
        <w:t>biophysical genesis. Yet while</w:t>
      </w:r>
      <w:r w:rsidRPr="002A676A">
        <w:rPr>
          <w:rFonts w:asciiTheme="majorHAnsi" w:eastAsiaTheme="majorEastAsia" w:hAnsiTheme="majorHAnsi"/>
          <w:sz w:val="22"/>
          <w:szCs w:val="22"/>
        </w:rPr>
        <w:t xml:space="preserve"> more-than-human</w:t>
      </w:r>
      <w:r w:rsidR="00090C2E">
        <w:rPr>
          <w:rFonts w:asciiTheme="majorHAnsi" w:eastAsiaTheme="majorEastAsia" w:hAnsiTheme="majorHAnsi"/>
          <w:sz w:val="22"/>
          <w:szCs w:val="22"/>
        </w:rPr>
        <w:t>,</w:t>
      </w:r>
      <w:r w:rsidR="0011374B">
        <w:rPr>
          <w:rFonts w:asciiTheme="majorHAnsi" w:eastAsiaTheme="majorEastAsia" w:hAnsiTheme="majorHAnsi"/>
          <w:sz w:val="22"/>
          <w:szCs w:val="22"/>
        </w:rPr>
        <w:t xml:space="preserve"> wine</w:t>
      </w:r>
      <w:r w:rsidRPr="002A676A">
        <w:rPr>
          <w:rFonts w:asciiTheme="majorHAnsi" w:eastAsiaTheme="majorEastAsia" w:hAnsiTheme="majorHAnsi"/>
          <w:sz w:val="22"/>
          <w:szCs w:val="22"/>
        </w:rPr>
        <w:t xml:space="preserve"> also has its own human history</w:t>
      </w:r>
      <w:r w:rsidRPr="002A676A">
        <w:rPr>
          <w:rFonts w:asciiTheme="majorHAnsi" w:hAnsiTheme="majorHAnsi" w:cs="Arial"/>
          <w:sz w:val="22"/>
          <w:szCs w:val="22"/>
        </w:rPr>
        <w:t xml:space="preserve"> where unresolved conflicts over land have been key drivers of displacement and of violence.</w:t>
      </w:r>
      <w:r w:rsidR="00F20E16">
        <w:rPr>
          <w:rFonts w:asciiTheme="majorHAnsi" w:hAnsiTheme="majorHAnsi" w:cs="Arial"/>
          <w:sz w:val="22"/>
          <w:szCs w:val="22"/>
        </w:rPr>
        <w:t xml:space="preserve"> </w:t>
      </w:r>
      <w:r w:rsidR="005953AA" w:rsidRPr="002A676A">
        <w:rPr>
          <w:rFonts w:asciiTheme="majorHAnsi" w:hAnsiTheme="majorHAnsi"/>
          <w:sz w:val="22"/>
          <w:szCs w:val="22"/>
        </w:rPr>
        <w:t>Chapter 4 gathers stories fr</w:t>
      </w:r>
      <w:r w:rsidR="001D39E0">
        <w:rPr>
          <w:rFonts w:asciiTheme="majorHAnsi" w:hAnsiTheme="majorHAnsi"/>
          <w:sz w:val="22"/>
          <w:szCs w:val="22"/>
        </w:rPr>
        <w:t>om the ‘fat soil’ of the valley</w:t>
      </w:r>
      <w:r w:rsidR="005953AA" w:rsidRPr="002A676A">
        <w:rPr>
          <w:rFonts w:asciiTheme="majorHAnsi" w:hAnsiTheme="majorHAnsi"/>
          <w:sz w:val="22"/>
          <w:szCs w:val="22"/>
        </w:rPr>
        <w:t xml:space="preserve"> to tell of this specific piece of earth, its spaces and</w:t>
      </w:r>
      <w:r w:rsidRPr="002A676A">
        <w:rPr>
          <w:rFonts w:asciiTheme="majorHAnsi" w:hAnsiTheme="majorHAnsi"/>
          <w:sz w:val="22"/>
          <w:szCs w:val="22"/>
        </w:rPr>
        <w:t xml:space="preserve"> its</w:t>
      </w:r>
      <w:r w:rsidR="005953AA" w:rsidRPr="002A676A">
        <w:rPr>
          <w:rFonts w:asciiTheme="majorHAnsi" w:hAnsiTheme="majorHAnsi"/>
          <w:sz w:val="22"/>
          <w:szCs w:val="22"/>
        </w:rPr>
        <w:t xml:space="preserve"> people. </w:t>
      </w:r>
      <w:r w:rsidR="007A2EC3">
        <w:rPr>
          <w:rFonts w:asciiTheme="majorHAnsi" w:hAnsiTheme="majorHAnsi" w:cs="Arial"/>
          <w:sz w:val="22"/>
          <w:szCs w:val="22"/>
          <w:shd w:val="clear" w:color="auto" w:fill="FFFFFF"/>
        </w:rPr>
        <w:t>The</w:t>
      </w:r>
      <w:r w:rsidR="008118D9">
        <w:rPr>
          <w:rFonts w:asciiTheme="majorHAnsi" w:hAnsiTheme="majorHAnsi" w:cs="Arial"/>
          <w:sz w:val="22"/>
          <w:szCs w:val="22"/>
          <w:shd w:val="clear" w:color="auto" w:fill="FFFFFF"/>
        </w:rPr>
        <w:t xml:space="preserve"> multivalence</w:t>
      </w:r>
      <w:r w:rsidR="007B7B78">
        <w:rPr>
          <w:rFonts w:asciiTheme="majorHAnsi" w:hAnsiTheme="majorHAnsi" w:cs="Arial"/>
          <w:sz w:val="22"/>
          <w:szCs w:val="22"/>
          <w:shd w:val="clear" w:color="auto" w:fill="FFFFFF"/>
        </w:rPr>
        <w:t xml:space="preserve"> of wine demands this kind of nested</w:t>
      </w:r>
      <w:r w:rsidR="005953AA" w:rsidRPr="002A676A">
        <w:rPr>
          <w:rFonts w:asciiTheme="majorHAnsi" w:hAnsiTheme="majorHAnsi" w:cs="Arial"/>
          <w:sz w:val="22"/>
          <w:szCs w:val="22"/>
          <w:shd w:val="clear" w:color="auto" w:fill="FFFFFF"/>
        </w:rPr>
        <w:t xml:space="preserve"> inquiry</w:t>
      </w:r>
      <w:r w:rsidR="007B7B78">
        <w:rPr>
          <w:rFonts w:asciiTheme="majorHAnsi" w:hAnsiTheme="majorHAnsi" w:cs="Arial"/>
          <w:sz w:val="22"/>
          <w:szCs w:val="22"/>
          <w:shd w:val="clear" w:color="auto" w:fill="FFFFFF"/>
        </w:rPr>
        <w:t>.</w:t>
      </w:r>
      <w:r w:rsidR="001D39E0">
        <w:rPr>
          <w:rFonts w:asciiTheme="majorHAnsi" w:hAnsiTheme="majorHAnsi" w:cs="Arial"/>
          <w:sz w:val="22"/>
          <w:szCs w:val="22"/>
          <w:shd w:val="clear" w:color="auto" w:fill="FFFFFF"/>
        </w:rPr>
        <w:t xml:space="preserve"> </w:t>
      </w:r>
      <w:r w:rsidR="007B7B78">
        <w:rPr>
          <w:rFonts w:asciiTheme="majorHAnsi" w:hAnsiTheme="majorHAnsi" w:cs="Arial"/>
          <w:sz w:val="22"/>
          <w:szCs w:val="22"/>
          <w:shd w:val="clear" w:color="auto" w:fill="FFFFFF"/>
        </w:rPr>
        <w:t>A</w:t>
      </w:r>
      <w:r w:rsidR="005953AA" w:rsidRPr="002A676A">
        <w:rPr>
          <w:rFonts w:asciiTheme="majorHAnsi" w:hAnsiTheme="majorHAnsi" w:cs="Arial"/>
          <w:sz w:val="22"/>
          <w:szCs w:val="22"/>
          <w:shd w:val="clear" w:color="auto" w:fill="FFFFFF"/>
        </w:rPr>
        <w:t xml:space="preserve">s </w:t>
      </w:r>
      <w:r w:rsidR="005953AA" w:rsidRPr="002A676A">
        <w:rPr>
          <w:rFonts w:asciiTheme="majorHAnsi" w:eastAsiaTheme="majorEastAsia" w:hAnsiTheme="majorHAnsi"/>
          <w:sz w:val="22"/>
          <w:szCs w:val="22"/>
        </w:rPr>
        <w:t>Serres (2008:158) contends:</w:t>
      </w:r>
    </w:p>
    <w:p w:rsidR="005953AA" w:rsidRPr="002A676A" w:rsidRDefault="00DD2D8A" w:rsidP="00741931">
      <w:pPr>
        <w:autoSpaceDE w:val="0"/>
        <w:autoSpaceDN w:val="0"/>
        <w:adjustRightInd w:val="0"/>
        <w:spacing w:before="120"/>
        <w:ind w:left="170" w:right="170"/>
        <w:jc w:val="both"/>
        <w:rPr>
          <w:rFonts w:asciiTheme="majorHAnsi" w:eastAsiaTheme="majorEastAsia" w:hAnsiTheme="majorHAnsi"/>
          <w:sz w:val="22"/>
          <w:szCs w:val="22"/>
        </w:rPr>
      </w:pPr>
      <w:r>
        <w:rPr>
          <w:rFonts w:asciiTheme="majorHAnsi" w:eastAsiaTheme="majorEastAsia" w:hAnsiTheme="majorHAnsi"/>
          <w:sz w:val="22"/>
          <w:szCs w:val="22"/>
        </w:rPr>
        <w:t>“</w:t>
      </w:r>
      <w:r w:rsidR="005953AA" w:rsidRPr="002A676A">
        <w:rPr>
          <w:rFonts w:asciiTheme="majorHAnsi" w:eastAsiaTheme="majorEastAsia" w:hAnsiTheme="majorHAnsi"/>
          <w:sz w:val="22"/>
          <w:szCs w:val="22"/>
        </w:rPr>
        <w:t>We would have to superimpose several maps: geological, pedological, viticultural, a mosaic of yellow pink, royal blue, bottle green, an unexpected element, as though the substratum - what a surprise - were reproducing itself on the surface, as though the old growers themselves, unwitting geologists, were revealing the dark secrets of the earth, through and in</w:t>
      </w:r>
      <w:r w:rsidR="00090C2E">
        <w:rPr>
          <w:rFonts w:asciiTheme="majorHAnsi" w:eastAsiaTheme="majorEastAsia" w:hAnsiTheme="majorHAnsi"/>
          <w:sz w:val="22"/>
          <w:szCs w:val="22"/>
        </w:rPr>
        <w:t xml:space="preserve"> the arrangement of these maps.</w:t>
      </w:r>
      <w:r>
        <w:rPr>
          <w:rFonts w:asciiTheme="majorHAnsi" w:eastAsiaTheme="majorEastAsia" w:hAnsiTheme="majorHAnsi"/>
          <w:sz w:val="22"/>
          <w:szCs w:val="22"/>
        </w:rPr>
        <w:t>”</w:t>
      </w:r>
    </w:p>
    <w:p w:rsidR="00A514F4" w:rsidRPr="002A676A" w:rsidRDefault="00A514F4" w:rsidP="005953AA">
      <w:pPr>
        <w:autoSpaceDE w:val="0"/>
        <w:autoSpaceDN w:val="0"/>
        <w:adjustRightInd w:val="0"/>
        <w:spacing w:line="360" w:lineRule="auto"/>
        <w:jc w:val="both"/>
        <w:rPr>
          <w:rFonts w:asciiTheme="majorHAnsi" w:eastAsiaTheme="majorEastAsia" w:hAnsiTheme="majorHAnsi"/>
          <w:sz w:val="22"/>
          <w:szCs w:val="22"/>
        </w:rPr>
      </w:pPr>
    </w:p>
    <w:p w:rsidR="005953AA" w:rsidRPr="002A676A" w:rsidRDefault="00BC76BF" w:rsidP="0027393F">
      <w:pPr>
        <w:spacing w:line="360" w:lineRule="auto"/>
        <w:jc w:val="lowKashida"/>
        <w:rPr>
          <w:rFonts w:asciiTheme="majorHAnsi" w:eastAsiaTheme="majorEastAsia" w:hAnsiTheme="majorHAnsi"/>
          <w:sz w:val="22"/>
          <w:szCs w:val="22"/>
        </w:rPr>
      </w:pPr>
      <w:r>
        <w:rPr>
          <w:rFonts w:asciiTheme="majorHAnsi" w:eastAsiaTheme="majorEastAsia" w:hAnsiTheme="majorHAnsi"/>
          <w:sz w:val="22"/>
          <w:szCs w:val="22"/>
        </w:rPr>
        <w:t>Our</w:t>
      </w:r>
      <w:r w:rsidR="005953AA" w:rsidRPr="002A676A">
        <w:rPr>
          <w:rFonts w:asciiTheme="majorHAnsi" w:eastAsiaTheme="majorEastAsia" w:hAnsiTheme="majorHAnsi"/>
          <w:sz w:val="22"/>
          <w:szCs w:val="22"/>
        </w:rPr>
        <w:t xml:space="preserve"> particular area of interest</w:t>
      </w:r>
      <w:r>
        <w:rPr>
          <w:rFonts w:asciiTheme="majorHAnsi" w:eastAsiaTheme="majorEastAsia" w:hAnsiTheme="majorHAnsi"/>
          <w:sz w:val="22"/>
          <w:szCs w:val="22"/>
        </w:rPr>
        <w:t>, to which Lady Anne Barnard refers,</w:t>
      </w:r>
      <w:r w:rsidR="005953AA" w:rsidRPr="002A676A">
        <w:rPr>
          <w:rFonts w:asciiTheme="majorHAnsi" w:eastAsiaTheme="majorEastAsia" w:hAnsiTheme="majorHAnsi"/>
          <w:sz w:val="22"/>
          <w:szCs w:val="22"/>
        </w:rPr>
        <w:t xml:space="preserve"> is sandwiched</w:t>
      </w:r>
      <w:r w:rsidR="005953AA" w:rsidRPr="002A676A">
        <w:rPr>
          <w:rFonts w:asciiTheme="majorHAnsi" w:eastAsiaTheme="majorEastAsia" w:hAnsiTheme="majorHAnsi"/>
          <w:bCs/>
          <w:sz w:val="22"/>
          <w:szCs w:val="22"/>
        </w:rPr>
        <w:t xml:space="preserve"> between the Simonsberg and the pe</w:t>
      </w:r>
      <w:r>
        <w:rPr>
          <w:rFonts w:asciiTheme="majorHAnsi" w:eastAsiaTheme="majorEastAsia" w:hAnsiTheme="majorHAnsi"/>
          <w:bCs/>
          <w:sz w:val="22"/>
          <w:szCs w:val="22"/>
        </w:rPr>
        <w:t>aks of the Groot Drakenstein</w:t>
      </w:r>
      <w:r w:rsidR="005953AA" w:rsidRPr="002A676A">
        <w:rPr>
          <w:rFonts w:asciiTheme="majorHAnsi" w:eastAsiaTheme="majorEastAsia" w:hAnsiTheme="majorHAnsi"/>
          <w:bCs/>
          <w:sz w:val="22"/>
          <w:szCs w:val="22"/>
        </w:rPr>
        <w:t xml:space="preserve">.  The valley has the Helshoogte at its head separating it from Stellenbosch. </w:t>
      </w:r>
      <w:r w:rsidR="005953AA" w:rsidRPr="002A676A">
        <w:rPr>
          <w:rFonts w:asciiTheme="majorHAnsi" w:eastAsiaTheme="majorEastAsia" w:hAnsiTheme="majorHAnsi"/>
          <w:sz w:val="22"/>
          <w:szCs w:val="22"/>
        </w:rPr>
        <w:t xml:space="preserve">These crags and lowlands, </w:t>
      </w:r>
      <w:r>
        <w:rPr>
          <w:rFonts w:asciiTheme="majorHAnsi" w:eastAsiaTheme="majorEastAsia" w:hAnsiTheme="majorHAnsi"/>
          <w:sz w:val="22"/>
          <w:szCs w:val="22"/>
        </w:rPr>
        <w:t>this soil and</w:t>
      </w:r>
      <w:r w:rsidR="005953AA" w:rsidRPr="002A676A">
        <w:rPr>
          <w:rFonts w:asciiTheme="majorHAnsi" w:eastAsiaTheme="majorEastAsia" w:hAnsiTheme="majorHAnsi"/>
          <w:sz w:val="22"/>
          <w:szCs w:val="22"/>
        </w:rPr>
        <w:t xml:space="preserve"> the rivers that once formed the resource landscapes and transhumance patterns of </w:t>
      </w:r>
      <w:r>
        <w:rPr>
          <w:rFonts w:asciiTheme="majorHAnsi" w:eastAsiaTheme="majorEastAsia" w:hAnsiTheme="majorHAnsi"/>
          <w:sz w:val="22"/>
          <w:szCs w:val="22"/>
        </w:rPr>
        <w:t xml:space="preserve">indigenous </w:t>
      </w:r>
      <w:r w:rsidR="005953AA" w:rsidRPr="002A676A">
        <w:rPr>
          <w:rFonts w:asciiTheme="majorHAnsi" w:eastAsiaTheme="majorEastAsia" w:hAnsiTheme="majorHAnsi"/>
          <w:sz w:val="22"/>
          <w:szCs w:val="22"/>
        </w:rPr>
        <w:t>hunters and herders became the orbit of settler farmers.  Today the same geomorphological attributes provide a dramatic backdrop to the dream-homes of 21</w:t>
      </w:r>
      <w:r w:rsidR="005953AA" w:rsidRPr="002A676A">
        <w:rPr>
          <w:rFonts w:asciiTheme="majorHAnsi" w:eastAsiaTheme="majorEastAsia" w:hAnsiTheme="majorHAnsi"/>
          <w:sz w:val="22"/>
          <w:szCs w:val="22"/>
          <w:vertAlign w:val="superscript"/>
        </w:rPr>
        <w:t>st</w:t>
      </w:r>
      <w:r w:rsidR="005953AA" w:rsidRPr="002A676A">
        <w:rPr>
          <w:rFonts w:asciiTheme="majorHAnsi" w:eastAsiaTheme="majorEastAsia" w:hAnsiTheme="majorHAnsi"/>
          <w:sz w:val="22"/>
          <w:szCs w:val="22"/>
        </w:rPr>
        <w:t xml:space="preserve"> century billionaires.</w:t>
      </w:r>
      <w:r w:rsidR="009A3841">
        <w:rPr>
          <w:rFonts w:asciiTheme="majorHAnsi" w:eastAsiaTheme="majorEastAsia" w:hAnsiTheme="majorHAnsi"/>
          <w:sz w:val="22"/>
          <w:szCs w:val="22"/>
        </w:rPr>
        <w:t xml:space="preserve"> </w:t>
      </w:r>
      <w:r w:rsidR="005953AA" w:rsidRPr="002A676A">
        <w:rPr>
          <w:rFonts w:asciiTheme="majorHAnsi" w:eastAsiaTheme="majorEastAsia" w:hAnsiTheme="majorHAnsi"/>
          <w:sz w:val="22"/>
          <w:szCs w:val="22"/>
        </w:rPr>
        <w:t xml:space="preserve">In essence, Delta is where it is and has the properties that it does, because of a cascading set of natural conditions that start with the climate and geomorphology.  </w:t>
      </w:r>
      <w:r w:rsidR="007A2EC3">
        <w:rPr>
          <w:rFonts w:asciiTheme="majorHAnsi" w:eastAsiaTheme="majorEastAsia" w:hAnsiTheme="majorHAnsi"/>
          <w:sz w:val="22"/>
          <w:szCs w:val="22"/>
        </w:rPr>
        <w:t>So t</w:t>
      </w:r>
      <w:r w:rsidR="00A514F4" w:rsidRPr="002A676A">
        <w:rPr>
          <w:rFonts w:asciiTheme="majorHAnsi" w:eastAsiaTheme="majorEastAsia" w:hAnsiTheme="majorHAnsi"/>
          <w:sz w:val="22"/>
          <w:szCs w:val="22"/>
        </w:rPr>
        <w:t>his chapter</w:t>
      </w:r>
      <w:r w:rsidR="005953AA" w:rsidRPr="002A676A">
        <w:rPr>
          <w:rFonts w:asciiTheme="majorHAnsi" w:eastAsiaTheme="majorEastAsia" w:hAnsiTheme="majorHAnsi"/>
          <w:sz w:val="22"/>
          <w:szCs w:val="22"/>
        </w:rPr>
        <w:t xml:space="preserve"> begins</w:t>
      </w:r>
      <w:r w:rsidR="007A2EC3">
        <w:rPr>
          <w:rFonts w:asciiTheme="majorHAnsi" w:eastAsiaTheme="majorEastAsia" w:hAnsiTheme="majorHAnsi"/>
          <w:sz w:val="22"/>
          <w:szCs w:val="22"/>
        </w:rPr>
        <w:t xml:space="preserve"> with the land, the physical base </w:t>
      </w:r>
      <w:r w:rsidR="005953AA" w:rsidRPr="002A676A">
        <w:rPr>
          <w:rFonts w:asciiTheme="majorHAnsi" w:eastAsiaTheme="majorEastAsia" w:hAnsiTheme="majorHAnsi"/>
          <w:sz w:val="22"/>
          <w:szCs w:val="22"/>
        </w:rPr>
        <w:t>without which viticulture would have</w:t>
      </w:r>
      <w:r w:rsidR="007A2EC3">
        <w:rPr>
          <w:rFonts w:asciiTheme="majorHAnsi" w:eastAsiaTheme="majorEastAsia" w:hAnsiTheme="majorHAnsi"/>
          <w:sz w:val="22"/>
          <w:szCs w:val="22"/>
        </w:rPr>
        <w:t xml:space="preserve"> been impossible</w:t>
      </w:r>
      <w:r w:rsidR="00A514F4" w:rsidRPr="002A676A">
        <w:rPr>
          <w:rFonts w:asciiTheme="majorHAnsi" w:eastAsiaTheme="majorEastAsia" w:hAnsiTheme="majorHAnsi"/>
          <w:sz w:val="22"/>
          <w:szCs w:val="22"/>
        </w:rPr>
        <w:t xml:space="preserve">. The </w:t>
      </w:r>
      <w:r w:rsidR="005953AA" w:rsidRPr="002A676A">
        <w:rPr>
          <w:rFonts w:asciiTheme="majorHAnsi" w:eastAsiaTheme="majorEastAsia" w:hAnsiTheme="majorHAnsi"/>
          <w:sz w:val="22"/>
          <w:szCs w:val="22"/>
        </w:rPr>
        <w:t xml:space="preserve">location of </w:t>
      </w:r>
      <w:r w:rsidR="00A514F4" w:rsidRPr="002A676A">
        <w:rPr>
          <w:rFonts w:asciiTheme="majorHAnsi" w:eastAsiaTheme="majorEastAsia" w:hAnsiTheme="majorHAnsi"/>
          <w:sz w:val="22"/>
          <w:szCs w:val="22"/>
        </w:rPr>
        <w:t xml:space="preserve">Delta in </w:t>
      </w:r>
      <w:r w:rsidR="005953AA" w:rsidRPr="002A676A">
        <w:rPr>
          <w:rFonts w:asciiTheme="majorHAnsi" w:eastAsiaTheme="majorEastAsia" w:hAnsiTheme="majorHAnsi"/>
          <w:sz w:val="22"/>
          <w:szCs w:val="22"/>
        </w:rPr>
        <w:t>the winelands is described together with</w:t>
      </w:r>
      <w:r w:rsidR="005953AA" w:rsidRPr="002A676A">
        <w:rPr>
          <w:rFonts w:asciiTheme="majorHAnsi" w:hAnsiTheme="majorHAnsi" w:cs="Arial"/>
          <w:sz w:val="22"/>
          <w:szCs w:val="22"/>
          <w:shd w:val="clear" w:color="auto" w:fill="FFFFFF"/>
        </w:rPr>
        <w:t xml:space="preserve"> climatic impacts </w:t>
      </w:r>
      <w:r w:rsidR="00A514F4" w:rsidRPr="002A676A">
        <w:rPr>
          <w:rFonts w:asciiTheme="majorHAnsi" w:eastAsiaTheme="majorEastAsia" w:hAnsiTheme="majorHAnsi"/>
          <w:sz w:val="22"/>
          <w:szCs w:val="22"/>
        </w:rPr>
        <w:t>and</w:t>
      </w:r>
      <w:r w:rsidR="005953AA" w:rsidRPr="002A676A">
        <w:rPr>
          <w:rFonts w:asciiTheme="majorHAnsi" w:eastAsiaTheme="majorEastAsia" w:hAnsiTheme="majorHAnsi"/>
          <w:sz w:val="22"/>
          <w:szCs w:val="22"/>
        </w:rPr>
        <w:t xml:space="preserve"> geomorphological formations – the </w:t>
      </w:r>
      <w:r w:rsidR="005953AA" w:rsidRPr="002A676A">
        <w:rPr>
          <w:rFonts w:asciiTheme="majorHAnsi" w:hAnsiTheme="majorHAnsi" w:cs="Arial"/>
          <w:sz w:val="22"/>
          <w:szCs w:val="22"/>
          <w:shd w:val="clear" w:color="auto" w:fill="FFFFFF"/>
        </w:rPr>
        <w:t>nature and distribution of landforms and their assemblages</w:t>
      </w:r>
      <w:r w:rsidR="005953AA" w:rsidRPr="002A676A">
        <w:rPr>
          <w:rFonts w:asciiTheme="majorHAnsi" w:eastAsiaTheme="majorEastAsia" w:hAnsiTheme="majorHAnsi"/>
          <w:sz w:val="22"/>
          <w:szCs w:val="22"/>
        </w:rPr>
        <w:t xml:space="preserve"> - that give rise to the natural environme</w:t>
      </w:r>
      <w:r w:rsidR="00A514F4" w:rsidRPr="002A676A">
        <w:rPr>
          <w:rFonts w:asciiTheme="majorHAnsi" w:eastAsiaTheme="majorEastAsia" w:hAnsiTheme="majorHAnsi"/>
          <w:sz w:val="22"/>
          <w:szCs w:val="22"/>
        </w:rPr>
        <w:t xml:space="preserve">nt supporting Cape viticulture. </w:t>
      </w:r>
      <w:r w:rsidR="005953AA" w:rsidRPr="002A676A">
        <w:rPr>
          <w:rFonts w:asciiTheme="majorHAnsi" w:eastAsiaTheme="majorEastAsia" w:hAnsiTheme="majorHAnsi"/>
          <w:sz w:val="22"/>
          <w:szCs w:val="22"/>
        </w:rPr>
        <w:t xml:space="preserve">These varying conditions significantly shape the proximate determinants of other considerations such as the establishment of a wine farming frontier, while also influencing the lives and choices of the humans who have co-created the spaces of this particular farm.  </w:t>
      </w:r>
      <w:r w:rsidR="00A514F4" w:rsidRPr="002A676A">
        <w:rPr>
          <w:rFonts w:asciiTheme="majorHAnsi" w:hAnsiTheme="majorHAnsi" w:cs="Calibri"/>
          <w:sz w:val="22"/>
          <w:szCs w:val="22"/>
        </w:rPr>
        <w:t>The second part</w:t>
      </w:r>
      <w:r w:rsidR="009A3841">
        <w:rPr>
          <w:rFonts w:asciiTheme="majorHAnsi" w:hAnsiTheme="majorHAnsi" w:cs="Calibri"/>
          <w:sz w:val="22"/>
          <w:szCs w:val="22"/>
        </w:rPr>
        <w:t xml:space="preserve"> </w:t>
      </w:r>
      <w:r w:rsidR="007A2EC3">
        <w:rPr>
          <w:rFonts w:asciiTheme="majorHAnsi" w:hAnsiTheme="majorHAnsi" w:cs="Calibri"/>
          <w:sz w:val="22"/>
          <w:szCs w:val="22"/>
          <w:lang w:val="en-GB"/>
        </w:rPr>
        <w:t xml:space="preserve">of the chapter </w:t>
      </w:r>
      <w:r w:rsidR="005953AA" w:rsidRPr="002A676A">
        <w:rPr>
          <w:rFonts w:asciiTheme="majorHAnsi" w:hAnsiTheme="majorHAnsi" w:cs="Calibri"/>
          <w:sz w:val="22"/>
          <w:szCs w:val="22"/>
          <w:lang w:val="en-GB"/>
        </w:rPr>
        <w:t xml:space="preserve">takes cognizance of </w:t>
      </w:r>
      <w:r w:rsidR="007A2EC3">
        <w:rPr>
          <w:rFonts w:asciiTheme="majorHAnsi" w:hAnsiTheme="majorHAnsi" w:cs="Calibri"/>
          <w:sz w:val="22"/>
          <w:szCs w:val="22"/>
          <w:lang w:val="en-GB"/>
        </w:rPr>
        <w:t xml:space="preserve">how </w:t>
      </w:r>
      <w:r w:rsidR="005953AA" w:rsidRPr="002A676A">
        <w:rPr>
          <w:rFonts w:asciiTheme="majorHAnsi" w:hAnsiTheme="majorHAnsi" w:cs="Calibri"/>
          <w:sz w:val="22"/>
          <w:szCs w:val="22"/>
          <w:lang w:val="en-GB"/>
        </w:rPr>
        <w:t>networks of humans engage with more-than-h</w:t>
      </w:r>
      <w:r w:rsidR="007A2EC3">
        <w:rPr>
          <w:rFonts w:asciiTheme="majorHAnsi" w:hAnsiTheme="majorHAnsi" w:cs="Calibri"/>
          <w:sz w:val="22"/>
          <w:szCs w:val="22"/>
          <w:lang w:val="en-GB"/>
        </w:rPr>
        <w:t>uman entities in and through farm</w:t>
      </w:r>
      <w:r w:rsidR="005953AA" w:rsidRPr="002A676A">
        <w:rPr>
          <w:rFonts w:asciiTheme="majorHAnsi" w:hAnsiTheme="majorHAnsi" w:cs="Calibri"/>
          <w:sz w:val="22"/>
          <w:szCs w:val="22"/>
          <w:lang w:val="en-GB"/>
        </w:rPr>
        <w:t xml:space="preserve"> spaces.</w:t>
      </w:r>
      <w:r w:rsidR="00FB3CCC">
        <w:rPr>
          <w:rFonts w:asciiTheme="majorHAnsi" w:hAnsiTheme="majorHAnsi" w:cs="Calibri"/>
          <w:sz w:val="22"/>
          <w:szCs w:val="22"/>
          <w:lang w:val="en-GB"/>
        </w:rPr>
        <w:t xml:space="preserve"> </w:t>
      </w:r>
      <w:r w:rsidR="00F84C63">
        <w:rPr>
          <w:rFonts w:asciiTheme="majorHAnsi" w:eastAsiaTheme="majorEastAsia" w:hAnsiTheme="majorHAnsi"/>
          <w:sz w:val="22"/>
          <w:szCs w:val="22"/>
        </w:rPr>
        <w:t>I</w:t>
      </w:r>
      <w:r w:rsidR="00A514F4" w:rsidRPr="002A676A">
        <w:rPr>
          <w:rFonts w:asciiTheme="majorHAnsi" w:eastAsiaTheme="majorEastAsia" w:hAnsiTheme="majorHAnsi"/>
          <w:sz w:val="22"/>
          <w:szCs w:val="22"/>
        </w:rPr>
        <w:t>deas of l</w:t>
      </w:r>
      <w:r w:rsidR="005953AA" w:rsidRPr="002A676A">
        <w:rPr>
          <w:rFonts w:asciiTheme="majorHAnsi" w:eastAsiaTheme="majorEastAsia" w:hAnsiTheme="majorHAnsi"/>
          <w:sz w:val="22"/>
          <w:szCs w:val="22"/>
        </w:rPr>
        <w:t xml:space="preserve">anded property and ownership are associated with ideological perspectives that perpetuate </w:t>
      </w:r>
      <w:r w:rsidR="007A2EC3">
        <w:rPr>
          <w:rFonts w:asciiTheme="majorHAnsi" w:eastAsiaTheme="majorEastAsia" w:hAnsiTheme="majorHAnsi"/>
          <w:sz w:val="22"/>
          <w:szCs w:val="22"/>
        </w:rPr>
        <w:t xml:space="preserve">various </w:t>
      </w:r>
      <w:r w:rsidR="005953AA" w:rsidRPr="002A676A">
        <w:rPr>
          <w:rFonts w:asciiTheme="majorHAnsi" w:eastAsiaTheme="majorEastAsia" w:hAnsiTheme="majorHAnsi"/>
          <w:sz w:val="22"/>
          <w:szCs w:val="22"/>
        </w:rPr>
        <w:t>forms of violence</w:t>
      </w:r>
      <w:r w:rsidR="00A514F4" w:rsidRPr="002A676A">
        <w:rPr>
          <w:rFonts w:asciiTheme="majorHAnsi" w:eastAsiaTheme="majorEastAsia" w:hAnsiTheme="majorHAnsi"/>
          <w:sz w:val="22"/>
          <w:szCs w:val="22"/>
        </w:rPr>
        <w:t xml:space="preserve">.  </w:t>
      </w:r>
      <w:r>
        <w:rPr>
          <w:rFonts w:asciiTheme="majorHAnsi" w:eastAsiaTheme="majorEastAsia" w:hAnsiTheme="majorHAnsi"/>
          <w:sz w:val="22"/>
          <w:szCs w:val="22"/>
        </w:rPr>
        <w:t xml:space="preserve">Here, </w:t>
      </w:r>
      <w:r w:rsidR="005953AA" w:rsidRPr="002A676A">
        <w:rPr>
          <w:rFonts w:asciiTheme="majorHAnsi" w:eastAsiaTheme="majorEastAsia" w:hAnsiTheme="majorHAnsi" w:cs="AdvP7B6C"/>
          <w:color w:val="000000"/>
          <w:sz w:val="22"/>
          <w:szCs w:val="22"/>
        </w:rPr>
        <w:t xml:space="preserve">a rich but fragile geography treads over </w:t>
      </w:r>
      <w:r w:rsidR="0027393F">
        <w:rPr>
          <w:rFonts w:asciiTheme="majorHAnsi" w:eastAsiaTheme="majorEastAsia" w:hAnsiTheme="majorHAnsi" w:cs="AdvP7B6C"/>
          <w:color w:val="000000"/>
          <w:sz w:val="22"/>
          <w:szCs w:val="22"/>
        </w:rPr>
        <w:t xml:space="preserve">uncanny </w:t>
      </w:r>
      <w:r w:rsidR="005953AA" w:rsidRPr="002A676A">
        <w:rPr>
          <w:rFonts w:asciiTheme="majorHAnsi" w:eastAsiaTheme="majorEastAsia" w:hAnsiTheme="majorHAnsi" w:cs="AdvP7B6C"/>
          <w:color w:val="000000"/>
          <w:sz w:val="22"/>
          <w:szCs w:val="22"/>
        </w:rPr>
        <w:t>violence, awkward historical narratives and variously re-placed bodies.</w:t>
      </w:r>
    </w:p>
    <w:p w:rsidR="0027393F" w:rsidRDefault="0027393F" w:rsidP="005953AA">
      <w:pPr>
        <w:autoSpaceDE w:val="0"/>
        <w:autoSpaceDN w:val="0"/>
        <w:adjustRightInd w:val="0"/>
        <w:spacing w:line="360" w:lineRule="auto"/>
        <w:jc w:val="lowKashida"/>
        <w:rPr>
          <w:rFonts w:asciiTheme="majorHAnsi" w:eastAsiaTheme="majorEastAsia" w:hAnsiTheme="majorHAnsi"/>
          <w:bCs/>
          <w:iCs/>
          <w:sz w:val="22"/>
          <w:szCs w:val="22"/>
        </w:rPr>
      </w:pPr>
    </w:p>
    <w:p w:rsidR="005228A2" w:rsidRDefault="005228A2" w:rsidP="005953AA">
      <w:pPr>
        <w:autoSpaceDE w:val="0"/>
        <w:autoSpaceDN w:val="0"/>
        <w:adjustRightInd w:val="0"/>
        <w:spacing w:line="360" w:lineRule="auto"/>
        <w:jc w:val="lowKashida"/>
        <w:rPr>
          <w:rFonts w:asciiTheme="majorHAnsi" w:eastAsiaTheme="majorEastAsia" w:hAnsiTheme="majorHAnsi"/>
          <w:bCs/>
          <w:iCs/>
          <w:sz w:val="22"/>
          <w:szCs w:val="22"/>
        </w:rPr>
      </w:pPr>
    </w:p>
    <w:p w:rsidR="005228A2" w:rsidRDefault="005228A2" w:rsidP="005953AA">
      <w:pPr>
        <w:autoSpaceDE w:val="0"/>
        <w:autoSpaceDN w:val="0"/>
        <w:adjustRightInd w:val="0"/>
        <w:spacing w:line="360" w:lineRule="auto"/>
        <w:jc w:val="lowKashida"/>
        <w:rPr>
          <w:rFonts w:asciiTheme="majorHAnsi" w:eastAsiaTheme="majorEastAsia" w:hAnsiTheme="majorHAnsi"/>
          <w:bCs/>
          <w:iCs/>
          <w:sz w:val="22"/>
          <w:szCs w:val="22"/>
        </w:rPr>
      </w:pPr>
    </w:p>
    <w:p w:rsidR="005953AA" w:rsidRDefault="005953AA" w:rsidP="005953AA">
      <w:pPr>
        <w:autoSpaceDE w:val="0"/>
        <w:autoSpaceDN w:val="0"/>
        <w:adjustRightInd w:val="0"/>
        <w:spacing w:line="360" w:lineRule="auto"/>
        <w:jc w:val="lowKashida"/>
        <w:rPr>
          <w:rFonts w:asciiTheme="majorHAnsi" w:eastAsiaTheme="majorEastAsia" w:hAnsiTheme="majorHAnsi"/>
          <w:bCs/>
          <w:iCs/>
          <w:sz w:val="22"/>
          <w:szCs w:val="22"/>
        </w:rPr>
      </w:pPr>
      <w:r w:rsidRPr="002A676A">
        <w:rPr>
          <w:rFonts w:asciiTheme="majorHAnsi" w:eastAsiaTheme="majorEastAsia" w:hAnsiTheme="majorHAnsi"/>
          <w:bCs/>
          <w:iCs/>
          <w:sz w:val="22"/>
          <w:szCs w:val="22"/>
        </w:rPr>
        <w:lastRenderedPageBreak/>
        <w:t>4.2 WINES WITH LATITUDE</w:t>
      </w:r>
    </w:p>
    <w:p w:rsidR="00D934FA" w:rsidRDefault="00D934FA" w:rsidP="005953AA">
      <w:pPr>
        <w:autoSpaceDE w:val="0"/>
        <w:autoSpaceDN w:val="0"/>
        <w:adjustRightInd w:val="0"/>
        <w:spacing w:line="360" w:lineRule="auto"/>
        <w:jc w:val="lowKashida"/>
        <w:rPr>
          <w:rFonts w:asciiTheme="majorHAnsi" w:eastAsiaTheme="majorEastAsia" w:hAnsiTheme="majorHAnsi"/>
          <w:bCs/>
          <w:iCs/>
          <w:sz w:val="22"/>
          <w:szCs w:val="22"/>
        </w:rPr>
      </w:pPr>
    </w:p>
    <w:p w:rsidR="009412C4" w:rsidRPr="002A676A" w:rsidRDefault="005953AA" w:rsidP="00F057BB">
      <w:pPr>
        <w:spacing w:line="360" w:lineRule="auto"/>
        <w:jc w:val="lowKashida"/>
        <w:rPr>
          <w:rFonts w:asciiTheme="majorHAnsi" w:eastAsiaTheme="majorEastAsia" w:hAnsiTheme="majorHAnsi"/>
          <w:sz w:val="22"/>
          <w:szCs w:val="22"/>
        </w:rPr>
      </w:pPr>
      <w:r w:rsidRPr="002A676A">
        <w:rPr>
          <w:rFonts w:asciiTheme="majorHAnsi" w:eastAsiaTheme="majorEastAsia" w:hAnsiTheme="majorHAnsi"/>
          <w:bCs/>
          <w:sz w:val="22"/>
          <w:szCs w:val="22"/>
        </w:rPr>
        <w:t>The world’s wine regions mostly fall between 30</w:t>
      </w:r>
      <w:r w:rsidR="009A3841">
        <w:rPr>
          <w:rFonts w:asciiTheme="majorHAnsi" w:eastAsiaTheme="majorEastAsia" w:hAnsiTheme="majorHAnsi"/>
          <w:sz w:val="22"/>
          <w:szCs w:val="22"/>
        </w:rPr>
        <w:t>°</w:t>
      </w:r>
      <w:r w:rsidR="009A3841">
        <w:rPr>
          <w:rFonts w:asciiTheme="majorHAnsi" w:eastAsiaTheme="majorEastAsia" w:hAnsiTheme="majorHAnsi"/>
          <w:bCs/>
          <w:sz w:val="22"/>
          <w:szCs w:val="22"/>
        </w:rPr>
        <w:t xml:space="preserve">- </w:t>
      </w:r>
      <w:r w:rsidRPr="002A676A">
        <w:rPr>
          <w:rFonts w:asciiTheme="majorHAnsi" w:eastAsiaTheme="majorEastAsia" w:hAnsiTheme="majorHAnsi"/>
          <w:bCs/>
          <w:sz w:val="22"/>
          <w:szCs w:val="22"/>
        </w:rPr>
        <w:t>50</w:t>
      </w:r>
      <w:r w:rsidR="00F057BB">
        <w:rPr>
          <w:rFonts w:asciiTheme="majorHAnsi" w:eastAsiaTheme="majorEastAsia" w:hAnsiTheme="majorHAnsi"/>
          <w:sz w:val="22"/>
          <w:szCs w:val="22"/>
        </w:rPr>
        <w:t>° because l</w:t>
      </w:r>
      <w:r w:rsidRPr="002A676A">
        <w:rPr>
          <w:rFonts w:asciiTheme="majorHAnsi" w:hAnsiTheme="majorHAnsi"/>
          <w:sz w:val="22"/>
          <w:szCs w:val="22"/>
        </w:rPr>
        <w:t xml:space="preserve">atitude relates to the atmospheric temperature that so </w:t>
      </w:r>
      <w:r w:rsidR="00F057BB">
        <w:rPr>
          <w:rFonts w:asciiTheme="majorHAnsi" w:hAnsiTheme="majorHAnsi"/>
          <w:sz w:val="22"/>
          <w:szCs w:val="22"/>
        </w:rPr>
        <w:t xml:space="preserve">profoundly </w:t>
      </w:r>
      <w:r w:rsidRPr="002A676A">
        <w:rPr>
          <w:rFonts w:asciiTheme="majorHAnsi" w:hAnsiTheme="majorHAnsi"/>
          <w:sz w:val="22"/>
          <w:szCs w:val="22"/>
        </w:rPr>
        <w:t>influences the quantum and the quality of aroma a</w:t>
      </w:r>
      <w:r w:rsidR="00F057BB">
        <w:rPr>
          <w:rFonts w:asciiTheme="majorHAnsi" w:hAnsiTheme="majorHAnsi"/>
          <w:sz w:val="22"/>
          <w:szCs w:val="22"/>
        </w:rPr>
        <w:t>nd flavour compounds</w:t>
      </w:r>
      <w:r w:rsidRPr="002A676A">
        <w:rPr>
          <w:rFonts w:asciiTheme="majorHAnsi" w:hAnsiTheme="majorHAnsi"/>
          <w:sz w:val="22"/>
          <w:szCs w:val="22"/>
        </w:rPr>
        <w:t xml:space="preserve"> in grapes. As var</w:t>
      </w:r>
      <w:r w:rsidR="0073180F">
        <w:rPr>
          <w:rFonts w:asciiTheme="majorHAnsi" w:hAnsiTheme="majorHAnsi"/>
          <w:sz w:val="22"/>
          <w:szCs w:val="22"/>
        </w:rPr>
        <w:t>ietie</w:t>
      </w:r>
      <w:r w:rsidRPr="002A676A">
        <w:rPr>
          <w:rFonts w:asciiTheme="majorHAnsi" w:hAnsiTheme="majorHAnsi"/>
          <w:sz w:val="22"/>
          <w:szCs w:val="22"/>
        </w:rPr>
        <w:t>s ripen with up to two months difference this obviously affects which grapes should be grown where.</w:t>
      </w:r>
      <w:r w:rsidRPr="002A676A">
        <w:rPr>
          <w:rFonts w:asciiTheme="majorHAnsi" w:eastAsiaTheme="majorEastAsia" w:hAnsiTheme="majorHAnsi"/>
          <w:sz w:val="22"/>
          <w:szCs w:val="22"/>
        </w:rPr>
        <w:t xml:space="preserve"> In the Cape, viticulture originated and still mainly takes place at latitud</w:t>
      </w:r>
      <w:r w:rsidR="001D39E0">
        <w:rPr>
          <w:rFonts w:asciiTheme="majorHAnsi" w:eastAsiaTheme="majorEastAsia" w:hAnsiTheme="majorHAnsi"/>
          <w:sz w:val="22"/>
          <w:szCs w:val="22"/>
        </w:rPr>
        <w:t>es of 27°</w:t>
      </w:r>
      <w:r w:rsidRPr="002A676A">
        <w:rPr>
          <w:rFonts w:asciiTheme="majorHAnsi" w:eastAsiaTheme="majorEastAsia" w:hAnsiTheme="majorHAnsi"/>
          <w:sz w:val="22"/>
          <w:szCs w:val="22"/>
        </w:rPr>
        <w:t>- 34° south (</w:t>
      </w:r>
      <w:r w:rsidR="00A514F4" w:rsidRPr="002A676A">
        <w:rPr>
          <w:rFonts w:asciiTheme="majorHAnsi" w:eastAsiaTheme="majorEastAsia" w:hAnsiTheme="majorHAnsi"/>
          <w:sz w:val="22"/>
          <w:szCs w:val="22"/>
        </w:rPr>
        <w:t xml:space="preserve">Linder 2003).  </w:t>
      </w:r>
      <w:r w:rsidR="009412C4" w:rsidRPr="002A676A">
        <w:rPr>
          <w:rFonts w:asciiTheme="majorHAnsi" w:eastAsiaTheme="majorEastAsia" w:hAnsiTheme="majorHAnsi"/>
          <w:sz w:val="22"/>
          <w:szCs w:val="22"/>
        </w:rPr>
        <w:t>Fig.</w:t>
      </w:r>
      <w:r w:rsidR="001D39E0">
        <w:rPr>
          <w:rFonts w:asciiTheme="majorHAnsi" w:eastAsiaTheme="majorEastAsia" w:hAnsiTheme="majorHAnsi"/>
          <w:sz w:val="22"/>
          <w:szCs w:val="22"/>
        </w:rPr>
        <w:t xml:space="preserve"> </w:t>
      </w:r>
      <w:r w:rsidR="009412C4" w:rsidRPr="002A676A">
        <w:rPr>
          <w:rFonts w:asciiTheme="majorHAnsi" w:eastAsiaTheme="majorEastAsia" w:hAnsiTheme="majorHAnsi"/>
          <w:sz w:val="22"/>
          <w:szCs w:val="22"/>
        </w:rPr>
        <w:t>4.4 shows</w:t>
      </w:r>
      <w:r w:rsidR="009412C4" w:rsidRPr="002A676A">
        <w:rPr>
          <w:rFonts w:asciiTheme="majorHAnsi" w:eastAsiaTheme="majorEastAsia" w:hAnsiTheme="majorHAnsi"/>
          <w:sz w:val="22"/>
          <w:szCs w:val="22"/>
          <w:lang w:val="en-GB"/>
        </w:rPr>
        <w:t xml:space="preserve"> the </w:t>
      </w:r>
      <w:r w:rsidR="009412C4">
        <w:rPr>
          <w:rFonts w:asciiTheme="majorHAnsi" w:eastAsiaTheme="majorEastAsia" w:hAnsiTheme="majorHAnsi"/>
          <w:sz w:val="22"/>
          <w:szCs w:val="22"/>
          <w:lang w:val="en-GB"/>
        </w:rPr>
        <w:t>global picture</w:t>
      </w:r>
      <w:r w:rsidR="009412C4" w:rsidRPr="002A676A">
        <w:rPr>
          <w:rFonts w:asciiTheme="majorHAnsi" w:eastAsiaTheme="majorEastAsia" w:hAnsiTheme="majorHAnsi"/>
          <w:sz w:val="22"/>
          <w:szCs w:val="22"/>
          <w:lang w:val="en-GB"/>
        </w:rPr>
        <w:t>.</w:t>
      </w:r>
    </w:p>
    <w:p w:rsidR="009412C4" w:rsidRDefault="009412C4" w:rsidP="005953AA">
      <w:pPr>
        <w:autoSpaceDE w:val="0"/>
        <w:autoSpaceDN w:val="0"/>
        <w:adjustRightInd w:val="0"/>
        <w:spacing w:line="360" w:lineRule="auto"/>
        <w:jc w:val="center"/>
        <w:rPr>
          <w:rFonts w:asciiTheme="majorHAnsi" w:hAnsiTheme="majorHAnsi"/>
          <w:noProof/>
          <w:sz w:val="22"/>
          <w:szCs w:val="22"/>
          <w:lang w:val="en-GB" w:eastAsia="zh-CN"/>
        </w:rPr>
      </w:pPr>
    </w:p>
    <w:p w:rsidR="005953AA" w:rsidRPr="002A676A" w:rsidRDefault="005953AA" w:rsidP="005953AA">
      <w:pPr>
        <w:autoSpaceDE w:val="0"/>
        <w:autoSpaceDN w:val="0"/>
        <w:adjustRightInd w:val="0"/>
        <w:spacing w:line="360" w:lineRule="auto"/>
        <w:jc w:val="center"/>
        <w:rPr>
          <w:rFonts w:asciiTheme="majorHAnsi" w:eastAsiaTheme="majorEastAsia" w:hAnsiTheme="majorHAnsi"/>
          <w:bCs/>
          <w:iCs/>
          <w:sz w:val="22"/>
          <w:szCs w:val="22"/>
        </w:rPr>
      </w:pPr>
      <w:r w:rsidRPr="002A676A">
        <w:rPr>
          <w:rFonts w:asciiTheme="majorHAnsi" w:hAnsiTheme="majorHAnsi"/>
          <w:noProof/>
          <w:sz w:val="22"/>
          <w:szCs w:val="22"/>
          <w:lang w:val="en-GB" w:eastAsia="en-GB"/>
        </w:rPr>
        <w:drawing>
          <wp:inline distT="0" distB="0" distL="0" distR="0">
            <wp:extent cx="5124449" cy="3357076"/>
            <wp:effectExtent l="19050" t="0" r="1" b="0"/>
            <wp:docPr id="45" name="Picture 2" descr="http://cgge.aag.org/GlobalEconomy1e/CaseStudy2_Chile%20Wine_Sep10/paste_image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gge.aag.org/GlobalEconomy1e/CaseStudy2_Chile%20Wine_Sep10/paste_image14.gif"/>
                    <pic:cNvPicPr>
                      <a:picLocks noChangeAspect="1" noChangeArrowheads="1"/>
                    </pic:cNvPicPr>
                  </pic:nvPicPr>
                  <pic:blipFill>
                    <a:blip r:embed="rId38">
                      <a:lum contrast="-10000"/>
                    </a:blip>
                    <a:srcRect/>
                    <a:stretch>
                      <a:fillRect/>
                    </a:stretch>
                  </pic:blipFill>
                  <pic:spPr bwMode="auto">
                    <a:xfrm>
                      <a:off x="0" y="0"/>
                      <a:ext cx="5173241" cy="3389040"/>
                    </a:xfrm>
                    <a:prstGeom prst="rect">
                      <a:avLst/>
                    </a:prstGeom>
                    <a:noFill/>
                    <a:ln w="9525">
                      <a:noFill/>
                      <a:miter lim="800000"/>
                      <a:headEnd/>
                      <a:tailEnd/>
                    </a:ln>
                  </pic:spPr>
                </pic:pic>
              </a:graphicData>
            </a:graphic>
          </wp:inline>
        </w:drawing>
      </w:r>
    </w:p>
    <w:p w:rsidR="005953AA" w:rsidRPr="003C3540" w:rsidRDefault="004D6D94" w:rsidP="005953AA">
      <w:pPr>
        <w:autoSpaceDE w:val="0"/>
        <w:autoSpaceDN w:val="0"/>
        <w:adjustRightInd w:val="0"/>
        <w:rPr>
          <w:rFonts w:asciiTheme="majorHAnsi" w:eastAsiaTheme="majorEastAsia" w:hAnsiTheme="majorHAnsi" w:cs="Arial"/>
          <w:color w:val="000000"/>
          <w:sz w:val="18"/>
          <w:szCs w:val="18"/>
          <w:lang w:val="en-GB" w:eastAsia="zh-CN"/>
        </w:rPr>
      </w:pPr>
      <w:r>
        <w:rPr>
          <w:rFonts w:asciiTheme="majorHAnsi" w:eastAsiaTheme="majorEastAsia" w:hAnsiTheme="majorHAnsi" w:cs="Arial"/>
          <w:color w:val="000000"/>
          <w:sz w:val="18"/>
          <w:szCs w:val="18"/>
          <w:lang w:val="en-GB" w:eastAsia="zh-CN"/>
        </w:rPr>
        <w:t xml:space="preserve">    </w:t>
      </w:r>
      <w:r w:rsidR="005953AA" w:rsidRPr="003C3540">
        <w:rPr>
          <w:rFonts w:asciiTheme="majorHAnsi" w:eastAsiaTheme="majorEastAsia" w:hAnsiTheme="majorHAnsi" w:cs="Arial"/>
          <w:color w:val="000000"/>
          <w:sz w:val="18"/>
          <w:szCs w:val="18"/>
          <w:lang w:val="en-GB" w:eastAsia="zh-CN"/>
        </w:rPr>
        <w:t>Fig</w:t>
      </w:r>
      <w:r w:rsidR="00DD181F">
        <w:rPr>
          <w:rFonts w:asciiTheme="majorHAnsi" w:eastAsiaTheme="majorEastAsia" w:hAnsiTheme="majorHAnsi" w:cs="Arial"/>
          <w:color w:val="000000"/>
          <w:sz w:val="18"/>
          <w:szCs w:val="18"/>
          <w:lang w:val="en-GB" w:eastAsia="zh-CN"/>
        </w:rPr>
        <w:t>.</w:t>
      </w:r>
      <w:r w:rsidR="005953AA" w:rsidRPr="003C3540">
        <w:rPr>
          <w:rFonts w:asciiTheme="majorHAnsi" w:eastAsiaTheme="majorEastAsia" w:hAnsiTheme="majorHAnsi" w:cs="Arial"/>
          <w:color w:val="000000"/>
          <w:sz w:val="18"/>
          <w:szCs w:val="18"/>
          <w:lang w:val="en-GB" w:eastAsia="zh-CN"/>
        </w:rPr>
        <w:t xml:space="preserve"> 4.4</w:t>
      </w:r>
      <w:r w:rsidR="0035672F" w:rsidRPr="003C3540">
        <w:rPr>
          <w:rFonts w:asciiTheme="majorHAnsi" w:eastAsiaTheme="majorEastAsia" w:hAnsiTheme="majorHAnsi" w:cs="Arial"/>
          <w:color w:val="000000"/>
          <w:sz w:val="18"/>
          <w:szCs w:val="18"/>
          <w:lang w:val="en-GB" w:eastAsia="zh-CN"/>
        </w:rPr>
        <w:t>:</w:t>
      </w:r>
      <w:r w:rsidR="005953AA" w:rsidRPr="003C3540">
        <w:rPr>
          <w:rFonts w:asciiTheme="majorHAnsi" w:eastAsiaTheme="majorEastAsia" w:hAnsiTheme="majorHAnsi" w:cs="Arial"/>
          <w:color w:val="000000"/>
          <w:sz w:val="18"/>
          <w:szCs w:val="18"/>
          <w:lang w:val="en-GB" w:eastAsia="zh-CN"/>
        </w:rPr>
        <w:t xml:space="preserve"> Latitude of wine producing regions of the world</w:t>
      </w:r>
    </w:p>
    <w:p w:rsidR="005953AA" w:rsidRPr="003C3540" w:rsidRDefault="004D6D94" w:rsidP="005953AA">
      <w:pPr>
        <w:autoSpaceDE w:val="0"/>
        <w:autoSpaceDN w:val="0"/>
        <w:adjustRightInd w:val="0"/>
        <w:jc w:val="both"/>
        <w:rPr>
          <w:rFonts w:asciiTheme="majorHAnsi" w:hAnsiTheme="majorHAnsi" w:cs="GillSans"/>
          <w:sz w:val="18"/>
          <w:szCs w:val="18"/>
          <w:shd w:val="clear" w:color="auto" w:fill="FFFFFF"/>
          <w:lang w:val="fr-FR" w:eastAsia="zh-CN"/>
        </w:rPr>
      </w:pPr>
      <w:r>
        <w:rPr>
          <w:rFonts w:asciiTheme="majorHAnsi" w:eastAsiaTheme="majorEastAsia" w:hAnsiTheme="majorHAnsi" w:cs="Arial"/>
          <w:color w:val="000000"/>
          <w:sz w:val="18"/>
          <w:szCs w:val="18"/>
          <w:lang w:val="fr-FR" w:eastAsia="zh-CN"/>
        </w:rPr>
        <w:t xml:space="preserve">    </w:t>
      </w:r>
      <w:r w:rsidR="005953AA" w:rsidRPr="003C3540">
        <w:rPr>
          <w:rFonts w:asciiTheme="majorHAnsi" w:eastAsiaTheme="majorEastAsia" w:hAnsiTheme="majorHAnsi" w:cs="Arial"/>
          <w:color w:val="000000"/>
          <w:sz w:val="18"/>
          <w:szCs w:val="18"/>
          <w:lang w:val="fr-FR" w:eastAsia="zh-CN"/>
        </w:rPr>
        <w:t>Source:</w:t>
      </w:r>
      <w:r w:rsidR="005953AA" w:rsidRPr="003C3540">
        <w:rPr>
          <w:rFonts w:asciiTheme="majorHAnsi" w:hAnsiTheme="majorHAnsi" w:cs="GillSans"/>
          <w:color w:val="000000"/>
          <w:sz w:val="18"/>
          <w:szCs w:val="18"/>
          <w:shd w:val="clear" w:color="auto" w:fill="FFFFFF"/>
          <w:lang w:val="fr-FR" w:eastAsia="zh-CN"/>
        </w:rPr>
        <w:t xml:space="preserve"> Available </w:t>
      </w:r>
      <w:r w:rsidR="005953AA" w:rsidRPr="003C3540">
        <w:rPr>
          <w:rFonts w:asciiTheme="majorHAnsi" w:hAnsiTheme="majorHAnsi" w:cs="GillSans"/>
          <w:sz w:val="18"/>
          <w:szCs w:val="18"/>
          <w:shd w:val="clear" w:color="auto" w:fill="FFFFFF"/>
          <w:lang w:val="fr-FR" w:eastAsia="zh-CN"/>
        </w:rPr>
        <w:t>from </w:t>
      </w:r>
      <w:hyperlink r:id="rId39" w:tgtFrame="_blank" w:history="1">
        <w:r w:rsidR="005953AA" w:rsidRPr="003C3540">
          <w:rPr>
            <w:rFonts w:asciiTheme="majorHAnsi" w:hAnsiTheme="majorHAnsi" w:cs="GillSans"/>
            <w:sz w:val="18"/>
            <w:szCs w:val="18"/>
            <w:shd w:val="clear" w:color="auto" w:fill="FFFFFF"/>
            <w:lang w:val="fr-FR" w:eastAsia="zh-CN"/>
          </w:rPr>
          <w:t>http://globalgeography.aag.org</w:t>
        </w:r>
      </w:hyperlink>
      <w:r w:rsidR="005953AA" w:rsidRPr="003C3540">
        <w:rPr>
          <w:rFonts w:asciiTheme="majorHAnsi" w:hAnsiTheme="majorHAnsi" w:cs="GillSans"/>
          <w:sz w:val="18"/>
          <w:szCs w:val="18"/>
          <w:shd w:val="clear" w:color="auto" w:fill="FFFFFF"/>
          <w:lang w:val="fr-FR" w:eastAsia="zh-CN"/>
        </w:rPr>
        <w:t>.</w:t>
      </w:r>
    </w:p>
    <w:p w:rsidR="009412C4" w:rsidRPr="002A676A" w:rsidRDefault="009412C4" w:rsidP="005953AA">
      <w:pPr>
        <w:autoSpaceDE w:val="0"/>
        <w:autoSpaceDN w:val="0"/>
        <w:adjustRightInd w:val="0"/>
        <w:jc w:val="both"/>
        <w:rPr>
          <w:rFonts w:asciiTheme="majorHAnsi" w:hAnsiTheme="majorHAnsi" w:cs="GillSans"/>
          <w:sz w:val="22"/>
          <w:szCs w:val="22"/>
          <w:shd w:val="clear" w:color="auto" w:fill="FFFFFF"/>
          <w:lang w:val="fr-FR" w:eastAsia="zh-CN"/>
        </w:rPr>
      </w:pPr>
    </w:p>
    <w:p w:rsidR="004D6D94" w:rsidRDefault="004D6D94" w:rsidP="008D2973">
      <w:pPr>
        <w:autoSpaceDE w:val="0"/>
        <w:autoSpaceDN w:val="0"/>
        <w:adjustRightInd w:val="0"/>
        <w:spacing w:line="360" w:lineRule="auto"/>
        <w:jc w:val="lowKashida"/>
        <w:rPr>
          <w:rFonts w:asciiTheme="majorHAnsi" w:eastAsiaTheme="majorEastAsia" w:hAnsiTheme="majorHAnsi"/>
          <w:sz w:val="22"/>
          <w:szCs w:val="22"/>
        </w:rPr>
      </w:pPr>
    </w:p>
    <w:p w:rsidR="008D2973" w:rsidRDefault="009412C4" w:rsidP="008D2973">
      <w:pPr>
        <w:autoSpaceDE w:val="0"/>
        <w:autoSpaceDN w:val="0"/>
        <w:adjustRightInd w:val="0"/>
        <w:spacing w:line="360" w:lineRule="auto"/>
        <w:jc w:val="lowKashida"/>
        <w:rPr>
          <w:rFonts w:asciiTheme="majorHAnsi" w:hAnsiTheme="majorHAnsi"/>
          <w:sz w:val="22"/>
          <w:szCs w:val="22"/>
          <w:shd w:val="clear" w:color="auto" w:fill="FFFFFF"/>
        </w:rPr>
      </w:pPr>
      <w:r>
        <w:rPr>
          <w:rFonts w:asciiTheme="majorHAnsi" w:eastAsiaTheme="majorEastAsia" w:hAnsiTheme="majorHAnsi"/>
          <w:sz w:val="22"/>
          <w:szCs w:val="22"/>
        </w:rPr>
        <w:t>T</w:t>
      </w:r>
      <w:r w:rsidRPr="002A676A">
        <w:rPr>
          <w:rFonts w:asciiTheme="majorHAnsi" w:eastAsiaTheme="majorEastAsia" w:hAnsiTheme="majorHAnsi"/>
          <w:bCs/>
          <w:sz w:val="22"/>
          <w:szCs w:val="22"/>
        </w:rPr>
        <w:t>h</w:t>
      </w:r>
      <w:r w:rsidRPr="002A676A">
        <w:rPr>
          <w:rFonts w:asciiTheme="majorHAnsi" w:eastAsiaTheme="majorEastAsia" w:hAnsiTheme="majorHAnsi"/>
          <w:sz w:val="22"/>
          <w:szCs w:val="22"/>
        </w:rPr>
        <w:t xml:space="preserve">e Cape is cooler than its position suggests because of conditions </w:t>
      </w:r>
      <w:r w:rsidR="00653B74" w:rsidRPr="002A676A">
        <w:rPr>
          <w:rFonts w:asciiTheme="majorHAnsi" w:eastAsiaTheme="majorEastAsia" w:hAnsiTheme="majorHAnsi"/>
          <w:sz w:val="22"/>
          <w:szCs w:val="22"/>
        </w:rPr>
        <w:t>caused</w:t>
      </w:r>
      <w:r w:rsidR="00653B74">
        <w:rPr>
          <w:rFonts w:asciiTheme="majorHAnsi" w:eastAsiaTheme="majorEastAsia" w:hAnsiTheme="majorHAnsi"/>
          <w:sz w:val="22"/>
          <w:szCs w:val="22"/>
        </w:rPr>
        <w:t xml:space="preserve"> between</w:t>
      </w:r>
      <w:r w:rsidRPr="002A676A">
        <w:rPr>
          <w:rFonts w:asciiTheme="majorHAnsi" w:eastAsiaTheme="majorEastAsia" w:hAnsiTheme="majorHAnsi"/>
          <w:sz w:val="22"/>
          <w:szCs w:val="22"/>
        </w:rPr>
        <w:t xml:space="preserve"> the Mozambique current in the Indian Ocean and the chillier Benguela current in the Atlantic Ocean to its west. </w:t>
      </w:r>
      <w:r w:rsidRPr="002A676A">
        <w:rPr>
          <w:rFonts w:asciiTheme="majorHAnsi" w:eastAsiaTheme="majorEastAsia" w:hAnsiTheme="majorHAnsi" w:cs="Times New Roman"/>
          <w:sz w:val="22"/>
          <w:szCs w:val="22"/>
        </w:rPr>
        <w:t>Most of</w:t>
      </w:r>
      <w:r w:rsidRPr="002A676A">
        <w:rPr>
          <w:rFonts w:asciiTheme="majorHAnsi" w:eastAsiaTheme="majorEastAsia" w:hAnsiTheme="majorHAnsi"/>
          <w:sz w:val="22"/>
          <w:szCs w:val="22"/>
        </w:rPr>
        <w:t xml:space="preserve"> South Africa is semi-arid and has difficult te</w:t>
      </w:r>
      <w:r w:rsidR="005C0D84">
        <w:rPr>
          <w:rFonts w:asciiTheme="majorHAnsi" w:eastAsiaTheme="majorEastAsia" w:hAnsiTheme="majorHAnsi"/>
          <w:sz w:val="22"/>
          <w:szCs w:val="22"/>
        </w:rPr>
        <w:t xml:space="preserve">rrain for viticulture. However </w:t>
      </w:r>
      <w:r w:rsidRPr="002A676A">
        <w:rPr>
          <w:rFonts w:asciiTheme="majorHAnsi" w:eastAsiaTheme="majorEastAsia" w:hAnsiTheme="majorHAnsi"/>
          <w:sz w:val="22"/>
          <w:szCs w:val="22"/>
        </w:rPr>
        <w:t xml:space="preserve">hugging the far southwestern </w:t>
      </w:r>
      <w:r w:rsidR="005C0D84">
        <w:rPr>
          <w:rFonts w:asciiTheme="majorHAnsi" w:eastAsiaTheme="majorEastAsia" w:hAnsiTheme="majorHAnsi"/>
          <w:sz w:val="22"/>
          <w:szCs w:val="22"/>
        </w:rPr>
        <w:t xml:space="preserve">coastline </w:t>
      </w:r>
      <w:r w:rsidRPr="002A676A">
        <w:rPr>
          <w:rFonts w:asciiTheme="majorHAnsi" w:eastAsiaTheme="majorEastAsia" w:hAnsiTheme="majorHAnsi"/>
          <w:sz w:val="22"/>
          <w:szCs w:val="22"/>
        </w:rPr>
        <w:t>of Africa, exten</w:t>
      </w:r>
      <w:r w:rsidR="005C0D84">
        <w:rPr>
          <w:rFonts w:asciiTheme="majorHAnsi" w:eastAsiaTheme="majorEastAsia" w:hAnsiTheme="majorHAnsi"/>
          <w:sz w:val="22"/>
          <w:szCs w:val="22"/>
        </w:rPr>
        <w:t>ding from the</w:t>
      </w:r>
      <w:r w:rsidR="00F057BB">
        <w:rPr>
          <w:rFonts w:asciiTheme="majorHAnsi" w:eastAsiaTheme="majorEastAsia" w:hAnsiTheme="majorHAnsi"/>
          <w:sz w:val="22"/>
          <w:szCs w:val="22"/>
        </w:rPr>
        <w:t xml:space="preserve"> peninsula</w:t>
      </w:r>
      <w:r w:rsidRPr="002A676A">
        <w:rPr>
          <w:rFonts w:asciiTheme="majorHAnsi" w:eastAsiaTheme="majorEastAsia" w:hAnsiTheme="majorHAnsi"/>
          <w:sz w:val="22"/>
          <w:szCs w:val="22"/>
        </w:rPr>
        <w:t xml:space="preserve"> along the lowlands and into the first mo</w:t>
      </w:r>
      <w:r w:rsidR="005C0D84">
        <w:rPr>
          <w:rFonts w:asciiTheme="majorHAnsi" w:eastAsiaTheme="majorEastAsia" w:hAnsiTheme="majorHAnsi"/>
          <w:sz w:val="22"/>
          <w:szCs w:val="22"/>
        </w:rPr>
        <w:t>untain ranges, there is a 78,500</w:t>
      </w:r>
      <w:r w:rsidRPr="002A676A">
        <w:rPr>
          <w:rFonts w:asciiTheme="majorHAnsi" w:eastAsiaTheme="majorEastAsia" w:hAnsiTheme="majorHAnsi"/>
          <w:sz w:val="22"/>
          <w:szCs w:val="22"/>
        </w:rPr>
        <w:t xml:space="preserve"> km</w:t>
      </w:r>
      <w:r w:rsidRPr="002A676A">
        <w:rPr>
          <w:rFonts w:asciiTheme="majorHAnsi" w:eastAsiaTheme="majorEastAsia" w:hAnsiTheme="majorHAnsi"/>
          <w:sz w:val="22"/>
          <w:szCs w:val="22"/>
          <w:vertAlign w:val="superscript"/>
        </w:rPr>
        <w:t>2</w:t>
      </w:r>
      <w:r w:rsidRPr="002A676A">
        <w:rPr>
          <w:rFonts w:asciiTheme="majorHAnsi" w:eastAsiaTheme="majorEastAsia" w:hAnsiTheme="majorHAnsi"/>
          <w:sz w:val="22"/>
          <w:szCs w:val="22"/>
        </w:rPr>
        <w:t xml:space="preserve"> Mediterranean-type bioregion called the Cape Floristic Region. It is comprised of the Fynbos </w:t>
      </w:r>
      <w:r w:rsidR="00D5530A">
        <w:rPr>
          <w:rFonts w:asciiTheme="majorHAnsi" w:eastAsiaTheme="majorEastAsia" w:hAnsiTheme="majorHAnsi"/>
          <w:sz w:val="22"/>
          <w:szCs w:val="22"/>
        </w:rPr>
        <w:t>and Succulent Karroo ecoregions.</w:t>
      </w:r>
      <w:r w:rsidR="008D2973">
        <w:rPr>
          <w:rFonts w:asciiTheme="majorHAnsi" w:eastAsiaTheme="majorEastAsia" w:hAnsiTheme="majorHAnsi"/>
          <w:sz w:val="22"/>
          <w:szCs w:val="22"/>
        </w:rPr>
        <w:t xml:space="preserve">  Most of</w:t>
      </w:r>
      <w:r w:rsidRPr="002A676A">
        <w:rPr>
          <w:rFonts w:asciiTheme="majorHAnsi" w:eastAsiaTheme="majorEastAsia" w:hAnsiTheme="majorHAnsi"/>
          <w:sz w:val="22"/>
          <w:szCs w:val="22"/>
        </w:rPr>
        <w:t xml:space="preserve"> South Africa’s </w:t>
      </w:r>
      <w:r w:rsidR="008D2973">
        <w:rPr>
          <w:rFonts w:asciiTheme="majorHAnsi" w:eastAsiaTheme="majorEastAsia" w:hAnsiTheme="majorHAnsi"/>
          <w:sz w:val="22"/>
          <w:szCs w:val="22"/>
        </w:rPr>
        <w:t>vineyards are planted in the</w:t>
      </w:r>
      <w:r w:rsidRPr="002A676A">
        <w:rPr>
          <w:rFonts w:asciiTheme="majorHAnsi" w:eastAsiaTheme="majorEastAsia" w:hAnsiTheme="majorHAnsi"/>
          <w:sz w:val="22"/>
          <w:szCs w:val="22"/>
        </w:rPr>
        <w:t xml:space="preserve"> Fynbos ecoregion. The Franschhoek valley is situated he</w:t>
      </w:r>
      <w:r w:rsidR="00167093">
        <w:rPr>
          <w:rFonts w:asciiTheme="majorHAnsi" w:eastAsiaTheme="majorEastAsia" w:hAnsiTheme="majorHAnsi"/>
          <w:sz w:val="22"/>
          <w:szCs w:val="22"/>
        </w:rPr>
        <w:t>re, inland from Cape Town and</w:t>
      </w:r>
      <w:r w:rsidRPr="002A676A">
        <w:rPr>
          <w:rFonts w:asciiTheme="majorHAnsi" w:eastAsiaTheme="majorEastAsia" w:hAnsiTheme="majorHAnsi"/>
          <w:sz w:val="22"/>
          <w:szCs w:val="22"/>
        </w:rPr>
        <w:t xml:space="preserve"> centrally located in a valley</w:t>
      </w:r>
      <w:r w:rsidR="001D39E0">
        <w:rPr>
          <w:rFonts w:asciiTheme="majorHAnsi" w:eastAsiaTheme="majorEastAsia" w:hAnsiTheme="majorHAnsi"/>
          <w:sz w:val="22"/>
          <w:szCs w:val="22"/>
        </w:rPr>
        <w:t xml:space="preserve"> </w:t>
      </w:r>
      <w:r w:rsidR="008D2973">
        <w:rPr>
          <w:rFonts w:asciiTheme="majorHAnsi" w:hAnsiTheme="majorHAnsi"/>
          <w:sz w:val="22"/>
          <w:szCs w:val="22"/>
          <w:shd w:val="clear" w:color="auto" w:fill="FFFFFF"/>
        </w:rPr>
        <w:t xml:space="preserve">that is </w:t>
      </w:r>
      <w:r w:rsidR="00B93F71">
        <w:rPr>
          <w:rFonts w:asciiTheme="majorHAnsi" w:hAnsiTheme="majorHAnsi"/>
          <w:sz w:val="22"/>
          <w:szCs w:val="22"/>
          <w:shd w:val="clear" w:color="auto" w:fill="FFFFFF"/>
        </w:rPr>
        <w:t>roughly 1.6km wide and 1.5km</w:t>
      </w:r>
      <w:r w:rsidRPr="002A676A">
        <w:rPr>
          <w:rFonts w:asciiTheme="majorHAnsi" w:hAnsiTheme="majorHAnsi"/>
          <w:sz w:val="22"/>
          <w:szCs w:val="22"/>
          <w:shd w:val="clear" w:color="auto" w:fill="FFFFFF"/>
        </w:rPr>
        <w:t xml:space="preserve"> long</w:t>
      </w:r>
      <w:r w:rsidR="00167093">
        <w:rPr>
          <w:rFonts w:asciiTheme="majorHAnsi" w:eastAsiaTheme="majorEastAsia" w:hAnsiTheme="majorHAnsi"/>
          <w:sz w:val="22"/>
          <w:szCs w:val="22"/>
        </w:rPr>
        <w:t xml:space="preserve"> with t</w:t>
      </w:r>
      <w:r w:rsidRPr="002A676A">
        <w:rPr>
          <w:rFonts w:asciiTheme="majorHAnsi" w:hAnsiTheme="majorHAnsi"/>
          <w:sz w:val="22"/>
          <w:szCs w:val="22"/>
          <w:shd w:val="clear" w:color="auto" w:fill="FFFFFF"/>
        </w:rPr>
        <w:t>he average height of t</w:t>
      </w:r>
      <w:r w:rsidR="00167093">
        <w:rPr>
          <w:rFonts w:asciiTheme="majorHAnsi" w:hAnsiTheme="majorHAnsi"/>
          <w:sz w:val="22"/>
          <w:szCs w:val="22"/>
          <w:shd w:val="clear" w:color="auto" w:fill="FFFFFF"/>
        </w:rPr>
        <w:t>he surrounding mountains exceeding</w:t>
      </w:r>
      <w:r w:rsidR="001D39E0">
        <w:rPr>
          <w:rFonts w:asciiTheme="majorHAnsi" w:hAnsiTheme="majorHAnsi"/>
          <w:sz w:val="22"/>
          <w:szCs w:val="22"/>
          <w:shd w:val="clear" w:color="auto" w:fill="FFFFFF"/>
        </w:rPr>
        <w:t xml:space="preserve"> </w:t>
      </w:r>
      <w:r w:rsidR="00A32E03">
        <w:rPr>
          <w:rFonts w:asciiTheme="majorHAnsi" w:hAnsiTheme="majorHAnsi"/>
          <w:sz w:val="22"/>
          <w:szCs w:val="22"/>
          <w:shd w:val="clear" w:color="auto" w:fill="FFFFFF"/>
        </w:rPr>
        <w:t xml:space="preserve">900 m </w:t>
      </w:r>
      <w:r w:rsidRPr="002A676A">
        <w:rPr>
          <w:rFonts w:asciiTheme="majorHAnsi" w:hAnsiTheme="majorHAnsi"/>
          <w:sz w:val="22"/>
          <w:szCs w:val="22"/>
          <w:shd w:val="clear" w:color="auto" w:fill="FFFFFF"/>
        </w:rPr>
        <w:t xml:space="preserve">above sea level. </w:t>
      </w:r>
    </w:p>
    <w:p w:rsidR="004D6D94" w:rsidRDefault="004D6D94" w:rsidP="008D2973">
      <w:pPr>
        <w:autoSpaceDE w:val="0"/>
        <w:autoSpaceDN w:val="0"/>
        <w:adjustRightInd w:val="0"/>
        <w:spacing w:line="360" w:lineRule="auto"/>
        <w:jc w:val="lowKashida"/>
        <w:rPr>
          <w:rFonts w:asciiTheme="majorHAnsi" w:hAnsiTheme="majorHAnsi"/>
          <w:sz w:val="22"/>
          <w:szCs w:val="22"/>
          <w:shd w:val="clear" w:color="auto" w:fill="FFFFFF"/>
        </w:rPr>
      </w:pPr>
    </w:p>
    <w:p w:rsidR="004D6D94" w:rsidRDefault="004D6D94" w:rsidP="008D2973">
      <w:pPr>
        <w:autoSpaceDE w:val="0"/>
        <w:autoSpaceDN w:val="0"/>
        <w:adjustRightInd w:val="0"/>
        <w:spacing w:line="360" w:lineRule="auto"/>
        <w:jc w:val="lowKashida"/>
        <w:rPr>
          <w:rFonts w:asciiTheme="majorHAnsi" w:hAnsiTheme="majorHAnsi"/>
          <w:sz w:val="22"/>
          <w:szCs w:val="22"/>
          <w:shd w:val="clear" w:color="auto" w:fill="FFFFFF"/>
        </w:rPr>
      </w:pPr>
    </w:p>
    <w:p w:rsidR="009412C4" w:rsidRPr="002A676A" w:rsidRDefault="000F3C51" w:rsidP="008D2973">
      <w:pPr>
        <w:autoSpaceDE w:val="0"/>
        <w:autoSpaceDN w:val="0"/>
        <w:adjustRightInd w:val="0"/>
        <w:spacing w:line="360" w:lineRule="auto"/>
        <w:jc w:val="lowKashida"/>
        <w:rPr>
          <w:rFonts w:asciiTheme="majorHAnsi" w:hAnsiTheme="majorHAnsi"/>
          <w:sz w:val="22"/>
          <w:szCs w:val="22"/>
        </w:rPr>
      </w:pPr>
      <w:r>
        <w:rPr>
          <w:rFonts w:asciiTheme="majorHAnsi" w:hAnsiTheme="majorHAnsi"/>
          <w:sz w:val="22"/>
          <w:szCs w:val="22"/>
          <w:shd w:val="clear" w:color="auto" w:fill="FFFFFF"/>
        </w:rPr>
        <w:t>The Fynbos ecoregion is represented</w:t>
      </w:r>
      <w:r w:rsidR="00D5530A" w:rsidRPr="00D5530A">
        <w:rPr>
          <w:rFonts w:asciiTheme="majorHAnsi" w:hAnsiTheme="majorHAnsi"/>
          <w:sz w:val="22"/>
          <w:szCs w:val="22"/>
          <w:shd w:val="clear" w:color="auto" w:fill="FFFFFF"/>
        </w:rPr>
        <w:t xml:space="preserve"> in Fig. 4.5 an</w:t>
      </w:r>
      <w:r w:rsidR="00635B49">
        <w:rPr>
          <w:rFonts w:asciiTheme="majorHAnsi" w:hAnsiTheme="majorHAnsi"/>
          <w:sz w:val="22"/>
          <w:szCs w:val="22"/>
          <w:shd w:val="clear" w:color="auto" w:fill="FFFFFF"/>
        </w:rPr>
        <w:t>d Fig. 4.6</w:t>
      </w:r>
      <w:r w:rsidR="00D5530A" w:rsidRPr="00D5530A">
        <w:rPr>
          <w:rFonts w:asciiTheme="majorHAnsi" w:hAnsiTheme="majorHAnsi"/>
          <w:sz w:val="22"/>
          <w:szCs w:val="22"/>
          <w:shd w:val="clear" w:color="auto" w:fill="FFFFFF"/>
        </w:rPr>
        <w:t>.</w:t>
      </w:r>
    </w:p>
    <w:p w:rsidR="00606A81" w:rsidRDefault="00606A81" w:rsidP="005953AA">
      <w:pPr>
        <w:autoSpaceDE w:val="0"/>
        <w:autoSpaceDN w:val="0"/>
        <w:adjustRightInd w:val="0"/>
        <w:spacing w:line="360" w:lineRule="auto"/>
        <w:jc w:val="both"/>
        <w:rPr>
          <w:rFonts w:asciiTheme="majorHAnsi" w:hAnsiTheme="majorHAnsi" w:cs="GillSans"/>
          <w:sz w:val="22"/>
          <w:szCs w:val="22"/>
          <w:shd w:val="clear" w:color="auto" w:fill="FFFFFF"/>
          <w:lang w:val="en-GB" w:eastAsia="zh-CN"/>
        </w:rPr>
      </w:pPr>
    </w:p>
    <w:p w:rsidR="00B262E6" w:rsidRPr="002C7137" w:rsidRDefault="00B262E6" w:rsidP="005953AA">
      <w:pPr>
        <w:autoSpaceDE w:val="0"/>
        <w:autoSpaceDN w:val="0"/>
        <w:adjustRightInd w:val="0"/>
        <w:spacing w:line="360" w:lineRule="auto"/>
        <w:jc w:val="both"/>
        <w:rPr>
          <w:rFonts w:asciiTheme="majorHAnsi" w:hAnsiTheme="majorHAnsi" w:cs="GillSans"/>
          <w:sz w:val="22"/>
          <w:szCs w:val="22"/>
          <w:shd w:val="clear" w:color="auto" w:fill="FFFFFF"/>
          <w:lang w:val="en-GB" w:eastAsia="zh-CN"/>
        </w:rPr>
      </w:pPr>
    </w:p>
    <w:p w:rsidR="005953AA" w:rsidRPr="002C7137" w:rsidRDefault="005953AA" w:rsidP="005953AA">
      <w:pPr>
        <w:spacing w:line="360" w:lineRule="auto"/>
        <w:jc w:val="lowKashida"/>
        <w:rPr>
          <w:rFonts w:asciiTheme="majorHAnsi" w:hAnsiTheme="majorHAnsi"/>
          <w:noProof/>
          <w:sz w:val="22"/>
          <w:szCs w:val="22"/>
          <w:lang w:val="en-GB" w:eastAsia="en-GB"/>
        </w:rPr>
      </w:pPr>
      <w:r w:rsidRPr="002A676A">
        <w:rPr>
          <w:rFonts w:asciiTheme="majorHAnsi" w:hAnsiTheme="majorHAnsi"/>
          <w:noProof/>
          <w:sz w:val="22"/>
          <w:szCs w:val="22"/>
          <w:lang w:val="en-GB" w:eastAsia="en-GB"/>
        </w:rPr>
        <w:drawing>
          <wp:inline distT="0" distB="0" distL="0" distR="0">
            <wp:extent cx="2492680" cy="2279035"/>
            <wp:effectExtent l="0" t="0" r="0" b="0"/>
            <wp:docPr id="65" name="Picture 28" descr="fynb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ynbos"/>
                    <pic:cNvPicPr>
                      <a:picLocks noChangeAspect="1" noChangeArrowheads="1"/>
                    </pic:cNvPicPr>
                  </pic:nvPicPr>
                  <pic:blipFill>
                    <a:blip r:embed="rId40" cstate="print"/>
                    <a:srcRect/>
                    <a:stretch>
                      <a:fillRect/>
                    </a:stretch>
                  </pic:blipFill>
                  <pic:spPr bwMode="auto">
                    <a:xfrm>
                      <a:off x="0" y="0"/>
                      <a:ext cx="2510252" cy="2295101"/>
                    </a:xfrm>
                    <a:prstGeom prst="rect">
                      <a:avLst/>
                    </a:prstGeom>
                    <a:noFill/>
                    <a:ln w="9525">
                      <a:noFill/>
                      <a:miter lim="800000"/>
                      <a:headEnd/>
                      <a:tailEnd/>
                    </a:ln>
                  </pic:spPr>
                </pic:pic>
              </a:graphicData>
            </a:graphic>
          </wp:inline>
        </w:drawing>
      </w:r>
      <w:r w:rsidR="001D39E0">
        <w:rPr>
          <w:rFonts w:asciiTheme="majorHAnsi" w:hAnsiTheme="majorHAnsi"/>
          <w:noProof/>
          <w:sz w:val="22"/>
          <w:szCs w:val="22"/>
          <w:lang w:val="en-GB" w:eastAsia="en-GB"/>
        </w:rPr>
        <w:t xml:space="preserve">   </w:t>
      </w:r>
      <w:r w:rsidR="009C129C">
        <w:rPr>
          <w:rFonts w:asciiTheme="majorHAnsi" w:hAnsiTheme="majorHAnsi"/>
          <w:noProof/>
          <w:sz w:val="22"/>
          <w:szCs w:val="22"/>
          <w:lang w:val="en-GB" w:eastAsia="en-GB"/>
        </w:rPr>
        <w:t xml:space="preserve"> </w:t>
      </w:r>
      <w:r w:rsidR="000B14B8" w:rsidRPr="002A676A">
        <w:rPr>
          <w:rFonts w:asciiTheme="majorHAnsi" w:hAnsiTheme="majorHAnsi"/>
          <w:noProof/>
          <w:sz w:val="22"/>
          <w:szCs w:val="22"/>
          <w:lang w:val="en-GB" w:eastAsia="en-GB"/>
        </w:rPr>
        <w:drawing>
          <wp:inline distT="0" distB="0" distL="0" distR="0">
            <wp:extent cx="2519052" cy="2276475"/>
            <wp:effectExtent l="19050" t="0" r="0" b="0"/>
            <wp:docPr id="64" name="Picture 14" descr="fynbos-ecoregion-in-south-africa_13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ynbos-ecoregion-in-south-africa_1320 (2)"/>
                    <pic:cNvPicPr>
                      <a:picLocks noChangeAspect="1" noChangeArrowheads="1"/>
                    </pic:cNvPicPr>
                  </pic:nvPicPr>
                  <pic:blipFill>
                    <a:blip r:embed="rId41"/>
                    <a:srcRect/>
                    <a:stretch>
                      <a:fillRect/>
                    </a:stretch>
                  </pic:blipFill>
                  <pic:spPr bwMode="auto">
                    <a:xfrm>
                      <a:off x="0" y="0"/>
                      <a:ext cx="2521258" cy="2278469"/>
                    </a:xfrm>
                    <a:prstGeom prst="rect">
                      <a:avLst/>
                    </a:prstGeom>
                    <a:noFill/>
                    <a:ln w="9525">
                      <a:noFill/>
                      <a:miter lim="800000"/>
                      <a:headEnd/>
                      <a:tailEnd/>
                    </a:ln>
                  </pic:spPr>
                </pic:pic>
              </a:graphicData>
            </a:graphic>
          </wp:inline>
        </w:drawing>
      </w:r>
    </w:p>
    <w:p w:rsidR="005953AA" w:rsidRPr="003C3540" w:rsidRDefault="005E6D87" w:rsidP="005953AA">
      <w:pPr>
        <w:rPr>
          <w:rFonts w:asciiTheme="majorHAnsi" w:hAnsiTheme="majorHAnsi"/>
          <w:sz w:val="18"/>
          <w:szCs w:val="18"/>
          <w:lang w:val="en-GB"/>
        </w:rPr>
      </w:pPr>
      <w:r w:rsidRPr="003C3540">
        <w:rPr>
          <w:rFonts w:asciiTheme="majorHAnsi" w:hAnsiTheme="majorHAnsi"/>
          <w:sz w:val="18"/>
          <w:szCs w:val="18"/>
          <w:lang w:val="en-GB"/>
        </w:rPr>
        <w:t>Fig</w:t>
      </w:r>
      <w:r w:rsidR="004053AE">
        <w:rPr>
          <w:rFonts w:asciiTheme="majorHAnsi" w:hAnsiTheme="majorHAnsi"/>
          <w:sz w:val="18"/>
          <w:szCs w:val="18"/>
          <w:lang w:val="en-GB"/>
        </w:rPr>
        <w:t>.</w:t>
      </w:r>
      <w:r w:rsidRPr="003C3540">
        <w:rPr>
          <w:rFonts w:asciiTheme="majorHAnsi" w:hAnsiTheme="majorHAnsi"/>
          <w:sz w:val="18"/>
          <w:szCs w:val="18"/>
          <w:lang w:val="en-GB"/>
        </w:rPr>
        <w:t xml:space="preserve"> 4.5: </w:t>
      </w:r>
      <w:r w:rsidR="005953AA" w:rsidRPr="003C3540">
        <w:rPr>
          <w:rFonts w:asciiTheme="majorHAnsi" w:hAnsiTheme="majorHAnsi"/>
          <w:sz w:val="18"/>
          <w:szCs w:val="18"/>
          <w:lang w:val="en-GB"/>
        </w:rPr>
        <w:t xml:space="preserve">Fynbos ecoregion                                </w:t>
      </w:r>
      <w:r w:rsidR="001D39E0">
        <w:rPr>
          <w:rFonts w:asciiTheme="majorHAnsi" w:hAnsiTheme="majorHAnsi"/>
          <w:sz w:val="18"/>
          <w:szCs w:val="18"/>
          <w:lang w:val="en-GB"/>
        </w:rPr>
        <w:t xml:space="preserve">              </w:t>
      </w:r>
      <w:r w:rsidR="005953AA" w:rsidRPr="003C3540">
        <w:rPr>
          <w:rFonts w:asciiTheme="majorHAnsi" w:hAnsiTheme="majorHAnsi"/>
          <w:sz w:val="18"/>
          <w:szCs w:val="18"/>
          <w:lang w:val="en-GB"/>
        </w:rPr>
        <w:t xml:space="preserve"> </w:t>
      </w:r>
      <w:r w:rsidR="001D39E0">
        <w:rPr>
          <w:rFonts w:asciiTheme="majorHAnsi" w:hAnsiTheme="majorHAnsi"/>
          <w:sz w:val="18"/>
          <w:szCs w:val="18"/>
          <w:lang w:val="en-GB"/>
        </w:rPr>
        <w:t xml:space="preserve">      </w:t>
      </w:r>
      <w:r w:rsidR="004053AE">
        <w:rPr>
          <w:rFonts w:asciiTheme="majorHAnsi" w:hAnsiTheme="majorHAnsi"/>
          <w:sz w:val="18"/>
          <w:szCs w:val="18"/>
          <w:lang w:val="en-GB"/>
        </w:rPr>
        <w:t>Fig.</w:t>
      </w:r>
      <w:r w:rsidR="00553D64" w:rsidRPr="003C3540">
        <w:rPr>
          <w:rFonts w:asciiTheme="majorHAnsi" w:hAnsiTheme="majorHAnsi"/>
          <w:sz w:val="18"/>
          <w:szCs w:val="18"/>
          <w:lang w:val="en-GB"/>
        </w:rPr>
        <w:t xml:space="preserve"> 4.6: </w:t>
      </w:r>
      <w:r w:rsidR="005953AA" w:rsidRPr="003C3540">
        <w:rPr>
          <w:rFonts w:asciiTheme="majorHAnsi" w:hAnsiTheme="majorHAnsi"/>
          <w:sz w:val="18"/>
          <w:szCs w:val="18"/>
          <w:lang w:val="en-GB"/>
        </w:rPr>
        <w:t>Fynbos, low scrubby, flammable</w:t>
      </w:r>
    </w:p>
    <w:p w:rsidR="005953AA" w:rsidRPr="003C3540" w:rsidRDefault="005953AA" w:rsidP="004053AE">
      <w:pPr>
        <w:rPr>
          <w:rFonts w:asciiTheme="majorHAnsi" w:hAnsiTheme="majorHAnsi"/>
          <w:sz w:val="18"/>
          <w:szCs w:val="18"/>
          <w:shd w:val="clear" w:color="auto" w:fill="FFFFFF"/>
          <w:lang w:val="en-GB"/>
        </w:rPr>
      </w:pPr>
      <w:r w:rsidRPr="003C3540">
        <w:rPr>
          <w:rFonts w:asciiTheme="majorHAnsi" w:hAnsiTheme="majorHAnsi"/>
          <w:sz w:val="18"/>
          <w:szCs w:val="18"/>
          <w:lang w:val="en-GB"/>
        </w:rPr>
        <w:t xml:space="preserve">Source:  </w:t>
      </w:r>
      <w:r w:rsidR="009412C4" w:rsidRPr="003C3540">
        <w:rPr>
          <w:rFonts w:asciiTheme="majorHAnsi" w:hAnsiTheme="majorHAnsi"/>
          <w:sz w:val="18"/>
          <w:szCs w:val="18"/>
          <w:shd w:val="clear" w:color="auto" w:fill="FFFFFF"/>
          <w:lang w:val="en-GB"/>
        </w:rPr>
        <w:t>Hugo Ahlenius, UNEP/GRID</w:t>
      </w:r>
      <w:r w:rsidR="001D39E0">
        <w:rPr>
          <w:rFonts w:asciiTheme="majorHAnsi" w:hAnsiTheme="majorHAnsi"/>
          <w:sz w:val="18"/>
          <w:szCs w:val="18"/>
          <w:shd w:val="clear" w:color="auto" w:fill="FFFFFF"/>
          <w:lang w:val="en-GB"/>
        </w:rPr>
        <w:t xml:space="preserve">                                 </w:t>
      </w:r>
      <w:r w:rsidRPr="003C3540">
        <w:rPr>
          <w:rFonts w:asciiTheme="majorHAnsi" w:hAnsiTheme="majorHAnsi"/>
          <w:sz w:val="18"/>
          <w:szCs w:val="18"/>
          <w:lang w:val="en-GB"/>
        </w:rPr>
        <w:t xml:space="preserve">Photo: Corrie de Blocq </w:t>
      </w:r>
    </w:p>
    <w:p w:rsidR="005953AA" w:rsidRPr="002C7137" w:rsidRDefault="005953AA" w:rsidP="005953AA">
      <w:pPr>
        <w:spacing w:line="360" w:lineRule="auto"/>
        <w:jc w:val="both"/>
        <w:rPr>
          <w:rFonts w:asciiTheme="majorHAnsi" w:hAnsiTheme="majorHAnsi"/>
          <w:sz w:val="22"/>
          <w:szCs w:val="22"/>
          <w:shd w:val="clear" w:color="auto" w:fill="FFFFFF"/>
          <w:lang w:val="en-GB"/>
        </w:rPr>
      </w:pPr>
    </w:p>
    <w:p w:rsidR="005953AA" w:rsidRPr="002A676A" w:rsidRDefault="005953AA" w:rsidP="00A622BB">
      <w:pPr>
        <w:spacing w:line="360" w:lineRule="auto"/>
        <w:jc w:val="both"/>
        <w:rPr>
          <w:rFonts w:asciiTheme="majorHAnsi" w:hAnsiTheme="majorHAnsi"/>
          <w:sz w:val="22"/>
          <w:szCs w:val="22"/>
          <w:shd w:val="clear" w:color="auto" w:fill="FFFFFF"/>
        </w:rPr>
      </w:pPr>
      <w:r w:rsidRPr="002A676A">
        <w:rPr>
          <w:rFonts w:asciiTheme="majorHAnsi" w:hAnsiTheme="majorHAnsi"/>
          <w:sz w:val="22"/>
          <w:szCs w:val="22"/>
          <w:shd w:val="clear" w:color="auto" w:fill="FFFFFF"/>
        </w:rPr>
        <w:t>Beca</w:t>
      </w:r>
      <w:r w:rsidR="00A514F4" w:rsidRPr="002A676A">
        <w:rPr>
          <w:rFonts w:asciiTheme="majorHAnsi" w:hAnsiTheme="majorHAnsi"/>
          <w:sz w:val="22"/>
          <w:szCs w:val="22"/>
          <w:shd w:val="clear" w:color="auto" w:fill="FFFFFF"/>
        </w:rPr>
        <w:t>use it does not benefit</w:t>
      </w:r>
      <w:r w:rsidRPr="002A676A">
        <w:rPr>
          <w:rFonts w:asciiTheme="majorHAnsi" w:hAnsiTheme="majorHAnsi"/>
          <w:sz w:val="22"/>
          <w:szCs w:val="22"/>
          <w:shd w:val="clear" w:color="auto" w:fill="FFFFFF"/>
        </w:rPr>
        <w:t xml:space="preserve"> from the cooling coastal conditions, </w:t>
      </w:r>
      <w:r w:rsidRPr="002A676A">
        <w:rPr>
          <w:rFonts w:asciiTheme="majorHAnsi" w:eastAsiaTheme="majorEastAsia" w:hAnsiTheme="majorHAnsi"/>
          <w:sz w:val="22"/>
          <w:szCs w:val="22"/>
        </w:rPr>
        <w:t xml:space="preserve"> Franschhoek falls wit</w:t>
      </w:r>
      <w:r w:rsidR="00635B49">
        <w:rPr>
          <w:rFonts w:asciiTheme="majorHAnsi" w:eastAsiaTheme="majorEastAsia" w:hAnsiTheme="majorHAnsi"/>
          <w:sz w:val="22"/>
          <w:szCs w:val="22"/>
        </w:rPr>
        <w:t>hin a matrix of warmer</w:t>
      </w:r>
      <w:r w:rsidRPr="002A676A">
        <w:rPr>
          <w:rFonts w:asciiTheme="majorHAnsi" w:eastAsiaTheme="majorEastAsia" w:hAnsiTheme="majorHAnsi"/>
          <w:sz w:val="22"/>
          <w:szCs w:val="22"/>
        </w:rPr>
        <w:t xml:space="preserve"> conditions considered good for fortified wine and</w:t>
      </w:r>
      <w:r w:rsidR="00A514F4" w:rsidRPr="002A676A">
        <w:rPr>
          <w:rFonts w:asciiTheme="majorHAnsi" w:eastAsiaTheme="majorEastAsia" w:hAnsiTheme="majorHAnsi"/>
          <w:sz w:val="22"/>
          <w:szCs w:val="22"/>
        </w:rPr>
        <w:t xml:space="preserve"> less so for table wine. Yet</w:t>
      </w:r>
      <w:r w:rsidRPr="002A676A">
        <w:rPr>
          <w:rFonts w:asciiTheme="majorHAnsi" w:eastAsiaTheme="majorEastAsia" w:hAnsiTheme="majorHAnsi"/>
          <w:sz w:val="22"/>
          <w:szCs w:val="22"/>
        </w:rPr>
        <w:t xml:space="preserve">, the range of local wines includes superb examples produced from </w:t>
      </w:r>
      <w:r w:rsidR="0073180F">
        <w:rPr>
          <w:rFonts w:asciiTheme="majorHAnsi" w:eastAsiaTheme="majorEastAsia" w:hAnsiTheme="majorHAnsi"/>
          <w:sz w:val="22"/>
          <w:szCs w:val="22"/>
        </w:rPr>
        <w:t>varieties</w:t>
      </w:r>
      <w:r w:rsidRPr="002A676A">
        <w:rPr>
          <w:rFonts w:asciiTheme="majorHAnsi" w:eastAsiaTheme="majorEastAsia" w:hAnsiTheme="majorHAnsi"/>
          <w:sz w:val="22"/>
          <w:szCs w:val="22"/>
        </w:rPr>
        <w:t xml:space="preserve"> associated with cool</w:t>
      </w:r>
      <w:r w:rsidR="004D2F4B">
        <w:rPr>
          <w:rFonts w:asciiTheme="majorHAnsi" w:eastAsiaTheme="majorEastAsia" w:hAnsiTheme="majorHAnsi"/>
          <w:sz w:val="22"/>
          <w:szCs w:val="22"/>
        </w:rPr>
        <w:t>er climates.  L</w:t>
      </w:r>
      <w:r w:rsidRPr="002A676A">
        <w:rPr>
          <w:rFonts w:asciiTheme="majorHAnsi" w:eastAsiaTheme="majorEastAsia" w:hAnsiTheme="majorHAnsi"/>
          <w:sz w:val="22"/>
          <w:szCs w:val="22"/>
        </w:rPr>
        <w:t xml:space="preserve">ocal </w:t>
      </w:r>
      <w:r w:rsidR="004D2F4B" w:rsidRPr="002A676A">
        <w:rPr>
          <w:rFonts w:asciiTheme="majorHAnsi" w:eastAsiaTheme="majorEastAsia" w:hAnsiTheme="majorHAnsi"/>
          <w:sz w:val="22"/>
          <w:szCs w:val="22"/>
        </w:rPr>
        <w:t xml:space="preserve">wine </w:t>
      </w:r>
      <w:r w:rsidRPr="002A676A">
        <w:rPr>
          <w:rFonts w:asciiTheme="majorHAnsi" w:eastAsiaTheme="majorEastAsia" w:hAnsiTheme="majorHAnsi"/>
          <w:sz w:val="22"/>
          <w:szCs w:val="22"/>
        </w:rPr>
        <w:t xml:space="preserve">farmers have not necessarily co-operated with statistical categorization. Rather, it seems that the development of viticulture into the valley has simply followed rivers and rainfall instead of temperature levels in a region that I suggest, comprises a </w:t>
      </w:r>
      <w:r w:rsidR="00635B49">
        <w:rPr>
          <w:rFonts w:asciiTheme="majorHAnsi" w:eastAsiaTheme="majorEastAsia" w:hAnsiTheme="majorHAnsi"/>
          <w:sz w:val="22"/>
          <w:szCs w:val="22"/>
        </w:rPr>
        <w:t xml:space="preserve">particular </w:t>
      </w:r>
      <w:r w:rsidRPr="002A676A">
        <w:rPr>
          <w:rFonts w:asciiTheme="majorHAnsi" w:eastAsiaTheme="majorEastAsia" w:hAnsiTheme="majorHAnsi"/>
          <w:sz w:val="22"/>
          <w:szCs w:val="22"/>
        </w:rPr>
        <w:t>bio-contact zone.</w:t>
      </w:r>
    </w:p>
    <w:p w:rsidR="005953AA" w:rsidRPr="002A676A" w:rsidRDefault="005953AA" w:rsidP="005953AA">
      <w:pPr>
        <w:spacing w:line="360" w:lineRule="auto"/>
        <w:jc w:val="both"/>
        <w:rPr>
          <w:rFonts w:asciiTheme="majorHAnsi" w:eastAsiaTheme="majorEastAsia" w:hAnsiTheme="majorHAnsi"/>
          <w:sz w:val="22"/>
          <w:szCs w:val="22"/>
        </w:rPr>
      </w:pPr>
    </w:p>
    <w:p w:rsidR="005953AA" w:rsidRPr="002A676A" w:rsidRDefault="005953AA" w:rsidP="005953AA">
      <w:pPr>
        <w:spacing w:line="360" w:lineRule="auto"/>
        <w:jc w:val="lowKashida"/>
        <w:rPr>
          <w:rFonts w:asciiTheme="majorHAnsi" w:eastAsiaTheme="majorEastAsia" w:hAnsiTheme="majorHAnsi"/>
          <w:sz w:val="22"/>
          <w:szCs w:val="22"/>
        </w:rPr>
      </w:pPr>
      <w:r w:rsidRPr="002A676A">
        <w:rPr>
          <w:rFonts w:asciiTheme="majorHAnsi" w:eastAsiaTheme="majorEastAsia" w:hAnsiTheme="majorHAnsi"/>
          <w:sz w:val="22"/>
          <w:szCs w:val="22"/>
        </w:rPr>
        <w:t xml:space="preserve"> 4.2.1 Bio-contact zone</w:t>
      </w:r>
    </w:p>
    <w:p w:rsidR="005953AA" w:rsidRDefault="005953AA" w:rsidP="005713BB">
      <w:pPr>
        <w:spacing w:before="100" w:beforeAutospacing="1" w:after="100" w:afterAutospacing="1" w:line="360" w:lineRule="auto"/>
        <w:jc w:val="both"/>
        <w:rPr>
          <w:rFonts w:asciiTheme="majorHAnsi" w:eastAsiaTheme="majorEastAsia" w:hAnsiTheme="majorHAnsi" w:cs="Times New Roman"/>
          <w:sz w:val="22"/>
          <w:szCs w:val="22"/>
        </w:rPr>
      </w:pPr>
      <w:r w:rsidRPr="002A676A">
        <w:rPr>
          <w:rFonts w:asciiTheme="majorHAnsi" w:eastAsiaTheme="majorEastAsia" w:hAnsiTheme="majorHAnsi" w:cs="Times New Roman"/>
          <w:sz w:val="22"/>
          <w:szCs w:val="22"/>
        </w:rPr>
        <w:t>Thi</w:t>
      </w:r>
      <w:r w:rsidR="004D2F4B">
        <w:rPr>
          <w:rFonts w:asciiTheme="majorHAnsi" w:eastAsiaTheme="majorEastAsia" w:hAnsiTheme="majorHAnsi" w:cs="Times New Roman"/>
          <w:sz w:val="22"/>
          <w:szCs w:val="22"/>
        </w:rPr>
        <w:t>s term derives from the phrase ‘</w:t>
      </w:r>
      <w:r w:rsidRPr="002A676A">
        <w:rPr>
          <w:rFonts w:asciiTheme="majorHAnsi" w:eastAsiaTheme="majorEastAsia" w:hAnsiTheme="majorHAnsi" w:cs="Times New Roman"/>
          <w:sz w:val="22"/>
          <w:szCs w:val="22"/>
        </w:rPr>
        <w:t>contact-z</w:t>
      </w:r>
      <w:r w:rsidR="004D2F4B">
        <w:rPr>
          <w:rFonts w:asciiTheme="majorHAnsi" w:eastAsiaTheme="majorEastAsia" w:hAnsiTheme="majorHAnsi" w:cs="Times New Roman"/>
          <w:sz w:val="22"/>
          <w:szCs w:val="22"/>
        </w:rPr>
        <w:t>one’</w:t>
      </w:r>
      <w:r w:rsidR="006952D9" w:rsidRPr="002A676A">
        <w:rPr>
          <w:rFonts w:asciiTheme="majorHAnsi" w:eastAsiaTheme="majorEastAsia" w:hAnsiTheme="majorHAnsi" w:cs="Times New Roman"/>
          <w:sz w:val="22"/>
          <w:szCs w:val="22"/>
        </w:rPr>
        <w:t xml:space="preserve"> applied by Pratt (2007</w:t>
      </w:r>
      <w:r w:rsidRPr="002A676A">
        <w:rPr>
          <w:rFonts w:asciiTheme="majorHAnsi" w:eastAsiaTheme="majorEastAsia" w:hAnsiTheme="majorHAnsi" w:cs="Times New Roman"/>
          <w:sz w:val="22"/>
          <w:szCs w:val="22"/>
        </w:rPr>
        <w:t xml:space="preserve">) </w:t>
      </w:r>
      <w:r w:rsidR="005713BB">
        <w:rPr>
          <w:rFonts w:asciiTheme="majorHAnsi" w:eastAsiaTheme="majorEastAsia" w:hAnsiTheme="majorHAnsi" w:cs="Times New Roman"/>
          <w:sz w:val="22"/>
          <w:szCs w:val="22"/>
        </w:rPr>
        <w:t xml:space="preserve">to describe the </w:t>
      </w:r>
      <w:r w:rsidRPr="002A676A">
        <w:rPr>
          <w:rFonts w:asciiTheme="majorHAnsi" w:eastAsiaTheme="majorEastAsia" w:hAnsiTheme="majorHAnsi" w:cs="Times New Roman"/>
          <w:sz w:val="22"/>
          <w:szCs w:val="22"/>
        </w:rPr>
        <w:t>cultural inte</w:t>
      </w:r>
      <w:r w:rsidR="005713BB">
        <w:rPr>
          <w:rFonts w:asciiTheme="majorHAnsi" w:eastAsiaTheme="majorEastAsia" w:hAnsiTheme="majorHAnsi" w:cs="Times New Roman"/>
          <w:sz w:val="22"/>
          <w:szCs w:val="22"/>
        </w:rPr>
        <w:t>raction of</w:t>
      </w:r>
      <w:r w:rsidRPr="002A676A">
        <w:rPr>
          <w:rFonts w:asciiTheme="majorHAnsi" w:eastAsiaTheme="majorEastAsia" w:hAnsiTheme="majorHAnsi" w:cs="Times New Roman"/>
          <w:sz w:val="22"/>
          <w:szCs w:val="22"/>
        </w:rPr>
        <w:t xml:space="preserve"> colonial encounters.  Scheibinger (2004) extended this notion to human/plan</w:t>
      </w:r>
      <w:r w:rsidR="00A514F4" w:rsidRPr="002A676A">
        <w:rPr>
          <w:rFonts w:asciiTheme="majorHAnsi" w:eastAsiaTheme="majorEastAsia" w:hAnsiTheme="majorHAnsi" w:cs="Times New Roman"/>
          <w:sz w:val="22"/>
          <w:szCs w:val="22"/>
        </w:rPr>
        <w:t xml:space="preserve">t contact as a </w:t>
      </w:r>
      <w:r w:rsidR="004D2F4B">
        <w:rPr>
          <w:rFonts w:asciiTheme="majorHAnsi" w:eastAsiaTheme="majorEastAsia" w:hAnsiTheme="majorHAnsi" w:cs="Times New Roman"/>
          <w:sz w:val="22"/>
          <w:szCs w:val="22"/>
        </w:rPr>
        <w:t xml:space="preserve"> ‘</w:t>
      </w:r>
      <w:r w:rsidR="00A514F4" w:rsidRPr="002A676A">
        <w:rPr>
          <w:rFonts w:asciiTheme="majorHAnsi" w:eastAsiaTheme="majorEastAsia" w:hAnsiTheme="majorHAnsi" w:cs="Times New Roman"/>
          <w:sz w:val="22"/>
          <w:szCs w:val="22"/>
        </w:rPr>
        <w:t>bio-contact zone</w:t>
      </w:r>
      <w:r w:rsidR="004D2F4B">
        <w:rPr>
          <w:rFonts w:asciiTheme="majorHAnsi" w:eastAsiaTheme="majorEastAsia" w:hAnsiTheme="majorHAnsi" w:cs="Times New Roman"/>
          <w:sz w:val="22"/>
          <w:szCs w:val="22"/>
        </w:rPr>
        <w:t>”</w:t>
      </w:r>
      <w:r w:rsidRPr="002A676A">
        <w:rPr>
          <w:rFonts w:asciiTheme="majorHAnsi" w:eastAsiaTheme="majorEastAsia" w:hAnsiTheme="majorHAnsi" w:cs="Times New Roman"/>
          <w:sz w:val="22"/>
          <w:szCs w:val="22"/>
        </w:rPr>
        <w:t xml:space="preserve"> and I build on this as a way of understandin</w:t>
      </w:r>
      <w:r w:rsidR="003E3622">
        <w:rPr>
          <w:rFonts w:asciiTheme="majorHAnsi" w:eastAsiaTheme="majorEastAsia" w:hAnsiTheme="majorHAnsi" w:cs="Times New Roman"/>
          <w:sz w:val="22"/>
          <w:szCs w:val="22"/>
        </w:rPr>
        <w:t>g how viticulture</w:t>
      </w:r>
      <w:r w:rsidRPr="002A676A">
        <w:rPr>
          <w:rFonts w:asciiTheme="majorHAnsi" w:eastAsiaTheme="majorEastAsia" w:hAnsiTheme="majorHAnsi" w:cs="Times New Roman"/>
          <w:sz w:val="22"/>
          <w:szCs w:val="22"/>
        </w:rPr>
        <w:t xml:space="preserve"> co-shapes the natural environment of t</w:t>
      </w:r>
      <w:r w:rsidR="003E3622">
        <w:rPr>
          <w:rFonts w:asciiTheme="majorHAnsi" w:eastAsiaTheme="majorEastAsia" w:hAnsiTheme="majorHAnsi" w:cs="Times New Roman"/>
          <w:sz w:val="22"/>
          <w:szCs w:val="22"/>
        </w:rPr>
        <w:t>he Cape</w:t>
      </w:r>
      <w:r w:rsidRPr="002A676A">
        <w:rPr>
          <w:rFonts w:asciiTheme="majorHAnsi" w:eastAsiaTheme="majorEastAsia" w:hAnsiTheme="majorHAnsi" w:cs="Times New Roman"/>
          <w:sz w:val="22"/>
          <w:szCs w:val="22"/>
        </w:rPr>
        <w:t xml:space="preserve"> (Haraway 2008). In a (botanical) sense similar to the dislodging of indigene human i</w:t>
      </w:r>
      <w:r w:rsidR="00EA3FAE">
        <w:rPr>
          <w:rFonts w:asciiTheme="majorHAnsi" w:eastAsiaTheme="majorEastAsia" w:hAnsiTheme="majorHAnsi" w:cs="Times New Roman"/>
          <w:sz w:val="22"/>
          <w:szCs w:val="22"/>
        </w:rPr>
        <w:t xml:space="preserve">nhabitants, the introduction of </w:t>
      </w:r>
      <w:r w:rsidR="001B1E94">
        <w:rPr>
          <w:rFonts w:asciiTheme="majorHAnsi" w:eastAsiaTheme="majorEastAsia" w:hAnsiTheme="majorHAnsi" w:cs="Times New Roman"/>
          <w:sz w:val="22"/>
          <w:szCs w:val="22"/>
        </w:rPr>
        <w:t xml:space="preserve">grape </w:t>
      </w:r>
      <w:r w:rsidRPr="002A676A">
        <w:rPr>
          <w:rFonts w:asciiTheme="majorHAnsi" w:eastAsiaTheme="majorEastAsia" w:hAnsiTheme="majorHAnsi" w:cs="Times New Roman"/>
          <w:sz w:val="22"/>
          <w:szCs w:val="22"/>
        </w:rPr>
        <w:t xml:space="preserve">vines to the Cape has caused indigenous </w:t>
      </w:r>
      <w:r w:rsidR="001B1E94">
        <w:rPr>
          <w:rFonts w:asciiTheme="majorHAnsi" w:eastAsiaTheme="majorEastAsia" w:hAnsiTheme="majorHAnsi" w:cs="Times New Roman"/>
          <w:sz w:val="22"/>
          <w:szCs w:val="22"/>
        </w:rPr>
        <w:t>vegetation to be displaced.  This has however</w:t>
      </w:r>
      <w:r w:rsidRPr="002A676A">
        <w:rPr>
          <w:rFonts w:asciiTheme="majorHAnsi" w:eastAsiaTheme="majorEastAsia" w:hAnsiTheme="majorHAnsi" w:cs="Times New Roman"/>
          <w:sz w:val="22"/>
          <w:szCs w:val="22"/>
        </w:rPr>
        <w:t xml:space="preserve"> been a remarkably successful transplantation inasmuch as viticulture has become entrenched in the </w:t>
      </w:r>
      <w:r w:rsidR="001B1E94">
        <w:rPr>
          <w:rFonts w:asciiTheme="majorHAnsi" w:eastAsiaTheme="majorEastAsia" w:hAnsiTheme="majorHAnsi" w:cs="Times New Roman"/>
          <w:sz w:val="22"/>
          <w:szCs w:val="22"/>
        </w:rPr>
        <w:t>Ca</w:t>
      </w:r>
      <w:r w:rsidR="00FB3CCC">
        <w:rPr>
          <w:rFonts w:asciiTheme="majorHAnsi" w:eastAsiaTheme="majorEastAsia" w:hAnsiTheme="majorHAnsi" w:cs="Times New Roman"/>
          <w:sz w:val="22"/>
          <w:szCs w:val="22"/>
        </w:rPr>
        <w:t>pe and wine making is now a vital</w:t>
      </w:r>
      <w:r w:rsidR="001B1E94">
        <w:rPr>
          <w:rFonts w:asciiTheme="majorHAnsi" w:eastAsiaTheme="majorEastAsia" w:hAnsiTheme="majorHAnsi" w:cs="Times New Roman"/>
          <w:sz w:val="22"/>
          <w:szCs w:val="22"/>
        </w:rPr>
        <w:t xml:space="preserve"> local</w:t>
      </w:r>
      <w:r w:rsidRPr="002A676A">
        <w:rPr>
          <w:rFonts w:asciiTheme="majorHAnsi" w:eastAsiaTheme="majorEastAsia" w:hAnsiTheme="majorHAnsi" w:cs="Times New Roman"/>
          <w:sz w:val="22"/>
          <w:szCs w:val="22"/>
        </w:rPr>
        <w:t xml:space="preserve"> industry. The creation and maintenance of this viticultural assemblage has however not been without difficulty and continual man</w:t>
      </w:r>
      <w:r w:rsidR="004E11CA">
        <w:rPr>
          <w:rFonts w:asciiTheme="majorHAnsi" w:eastAsiaTheme="majorEastAsia" w:hAnsiTheme="majorHAnsi" w:cs="Times New Roman"/>
          <w:sz w:val="22"/>
          <w:szCs w:val="22"/>
        </w:rPr>
        <w:t xml:space="preserve">ipulation as the following </w:t>
      </w:r>
      <w:r w:rsidRPr="002A676A">
        <w:rPr>
          <w:rFonts w:asciiTheme="majorHAnsi" w:eastAsiaTheme="majorEastAsia" w:hAnsiTheme="majorHAnsi" w:cs="Times New Roman"/>
          <w:sz w:val="22"/>
          <w:szCs w:val="22"/>
        </w:rPr>
        <w:t>sections will show.</w:t>
      </w:r>
    </w:p>
    <w:p w:rsidR="004D6D94" w:rsidRDefault="004D6D94" w:rsidP="005953AA">
      <w:pPr>
        <w:spacing w:line="360" w:lineRule="auto"/>
        <w:jc w:val="both"/>
        <w:rPr>
          <w:rFonts w:asciiTheme="majorHAnsi" w:eastAsiaTheme="majorEastAsia" w:hAnsiTheme="majorHAnsi" w:cs="Times New Roman"/>
          <w:sz w:val="22"/>
          <w:szCs w:val="22"/>
        </w:rPr>
      </w:pPr>
    </w:p>
    <w:p w:rsidR="005953AA" w:rsidRPr="002A676A" w:rsidRDefault="009E68E6" w:rsidP="005953AA">
      <w:pPr>
        <w:spacing w:line="360" w:lineRule="auto"/>
        <w:jc w:val="both"/>
        <w:rPr>
          <w:rFonts w:asciiTheme="majorHAnsi" w:eastAsiaTheme="majorEastAsia" w:hAnsiTheme="majorHAnsi" w:cs="Times New Roman"/>
          <w:sz w:val="22"/>
          <w:szCs w:val="22"/>
        </w:rPr>
      </w:pPr>
      <w:r>
        <w:rPr>
          <w:rFonts w:asciiTheme="majorHAnsi" w:eastAsiaTheme="majorEastAsia" w:hAnsiTheme="majorHAnsi" w:cs="Times New Roman"/>
          <w:sz w:val="22"/>
          <w:szCs w:val="22"/>
        </w:rPr>
        <w:lastRenderedPageBreak/>
        <w:t xml:space="preserve">4.2.2 </w:t>
      </w:r>
      <w:r w:rsidR="005953AA" w:rsidRPr="002A676A">
        <w:rPr>
          <w:rFonts w:asciiTheme="majorHAnsi" w:eastAsiaTheme="majorEastAsia" w:hAnsiTheme="majorHAnsi" w:cs="Times New Roman"/>
          <w:sz w:val="22"/>
          <w:szCs w:val="22"/>
        </w:rPr>
        <w:t>Inv</w:t>
      </w:r>
      <w:r>
        <w:rPr>
          <w:rFonts w:asciiTheme="majorHAnsi" w:eastAsiaTheme="majorEastAsia" w:hAnsiTheme="majorHAnsi" w:cs="Times New Roman"/>
          <w:sz w:val="22"/>
          <w:szCs w:val="22"/>
        </w:rPr>
        <w:t xml:space="preserve">asive, indigenous, </w:t>
      </w:r>
      <w:r w:rsidR="008118D9">
        <w:rPr>
          <w:rFonts w:asciiTheme="majorHAnsi" w:eastAsiaTheme="majorEastAsia" w:hAnsiTheme="majorHAnsi" w:cs="Times New Roman"/>
          <w:sz w:val="22"/>
          <w:szCs w:val="22"/>
        </w:rPr>
        <w:t>inflammable:</w:t>
      </w:r>
      <w:r w:rsidR="005953AA" w:rsidRPr="002A676A">
        <w:rPr>
          <w:rFonts w:asciiTheme="majorHAnsi" w:eastAsiaTheme="majorEastAsia" w:hAnsiTheme="majorHAnsi" w:cs="Times New Roman"/>
          <w:sz w:val="22"/>
          <w:szCs w:val="22"/>
        </w:rPr>
        <w:t xml:space="preserve"> vines and Fynbos </w:t>
      </w:r>
    </w:p>
    <w:p w:rsidR="00F74035" w:rsidRPr="002A676A" w:rsidRDefault="005953AA" w:rsidP="009F5141">
      <w:pPr>
        <w:spacing w:before="100" w:beforeAutospacing="1" w:after="100" w:afterAutospacing="1" w:line="360" w:lineRule="auto"/>
        <w:jc w:val="both"/>
        <w:rPr>
          <w:rFonts w:asciiTheme="majorHAnsi" w:eastAsia="Times New Roman" w:hAnsiTheme="majorHAnsi" w:cs="Times New Roman"/>
          <w:sz w:val="22"/>
          <w:szCs w:val="22"/>
          <w:lang w:val="en-GB" w:eastAsia="en-GB"/>
        </w:rPr>
      </w:pPr>
      <w:r w:rsidRPr="002A676A">
        <w:rPr>
          <w:rFonts w:asciiTheme="majorHAnsi" w:eastAsiaTheme="majorEastAsia" w:hAnsiTheme="majorHAnsi"/>
          <w:sz w:val="22"/>
          <w:szCs w:val="22"/>
        </w:rPr>
        <w:t xml:space="preserve">The global positioning of Cape wine production has occurred the way it has because the </w:t>
      </w:r>
      <w:r w:rsidR="009F5141">
        <w:rPr>
          <w:rFonts w:asciiTheme="majorHAnsi" w:eastAsiaTheme="majorEastAsia" w:hAnsiTheme="majorHAnsi"/>
          <w:sz w:val="22"/>
          <w:szCs w:val="22"/>
        </w:rPr>
        <w:t xml:space="preserve">conditions that </w:t>
      </w:r>
      <w:r w:rsidR="0040434D">
        <w:rPr>
          <w:rFonts w:asciiTheme="majorHAnsi" w:eastAsiaTheme="majorEastAsia" w:hAnsiTheme="majorHAnsi"/>
          <w:sz w:val="22"/>
          <w:szCs w:val="22"/>
        </w:rPr>
        <w:t>support</w:t>
      </w:r>
      <w:r w:rsidRPr="002A676A">
        <w:rPr>
          <w:rFonts w:asciiTheme="majorHAnsi" w:eastAsiaTheme="majorEastAsia" w:hAnsiTheme="majorHAnsi"/>
          <w:sz w:val="22"/>
          <w:szCs w:val="22"/>
        </w:rPr>
        <w:t xml:space="preserve"> the fragile, indigenous</w:t>
      </w:r>
      <w:r w:rsidR="009F5141">
        <w:rPr>
          <w:rFonts w:asciiTheme="majorHAnsi" w:eastAsiaTheme="majorEastAsia" w:hAnsiTheme="majorHAnsi"/>
          <w:sz w:val="22"/>
          <w:szCs w:val="22"/>
        </w:rPr>
        <w:t xml:space="preserve"> vegetation</w:t>
      </w:r>
      <w:r w:rsidR="009429EA">
        <w:rPr>
          <w:rFonts w:asciiTheme="majorHAnsi" w:eastAsiaTheme="majorEastAsia" w:hAnsiTheme="majorHAnsi"/>
          <w:sz w:val="22"/>
          <w:szCs w:val="22"/>
        </w:rPr>
        <w:t xml:space="preserve"> are</w:t>
      </w:r>
      <w:r w:rsidRPr="002A676A">
        <w:rPr>
          <w:rFonts w:asciiTheme="majorHAnsi" w:eastAsiaTheme="majorEastAsia" w:hAnsiTheme="majorHAnsi"/>
          <w:sz w:val="22"/>
          <w:szCs w:val="22"/>
        </w:rPr>
        <w:t xml:space="preserve"> good for cultivating grapes (</w:t>
      </w:r>
      <w:r w:rsidRPr="002A676A">
        <w:rPr>
          <w:rFonts w:asciiTheme="majorHAnsi" w:hAnsiTheme="majorHAnsi"/>
          <w:sz w:val="22"/>
          <w:szCs w:val="22"/>
        </w:rPr>
        <w:t xml:space="preserve">Simmons &amp; Cowling 1996; Rouget, Richardson, Cowling </w:t>
      </w:r>
      <w:r w:rsidR="00C835D0">
        <w:rPr>
          <w:rFonts w:asciiTheme="majorHAnsi" w:hAnsiTheme="majorHAnsi"/>
          <w:sz w:val="22"/>
          <w:szCs w:val="22"/>
        </w:rPr>
        <w:t>et al.</w:t>
      </w:r>
      <w:r w:rsidRPr="002A676A">
        <w:rPr>
          <w:rFonts w:asciiTheme="majorHAnsi" w:hAnsiTheme="majorHAnsi"/>
          <w:sz w:val="22"/>
          <w:szCs w:val="22"/>
        </w:rPr>
        <w:t xml:space="preserve"> 2003; </w:t>
      </w:r>
      <w:hyperlink r:id="rId42" w:history="1">
        <w:r w:rsidRPr="002A676A">
          <w:rPr>
            <w:rFonts w:asciiTheme="majorHAnsi" w:hAnsiTheme="majorHAnsi" w:cs="Arial"/>
            <w:sz w:val="22"/>
            <w:szCs w:val="22"/>
          </w:rPr>
          <w:t>Cowling</w:t>
        </w:r>
      </w:hyperlink>
      <w:r w:rsidR="000769B6">
        <w:t xml:space="preserve"> </w:t>
      </w:r>
      <w:r w:rsidRPr="002A676A">
        <w:rPr>
          <w:rFonts w:asciiTheme="majorHAnsi" w:hAnsiTheme="majorHAnsi" w:cs="Arial"/>
          <w:sz w:val="22"/>
          <w:szCs w:val="22"/>
        </w:rPr>
        <w:t>&amp; Pressey 2003</w:t>
      </w:r>
      <w:r w:rsidRPr="002A676A">
        <w:rPr>
          <w:rFonts w:asciiTheme="majorHAnsi" w:eastAsiaTheme="majorEastAsia" w:hAnsiTheme="majorHAnsi"/>
          <w:sz w:val="22"/>
          <w:szCs w:val="22"/>
        </w:rPr>
        <w:t xml:space="preserve">).  </w:t>
      </w:r>
      <w:r w:rsidRPr="002A676A">
        <w:rPr>
          <w:rFonts w:asciiTheme="majorHAnsi" w:eastAsia="Times New Roman" w:hAnsiTheme="majorHAnsi" w:cs="Times New Roman"/>
          <w:sz w:val="22"/>
          <w:szCs w:val="22"/>
          <w:lang w:val="en-GB" w:eastAsia="en-GB"/>
        </w:rPr>
        <w:t xml:space="preserve">The close proximity of indigenous flora with grape vines means that </w:t>
      </w:r>
      <w:r w:rsidR="00A514F4" w:rsidRPr="002A676A">
        <w:rPr>
          <w:rFonts w:asciiTheme="majorHAnsi" w:eastAsia="Times New Roman" w:hAnsiTheme="majorHAnsi" w:cs="Times New Roman"/>
          <w:sz w:val="22"/>
          <w:szCs w:val="22"/>
          <w:lang w:val="en-GB" w:eastAsia="en-GB"/>
        </w:rPr>
        <w:t xml:space="preserve">plants </w:t>
      </w:r>
      <w:r w:rsidR="00F052A5" w:rsidRPr="002A676A">
        <w:rPr>
          <w:rFonts w:asciiTheme="majorHAnsi" w:eastAsia="Times New Roman" w:hAnsiTheme="majorHAnsi" w:cs="Times New Roman"/>
          <w:sz w:val="22"/>
          <w:szCs w:val="22"/>
          <w:lang w:val="en-GB" w:eastAsia="en-GB"/>
        </w:rPr>
        <w:t xml:space="preserve">whose </w:t>
      </w:r>
      <w:r w:rsidRPr="002A676A">
        <w:rPr>
          <w:rFonts w:asciiTheme="majorHAnsi" w:eastAsia="Times New Roman" w:hAnsiTheme="majorHAnsi" w:cs="Times New Roman"/>
          <w:sz w:val="22"/>
          <w:szCs w:val="22"/>
          <w:lang w:val="en-GB" w:eastAsia="en-GB"/>
        </w:rPr>
        <w:t>partnerships</w:t>
      </w:r>
      <w:r w:rsidR="00F052A5" w:rsidRPr="002A676A">
        <w:rPr>
          <w:rFonts w:asciiTheme="majorHAnsi" w:eastAsia="Times New Roman" w:hAnsiTheme="majorHAnsi" w:cs="Times New Roman"/>
          <w:sz w:val="22"/>
          <w:szCs w:val="22"/>
          <w:lang w:val="en-GB" w:eastAsia="en-GB"/>
        </w:rPr>
        <w:t>,</w:t>
      </w:r>
      <w:r w:rsidRPr="002A676A">
        <w:rPr>
          <w:rFonts w:asciiTheme="majorHAnsi" w:eastAsia="Times New Roman" w:hAnsiTheme="majorHAnsi" w:cs="Times New Roman"/>
          <w:sz w:val="22"/>
          <w:szCs w:val="22"/>
          <w:lang w:val="en-GB" w:eastAsia="en-GB"/>
        </w:rPr>
        <w:t xml:space="preserve"> as Haraway (2008:17) points out, “[d</w:t>
      </w:r>
      <w:r w:rsidR="008C06E7" w:rsidRPr="002A676A">
        <w:rPr>
          <w:rFonts w:asciiTheme="majorHAnsi" w:eastAsia="Times New Roman" w:hAnsiTheme="majorHAnsi" w:cs="Times New Roman"/>
          <w:sz w:val="22"/>
          <w:szCs w:val="22"/>
          <w:lang w:val="en-GB" w:eastAsia="en-GB"/>
        </w:rPr>
        <w:t xml:space="preserve">o] not precede their relating” </w:t>
      </w:r>
      <w:r w:rsidR="00BE7C29">
        <w:rPr>
          <w:rFonts w:asciiTheme="majorHAnsi" w:eastAsia="Times New Roman" w:hAnsiTheme="majorHAnsi" w:cs="Times New Roman"/>
          <w:sz w:val="22"/>
          <w:szCs w:val="22"/>
          <w:lang w:val="en-GB" w:eastAsia="en-GB"/>
        </w:rPr>
        <w:t xml:space="preserve">nevertheless </w:t>
      </w:r>
      <w:r w:rsidRPr="002A676A">
        <w:rPr>
          <w:rFonts w:asciiTheme="majorHAnsi" w:eastAsia="Times New Roman" w:hAnsiTheme="majorHAnsi" w:cs="Times New Roman"/>
          <w:sz w:val="22"/>
          <w:szCs w:val="22"/>
          <w:lang w:val="en-GB" w:eastAsia="en-GB"/>
        </w:rPr>
        <w:t>grow in a continge</w:t>
      </w:r>
      <w:r w:rsidR="00A32E03">
        <w:rPr>
          <w:rFonts w:asciiTheme="majorHAnsi" w:eastAsia="Times New Roman" w:hAnsiTheme="majorHAnsi" w:cs="Times New Roman"/>
          <w:sz w:val="22"/>
          <w:szCs w:val="22"/>
          <w:lang w:val="en-GB" w:eastAsia="en-GB"/>
        </w:rPr>
        <w:t xml:space="preserve">nt relationship of difference. </w:t>
      </w:r>
      <w:r w:rsidRPr="002A676A">
        <w:rPr>
          <w:rFonts w:asciiTheme="majorHAnsi" w:eastAsia="Times New Roman" w:hAnsiTheme="majorHAnsi" w:cs="Times New Roman"/>
          <w:sz w:val="22"/>
          <w:szCs w:val="22"/>
          <w:lang w:val="en-GB" w:eastAsia="en-GB"/>
        </w:rPr>
        <w:t>The first gra</w:t>
      </w:r>
      <w:r w:rsidR="001C51E5">
        <w:rPr>
          <w:rFonts w:asciiTheme="majorHAnsi" w:eastAsia="Times New Roman" w:hAnsiTheme="majorHAnsi" w:cs="Times New Roman"/>
          <w:sz w:val="22"/>
          <w:szCs w:val="22"/>
          <w:lang w:val="en-GB" w:eastAsia="en-GB"/>
        </w:rPr>
        <w:t>pe vines, not unlike many</w:t>
      </w:r>
      <w:r w:rsidRPr="002A676A">
        <w:rPr>
          <w:rFonts w:asciiTheme="majorHAnsi" w:eastAsia="Times New Roman" w:hAnsiTheme="majorHAnsi" w:cs="Times New Roman"/>
          <w:sz w:val="22"/>
          <w:szCs w:val="22"/>
          <w:lang w:val="en-GB" w:eastAsia="en-GB"/>
        </w:rPr>
        <w:t xml:space="preserve"> early human travellers, did not survive the sea voyage to the Cape. However a subsequent batch of vines thrived and vineyards were established </w:t>
      </w:r>
      <w:r w:rsidR="001C51E5">
        <w:rPr>
          <w:rFonts w:asciiTheme="majorHAnsi" w:eastAsia="Times New Roman" w:hAnsiTheme="majorHAnsi" w:cs="Times New Roman"/>
          <w:sz w:val="22"/>
          <w:szCs w:val="22"/>
          <w:lang w:val="en-GB" w:eastAsia="en-GB"/>
        </w:rPr>
        <w:t xml:space="preserve">on slopes around the Cape settlement </w:t>
      </w:r>
      <w:r w:rsidRPr="002A676A">
        <w:rPr>
          <w:rFonts w:asciiTheme="majorHAnsi" w:eastAsia="Times New Roman" w:hAnsiTheme="majorHAnsi" w:cs="Times New Roman"/>
          <w:sz w:val="22"/>
          <w:szCs w:val="22"/>
          <w:lang w:val="en-GB" w:eastAsia="en-GB"/>
        </w:rPr>
        <w:t>to experi</w:t>
      </w:r>
      <w:r w:rsidR="005713BB">
        <w:rPr>
          <w:rFonts w:asciiTheme="majorHAnsi" w:eastAsia="Times New Roman" w:hAnsiTheme="majorHAnsi" w:cs="Times New Roman"/>
          <w:sz w:val="22"/>
          <w:szCs w:val="22"/>
          <w:lang w:val="en-GB" w:eastAsia="en-GB"/>
        </w:rPr>
        <w:t>ment with wine making. Again</w:t>
      </w:r>
      <w:r w:rsidR="00B262E6">
        <w:rPr>
          <w:rFonts w:asciiTheme="majorHAnsi" w:eastAsia="Times New Roman" w:hAnsiTheme="majorHAnsi" w:cs="Times New Roman"/>
          <w:sz w:val="22"/>
          <w:szCs w:val="22"/>
          <w:lang w:val="en-GB" w:eastAsia="en-GB"/>
        </w:rPr>
        <w:t xml:space="preserve"> </w:t>
      </w:r>
      <w:r w:rsidRPr="002A676A">
        <w:rPr>
          <w:rFonts w:asciiTheme="majorHAnsi" w:eastAsia="Times New Roman" w:hAnsiTheme="majorHAnsi" w:cs="Times New Roman"/>
          <w:sz w:val="22"/>
          <w:szCs w:val="22"/>
          <w:lang w:val="en-GB" w:eastAsia="en-GB"/>
        </w:rPr>
        <w:t>analogous to the settlement of Europeans, the ordering of vineyards at the Cape has also me</w:t>
      </w:r>
      <w:r w:rsidR="005713BB">
        <w:rPr>
          <w:rFonts w:asciiTheme="majorHAnsi" w:eastAsia="Times New Roman" w:hAnsiTheme="majorHAnsi" w:cs="Times New Roman"/>
          <w:sz w:val="22"/>
          <w:szCs w:val="22"/>
          <w:lang w:val="en-GB" w:eastAsia="en-GB"/>
        </w:rPr>
        <w:t>ant classifying ordering systems</w:t>
      </w:r>
      <w:r w:rsidR="009F5141">
        <w:rPr>
          <w:rFonts w:asciiTheme="majorHAnsi" w:eastAsia="Times New Roman" w:hAnsiTheme="majorHAnsi" w:cs="Times New Roman"/>
          <w:sz w:val="22"/>
          <w:szCs w:val="22"/>
          <w:lang w:val="en-GB" w:eastAsia="en-GB"/>
        </w:rPr>
        <w:t xml:space="preserve"> in</w:t>
      </w:r>
      <w:r w:rsidR="00FB3CCC">
        <w:rPr>
          <w:rFonts w:asciiTheme="majorHAnsi" w:eastAsia="Times New Roman" w:hAnsiTheme="majorHAnsi" w:cs="Times New Roman"/>
          <w:sz w:val="22"/>
          <w:szCs w:val="22"/>
          <w:lang w:val="en-GB" w:eastAsia="en-GB"/>
        </w:rPr>
        <w:t xml:space="preserve"> </w:t>
      </w:r>
      <w:r w:rsidRPr="002A676A">
        <w:rPr>
          <w:rFonts w:asciiTheme="majorHAnsi" w:eastAsia="Times New Roman" w:hAnsiTheme="majorHAnsi" w:cs="Times New Roman"/>
          <w:sz w:val="22"/>
          <w:szCs w:val="22"/>
          <w:lang w:val="en-GB" w:eastAsia="en-GB"/>
        </w:rPr>
        <w:t>perceptions of what has a right to life and to living space and what is instead killab</w:t>
      </w:r>
      <w:r w:rsidR="001C51E5">
        <w:rPr>
          <w:rFonts w:asciiTheme="majorHAnsi" w:eastAsia="Times New Roman" w:hAnsiTheme="majorHAnsi" w:cs="Times New Roman"/>
          <w:sz w:val="22"/>
          <w:szCs w:val="22"/>
          <w:lang w:val="en-GB" w:eastAsia="en-GB"/>
        </w:rPr>
        <w:t>le or removable.  T</w:t>
      </w:r>
      <w:r w:rsidRPr="002A676A">
        <w:rPr>
          <w:rFonts w:asciiTheme="majorHAnsi" w:eastAsia="Times New Roman" w:hAnsiTheme="majorHAnsi" w:cs="Times New Roman"/>
          <w:sz w:val="22"/>
          <w:szCs w:val="22"/>
          <w:lang w:val="en-GB" w:eastAsia="en-GB"/>
        </w:rPr>
        <w:t xml:space="preserve">he indigenous vegetation </w:t>
      </w:r>
      <w:r w:rsidR="00E7730C">
        <w:rPr>
          <w:rFonts w:asciiTheme="majorHAnsi" w:eastAsia="Times New Roman" w:hAnsiTheme="majorHAnsi" w:cs="Times New Roman"/>
          <w:sz w:val="22"/>
          <w:szCs w:val="22"/>
          <w:lang w:val="en-GB" w:eastAsia="en-GB"/>
        </w:rPr>
        <w:t>however</w:t>
      </w:r>
      <w:r w:rsidR="00513741">
        <w:rPr>
          <w:rFonts w:asciiTheme="majorHAnsi" w:eastAsia="Times New Roman" w:hAnsiTheme="majorHAnsi" w:cs="Times New Roman"/>
          <w:sz w:val="22"/>
          <w:szCs w:val="22"/>
          <w:lang w:val="en-GB" w:eastAsia="en-GB"/>
        </w:rPr>
        <w:t xml:space="preserve"> </w:t>
      </w:r>
      <w:r w:rsidRPr="002A676A">
        <w:rPr>
          <w:rFonts w:asciiTheme="majorHAnsi" w:eastAsia="Times New Roman" w:hAnsiTheme="majorHAnsi" w:cs="Times New Roman"/>
          <w:sz w:val="22"/>
          <w:szCs w:val="22"/>
          <w:lang w:val="en-GB" w:eastAsia="en-GB"/>
        </w:rPr>
        <w:t xml:space="preserve">has </w:t>
      </w:r>
      <w:r w:rsidR="001C51E5">
        <w:rPr>
          <w:rFonts w:asciiTheme="majorHAnsi" w:eastAsia="Times New Roman" w:hAnsiTheme="majorHAnsi" w:cs="Times New Roman"/>
          <w:sz w:val="22"/>
          <w:szCs w:val="22"/>
          <w:lang w:val="en-GB" w:eastAsia="en-GB"/>
        </w:rPr>
        <w:t xml:space="preserve">had </w:t>
      </w:r>
      <w:r w:rsidRPr="002A676A">
        <w:rPr>
          <w:rFonts w:asciiTheme="majorHAnsi" w:eastAsia="Times New Roman" w:hAnsiTheme="majorHAnsi" w:cs="Times New Roman"/>
          <w:sz w:val="22"/>
          <w:szCs w:val="22"/>
          <w:lang w:val="en-GB" w:eastAsia="en-GB"/>
        </w:rPr>
        <w:t xml:space="preserve">little regard for the orderly aspirations of wine farmers. In terms of fire in particular, the natural environment has never been quieted by formal plantings. </w:t>
      </w:r>
      <w:r w:rsidR="00184B05">
        <w:rPr>
          <w:rFonts w:asciiTheme="majorHAnsi" w:hAnsiTheme="majorHAnsi"/>
          <w:sz w:val="22"/>
          <w:szCs w:val="22"/>
        </w:rPr>
        <w:t>A</w:t>
      </w:r>
      <w:r w:rsidR="00184B05" w:rsidRPr="002A676A">
        <w:rPr>
          <w:rFonts w:asciiTheme="majorHAnsi" w:hAnsiTheme="majorHAnsi"/>
          <w:sz w:val="22"/>
          <w:szCs w:val="22"/>
        </w:rPr>
        <w:t xml:space="preserve">s the </w:t>
      </w:r>
      <w:r w:rsidR="00184B05">
        <w:rPr>
          <w:rFonts w:asciiTheme="majorHAnsi" w:hAnsiTheme="majorHAnsi"/>
          <w:sz w:val="22"/>
          <w:szCs w:val="22"/>
        </w:rPr>
        <w:t xml:space="preserve">following </w:t>
      </w:r>
      <w:r w:rsidR="00184B05" w:rsidRPr="002A676A">
        <w:rPr>
          <w:rFonts w:asciiTheme="majorHAnsi" w:hAnsiTheme="majorHAnsi"/>
          <w:sz w:val="22"/>
          <w:szCs w:val="22"/>
        </w:rPr>
        <w:t>photo</w:t>
      </w:r>
      <w:r w:rsidR="00184B05">
        <w:rPr>
          <w:rFonts w:asciiTheme="majorHAnsi" w:hAnsiTheme="majorHAnsi"/>
          <w:sz w:val="22"/>
          <w:szCs w:val="22"/>
        </w:rPr>
        <w:t xml:space="preserve">graph </w:t>
      </w:r>
      <w:r w:rsidR="00184B05" w:rsidRPr="002A676A">
        <w:rPr>
          <w:rFonts w:asciiTheme="majorHAnsi" w:hAnsiTheme="majorHAnsi"/>
          <w:sz w:val="22"/>
          <w:szCs w:val="22"/>
        </w:rPr>
        <w:t>show</w:t>
      </w:r>
      <w:r w:rsidR="00184B05">
        <w:rPr>
          <w:rFonts w:asciiTheme="majorHAnsi" w:hAnsiTheme="majorHAnsi"/>
          <w:sz w:val="22"/>
          <w:szCs w:val="22"/>
        </w:rPr>
        <w:t>s</w:t>
      </w:r>
      <w:r w:rsidR="00184B05" w:rsidRPr="002A676A">
        <w:rPr>
          <w:rFonts w:asciiTheme="majorHAnsi" w:hAnsiTheme="majorHAnsi"/>
          <w:sz w:val="22"/>
          <w:szCs w:val="22"/>
        </w:rPr>
        <w:t>, est</w:t>
      </w:r>
      <w:r w:rsidR="00184B05">
        <w:rPr>
          <w:rFonts w:asciiTheme="majorHAnsi" w:hAnsiTheme="majorHAnsi"/>
          <w:sz w:val="22"/>
          <w:szCs w:val="22"/>
        </w:rPr>
        <w:t>ablishing vineyards adjacent to fire-prone Fynbos is always a</w:t>
      </w:r>
      <w:r w:rsidR="00184B05" w:rsidRPr="002A676A">
        <w:rPr>
          <w:rFonts w:asciiTheme="majorHAnsi" w:hAnsiTheme="majorHAnsi"/>
          <w:sz w:val="22"/>
          <w:szCs w:val="22"/>
        </w:rPr>
        <w:t xml:space="preserve"> risk.</w:t>
      </w:r>
    </w:p>
    <w:p w:rsidR="005953AA" w:rsidRPr="002A676A" w:rsidRDefault="005953AA" w:rsidP="005E492B">
      <w:pPr>
        <w:pStyle w:val="NoSpacing"/>
        <w:jc w:val="center"/>
        <w:rPr>
          <w:rFonts w:asciiTheme="majorHAnsi" w:hAnsiTheme="majorHAnsi"/>
          <w:sz w:val="22"/>
          <w:szCs w:val="22"/>
        </w:rPr>
      </w:pPr>
      <w:r w:rsidRPr="002A676A">
        <w:rPr>
          <w:rFonts w:asciiTheme="majorHAnsi" w:hAnsiTheme="majorHAnsi"/>
          <w:noProof/>
          <w:sz w:val="22"/>
          <w:szCs w:val="22"/>
          <w:lang w:val="en-GB" w:eastAsia="en-GB"/>
        </w:rPr>
        <w:drawing>
          <wp:inline distT="0" distB="0" distL="0" distR="0">
            <wp:extent cx="4648200" cy="2566590"/>
            <wp:effectExtent l="19050" t="0" r="0" b="0"/>
            <wp:docPr id="71" name="Picture 1" descr="vineyards and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neyards and fire"/>
                    <pic:cNvPicPr>
                      <a:picLocks noChangeAspect="1" noChangeArrowheads="1"/>
                    </pic:cNvPicPr>
                  </pic:nvPicPr>
                  <pic:blipFill>
                    <a:blip r:embed="rId43">
                      <a:lum contrast="36000"/>
                    </a:blip>
                    <a:srcRect/>
                    <a:stretch>
                      <a:fillRect/>
                    </a:stretch>
                  </pic:blipFill>
                  <pic:spPr bwMode="auto">
                    <a:xfrm>
                      <a:off x="0" y="0"/>
                      <a:ext cx="4704018" cy="2597411"/>
                    </a:xfrm>
                    <a:prstGeom prst="rect">
                      <a:avLst/>
                    </a:prstGeom>
                    <a:noFill/>
                    <a:ln w="9525">
                      <a:noFill/>
                      <a:miter lim="800000"/>
                      <a:headEnd/>
                      <a:tailEnd/>
                    </a:ln>
                  </pic:spPr>
                </pic:pic>
              </a:graphicData>
            </a:graphic>
          </wp:inline>
        </w:drawing>
      </w:r>
    </w:p>
    <w:p w:rsidR="005953AA" w:rsidRPr="009B7CAC" w:rsidRDefault="00A376FD" w:rsidP="005E492B">
      <w:pPr>
        <w:pStyle w:val="NoSpacing"/>
        <w:rPr>
          <w:rFonts w:asciiTheme="majorHAnsi" w:hAnsiTheme="majorHAnsi"/>
          <w:sz w:val="18"/>
          <w:szCs w:val="18"/>
        </w:rPr>
      </w:pPr>
      <w:r>
        <w:rPr>
          <w:rFonts w:asciiTheme="majorHAnsi" w:hAnsiTheme="majorHAnsi"/>
          <w:sz w:val="18"/>
          <w:szCs w:val="18"/>
        </w:rPr>
        <w:t xml:space="preserve">           </w:t>
      </w:r>
      <w:r w:rsidR="005953AA" w:rsidRPr="009B7CAC">
        <w:rPr>
          <w:rFonts w:asciiTheme="majorHAnsi" w:hAnsiTheme="majorHAnsi"/>
          <w:sz w:val="18"/>
          <w:szCs w:val="18"/>
        </w:rPr>
        <w:t>Fig</w:t>
      </w:r>
      <w:r w:rsidR="004053AE">
        <w:rPr>
          <w:rFonts w:asciiTheme="majorHAnsi" w:hAnsiTheme="majorHAnsi"/>
          <w:sz w:val="18"/>
          <w:szCs w:val="18"/>
        </w:rPr>
        <w:t>.</w:t>
      </w:r>
      <w:r w:rsidR="005953AA" w:rsidRPr="009B7CAC">
        <w:rPr>
          <w:rFonts w:asciiTheme="majorHAnsi" w:hAnsiTheme="majorHAnsi"/>
          <w:sz w:val="18"/>
          <w:szCs w:val="18"/>
        </w:rPr>
        <w:t xml:space="preserve"> 4.7: Steenberg vineyards</w:t>
      </w:r>
      <w:r w:rsidR="00553D64" w:rsidRPr="009B7CAC">
        <w:rPr>
          <w:rFonts w:asciiTheme="majorHAnsi" w:hAnsiTheme="majorHAnsi"/>
          <w:sz w:val="18"/>
          <w:szCs w:val="18"/>
        </w:rPr>
        <w:t>:</w:t>
      </w:r>
      <w:r w:rsidR="005953AA" w:rsidRPr="009B7CAC">
        <w:rPr>
          <w:rFonts w:asciiTheme="majorHAnsi" w:hAnsiTheme="majorHAnsi"/>
          <w:sz w:val="18"/>
          <w:szCs w:val="18"/>
        </w:rPr>
        <w:t xml:space="preserve"> fire March 201</w:t>
      </w:r>
      <w:r w:rsidR="0078096F" w:rsidRPr="009B7CAC">
        <w:rPr>
          <w:rFonts w:asciiTheme="majorHAnsi" w:hAnsiTheme="majorHAnsi"/>
          <w:sz w:val="18"/>
          <w:szCs w:val="18"/>
        </w:rPr>
        <w:t xml:space="preserve">5                        </w:t>
      </w:r>
    </w:p>
    <w:p w:rsidR="005953AA" w:rsidRPr="009B7CAC" w:rsidRDefault="00A376FD" w:rsidP="005E492B">
      <w:pPr>
        <w:pStyle w:val="NoSpacing"/>
        <w:rPr>
          <w:rFonts w:asciiTheme="majorHAnsi" w:hAnsiTheme="majorHAnsi"/>
          <w:sz w:val="18"/>
          <w:szCs w:val="18"/>
          <w:lang w:val="en-GB"/>
        </w:rPr>
      </w:pPr>
      <w:r>
        <w:rPr>
          <w:rFonts w:asciiTheme="majorHAnsi" w:hAnsiTheme="majorHAnsi"/>
          <w:sz w:val="18"/>
          <w:szCs w:val="18"/>
          <w:lang w:val="en-GB"/>
        </w:rPr>
        <w:t xml:space="preserve">            </w:t>
      </w:r>
      <w:r w:rsidR="005953AA" w:rsidRPr="009B7CAC">
        <w:rPr>
          <w:rFonts w:asciiTheme="majorHAnsi" w:hAnsiTheme="majorHAnsi"/>
          <w:sz w:val="18"/>
          <w:szCs w:val="18"/>
          <w:lang w:val="en-GB"/>
        </w:rPr>
        <w:t xml:space="preserve">Photo: Corrie de Blocq                               </w:t>
      </w:r>
    </w:p>
    <w:p w:rsidR="005953AA" w:rsidRPr="002C7137" w:rsidRDefault="005953AA" w:rsidP="005953AA">
      <w:pPr>
        <w:spacing w:line="360" w:lineRule="auto"/>
        <w:jc w:val="both"/>
        <w:rPr>
          <w:rFonts w:asciiTheme="majorHAnsi" w:eastAsiaTheme="majorEastAsia" w:hAnsiTheme="majorHAnsi"/>
          <w:sz w:val="22"/>
          <w:szCs w:val="22"/>
          <w:lang w:val="en-GB"/>
        </w:rPr>
      </w:pPr>
    </w:p>
    <w:p w:rsidR="00504980" w:rsidRDefault="00184B05" w:rsidP="009F5141">
      <w:pPr>
        <w:spacing w:line="360" w:lineRule="auto"/>
        <w:jc w:val="both"/>
        <w:rPr>
          <w:rFonts w:asciiTheme="majorHAnsi" w:eastAsiaTheme="majorEastAsia" w:hAnsiTheme="majorHAnsi"/>
          <w:sz w:val="22"/>
          <w:szCs w:val="22"/>
          <w:lang w:val="en-GB"/>
        </w:rPr>
      </w:pPr>
      <w:r w:rsidRPr="00184B05">
        <w:rPr>
          <w:rFonts w:asciiTheme="majorHAnsi" w:eastAsiaTheme="majorEastAsia" w:hAnsiTheme="majorHAnsi"/>
          <w:sz w:val="22"/>
          <w:szCs w:val="22"/>
          <w:lang w:val="en-GB"/>
        </w:rPr>
        <w:t>Fire is essential for mainta</w:t>
      </w:r>
      <w:r w:rsidR="00FA2FC5">
        <w:rPr>
          <w:rFonts w:asciiTheme="majorHAnsi" w:eastAsiaTheme="majorEastAsia" w:hAnsiTheme="majorHAnsi"/>
          <w:sz w:val="22"/>
          <w:szCs w:val="22"/>
          <w:lang w:val="en-GB"/>
        </w:rPr>
        <w:t xml:space="preserve">ining the health of </w:t>
      </w:r>
      <w:r w:rsidRPr="00184B05">
        <w:rPr>
          <w:rFonts w:asciiTheme="majorHAnsi" w:eastAsiaTheme="majorEastAsia" w:hAnsiTheme="majorHAnsi"/>
          <w:sz w:val="22"/>
          <w:szCs w:val="22"/>
          <w:lang w:val="en-GB"/>
        </w:rPr>
        <w:t>the F</w:t>
      </w:r>
      <w:r w:rsidR="009F5141">
        <w:rPr>
          <w:rFonts w:asciiTheme="majorHAnsi" w:eastAsiaTheme="majorEastAsia" w:hAnsiTheme="majorHAnsi"/>
          <w:sz w:val="22"/>
          <w:szCs w:val="22"/>
          <w:lang w:val="en-GB"/>
        </w:rPr>
        <w:t xml:space="preserve">ynbos </w:t>
      </w:r>
      <w:r w:rsidRPr="00184B05">
        <w:rPr>
          <w:rFonts w:asciiTheme="majorHAnsi" w:eastAsiaTheme="majorEastAsia" w:hAnsiTheme="majorHAnsi"/>
          <w:sz w:val="22"/>
          <w:szCs w:val="22"/>
          <w:lang w:val="en-GB"/>
        </w:rPr>
        <w:t>an</w:t>
      </w:r>
      <w:r w:rsidR="00436DBC">
        <w:rPr>
          <w:rFonts w:asciiTheme="majorHAnsi" w:eastAsiaTheme="majorEastAsia" w:hAnsiTheme="majorHAnsi"/>
          <w:sz w:val="22"/>
          <w:szCs w:val="22"/>
          <w:lang w:val="en-GB"/>
        </w:rPr>
        <w:t>d approximately every decade</w:t>
      </w:r>
      <w:r w:rsidRPr="00184B05">
        <w:rPr>
          <w:rFonts w:asciiTheme="majorHAnsi" w:eastAsiaTheme="majorEastAsia" w:hAnsiTheme="majorHAnsi"/>
          <w:sz w:val="22"/>
          <w:szCs w:val="22"/>
          <w:lang w:val="en-GB"/>
        </w:rPr>
        <w:t xml:space="preserve"> Fynbos needs to burn. Without the smoke that emanates from fire, the</w:t>
      </w:r>
      <w:r w:rsidR="00FA2FC5">
        <w:rPr>
          <w:rFonts w:asciiTheme="majorHAnsi" w:eastAsiaTheme="majorEastAsia" w:hAnsiTheme="majorHAnsi"/>
          <w:sz w:val="22"/>
          <w:szCs w:val="22"/>
          <w:lang w:val="en-GB"/>
        </w:rPr>
        <w:t xml:space="preserve"> seeds of Fynbos flora</w:t>
      </w:r>
      <w:r w:rsidRPr="00184B05">
        <w:rPr>
          <w:rFonts w:asciiTheme="majorHAnsi" w:eastAsiaTheme="majorEastAsia" w:hAnsiTheme="majorHAnsi"/>
          <w:sz w:val="22"/>
          <w:szCs w:val="22"/>
          <w:lang w:val="en-GB"/>
        </w:rPr>
        <w:t xml:space="preserve"> do not germinate.</w:t>
      </w:r>
      <w:r w:rsidR="00FA2FC5">
        <w:rPr>
          <w:rFonts w:asciiTheme="majorHAnsi" w:eastAsiaTheme="majorEastAsia" w:hAnsiTheme="majorHAnsi"/>
          <w:sz w:val="22"/>
          <w:szCs w:val="22"/>
          <w:lang w:val="en-GB"/>
        </w:rPr>
        <w:t xml:space="preserve"> The</w:t>
      </w:r>
      <w:r w:rsidR="009F5141">
        <w:rPr>
          <w:rFonts w:asciiTheme="majorHAnsi" w:eastAsiaTheme="majorEastAsia" w:hAnsiTheme="majorHAnsi"/>
          <w:sz w:val="22"/>
          <w:szCs w:val="22"/>
          <w:lang w:val="en-GB"/>
        </w:rPr>
        <w:t xml:space="preserve"> essential nature</w:t>
      </w:r>
      <w:r w:rsidR="00FA2FC5">
        <w:rPr>
          <w:rFonts w:asciiTheme="majorHAnsi" w:eastAsiaTheme="majorEastAsia" w:hAnsiTheme="majorHAnsi"/>
          <w:sz w:val="22"/>
          <w:szCs w:val="22"/>
          <w:lang w:val="en-GB"/>
        </w:rPr>
        <w:t xml:space="preserve"> of Fynbos and its dependent ecosystems thus constantly </w:t>
      </w:r>
      <w:r w:rsidR="0040434D">
        <w:rPr>
          <w:rFonts w:asciiTheme="majorHAnsi" w:eastAsiaTheme="majorEastAsia" w:hAnsiTheme="majorHAnsi"/>
          <w:sz w:val="22"/>
          <w:szCs w:val="22"/>
          <w:lang w:val="en-GB"/>
        </w:rPr>
        <w:t>threaten grape</w:t>
      </w:r>
      <w:r w:rsidR="00FA2FC5">
        <w:rPr>
          <w:rFonts w:asciiTheme="majorHAnsi" w:eastAsiaTheme="majorEastAsia" w:hAnsiTheme="majorHAnsi"/>
          <w:sz w:val="22"/>
          <w:szCs w:val="22"/>
          <w:lang w:val="en-GB"/>
        </w:rPr>
        <w:t xml:space="preserve"> </w:t>
      </w:r>
      <w:r w:rsidR="0040434D">
        <w:rPr>
          <w:rFonts w:asciiTheme="majorHAnsi" w:eastAsiaTheme="majorEastAsia" w:hAnsiTheme="majorHAnsi"/>
          <w:sz w:val="22"/>
          <w:szCs w:val="22"/>
          <w:lang w:val="en-GB"/>
        </w:rPr>
        <w:t>vines, which</w:t>
      </w:r>
      <w:r w:rsidR="00FA2FC5">
        <w:rPr>
          <w:rFonts w:asciiTheme="majorHAnsi" w:eastAsiaTheme="majorEastAsia" w:hAnsiTheme="majorHAnsi"/>
          <w:sz w:val="22"/>
          <w:szCs w:val="22"/>
          <w:lang w:val="en-GB"/>
        </w:rPr>
        <w:t xml:space="preserve"> </w:t>
      </w:r>
      <w:r w:rsidR="00436DBC">
        <w:rPr>
          <w:rFonts w:asciiTheme="majorHAnsi" w:eastAsiaTheme="majorEastAsia" w:hAnsiTheme="majorHAnsi"/>
          <w:sz w:val="22"/>
          <w:szCs w:val="22"/>
          <w:lang w:val="en-GB"/>
        </w:rPr>
        <w:t xml:space="preserve">obviously </w:t>
      </w:r>
      <w:r w:rsidR="00FA2FC5">
        <w:rPr>
          <w:rFonts w:asciiTheme="majorHAnsi" w:eastAsiaTheme="majorEastAsia" w:hAnsiTheme="majorHAnsi"/>
          <w:sz w:val="22"/>
          <w:szCs w:val="22"/>
          <w:lang w:val="en-GB"/>
        </w:rPr>
        <w:t xml:space="preserve">do not regenerate after burning. </w:t>
      </w:r>
      <w:r w:rsidR="009F5141">
        <w:rPr>
          <w:rFonts w:asciiTheme="majorHAnsi" w:eastAsiaTheme="majorEastAsia" w:hAnsiTheme="majorHAnsi"/>
          <w:sz w:val="22"/>
          <w:szCs w:val="22"/>
          <w:lang w:val="en-GB"/>
        </w:rPr>
        <w:t>Even less than</w:t>
      </w:r>
      <w:r w:rsidR="00FA2FC5">
        <w:rPr>
          <w:rFonts w:asciiTheme="majorHAnsi" w:eastAsiaTheme="majorEastAsia" w:hAnsiTheme="majorHAnsi"/>
          <w:sz w:val="22"/>
          <w:szCs w:val="22"/>
          <w:lang w:val="en-GB"/>
        </w:rPr>
        <w:t xml:space="preserve"> in other </w:t>
      </w:r>
      <w:r w:rsidR="009F5141">
        <w:rPr>
          <w:rFonts w:asciiTheme="majorHAnsi" w:eastAsiaTheme="majorEastAsia" w:hAnsiTheme="majorHAnsi"/>
          <w:sz w:val="22"/>
          <w:szCs w:val="22"/>
          <w:lang w:val="en-GB"/>
        </w:rPr>
        <w:t>wine</w:t>
      </w:r>
      <w:r w:rsidR="00FA2FC5">
        <w:rPr>
          <w:rFonts w:asciiTheme="majorHAnsi" w:eastAsiaTheme="majorEastAsia" w:hAnsiTheme="majorHAnsi"/>
          <w:sz w:val="22"/>
          <w:szCs w:val="22"/>
          <w:lang w:val="en-GB"/>
        </w:rPr>
        <w:t xml:space="preserve"> region</w:t>
      </w:r>
      <w:r w:rsidR="009F5141">
        <w:rPr>
          <w:rFonts w:asciiTheme="majorHAnsi" w:eastAsiaTheme="majorEastAsia" w:hAnsiTheme="majorHAnsi"/>
          <w:sz w:val="22"/>
          <w:szCs w:val="22"/>
          <w:lang w:val="en-GB"/>
        </w:rPr>
        <w:t>s</w:t>
      </w:r>
      <w:r w:rsidR="00FA2FC5">
        <w:rPr>
          <w:rFonts w:asciiTheme="majorHAnsi" w:eastAsiaTheme="majorEastAsia" w:hAnsiTheme="majorHAnsi"/>
          <w:sz w:val="22"/>
          <w:szCs w:val="22"/>
          <w:lang w:val="en-GB"/>
        </w:rPr>
        <w:t>, vineyard activity in the Fynbos ecoregions</w:t>
      </w:r>
      <w:r w:rsidR="009F5141">
        <w:rPr>
          <w:rFonts w:asciiTheme="majorHAnsi" w:eastAsiaTheme="majorEastAsia" w:hAnsiTheme="majorHAnsi"/>
          <w:sz w:val="22"/>
          <w:szCs w:val="22"/>
          <w:lang w:val="en-GB"/>
        </w:rPr>
        <w:t xml:space="preserve"> is never down to autonomous choices of humans.  The life-cycles of Fynbos ov</w:t>
      </w:r>
      <w:r w:rsidR="00436DBC">
        <w:rPr>
          <w:rFonts w:asciiTheme="majorHAnsi" w:eastAsiaTheme="majorEastAsia" w:hAnsiTheme="majorHAnsi"/>
          <w:sz w:val="22"/>
          <w:szCs w:val="22"/>
          <w:lang w:val="en-GB"/>
        </w:rPr>
        <w:t>e</w:t>
      </w:r>
      <w:r w:rsidR="009F5141">
        <w:rPr>
          <w:rFonts w:asciiTheme="majorHAnsi" w:eastAsiaTheme="majorEastAsia" w:hAnsiTheme="majorHAnsi"/>
          <w:sz w:val="22"/>
          <w:szCs w:val="22"/>
          <w:lang w:val="en-GB"/>
        </w:rPr>
        <w:t>r</w:t>
      </w:r>
      <w:r w:rsidR="00436DBC">
        <w:rPr>
          <w:rFonts w:asciiTheme="majorHAnsi" w:eastAsiaTheme="majorEastAsia" w:hAnsiTheme="majorHAnsi"/>
          <w:sz w:val="22"/>
          <w:szCs w:val="22"/>
          <w:lang w:val="en-GB"/>
        </w:rPr>
        <w:t>-ride</w:t>
      </w:r>
      <w:r w:rsidR="009F5141">
        <w:rPr>
          <w:rFonts w:asciiTheme="majorHAnsi" w:eastAsiaTheme="majorEastAsia" w:hAnsiTheme="majorHAnsi"/>
          <w:sz w:val="22"/>
          <w:szCs w:val="22"/>
          <w:lang w:val="en-GB"/>
        </w:rPr>
        <w:t xml:space="preserve"> harvests and </w:t>
      </w:r>
      <w:r w:rsidR="00436DBC">
        <w:rPr>
          <w:rFonts w:asciiTheme="majorHAnsi" w:eastAsiaTheme="majorEastAsia" w:hAnsiTheme="majorHAnsi"/>
          <w:sz w:val="22"/>
          <w:szCs w:val="22"/>
          <w:lang w:val="en-GB"/>
        </w:rPr>
        <w:t xml:space="preserve">vine-ripening </w:t>
      </w:r>
      <w:r w:rsidR="0040434D">
        <w:rPr>
          <w:rFonts w:asciiTheme="majorHAnsi" w:eastAsiaTheme="majorEastAsia" w:hAnsiTheme="majorHAnsi"/>
          <w:sz w:val="22"/>
          <w:szCs w:val="22"/>
          <w:lang w:val="en-GB"/>
        </w:rPr>
        <w:t>patterns and</w:t>
      </w:r>
      <w:r w:rsidR="00436DBC">
        <w:rPr>
          <w:rFonts w:asciiTheme="majorHAnsi" w:eastAsiaTheme="majorEastAsia" w:hAnsiTheme="majorHAnsi"/>
          <w:sz w:val="22"/>
          <w:szCs w:val="22"/>
          <w:lang w:val="en-GB"/>
        </w:rPr>
        <w:t xml:space="preserve"> force</w:t>
      </w:r>
      <w:r w:rsidR="009F5141">
        <w:rPr>
          <w:rFonts w:asciiTheme="majorHAnsi" w:eastAsiaTheme="majorEastAsia" w:hAnsiTheme="majorHAnsi"/>
          <w:sz w:val="22"/>
          <w:szCs w:val="22"/>
          <w:lang w:val="en-GB"/>
        </w:rPr>
        <w:t xml:space="preserve"> humans to respond adaptively</w:t>
      </w:r>
      <w:r w:rsidR="00436DBC">
        <w:rPr>
          <w:rFonts w:asciiTheme="majorHAnsi" w:eastAsiaTheme="majorEastAsia" w:hAnsiTheme="majorHAnsi"/>
          <w:sz w:val="22"/>
          <w:szCs w:val="22"/>
          <w:lang w:val="en-GB"/>
        </w:rPr>
        <w:t>.</w:t>
      </w:r>
    </w:p>
    <w:p w:rsidR="005953AA" w:rsidRPr="002A676A" w:rsidRDefault="009E68E6" w:rsidP="005953AA">
      <w:pPr>
        <w:spacing w:line="360" w:lineRule="auto"/>
        <w:jc w:val="both"/>
        <w:rPr>
          <w:rFonts w:asciiTheme="majorHAnsi" w:eastAsiaTheme="majorEastAsia" w:hAnsiTheme="majorHAnsi"/>
          <w:sz w:val="22"/>
          <w:szCs w:val="22"/>
        </w:rPr>
      </w:pPr>
      <w:r>
        <w:rPr>
          <w:rFonts w:asciiTheme="majorHAnsi" w:eastAsiaTheme="majorEastAsia" w:hAnsiTheme="majorHAnsi"/>
          <w:sz w:val="22"/>
          <w:szCs w:val="22"/>
        </w:rPr>
        <w:lastRenderedPageBreak/>
        <w:t>4.2.3</w:t>
      </w:r>
      <w:r w:rsidR="000769B6">
        <w:rPr>
          <w:rFonts w:asciiTheme="majorHAnsi" w:eastAsiaTheme="majorEastAsia" w:hAnsiTheme="majorHAnsi"/>
          <w:sz w:val="22"/>
          <w:szCs w:val="22"/>
        </w:rPr>
        <w:t xml:space="preserve"> </w:t>
      </w:r>
      <w:r w:rsidR="005953AA" w:rsidRPr="002A676A">
        <w:rPr>
          <w:rFonts w:asciiTheme="majorHAnsi" w:eastAsiaTheme="majorEastAsia" w:hAnsiTheme="majorHAnsi"/>
          <w:sz w:val="22"/>
          <w:szCs w:val="22"/>
        </w:rPr>
        <w:t>Weathering storms</w:t>
      </w:r>
      <w:r w:rsidR="005766E5" w:rsidRPr="002A676A">
        <w:rPr>
          <w:rFonts w:asciiTheme="majorHAnsi" w:eastAsiaTheme="majorEastAsia" w:hAnsiTheme="majorHAnsi"/>
          <w:sz w:val="22"/>
          <w:szCs w:val="22"/>
        </w:rPr>
        <w:t>:</w:t>
      </w:r>
      <w:r w:rsidR="005953AA" w:rsidRPr="002A676A">
        <w:rPr>
          <w:rFonts w:asciiTheme="majorHAnsi" w:eastAsiaTheme="majorEastAsia" w:hAnsiTheme="majorHAnsi"/>
          <w:sz w:val="22"/>
          <w:szCs w:val="22"/>
        </w:rPr>
        <w:t xml:space="preserve"> Cape climate </w:t>
      </w:r>
    </w:p>
    <w:p w:rsidR="005953AA" w:rsidRPr="002A676A" w:rsidRDefault="005953AA" w:rsidP="005953AA">
      <w:pPr>
        <w:spacing w:line="360" w:lineRule="auto"/>
        <w:jc w:val="both"/>
        <w:rPr>
          <w:rFonts w:asciiTheme="majorHAnsi" w:eastAsiaTheme="majorEastAsia" w:hAnsiTheme="majorHAnsi"/>
          <w:sz w:val="22"/>
          <w:szCs w:val="22"/>
        </w:rPr>
      </w:pPr>
    </w:p>
    <w:p w:rsidR="003B7915" w:rsidRDefault="00B168D7" w:rsidP="005713BB">
      <w:pPr>
        <w:spacing w:line="360" w:lineRule="auto"/>
        <w:jc w:val="both"/>
        <w:rPr>
          <w:rFonts w:asciiTheme="majorHAnsi" w:eastAsiaTheme="majorEastAsia" w:hAnsiTheme="majorHAnsi"/>
          <w:sz w:val="22"/>
          <w:szCs w:val="22"/>
        </w:rPr>
      </w:pPr>
      <w:r>
        <w:rPr>
          <w:rFonts w:asciiTheme="majorHAnsi" w:eastAsiaTheme="majorEastAsia" w:hAnsiTheme="majorHAnsi" w:cs="Times New Roman"/>
          <w:sz w:val="22"/>
          <w:szCs w:val="22"/>
        </w:rPr>
        <w:t>C</w:t>
      </w:r>
      <w:r w:rsidR="005953AA" w:rsidRPr="002A676A">
        <w:rPr>
          <w:rFonts w:asciiTheme="majorHAnsi" w:eastAsiaTheme="majorEastAsia" w:hAnsiTheme="majorHAnsi" w:cs="Times New Roman"/>
          <w:sz w:val="22"/>
          <w:szCs w:val="22"/>
        </w:rPr>
        <w:t>limate variability and change are seldom more evident th</w:t>
      </w:r>
      <w:r>
        <w:rPr>
          <w:rFonts w:asciiTheme="majorHAnsi" w:eastAsiaTheme="majorEastAsia" w:hAnsiTheme="majorHAnsi" w:cs="Times New Roman"/>
          <w:sz w:val="22"/>
          <w:szCs w:val="22"/>
        </w:rPr>
        <w:t xml:space="preserve">an </w:t>
      </w:r>
      <w:r w:rsidR="005953AA" w:rsidRPr="002A676A">
        <w:rPr>
          <w:rFonts w:asciiTheme="majorHAnsi" w:eastAsiaTheme="majorEastAsia" w:hAnsiTheme="majorHAnsi" w:cs="Times New Roman"/>
          <w:sz w:val="22"/>
          <w:szCs w:val="22"/>
        </w:rPr>
        <w:t xml:space="preserve">where very narrow climate zones for optimum grape quality place them particularly at risk.  </w:t>
      </w:r>
      <w:r w:rsidR="00AF0F6B">
        <w:rPr>
          <w:rFonts w:asciiTheme="majorHAnsi" w:eastAsiaTheme="majorEastAsia" w:hAnsiTheme="majorHAnsi" w:cs="Times New Roman"/>
          <w:sz w:val="22"/>
          <w:szCs w:val="22"/>
        </w:rPr>
        <w:t>The climactic</w:t>
      </w:r>
      <w:r w:rsidR="00B262E6">
        <w:rPr>
          <w:rFonts w:asciiTheme="majorHAnsi" w:eastAsiaTheme="majorEastAsia" w:hAnsiTheme="majorHAnsi" w:cs="Times New Roman"/>
          <w:sz w:val="22"/>
          <w:szCs w:val="22"/>
        </w:rPr>
        <w:t xml:space="preserve"> </w:t>
      </w:r>
      <w:r w:rsidR="003B7915">
        <w:rPr>
          <w:rFonts w:asciiTheme="majorHAnsi" w:eastAsiaTheme="majorEastAsia" w:hAnsiTheme="majorHAnsi" w:cs="Times New Roman"/>
          <w:sz w:val="22"/>
          <w:szCs w:val="22"/>
        </w:rPr>
        <w:t xml:space="preserve">conditions at the Cape are </w:t>
      </w:r>
      <w:r w:rsidR="005236F3">
        <w:rPr>
          <w:rFonts w:asciiTheme="majorHAnsi" w:eastAsiaTheme="majorEastAsia" w:hAnsiTheme="majorHAnsi" w:cs="Times New Roman"/>
          <w:sz w:val="22"/>
          <w:szCs w:val="22"/>
        </w:rPr>
        <w:t xml:space="preserve">notoriously mercurial. </w:t>
      </w:r>
      <w:r w:rsidR="000D79E4" w:rsidRPr="002A676A">
        <w:rPr>
          <w:rFonts w:asciiTheme="majorHAnsi" w:eastAsiaTheme="majorEastAsia" w:hAnsiTheme="majorHAnsi"/>
          <w:sz w:val="22"/>
          <w:szCs w:val="22"/>
        </w:rPr>
        <w:t>With a centrally situated mountain to add complexi</w:t>
      </w:r>
      <w:r w:rsidR="005236F3">
        <w:rPr>
          <w:rFonts w:asciiTheme="majorHAnsi" w:eastAsiaTheme="majorEastAsia" w:hAnsiTheme="majorHAnsi"/>
          <w:sz w:val="22"/>
          <w:szCs w:val="22"/>
        </w:rPr>
        <w:t>ty to weather patterns, the</w:t>
      </w:r>
      <w:r w:rsidR="000D79E4" w:rsidRPr="002A676A">
        <w:rPr>
          <w:rFonts w:asciiTheme="majorHAnsi" w:eastAsiaTheme="majorEastAsia" w:hAnsiTheme="majorHAnsi"/>
          <w:sz w:val="22"/>
          <w:szCs w:val="22"/>
        </w:rPr>
        <w:t xml:space="preserve"> peninsula is bat</w:t>
      </w:r>
      <w:r w:rsidR="00167F7E">
        <w:rPr>
          <w:rFonts w:asciiTheme="majorHAnsi" w:eastAsiaTheme="majorEastAsia" w:hAnsiTheme="majorHAnsi"/>
          <w:sz w:val="22"/>
          <w:szCs w:val="22"/>
        </w:rPr>
        <w:t>tered by</w:t>
      </w:r>
      <w:r w:rsidR="0034747A">
        <w:rPr>
          <w:rFonts w:asciiTheme="majorHAnsi" w:eastAsiaTheme="majorEastAsia" w:hAnsiTheme="majorHAnsi"/>
          <w:sz w:val="22"/>
          <w:szCs w:val="22"/>
        </w:rPr>
        <w:t xml:space="preserve"> northwest </w:t>
      </w:r>
      <w:r w:rsidR="00167F7E">
        <w:rPr>
          <w:rFonts w:asciiTheme="majorHAnsi" w:eastAsiaTheme="majorEastAsia" w:hAnsiTheme="majorHAnsi"/>
          <w:sz w:val="22"/>
          <w:szCs w:val="22"/>
        </w:rPr>
        <w:t>winter storms</w:t>
      </w:r>
      <w:r w:rsidR="000D79E4" w:rsidRPr="002A676A">
        <w:rPr>
          <w:rFonts w:asciiTheme="majorHAnsi" w:eastAsiaTheme="majorEastAsia" w:hAnsiTheme="majorHAnsi"/>
          <w:sz w:val="22"/>
          <w:szCs w:val="22"/>
        </w:rPr>
        <w:t xml:space="preserve"> and by </w:t>
      </w:r>
      <w:r w:rsidR="006605B1">
        <w:rPr>
          <w:rFonts w:asciiTheme="majorHAnsi" w:eastAsiaTheme="majorEastAsia" w:hAnsiTheme="majorHAnsi"/>
          <w:sz w:val="22"/>
          <w:szCs w:val="22"/>
        </w:rPr>
        <w:t xml:space="preserve">harsh </w:t>
      </w:r>
      <w:r w:rsidR="000D79E4" w:rsidRPr="002A676A">
        <w:rPr>
          <w:rFonts w:asciiTheme="majorHAnsi" w:eastAsiaTheme="majorEastAsia" w:hAnsiTheme="majorHAnsi"/>
          <w:sz w:val="22"/>
          <w:szCs w:val="22"/>
        </w:rPr>
        <w:t>summer</w:t>
      </w:r>
      <w:r w:rsidR="00167F7E">
        <w:rPr>
          <w:rFonts w:asciiTheme="majorHAnsi" w:eastAsiaTheme="majorEastAsia" w:hAnsiTheme="majorHAnsi"/>
          <w:sz w:val="22"/>
          <w:szCs w:val="22"/>
        </w:rPr>
        <w:t xml:space="preserve"> south</w:t>
      </w:r>
      <w:r w:rsidR="006605B1">
        <w:rPr>
          <w:rFonts w:asciiTheme="majorHAnsi" w:eastAsiaTheme="majorEastAsia" w:hAnsiTheme="majorHAnsi"/>
          <w:sz w:val="22"/>
          <w:szCs w:val="22"/>
        </w:rPr>
        <w:t>east</w:t>
      </w:r>
      <w:r w:rsidR="00167F7E">
        <w:rPr>
          <w:rFonts w:asciiTheme="majorHAnsi" w:eastAsiaTheme="majorEastAsia" w:hAnsiTheme="majorHAnsi"/>
          <w:sz w:val="22"/>
          <w:szCs w:val="22"/>
        </w:rPr>
        <w:t>ers</w:t>
      </w:r>
      <w:r w:rsidR="006605B1">
        <w:rPr>
          <w:rFonts w:asciiTheme="majorHAnsi" w:eastAsiaTheme="majorEastAsia" w:hAnsiTheme="majorHAnsi"/>
          <w:sz w:val="22"/>
          <w:szCs w:val="22"/>
        </w:rPr>
        <w:t xml:space="preserve">. </w:t>
      </w:r>
      <w:r w:rsidR="00C10DA7">
        <w:rPr>
          <w:rFonts w:asciiTheme="majorHAnsi" w:eastAsiaTheme="majorEastAsia" w:hAnsiTheme="majorHAnsi"/>
          <w:sz w:val="22"/>
          <w:szCs w:val="22"/>
        </w:rPr>
        <w:t>Both coasts are littered with the shipwrecks of centuries and it</w:t>
      </w:r>
      <w:r w:rsidR="006605B1">
        <w:rPr>
          <w:rFonts w:asciiTheme="majorHAnsi" w:eastAsiaTheme="majorEastAsia" w:hAnsiTheme="majorHAnsi"/>
          <w:sz w:val="22"/>
          <w:szCs w:val="22"/>
        </w:rPr>
        <w:t xml:space="preserve"> was for good reason</w:t>
      </w:r>
      <w:r w:rsidR="000D79E4">
        <w:rPr>
          <w:rFonts w:asciiTheme="majorHAnsi" w:eastAsiaTheme="majorEastAsia" w:hAnsiTheme="majorHAnsi"/>
          <w:sz w:val="22"/>
          <w:szCs w:val="22"/>
        </w:rPr>
        <w:t xml:space="preserve"> </w:t>
      </w:r>
      <w:r w:rsidR="00B75AE2">
        <w:rPr>
          <w:rFonts w:asciiTheme="majorHAnsi" w:eastAsiaTheme="majorEastAsia" w:hAnsiTheme="majorHAnsi"/>
          <w:sz w:val="22"/>
          <w:szCs w:val="22"/>
        </w:rPr>
        <w:t>that in</w:t>
      </w:r>
      <w:r w:rsidR="00AF0F6B">
        <w:rPr>
          <w:rFonts w:asciiTheme="majorHAnsi" w:eastAsiaTheme="majorEastAsia" w:hAnsiTheme="majorHAnsi"/>
          <w:sz w:val="22"/>
          <w:szCs w:val="22"/>
        </w:rPr>
        <w:t xml:space="preserve"> 1488</w:t>
      </w:r>
      <w:r w:rsidR="00B262E6">
        <w:rPr>
          <w:rFonts w:asciiTheme="majorHAnsi" w:eastAsiaTheme="majorEastAsia" w:hAnsiTheme="majorHAnsi"/>
          <w:sz w:val="22"/>
          <w:szCs w:val="22"/>
        </w:rPr>
        <w:t xml:space="preserve"> </w:t>
      </w:r>
      <w:r w:rsidR="005953AA" w:rsidRPr="002A676A">
        <w:rPr>
          <w:rFonts w:asciiTheme="majorHAnsi" w:eastAsiaTheme="majorEastAsia" w:hAnsiTheme="majorHAnsi"/>
          <w:sz w:val="22"/>
          <w:szCs w:val="22"/>
        </w:rPr>
        <w:t>Portuguese explorer Bartolomeu Diaz nam</w:t>
      </w:r>
      <w:r w:rsidR="00720431">
        <w:rPr>
          <w:rFonts w:asciiTheme="majorHAnsi" w:eastAsiaTheme="majorEastAsia" w:hAnsiTheme="majorHAnsi"/>
          <w:sz w:val="22"/>
          <w:szCs w:val="22"/>
        </w:rPr>
        <w:t xml:space="preserve">ed this peninsula </w:t>
      </w:r>
      <w:r w:rsidR="005953AA" w:rsidRPr="00720431">
        <w:rPr>
          <w:rFonts w:asciiTheme="majorHAnsi" w:eastAsiaTheme="majorEastAsia" w:hAnsiTheme="majorHAnsi"/>
          <w:i/>
          <w:sz w:val="22"/>
          <w:szCs w:val="22"/>
        </w:rPr>
        <w:t>Cabo das Tormento</w:t>
      </w:r>
      <w:r w:rsidR="00720431" w:rsidRPr="00720431">
        <w:rPr>
          <w:rFonts w:asciiTheme="majorHAnsi" w:eastAsiaTheme="majorEastAsia" w:hAnsiTheme="majorHAnsi"/>
          <w:i/>
          <w:sz w:val="22"/>
          <w:szCs w:val="22"/>
        </w:rPr>
        <w:t>sa</w:t>
      </w:r>
      <w:r w:rsidR="00B262E6">
        <w:rPr>
          <w:rFonts w:asciiTheme="majorHAnsi" w:eastAsiaTheme="majorEastAsia" w:hAnsiTheme="majorHAnsi"/>
          <w:sz w:val="22"/>
          <w:szCs w:val="22"/>
        </w:rPr>
        <w:t xml:space="preserve"> or </w:t>
      </w:r>
      <w:r w:rsidR="00A514F4" w:rsidRPr="002A676A">
        <w:rPr>
          <w:rFonts w:asciiTheme="majorHAnsi" w:eastAsiaTheme="majorEastAsia" w:hAnsiTheme="majorHAnsi"/>
          <w:sz w:val="22"/>
          <w:szCs w:val="22"/>
        </w:rPr>
        <w:t>Cape of Storms</w:t>
      </w:r>
      <w:r w:rsidR="00AF0F6B">
        <w:rPr>
          <w:rFonts w:asciiTheme="majorHAnsi" w:eastAsiaTheme="majorEastAsia" w:hAnsiTheme="majorHAnsi"/>
          <w:sz w:val="22"/>
          <w:szCs w:val="22"/>
        </w:rPr>
        <w:t>.</w:t>
      </w:r>
    </w:p>
    <w:p w:rsidR="003B7915" w:rsidRDefault="003B7915" w:rsidP="00FB5CC0">
      <w:pPr>
        <w:spacing w:line="360" w:lineRule="auto"/>
        <w:jc w:val="both"/>
        <w:rPr>
          <w:rFonts w:asciiTheme="majorHAnsi" w:eastAsiaTheme="majorEastAsia" w:hAnsiTheme="majorHAnsi"/>
          <w:sz w:val="22"/>
          <w:szCs w:val="22"/>
        </w:rPr>
      </w:pPr>
    </w:p>
    <w:p w:rsidR="005953AA" w:rsidRPr="005713BB" w:rsidRDefault="003B7915" w:rsidP="005713BB">
      <w:pPr>
        <w:spacing w:line="360" w:lineRule="auto"/>
        <w:jc w:val="both"/>
        <w:rPr>
          <w:rFonts w:asciiTheme="majorHAnsi" w:eastAsiaTheme="majorEastAsia" w:hAnsiTheme="majorHAnsi" w:cs="Times New Roman"/>
          <w:sz w:val="22"/>
          <w:szCs w:val="22"/>
        </w:rPr>
      </w:pPr>
      <w:r>
        <w:rPr>
          <w:rFonts w:asciiTheme="majorHAnsi" w:eastAsiaTheme="majorEastAsia" w:hAnsiTheme="majorHAnsi"/>
          <w:sz w:val="22"/>
          <w:szCs w:val="22"/>
        </w:rPr>
        <w:t>T</w:t>
      </w:r>
      <w:r w:rsidR="005236F3">
        <w:rPr>
          <w:rFonts w:asciiTheme="majorHAnsi" w:eastAsiaTheme="majorEastAsia" w:hAnsiTheme="majorHAnsi" w:cs="MyriadPro-Regular"/>
          <w:color w:val="0D0D0D" w:themeColor="text1" w:themeTint="F2"/>
          <w:sz w:val="22"/>
          <w:szCs w:val="22"/>
          <w:lang w:eastAsia="zh-CN"/>
        </w:rPr>
        <w:t xml:space="preserve">he </w:t>
      </w:r>
      <w:r w:rsidR="005953AA" w:rsidRPr="002A676A">
        <w:rPr>
          <w:rFonts w:asciiTheme="majorHAnsi" w:eastAsiaTheme="majorEastAsia" w:hAnsiTheme="majorHAnsi" w:cs="MyriadPro-Regular"/>
          <w:color w:val="0D0D0D" w:themeColor="text1" w:themeTint="F2"/>
          <w:sz w:val="22"/>
          <w:szCs w:val="22"/>
          <w:lang w:eastAsia="zh-CN"/>
        </w:rPr>
        <w:t>winter</w:t>
      </w:r>
      <w:r w:rsidR="005953AA" w:rsidRPr="002A676A">
        <w:rPr>
          <w:rFonts w:asciiTheme="majorHAnsi" w:eastAsiaTheme="majorEastAsia" w:hAnsiTheme="majorHAnsi" w:cs="MyriadPro-Regular"/>
          <w:color w:val="0D0D0D" w:themeColor="text1" w:themeTint="F2"/>
          <w:sz w:val="22"/>
          <w:szCs w:val="22"/>
          <w:lang w:val="en-GB" w:eastAsia="zh-CN"/>
        </w:rPr>
        <w:t xml:space="preserve"> rainfall patterns </w:t>
      </w:r>
      <w:r>
        <w:rPr>
          <w:rFonts w:asciiTheme="majorHAnsi" w:eastAsiaTheme="majorEastAsia" w:hAnsiTheme="majorHAnsi" w:cs="MyriadPro-Regular"/>
          <w:color w:val="0D0D0D" w:themeColor="text1" w:themeTint="F2"/>
          <w:sz w:val="22"/>
          <w:szCs w:val="22"/>
          <w:lang w:val="en-GB" w:eastAsia="zh-CN"/>
        </w:rPr>
        <w:t xml:space="preserve">in the Cape </w:t>
      </w:r>
      <w:r w:rsidR="005953AA" w:rsidRPr="002A676A">
        <w:rPr>
          <w:rFonts w:asciiTheme="majorHAnsi" w:eastAsiaTheme="majorEastAsia" w:hAnsiTheme="majorHAnsi" w:cs="MyriadPro-Regular"/>
          <w:color w:val="0D0D0D" w:themeColor="text1" w:themeTint="F2"/>
          <w:sz w:val="22"/>
          <w:szCs w:val="22"/>
          <w:lang w:val="en-GB" w:eastAsia="zh-CN"/>
        </w:rPr>
        <w:t xml:space="preserve">are </w:t>
      </w:r>
      <w:r w:rsidR="00B262E6">
        <w:rPr>
          <w:rFonts w:asciiTheme="majorHAnsi" w:eastAsiaTheme="majorEastAsia" w:hAnsiTheme="majorHAnsi" w:cs="MyriadPro-Regular"/>
          <w:color w:val="0D0D0D" w:themeColor="text1" w:themeTint="F2"/>
          <w:sz w:val="22"/>
          <w:szCs w:val="22"/>
          <w:lang w:val="en-GB" w:eastAsia="zh-CN"/>
        </w:rPr>
        <w:t>nevertheless</w:t>
      </w:r>
      <w:r w:rsidR="009D1131">
        <w:rPr>
          <w:rFonts w:asciiTheme="majorHAnsi" w:eastAsiaTheme="majorEastAsia" w:hAnsiTheme="majorHAnsi" w:cs="MyriadPro-Regular"/>
          <w:color w:val="0D0D0D" w:themeColor="text1" w:themeTint="F2"/>
          <w:sz w:val="22"/>
          <w:szCs w:val="22"/>
          <w:lang w:val="en-GB" w:eastAsia="zh-CN"/>
        </w:rPr>
        <w:t xml:space="preserve"> ideal</w:t>
      </w:r>
      <w:r w:rsidR="005953AA" w:rsidRPr="002A676A">
        <w:rPr>
          <w:rFonts w:asciiTheme="majorHAnsi" w:eastAsiaTheme="majorEastAsia" w:hAnsiTheme="majorHAnsi" w:cs="MyriadPro-Regular"/>
          <w:color w:val="0D0D0D" w:themeColor="text1" w:themeTint="F2"/>
          <w:sz w:val="22"/>
          <w:szCs w:val="22"/>
          <w:lang w:val="en-GB" w:eastAsia="zh-CN"/>
        </w:rPr>
        <w:t xml:space="preserve"> for the seasonal cycle of grape vines.  Received rainfall var</w:t>
      </w:r>
      <w:r w:rsidR="00920ED0" w:rsidRPr="002A676A">
        <w:rPr>
          <w:rFonts w:asciiTheme="majorHAnsi" w:eastAsiaTheme="majorEastAsia" w:hAnsiTheme="majorHAnsi" w:cs="MyriadPro-Regular"/>
          <w:color w:val="0D0D0D" w:themeColor="text1" w:themeTint="F2"/>
          <w:sz w:val="22"/>
          <w:szCs w:val="22"/>
          <w:lang w:val="en-GB" w:eastAsia="zh-CN"/>
        </w:rPr>
        <w:t xml:space="preserve">ies significantly on finer measurements </w:t>
      </w:r>
      <w:r w:rsidR="005953AA" w:rsidRPr="002A676A">
        <w:rPr>
          <w:rFonts w:asciiTheme="majorHAnsi" w:eastAsiaTheme="majorEastAsia" w:hAnsiTheme="majorHAnsi" w:cs="MyriadPro-Regular"/>
          <w:color w:val="0D0D0D" w:themeColor="text1" w:themeTint="F2"/>
          <w:sz w:val="22"/>
          <w:szCs w:val="22"/>
          <w:lang w:val="en-GB" w:eastAsia="zh-CN"/>
        </w:rPr>
        <w:t xml:space="preserve">and </w:t>
      </w:r>
      <w:r w:rsidR="005953AA" w:rsidRPr="002A676A">
        <w:rPr>
          <w:rFonts w:asciiTheme="majorHAnsi" w:eastAsiaTheme="majorEastAsia" w:hAnsiTheme="majorHAnsi" w:cs="Courier"/>
          <w:sz w:val="22"/>
          <w:szCs w:val="22"/>
        </w:rPr>
        <w:t xml:space="preserve">Delta is fortunately appointed in the area </w:t>
      </w:r>
      <w:r w:rsidR="00937479">
        <w:rPr>
          <w:rFonts w:asciiTheme="majorHAnsi" w:eastAsiaTheme="majorEastAsia" w:hAnsiTheme="majorHAnsi" w:cs="Courier"/>
          <w:sz w:val="22"/>
          <w:szCs w:val="22"/>
        </w:rPr>
        <w:t xml:space="preserve">of the winelands </w:t>
      </w:r>
      <w:r w:rsidR="005953AA" w:rsidRPr="002A676A">
        <w:rPr>
          <w:rFonts w:asciiTheme="majorHAnsi" w:eastAsiaTheme="majorEastAsia" w:hAnsiTheme="majorHAnsi" w:cs="Courier"/>
          <w:sz w:val="22"/>
          <w:szCs w:val="22"/>
        </w:rPr>
        <w:t>that receive</w:t>
      </w:r>
      <w:r w:rsidR="00920ED0" w:rsidRPr="002A676A">
        <w:rPr>
          <w:rFonts w:asciiTheme="majorHAnsi" w:eastAsiaTheme="majorEastAsia" w:hAnsiTheme="majorHAnsi" w:cs="Courier"/>
          <w:sz w:val="22"/>
          <w:szCs w:val="22"/>
        </w:rPr>
        <w:t xml:space="preserve">s the most abundant rainfall.  </w:t>
      </w:r>
      <w:r w:rsidR="00937479">
        <w:rPr>
          <w:rFonts w:asciiTheme="majorHAnsi" w:eastAsiaTheme="majorEastAsia" w:hAnsiTheme="majorHAnsi" w:cs="Courier"/>
          <w:sz w:val="22"/>
          <w:szCs w:val="22"/>
        </w:rPr>
        <w:t>In concert with temperature</w:t>
      </w:r>
      <w:r w:rsidR="009212AF">
        <w:rPr>
          <w:rFonts w:asciiTheme="majorHAnsi" w:eastAsiaTheme="majorEastAsia" w:hAnsiTheme="majorHAnsi" w:cs="Courier"/>
          <w:sz w:val="22"/>
          <w:szCs w:val="22"/>
        </w:rPr>
        <w:t>,</w:t>
      </w:r>
      <w:r w:rsidR="00B262E6">
        <w:rPr>
          <w:rFonts w:asciiTheme="majorHAnsi" w:eastAsiaTheme="majorEastAsia" w:hAnsiTheme="majorHAnsi" w:cs="Courier"/>
          <w:sz w:val="22"/>
          <w:szCs w:val="22"/>
        </w:rPr>
        <w:t xml:space="preserve"> </w:t>
      </w:r>
      <w:r w:rsidR="00937479">
        <w:rPr>
          <w:rFonts w:asciiTheme="majorHAnsi" w:eastAsiaTheme="majorEastAsia" w:hAnsiTheme="majorHAnsi" w:cs="Courier"/>
          <w:sz w:val="22"/>
          <w:szCs w:val="22"/>
        </w:rPr>
        <w:t xml:space="preserve">conferred </w:t>
      </w:r>
      <w:r w:rsidR="005953AA" w:rsidRPr="002A676A">
        <w:rPr>
          <w:rFonts w:asciiTheme="majorHAnsi" w:eastAsiaTheme="majorEastAsia" w:hAnsiTheme="majorHAnsi" w:cs="Times New Roman"/>
          <w:sz w:val="22"/>
          <w:szCs w:val="22"/>
        </w:rPr>
        <w:t xml:space="preserve">water </w:t>
      </w:r>
      <w:r w:rsidR="00B75AE2" w:rsidRPr="002A676A">
        <w:rPr>
          <w:rFonts w:asciiTheme="majorHAnsi" w:eastAsiaTheme="majorEastAsia" w:hAnsiTheme="majorHAnsi" w:cs="Times New Roman"/>
          <w:sz w:val="22"/>
          <w:szCs w:val="22"/>
        </w:rPr>
        <w:t>status directly</w:t>
      </w:r>
      <w:r w:rsidR="005953AA" w:rsidRPr="002A676A">
        <w:rPr>
          <w:rFonts w:asciiTheme="majorHAnsi" w:eastAsiaTheme="majorEastAsia" w:hAnsiTheme="majorHAnsi" w:cs="Times New Roman"/>
          <w:sz w:val="22"/>
          <w:szCs w:val="22"/>
        </w:rPr>
        <w:t xml:space="preserve"> in</w:t>
      </w:r>
      <w:r w:rsidR="00937479">
        <w:rPr>
          <w:rFonts w:asciiTheme="majorHAnsi" w:eastAsiaTheme="majorEastAsia" w:hAnsiTheme="majorHAnsi" w:cs="Times New Roman"/>
          <w:sz w:val="22"/>
          <w:szCs w:val="22"/>
        </w:rPr>
        <w:t>fluences vineyards. F</w:t>
      </w:r>
      <w:r w:rsidR="005953AA" w:rsidRPr="002A676A">
        <w:rPr>
          <w:rFonts w:asciiTheme="majorHAnsi" w:eastAsiaTheme="majorEastAsia" w:hAnsiTheme="majorHAnsi" w:cs="Courier"/>
          <w:sz w:val="22"/>
          <w:szCs w:val="22"/>
        </w:rPr>
        <w:t xml:space="preserve">or example, </w:t>
      </w:r>
      <w:r w:rsidR="005953AA" w:rsidRPr="002A676A">
        <w:rPr>
          <w:rFonts w:asciiTheme="majorHAnsi" w:eastAsiaTheme="majorEastAsia" w:hAnsiTheme="majorHAnsi" w:cs="AdvM1691"/>
          <w:sz w:val="22"/>
          <w:szCs w:val="22"/>
          <w:lang w:val="en-GB" w:eastAsia="zh-CN"/>
        </w:rPr>
        <w:t xml:space="preserve">dry soils warm up more swiftly than damper soils and thus </w:t>
      </w:r>
      <w:r w:rsidR="00937479">
        <w:rPr>
          <w:rFonts w:asciiTheme="majorHAnsi" w:eastAsiaTheme="majorEastAsia" w:hAnsiTheme="majorHAnsi" w:cs="AdvM1691"/>
          <w:sz w:val="22"/>
          <w:szCs w:val="22"/>
          <w:lang w:val="en-GB" w:eastAsia="zh-CN"/>
        </w:rPr>
        <w:t xml:space="preserve">these soils </w:t>
      </w:r>
      <w:r w:rsidR="005953AA" w:rsidRPr="002A676A">
        <w:rPr>
          <w:rFonts w:asciiTheme="majorHAnsi" w:eastAsiaTheme="majorEastAsia" w:hAnsiTheme="majorHAnsi" w:cs="AdvM1691"/>
          <w:sz w:val="22"/>
          <w:szCs w:val="22"/>
          <w:lang w:val="en-GB" w:eastAsia="zh-CN"/>
        </w:rPr>
        <w:t>induce earlier ripening</w:t>
      </w:r>
      <w:r w:rsidR="0073180F">
        <w:rPr>
          <w:rFonts w:asciiTheme="majorHAnsi" w:eastAsiaTheme="majorEastAsia" w:hAnsiTheme="majorHAnsi" w:cs="AdvM1691"/>
          <w:sz w:val="22"/>
          <w:szCs w:val="22"/>
          <w:lang w:val="en-GB" w:eastAsia="zh-CN"/>
        </w:rPr>
        <w:t xml:space="preserve"> which is good for some varietie</w:t>
      </w:r>
      <w:r w:rsidR="005953AA" w:rsidRPr="002A676A">
        <w:rPr>
          <w:rFonts w:asciiTheme="majorHAnsi" w:eastAsiaTheme="majorEastAsia" w:hAnsiTheme="majorHAnsi" w:cs="AdvM1691"/>
          <w:sz w:val="22"/>
          <w:szCs w:val="22"/>
          <w:lang w:val="en-GB" w:eastAsia="zh-CN"/>
        </w:rPr>
        <w:t xml:space="preserve">s but not others (van Leeuwen </w:t>
      </w:r>
      <w:r w:rsidR="00C835D0">
        <w:rPr>
          <w:rFonts w:asciiTheme="majorHAnsi" w:eastAsiaTheme="majorEastAsia" w:hAnsiTheme="majorHAnsi" w:cs="AdvM1692"/>
          <w:sz w:val="22"/>
          <w:szCs w:val="22"/>
          <w:lang w:val="en-GB" w:eastAsia="zh-CN"/>
        </w:rPr>
        <w:t>et al.</w:t>
      </w:r>
      <w:r w:rsidR="005953AA" w:rsidRPr="002A676A">
        <w:rPr>
          <w:rFonts w:asciiTheme="majorHAnsi" w:eastAsiaTheme="majorEastAsia" w:hAnsiTheme="majorHAnsi" w:cs="AdvM1691"/>
          <w:sz w:val="22"/>
          <w:szCs w:val="22"/>
          <w:lang w:val="en-GB" w:eastAsia="zh-CN"/>
        </w:rPr>
        <w:t xml:space="preserve"> 2003).  Rainfall</w:t>
      </w:r>
      <w:r w:rsidR="00937479">
        <w:rPr>
          <w:rFonts w:asciiTheme="majorHAnsi" w:eastAsiaTheme="majorEastAsia" w:hAnsiTheme="majorHAnsi" w:cs="AdvM1691"/>
          <w:sz w:val="22"/>
          <w:szCs w:val="22"/>
          <w:lang w:val="en-GB" w:eastAsia="zh-CN"/>
        </w:rPr>
        <w:t xml:space="preserve"> also influences which wines can be</w:t>
      </w:r>
      <w:r w:rsidR="005953AA" w:rsidRPr="002A676A">
        <w:rPr>
          <w:rFonts w:asciiTheme="majorHAnsi" w:eastAsiaTheme="majorEastAsia" w:hAnsiTheme="majorHAnsi" w:cs="AdvM1691"/>
          <w:sz w:val="22"/>
          <w:szCs w:val="22"/>
          <w:lang w:val="en-GB" w:eastAsia="zh-CN"/>
        </w:rPr>
        <w:t xml:space="preserve"> made insofar as low vine water status </w:t>
      </w:r>
      <w:r w:rsidR="00937479">
        <w:rPr>
          <w:rFonts w:asciiTheme="majorHAnsi" w:eastAsiaTheme="majorEastAsia" w:hAnsiTheme="majorHAnsi" w:cs="AdvM1691"/>
          <w:sz w:val="22"/>
          <w:szCs w:val="22"/>
          <w:lang w:val="en-GB" w:eastAsia="zh-CN"/>
        </w:rPr>
        <w:t xml:space="preserve">also </w:t>
      </w:r>
      <w:r w:rsidR="005953AA" w:rsidRPr="002A676A">
        <w:rPr>
          <w:rFonts w:asciiTheme="majorHAnsi" w:eastAsiaTheme="majorEastAsia" w:hAnsiTheme="majorHAnsi" w:cs="AdvM1691"/>
          <w:sz w:val="22"/>
          <w:szCs w:val="22"/>
          <w:lang w:val="en-GB" w:eastAsia="zh-CN"/>
        </w:rPr>
        <w:t xml:space="preserve">results in reduced berry size. This </w:t>
      </w:r>
      <w:r w:rsidR="00937479">
        <w:rPr>
          <w:rFonts w:asciiTheme="majorHAnsi" w:eastAsiaTheme="majorEastAsia" w:hAnsiTheme="majorHAnsi" w:cs="AdvM1691"/>
          <w:sz w:val="22"/>
          <w:szCs w:val="22"/>
          <w:lang w:val="en-GB" w:eastAsia="zh-CN"/>
        </w:rPr>
        <w:t xml:space="preserve">water </w:t>
      </w:r>
      <w:r w:rsidR="005953AA" w:rsidRPr="002A676A">
        <w:rPr>
          <w:rFonts w:asciiTheme="majorHAnsi" w:eastAsiaTheme="majorEastAsia" w:hAnsiTheme="majorHAnsi" w:cs="AdvM1691"/>
          <w:sz w:val="22"/>
          <w:szCs w:val="22"/>
          <w:lang w:val="en-GB" w:eastAsia="zh-CN"/>
        </w:rPr>
        <w:t>deficit causes an increase in berry tannin and anthocyanin which is good for red wine making, whilst under the same stress the aroma potential for white wine grapes decreases (Peyrot, des Gachons</w:t>
      </w:r>
      <w:r w:rsidR="005953AA" w:rsidRPr="002A676A">
        <w:rPr>
          <w:rFonts w:asciiTheme="majorHAnsi" w:eastAsiaTheme="majorEastAsia" w:hAnsiTheme="majorHAnsi" w:cs="AdvM1692"/>
          <w:sz w:val="22"/>
          <w:szCs w:val="22"/>
          <w:lang w:val="en-GB" w:eastAsia="zh-CN"/>
        </w:rPr>
        <w:t xml:space="preserve">et </w:t>
      </w:r>
      <w:r w:rsidR="00C835D0">
        <w:rPr>
          <w:rFonts w:asciiTheme="majorHAnsi" w:eastAsiaTheme="majorEastAsia" w:hAnsiTheme="majorHAnsi" w:cs="AdvM1692"/>
          <w:sz w:val="22"/>
          <w:szCs w:val="22"/>
          <w:lang w:val="en-GB" w:eastAsia="zh-CN"/>
        </w:rPr>
        <w:t>et al.</w:t>
      </w:r>
      <w:r w:rsidR="005953AA" w:rsidRPr="002A676A">
        <w:rPr>
          <w:rFonts w:asciiTheme="majorHAnsi" w:eastAsiaTheme="majorEastAsia" w:hAnsiTheme="majorHAnsi" w:cs="AdvM1691"/>
          <w:sz w:val="22"/>
          <w:szCs w:val="22"/>
          <w:lang w:val="en-GB" w:eastAsia="zh-CN"/>
        </w:rPr>
        <w:t xml:space="preserve"> 2005).</w:t>
      </w:r>
      <w:r w:rsidR="00B262E6">
        <w:rPr>
          <w:rFonts w:asciiTheme="majorHAnsi" w:eastAsiaTheme="majorEastAsia" w:hAnsiTheme="majorHAnsi" w:cs="AdvM1691"/>
          <w:sz w:val="22"/>
          <w:szCs w:val="22"/>
          <w:lang w:val="en-GB" w:eastAsia="zh-CN"/>
        </w:rPr>
        <w:t xml:space="preserve"> </w:t>
      </w:r>
      <w:r w:rsidR="005953AA" w:rsidRPr="002A676A">
        <w:rPr>
          <w:rFonts w:asciiTheme="majorHAnsi" w:hAnsiTheme="majorHAnsi" w:cs="Courier"/>
          <w:sz w:val="22"/>
          <w:szCs w:val="22"/>
          <w:shd w:val="clear" w:color="auto" w:fill="FFFFFF"/>
        </w:rPr>
        <w:t>Plant stress during water deficits can also retard sugar accumulations, especially in vines that bear heavier crop loads. A marginal amount of water stress frequently results in better quality wine, while no wate</w:t>
      </w:r>
      <w:r w:rsidR="00937479">
        <w:rPr>
          <w:rFonts w:asciiTheme="majorHAnsi" w:hAnsiTheme="majorHAnsi" w:cs="Courier"/>
          <w:sz w:val="22"/>
          <w:szCs w:val="22"/>
          <w:shd w:val="clear" w:color="auto" w:fill="FFFFFF"/>
        </w:rPr>
        <w:t>r stress results in high yields, good for bulk production.</w:t>
      </w:r>
      <w:r w:rsidR="00B262E6">
        <w:rPr>
          <w:rFonts w:asciiTheme="majorHAnsi" w:hAnsiTheme="majorHAnsi" w:cs="Courier"/>
          <w:sz w:val="22"/>
          <w:szCs w:val="22"/>
          <w:shd w:val="clear" w:color="auto" w:fill="FFFFFF"/>
        </w:rPr>
        <w:t xml:space="preserve"> </w:t>
      </w:r>
      <w:r w:rsidR="005953AA" w:rsidRPr="002A676A">
        <w:rPr>
          <w:rFonts w:asciiTheme="majorHAnsi" w:eastAsiaTheme="majorEastAsia" w:hAnsiTheme="majorHAnsi" w:cs="Times New Roman"/>
          <w:sz w:val="22"/>
          <w:szCs w:val="22"/>
        </w:rPr>
        <w:t xml:space="preserve">Thus climatic trends constantly </w:t>
      </w:r>
      <w:r w:rsidR="005713BB">
        <w:rPr>
          <w:rFonts w:asciiTheme="majorHAnsi" w:eastAsiaTheme="majorEastAsia" w:hAnsiTheme="majorHAnsi" w:cs="Times New Roman"/>
          <w:sz w:val="22"/>
          <w:szCs w:val="22"/>
        </w:rPr>
        <w:t xml:space="preserve">have significant </w:t>
      </w:r>
      <w:r w:rsidR="005953AA" w:rsidRPr="002A676A">
        <w:rPr>
          <w:rFonts w:asciiTheme="majorHAnsi" w:eastAsiaTheme="majorEastAsia" w:hAnsiTheme="majorHAnsi" w:cs="Times New Roman"/>
          <w:sz w:val="22"/>
          <w:szCs w:val="22"/>
        </w:rPr>
        <w:t xml:space="preserve">implications </w:t>
      </w:r>
      <w:r w:rsidR="00937479" w:rsidRPr="002A676A">
        <w:rPr>
          <w:rFonts w:asciiTheme="majorHAnsi" w:eastAsiaTheme="majorEastAsia" w:hAnsiTheme="majorHAnsi" w:cs="Times New Roman"/>
          <w:sz w:val="22"/>
          <w:szCs w:val="22"/>
        </w:rPr>
        <w:t>for grape quality at every harvest</w:t>
      </w:r>
      <w:r w:rsidR="00937479">
        <w:rPr>
          <w:rFonts w:asciiTheme="majorHAnsi" w:eastAsiaTheme="majorEastAsia" w:hAnsiTheme="majorHAnsi" w:cs="Times New Roman"/>
          <w:sz w:val="22"/>
          <w:szCs w:val="22"/>
        </w:rPr>
        <w:t>,</w:t>
      </w:r>
      <w:r w:rsidR="00B262E6">
        <w:rPr>
          <w:rFonts w:asciiTheme="majorHAnsi" w:eastAsiaTheme="majorEastAsia" w:hAnsiTheme="majorHAnsi" w:cs="Times New Roman"/>
          <w:sz w:val="22"/>
          <w:szCs w:val="22"/>
        </w:rPr>
        <w:t xml:space="preserve"> </w:t>
      </w:r>
      <w:r w:rsidR="005953AA" w:rsidRPr="002A676A">
        <w:rPr>
          <w:rFonts w:asciiTheme="majorHAnsi" w:eastAsiaTheme="majorEastAsia" w:hAnsiTheme="majorHAnsi" w:cs="Times New Roman"/>
          <w:sz w:val="22"/>
          <w:szCs w:val="22"/>
        </w:rPr>
        <w:t>for changes in wine making styles, and for the ch</w:t>
      </w:r>
      <w:r w:rsidR="005E3A6F">
        <w:rPr>
          <w:rFonts w:asciiTheme="majorHAnsi" w:eastAsiaTheme="majorEastAsia" w:hAnsiTheme="majorHAnsi" w:cs="Times New Roman"/>
          <w:sz w:val="22"/>
          <w:szCs w:val="22"/>
        </w:rPr>
        <w:t>aracter of each new vintage. The</w:t>
      </w:r>
      <w:r w:rsidR="005953AA" w:rsidRPr="002A676A">
        <w:rPr>
          <w:rFonts w:asciiTheme="majorHAnsi" w:eastAsiaTheme="majorEastAsia" w:hAnsiTheme="majorHAnsi" w:cs="Times New Roman"/>
          <w:sz w:val="22"/>
          <w:szCs w:val="22"/>
        </w:rPr>
        <w:t xml:space="preserve"> immediate influences of climactic conditions on changes in </w:t>
      </w:r>
      <w:r w:rsidR="005E3A6F">
        <w:rPr>
          <w:rFonts w:asciiTheme="majorHAnsi" w:eastAsiaTheme="majorEastAsia" w:hAnsiTheme="majorHAnsi" w:cs="Times New Roman"/>
          <w:sz w:val="22"/>
          <w:szCs w:val="22"/>
        </w:rPr>
        <w:t>be</w:t>
      </w:r>
      <w:r w:rsidR="00B262E6">
        <w:rPr>
          <w:rFonts w:asciiTheme="majorHAnsi" w:eastAsiaTheme="majorEastAsia" w:hAnsiTheme="majorHAnsi" w:cs="Times New Roman"/>
          <w:sz w:val="22"/>
          <w:szCs w:val="22"/>
        </w:rPr>
        <w:t>rry ripening processes also always had</w:t>
      </w:r>
      <w:r w:rsidR="005E3A6F">
        <w:rPr>
          <w:rFonts w:asciiTheme="majorHAnsi" w:eastAsiaTheme="majorEastAsia" w:hAnsiTheme="majorHAnsi" w:cs="Times New Roman"/>
          <w:sz w:val="22"/>
          <w:szCs w:val="22"/>
        </w:rPr>
        <w:t xml:space="preserve"> a </w:t>
      </w:r>
      <w:r w:rsidR="005953AA" w:rsidRPr="002A676A">
        <w:rPr>
          <w:rFonts w:asciiTheme="majorHAnsi" w:eastAsiaTheme="majorEastAsia" w:hAnsiTheme="majorHAnsi" w:cs="Times New Roman"/>
          <w:sz w:val="22"/>
          <w:szCs w:val="22"/>
        </w:rPr>
        <w:t xml:space="preserve">strong bearing on </w:t>
      </w:r>
      <w:r w:rsidR="00490F2A">
        <w:rPr>
          <w:rFonts w:asciiTheme="majorHAnsi" w:eastAsiaTheme="majorEastAsia" w:hAnsiTheme="majorHAnsi" w:cs="Times New Roman"/>
          <w:sz w:val="22"/>
          <w:szCs w:val="22"/>
        </w:rPr>
        <w:t>vineyard management practices</w:t>
      </w:r>
      <w:r w:rsidR="00B262E6">
        <w:rPr>
          <w:rFonts w:asciiTheme="majorHAnsi" w:eastAsiaTheme="majorEastAsia" w:hAnsiTheme="majorHAnsi" w:cs="Times New Roman"/>
          <w:sz w:val="22"/>
          <w:szCs w:val="22"/>
        </w:rPr>
        <w:t xml:space="preserve"> at the Cape </w:t>
      </w:r>
      <w:r w:rsidR="006E3241">
        <w:rPr>
          <w:rFonts w:asciiTheme="majorHAnsi" w:eastAsiaTheme="majorEastAsia" w:hAnsiTheme="majorHAnsi" w:cs="Times New Roman"/>
          <w:sz w:val="22"/>
          <w:szCs w:val="22"/>
        </w:rPr>
        <w:t xml:space="preserve">(Vink </w:t>
      </w:r>
      <w:r w:rsidR="00C835D0">
        <w:rPr>
          <w:rFonts w:asciiTheme="majorHAnsi" w:eastAsiaTheme="majorEastAsia" w:hAnsiTheme="majorHAnsi" w:cs="Times New Roman"/>
          <w:sz w:val="22"/>
          <w:szCs w:val="22"/>
        </w:rPr>
        <w:t>et al.</w:t>
      </w:r>
      <w:r w:rsidR="00FB5CC0">
        <w:rPr>
          <w:rFonts w:asciiTheme="majorHAnsi" w:eastAsiaTheme="majorEastAsia" w:hAnsiTheme="majorHAnsi" w:cs="Times New Roman"/>
          <w:sz w:val="22"/>
          <w:szCs w:val="22"/>
        </w:rPr>
        <w:t xml:space="preserve"> 2009)</w:t>
      </w:r>
      <w:r w:rsidR="00490F2A">
        <w:rPr>
          <w:rFonts w:asciiTheme="majorHAnsi" w:eastAsiaTheme="majorEastAsia" w:hAnsiTheme="majorHAnsi" w:cs="Times New Roman"/>
          <w:sz w:val="22"/>
          <w:szCs w:val="22"/>
        </w:rPr>
        <w:t>.</w:t>
      </w:r>
      <w:r w:rsidR="00B262E6">
        <w:rPr>
          <w:rFonts w:asciiTheme="majorHAnsi" w:eastAsiaTheme="majorEastAsia" w:hAnsiTheme="majorHAnsi" w:cs="Times New Roman"/>
          <w:sz w:val="22"/>
          <w:szCs w:val="22"/>
        </w:rPr>
        <w:t xml:space="preserve"> </w:t>
      </w:r>
      <w:r w:rsidR="005713BB">
        <w:rPr>
          <w:rFonts w:asciiTheme="majorHAnsi" w:eastAsiaTheme="majorEastAsia" w:hAnsiTheme="majorHAnsi" w:cs="Times New Roman"/>
          <w:sz w:val="22"/>
          <w:szCs w:val="22"/>
        </w:rPr>
        <w:t>E</w:t>
      </w:r>
      <w:r w:rsidR="00920ED0" w:rsidRPr="002A676A">
        <w:rPr>
          <w:rFonts w:asciiTheme="majorHAnsi" w:eastAsiaTheme="majorEastAsia" w:hAnsiTheme="majorHAnsi" w:cs="Times New Roman"/>
          <w:sz w:val="22"/>
          <w:szCs w:val="22"/>
        </w:rPr>
        <w:t>ven in 1896</w:t>
      </w:r>
      <w:r w:rsidR="005713BB">
        <w:rPr>
          <w:rFonts w:asciiTheme="majorHAnsi" w:eastAsiaTheme="majorEastAsia" w:hAnsiTheme="majorHAnsi" w:cs="Times New Roman"/>
          <w:sz w:val="22"/>
          <w:szCs w:val="22"/>
        </w:rPr>
        <w:t>,</w:t>
      </w:r>
      <w:r w:rsidR="00920ED0" w:rsidRPr="002A676A">
        <w:rPr>
          <w:rFonts w:asciiTheme="majorHAnsi" w:eastAsiaTheme="majorEastAsia" w:hAnsiTheme="majorHAnsi" w:cs="Times New Roman"/>
          <w:sz w:val="22"/>
          <w:szCs w:val="22"/>
        </w:rPr>
        <w:t xml:space="preserve"> Wall</w:t>
      </w:r>
      <w:r w:rsidR="00C9108C" w:rsidRPr="002A676A">
        <w:rPr>
          <w:rFonts w:asciiTheme="majorHAnsi" w:eastAsiaTheme="majorEastAsia" w:hAnsiTheme="majorHAnsi" w:cs="Times New Roman"/>
          <w:sz w:val="22"/>
          <w:szCs w:val="22"/>
        </w:rPr>
        <w:t>ace</w:t>
      </w:r>
      <w:r w:rsidR="00A514F4" w:rsidRPr="002A676A">
        <w:rPr>
          <w:rFonts w:asciiTheme="majorHAnsi" w:eastAsiaTheme="majorEastAsia" w:hAnsiTheme="majorHAnsi" w:cs="Times New Roman"/>
          <w:sz w:val="22"/>
          <w:szCs w:val="22"/>
        </w:rPr>
        <w:t xml:space="preserve"> noted</w:t>
      </w:r>
      <w:r w:rsidR="006E3241">
        <w:rPr>
          <w:rFonts w:asciiTheme="majorHAnsi" w:eastAsiaTheme="majorEastAsia" w:hAnsiTheme="majorHAnsi" w:cs="Times New Roman"/>
          <w:sz w:val="22"/>
          <w:szCs w:val="22"/>
        </w:rPr>
        <w:t xml:space="preserve"> that</w:t>
      </w:r>
      <w:r w:rsidR="00720431">
        <w:rPr>
          <w:rFonts w:asciiTheme="majorHAnsi" w:eastAsiaTheme="majorEastAsia" w:hAnsiTheme="majorHAnsi" w:cs="Times New Roman"/>
          <w:sz w:val="22"/>
          <w:szCs w:val="22"/>
        </w:rPr>
        <w:t xml:space="preserve"> </w:t>
      </w:r>
      <w:r w:rsidR="00A514F4" w:rsidRPr="002A676A">
        <w:rPr>
          <w:rFonts w:asciiTheme="majorHAnsi" w:eastAsiaTheme="majorEastAsia" w:hAnsiTheme="majorHAnsi" w:cs="Times New Roman"/>
          <w:sz w:val="22"/>
          <w:szCs w:val="22"/>
        </w:rPr>
        <w:t>“</w:t>
      </w:r>
      <w:r w:rsidR="005713BB">
        <w:rPr>
          <w:rFonts w:asciiTheme="majorHAnsi" w:eastAsia="Times New Roman" w:hAnsiTheme="majorHAnsi" w:cs="Courier New"/>
          <w:color w:val="000000"/>
          <w:sz w:val="22"/>
          <w:szCs w:val="22"/>
          <w:lang w:val="en-GB" w:eastAsia="en-GB"/>
        </w:rPr>
        <w:t>t</w:t>
      </w:r>
      <w:r w:rsidR="00A514F4" w:rsidRPr="002A676A">
        <w:rPr>
          <w:rFonts w:asciiTheme="majorHAnsi" w:eastAsia="Times New Roman" w:hAnsiTheme="majorHAnsi" w:cs="Courier New"/>
          <w:color w:val="000000"/>
          <w:sz w:val="22"/>
          <w:szCs w:val="22"/>
          <w:lang w:val="en-GB" w:eastAsia="en-GB"/>
        </w:rPr>
        <w:t>he low gooseberry bu</w:t>
      </w:r>
      <w:r w:rsidR="005713BB">
        <w:rPr>
          <w:rFonts w:asciiTheme="majorHAnsi" w:eastAsia="Times New Roman" w:hAnsiTheme="majorHAnsi" w:cs="Courier New"/>
          <w:color w:val="000000"/>
          <w:sz w:val="22"/>
          <w:szCs w:val="22"/>
          <w:lang w:val="en-GB" w:eastAsia="en-GB"/>
        </w:rPr>
        <w:t>sh shape, adopted in France....</w:t>
      </w:r>
      <w:r w:rsidR="00A514F4" w:rsidRPr="002A676A">
        <w:rPr>
          <w:rFonts w:asciiTheme="majorHAnsi" w:eastAsia="Times New Roman" w:hAnsiTheme="majorHAnsi" w:cs="Courier New"/>
          <w:color w:val="000000"/>
          <w:sz w:val="22"/>
          <w:szCs w:val="22"/>
          <w:lang w:val="en-GB" w:eastAsia="en-GB"/>
        </w:rPr>
        <w:t>is that seen in the Colony, the prevailing high winds making trellises and other high metho</w:t>
      </w:r>
      <w:r w:rsidR="00B72505">
        <w:rPr>
          <w:rFonts w:asciiTheme="majorHAnsi" w:eastAsia="Times New Roman" w:hAnsiTheme="majorHAnsi" w:cs="Courier New"/>
          <w:color w:val="000000"/>
          <w:sz w:val="22"/>
          <w:szCs w:val="22"/>
          <w:lang w:val="en-GB" w:eastAsia="en-GB"/>
        </w:rPr>
        <w:t>ds of training vines, dangerous</w:t>
      </w:r>
      <w:r w:rsidR="00A514F4" w:rsidRPr="002A676A">
        <w:rPr>
          <w:rFonts w:asciiTheme="majorHAnsi" w:eastAsia="Times New Roman" w:hAnsiTheme="majorHAnsi" w:cs="Courier New"/>
          <w:color w:val="000000"/>
          <w:sz w:val="22"/>
          <w:szCs w:val="22"/>
          <w:lang w:val="en-GB" w:eastAsia="en-GB"/>
        </w:rPr>
        <w:t>”</w:t>
      </w:r>
      <w:r w:rsidR="00B262E6">
        <w:rPr>
          <w:rFonts w:asciiTheme="majorHAnsi" w:eastAsia="Times New Roman" w:hAnsiTheme="majorHAnsi" w:cs="Courier New"/>
          <w:color w:val="000000"/>
          <w:sz w:val="22"/>
          <w:szCs w:val="22"/>
          <w:lang w:val="en-GB" w:eastAsia="en-GB"/>
        </w:rPr>
        <w:t xml:space="preserve"> </w:t>
      </w:r>
      <w:r w:rsidR="00B72505">
        <w:rPr>
          <w:rFonts w:asciiTheme="majorHAnsi" w:eastAsia="Times New Roman" w:hAnsiTheme="majorHAnsi" w:cs="Courier New"/>
          <w:color w:val="000000"/>
          <w:sz w:val="22"/>
          <w:szCs w:val="22"/>
          <w:lang w:val="en-GB" w:eastAsia="en-GB"/>
        </w:rPr>
        <w:t>(1896:142).</w:t>
      </w:r>
    </w:p>
    <w:p w:rsidR="006E3241" w:rsidRPr="005236F3" w:rsidRDefault="006E3241" w:rsidP="00FB5CC0">
      <w:pPr>
        <w:jc w:val="both"/>
        <w:rPr>
          <w:rFonts w:asciiTheme="majorHAnsi" w:eastAsiaTheme="majorEastAsia" w:hAnsiTheme="majorHAnsi"/>
          <w:sz w:val="22"/>
          <w:szCs w:val="22"/>
        </w:rPr>
      </w:pPr>
    </w:p>
    <w:p w:rsidR="00FB5CC0" w:rsidRDefault="002C5220" w:rsidP="002C5220">
      <w:pPr>
        <w:spacing w:line="360" w:lineRule="auto"/>
        <w:jc w:val="both"/>
        <w:rPr>
          <w:rFonts w:asciiTheme="majorHAnsi" w:eastAsiaTheme="majorEastAsia" w:hAnsiTheme="majorHAnsi" w:cs="Times New Roman"/>
          <w:sz w:val="22"/>
          <w:szCs w:val="22"/>
        </w:rPr>
      </w:pPr>
      <w:r>
        <w:rPr>
          <w:rFonts w:asciiTheme="majorHAnsi" w:eastAsiaTheme="majorEastAsia" w:hAnsiTheme="majorHAnsi" w:cs="Times New Roman"/>
          <w:sz w:val="22"/>
          <w:szCs w:val="22"/>
        </w:rPr>
        <w:t xml:space="preserve">The sensitivity of vines to prevailing climactic conditions proliferates a capacity to behave differently, that in turn provokes new and different reactions from </w:t>
      </w:r>
      <w:r w:rsidR="002D7C00">
        <w:rPr>
          <w:rFonts w:asciiTheme="majorHAnsi" w:eastAsiaTheme="majorEastAsia" w:hAnsiTheme="majorHAnsi" w:cs="Times New Roman"/>
          <w:sz w:val="22"/>
          <w:szCs w:val="22"/>
        </w:rPr>
        <w:t>humans.</w:t>
      </w:r>
      <w:r w:rsidR="002D7C00" w:rsidRPr="002A676A">
        <w:rPr>
          <w:rFonts w:asciiTheme="majorHAnsi" w:eastAsiaTheme="majorEastAsia" w:hAnsiTheme="majorHAnsi" w:cs="Times New Roman"/>
          <w:sz w:val="22"/>
          <w:szCs w:val="22"/>
        </w:rPr>
        <w:t xml:space="preserve"> Cape</w:t>
      </w:r>
      <w:r w:rsidRPr="002A676A">
        <w:rPr>
          <w:rFonts w:asciiTheme="majorHAnsi" w:eastAsiaTheme="majorEastAsia" w:hAnsiTheme="majorHAnsi" w:cs="Times New Roman"/>
          <w:sz w:val="22"/>
          <w:szCs w:val="22"/>
        </w:rPr>
        <w:t xml:space="preserve"> wine farmers </w:t>
      </w:r>
      <w:r>
        <w:rPr>
          <w:rFonts w:asciiTheme="majorHAnsi" w:eastAsiaTheme="majorEastAsia" w:hAnsiTheme="majorHAnsi" w:cs="Times New Roman"/>
          <w:sz w:val="22"/>
          <w:szCs w:val="22"/>
        </w:rPr>
        <w:t xml:space="preserve">continue </w:t>
      </w:r>
      <w:r w:rsidR="00D8586F">
        <w:rPr>
          <w:rFonts w:asciiTheme="majorHAnsi" w:eastAsiaTheme="majorEastAsia" w:hAnsiTheme="majorHAnsi" w:cs="Times New Roman"/>
          <w:sz w:val="22"/>
          <w:szCs w:val="22"/>
        </w:rPr>
        <w:t xml:space="preserve">to </w:t>
      </w:r>
      <w:r w:rsidRPr="002A676A">
        <w:rPr>
          <w:rFonts w:asciiTheme="majorHAnsi" w:eastAsiaTheme="majorEastAsia" w:hAnsiTheme="majorHAnsi" w:cs="Times New Roman"/>
          <w:sz w:val="22"/>
          <w:szCs w:val="22"/>
        </w:rPr>
        <w:t>alter th</w:t>
      </w:r>
      <w:r>
        <w:rPr>
          <w:rFonts w:asciiTheme="majorHAnsi" w:eastAsiaTheme="majorEastAsia" w:hAnsiTheme="majorHAnsi" w:cs="Times New Roman"/>
          <w:sz w:val="22"/>
          <w:szCs w:val="22"/>
        </w:rPr>
        <w:t>eir</w:t>
      </w:r>
      <w:r w:rsidRPr="002A676A">
        <w:rPr>
          <w:rFonts w:asciiTheme="majorHAnsi" w:eastAsiaTheme="majorEastAsia" w:hAnsiTheme="majorHAnsi" w:cs="Times New Roman"/>
          <w:sz w:val="22"/>
          <w:szCs w:val="22"/>
        </w:rPr>
        <w:t xml:space="preserve"> response</w:t>
      </w:r>
      <w:r>
        <w:rPr>
          <w:rFonts w:asciiTheme="majorHAnsi" w:eastAsiaTheme="majorEastAsia" w:hAnsiTheme="majorHAnsi" w:cs="Times New Roman"/>
          <w:sz w:val="22"/>
          <w:szCs w:val="22"/>
        </w:rPr>
        <w:t>s each year in accordance with vine behaviour and weather.</w:t>
      </w:r>
    </w:p>
    <w:p w:rsidR="00D934FA" w:rsidRDefault="00D934FA" w:rsidP="002C5220">
      <w:pPr>
        <w:spacing w:line="360" w:lineRule="auto"/>
        <w:jc w:val="both"/>
        <w:rPr>
          <w:rFonts w:asciiTheme="majorHAnsi" w:eastAsiaTheme="majorEastAsia" w:hAnsiTheme="majorHAnsi" w:cs="Times New Roman"/>
          <w:sz w:val="22"/>
          <w:szCs w:val="22"/>
        </w:rPr>
      </w:pPr>
    </w:p>
    <w:p w:rsidR="005953AA" w:rsidRPr="002A676A" w:rsidRDefault="009E68E6" w:rsidP="005953AA">
      <w:pPr>
        <w:spacing w:line="360" w:lineRule="auto"/>
        <w:jc w:val="both"/>
        <w:rPr>
          <w:rFonts w:asciiTheme="majorHAnsi" w:eastAsiaTheme="majorEastAsia" w:hAnsiTheme="majorHAnsi" w:cs="Times New Roman"/>
          <w:sz w:val="22"/>
          <w:szCs w:val="22"/>
        </w:rPr>
      </w:pPr>
      <w:r>
        <w:rPr>
          <w:rFonts w:asciiTheme="majorHAnsi" w:eastAsiaTheme="majorEastAsia" w:hAnsiTheme="majorHAnsi" w:cs="Times New Roman"/>
          <w:sz w:val="22"/>
          <w:szCs w:val="22"/>
        </w:rPr>
        <w:lastRenderedPageBreak/>
        <w:t>4.2.4</w:t>
      </w:r>
      <w:r w:rsidR="00B262E6">
        <w:rPr>
          <w:rFonts w:asciiTheme="majorHAnsi" w:eastAsiaTheme="majorEastAsia" w:hAnsiTheme="majorHAnsi" w:cs="Times New Roman"/>
          <w:sz w:val="22"/>
          <w:szCs w:val="22"/>
        </w:rPr>
        <w:t xml:space="preserve"> </w:t>
      </w:r>
      <w:r w:rsidR="00DB54B3" w:rsidRPr="002A676A">
        <w:rPr>
          <w:rFonts w:asciiTheme="majorHAnsi" w:eastAsiaTheme="majorEastAsia" w:hAnsiTheme="majorHAnsi" w:cs="Times New Roman"/>
          <w:sz w:val="22"/>
          <w:szCs w:val="22"/>
        </w:rPr>
        <w:t>On r</w:t>
      </w:r>
      <w:r w:rsidR="005766E5" w:rsidRPr="002A676A">
        <w:rPr>
          <w:rFonts w:asciiTheme="majorHAnsi" w:eastAsiaTheme="majorEastAsia" w:hAnsiTheme="majorHAnsi" w:cs="Times New Roman"/>
          <w:sz w:val="22"/>
          <w:szCs w:val="22"/>
        </w:rPr>
        <w:t>ocky ground: winelands</w:t>
      </w:r>
      <w:r w:rsidR="005953AA" w:rsidRPr="002A676A">
        <w:rPr>
          <w:rFonts w:asciiTheme="majorHAnsi" w:eastAsiaTheme="majorEastAsia" w:hAnsiTheme="majorHAnsi" w:cs="Times New Roman"/>
          <w:sz w:val="22"/>
          <w:szCs w:val="22"/>
        </w:rPr>
        <w:t xml:space="preserve"> geomorphology </w:t>
      </w:r>
    </w:p>
    <w:p w:rsidR="005953AA" w:rsidRPr="002A676A" w:rsidRDefault="005953AA" w:rsidP="005953AA">
      <w:pPr>
        <w:spacing w:line="360" w:lineRule="auto"/>
        <w:jc w:val="both"/>
        <w:rPr>
          <w:rFonts w:asciiTheme="majorHAnsi" w:eastAsiaTheme="majorEastAsia" w:hAnsiTheme="majorHAnsi" w:cs="Times New Roman"/>
          <w:sz w:val="22"/>
          <w:szCs w:val="22"/>
        </w:rPr>
      </w:pPr>
    </w:p>
    <w:p w:rsidR="005953AA" w:rsidRDefault="005953AA" w:rsidP="00906AAF">
      <w:pPr>
        <w:spacing w:line="360" w:lineRule="auto"/>
        <w:jc w:val="both"/>
        <w:rPr>
          <w:rFonts w:asciiTheme="majorHAnsi" w:hAnsiTheme="majorHAnsi" w:cs="Arial"/>
          <w:sz w:val="22"/>
          <w:szCs w:val="22"/>
          <w:shd w:val="clear" w:color="auto" w:fill="FFFFFF"/>
        </w:rPr>
      </w:pPr>
      <w:r w:rsidRPr="002A676A">
        <w:rPr>
          <w:rFonts w:asciiTheme="majorHAnsi" w:eastAsiaTheme="majorEastAsia" w:hAnsiTheme="majorHAnsi" w:cs="Times New Roman"/>
          <w:sz w:val="22"/>
          <w:szCs w:val="22"/>
        </w:rPr>
        <w:t xml:space="preserve">Franschhoek is located within the visually impressive Cape Fold belt of mountains </w:t>
      </w:r>
      <w:r w:rsidR="00906AAF">
        <w:rPr>
          <w:rFonts w:asciiTheme="majorHAnsi" w:eastAsiaTheme="majorEastAsia" w:hAnsiTheme="majorHAnsi" w:cs="Times New Roman"/>
          <w:sz w:val="22"/>
          <w:szCs w:val="22"/>
        </w:rPr>
        <w:t>that run</w:t>
      </w:r>
      <w:r w:rsidRPr="002A676A">
        <w:rPr>
          <w:rFonts w:asciiTheme="majorHAnsi" w:eastAsiaTheme="majorEastAsia" w:hAnsiTheme="majorHAnsi" w:cs="Times New Roman"/>
          <w:sz w:val="22"/>
          <w:szCs w:val="22"/>
        </w:rPr>
        <w:t xml:space="preserve"> roughly parallel to the extreme so</w:t>
      </w:r>
      <w:r w:rsidR="00906AAF">
        <w:rPr>
          <w:rFonts w:asciiTheme="majorHAnsi" w:eastAsiaTheme="majorEastAsia" w:hAnsiTheme="majorHAnsi" w:cs="Times New Roman"/>
          <w:sz w:val="22"/>
          <w:szCs w:val="22"/>
        </w:rPr>
        <w:t xml:space="preserve">uth and western coastlines. </w:t>
      </w:r>
      <w:r w:rsidR="00906AAF" w:rsidRPr="002A676A">
        <w:rPr>
          <w:rFonts w:asciiTheme="majorHAnsi" w:eastAsiaTheme="majorEastAsia" w:hAnsiTheme="majorHAnsi" w:cs="Times New Roman"/>
          <w:sz w:val="22"/>
          <w:szCs w:val="22"/>
        </w:rPr>
        <w:t>Pressure exertion combined with different resistance capacities and susceptibilities of the underlying materials is what has made up the distinctive folds.</w:t>
      </w:r>
      <w:r w:rsidR="00906AAF">
        <w:rPr>
          <w:rFonts w:asciiTheme="majorHAnsi" w:eastAsiaTheme="majorEastAsia" w:hAnsiTheme="majorHAnsi" w:cs="Times New Roman"/>
          <w:sz w:val="22"/>
          <w:szCs w:val="22"/>
        </w:rPr>
        <w:t xml:space="preserve"> However the</w:t>
      </w:r>
      <w:r w:rsidRPr="002A676A">
        <w:rPr>
          <w:rFonts w:asciiTheme="majorHAnsi" w:eastAsiaTheme="majorEastAsia" w:hAnsiTheme="majorHAnsi" w:cs="Times New Roman"/>
          <w:sz w:val="22"/>
          <w:szCs w:val="22"/>
        </w:rPr>
        <w:t xml:space="preserve"> Cape Folds are a topographical anomaly.  </w:t>
      </w:r>
      <w:r w:rsidR="00906AAF">
        <w:rPr>
          <w:rFonts w:asciiTheme="majorHAnsi" w:eastAsiaTheme="majorEastAsia" w:hAnsiTheme="majorHAnsi" w:cs="Times New Roman"/>
          <w:sz w:val="22"/>
          <w:szCs w:val="22"/>
        </w:rPr>
        <w:t>W</w:t>
      </w:r>
      <w:r w:rsidR="00906AAF" w:rsidRPr="002A676A">
        <w:rPr>
          <w:rFonts w:asciiTheme="majorHAnsi" w:eastAsiaTheme="majorEastAsia" w:hAnsiTheme="majorHAnsi" w:cs="Times New Roman"/>
          <w:sz w:val="22"/>
          <w:szCs w:val="22"/>
        </w:rPr>
        <w:t>hile plate tectonics can explain the formation of ranges lik</w:t>
      </w:r>
      <w:r w:rsidR="00906AAF">
        <w:rPr>
          <w:rFonts w:asciiTheme="majorHAnsi" w:eastAsiaTheme="majorEastAsia" w:hAnsiTheme="majorHAnsi" w:cs="Times New Roman"/>
          <w:sz w:val="22"/>
          <w:szCs w:val="22"/>
        </w:rPr>
        <w:t xml:space="preserve">e the Himalayas, it is more probable that a </w:t>
      </w:r>
      <w:r w:rsidR="00906AAF" w:rsidRPr="002A676A">
        <w:rPr>
          <w:rFonts w:asciiTheme="majorHAnsi" w:eastAsiaTheme="majorEastAsia" w:hAnsiTheme="majorHAnsi" w:cs="Times New Roman"/>
          <w:sz w:val="22"/>
          <w:szCs w:val="22"/>
        </w:rPr>
        <w:t>massive plume of hot mantle rock fro</w:t>
      </w:r>
      <w:r w:rsidR="00A04EC4">
        <w:rPr>
          <w:rFonts w:asciiTheme="majorHAnsi" w:eastAsiaTheme="majorEastAsia" w:hAnsiTheme="majorHAnsi" w:cs="Times New Roman"/>
          <w:sz w:val="22"/>
          <w:szCs w:val="22"/>
        </w:rPr>
        <w:t xml:space="preserve">m the African super-swell </w:t>
      </w:r>
      <w:r w:rsidR="00906AAF" w:rsidRPr="002A676A">
        <w:rPr>
          <w:rFonts w:asciiTheme="majorHAnsi" w:eastAsiaTheme="majorEastAsia" w:hAnsiTheme="majorHAnsi" w:cs="Times New Roman"/>
          <w:sz w:val="22"/>
          <w:szCs w:val="22"/>
        </w:rPr>
        <w:t xml:space="preserve">caused the steep slopes of these mountains.  </w:t>
      </w:r>
      <w:r w:rsidR="00A04EC4">
        <w:rPr>
          <w:rFonts w:asciiTheme="majorHAnsi" w:hAnsiTheme="majorHAnsi" w:cs="Arial"/>
          <w:sz w:val="22"/>
          <w:szCs w:val="22"/>
          <w:shd w:val="clear" w:color="auto" w:fill="FFFFFF"/>
        </w:rPr>
        <w:t>The super-swell</w:t>
      </w:r>
      <w:r w:rsidR="00C8110C">
        <w:rPr>
          <w:rFonts w:asciiTheme="majorHAnsi" w:hAnsiTheme="majorHAnsi" w:cs="Arial"/>
          <w:sz w:val="22"/>
          <w:szCs w:val="22"/>
          <w:shd w:val="clear" w:color="auto" w:fill="FFFFFF"/>
        </w:rPr>
        <w:t xml:space="preserve"> is the prevailing theory </w:t>
      </w:r>
      <w:r w:rsidR="00906AAF" w:rsidRPr="002A676A">
        <w:rPr>
          <w:rFonts w:asciiTheme="majorHAnsi" w:hAnsiTheme="majorHAnsi" w:cs="Arial"/>
          <w:sz w:val="22"/>
          <w:szCs w:val="22"/>
          <w:shd w:val="clear" w:color="auto" w:fill="FFFFFF"/>
        </w:rPr>
        <w:t>explain</w:t>
      </w:r>
      <w:r w:rsidR="00C8110C">
        <w:rPr>
          <w:rFonts w:asciiTheme="majorHAnsi" w:hAnsiTheme="majorHAnsi" w:cs="Arial"/>
          <w:sz w:val="22"/>
          <w:szCs w:val="22"/>
          <w:shd w:val="clear" w:color="auto" w:fill="FFFFFF"/>
        </w:rPr>
        <w:t>ing</w:t>
      </w:r>
      <w:r w:rsidR="00906AAF" w:rsidRPr="002A676A">
        <w:rPr>
          <w:rFonts w:asciiTheme="majorHAnsi" w:hAnsiTheme="majorHAnsi" w:cs="Arial"/>
          <w:sz w:val="22"/>
          <w:szCs w:val="22"/>
          <w:shd w:val="clear" w:color="auto" w:fill="FFFFFF"/>
        </w:rPr>
        <w:t xml:space="preserve"> why the general elev</w:t>
      </w:r>
      <w:r w:rsidR="00906AAF">
        <w:rPr>
          <w:rFonts w:asciiTheme="majorHAnsi" w:hAnsiTheme="majorHAnsi" w:cs="Arial"/>
          <w:sz w:val="22"/>
          <w:szCs w:val="22"/>
          <w:shd w:val="clear" w:color="auto" w:fill="FFFFFF"/>
        </w:rPr>
        <w:t>ation of the Western Cape</w:t>
      </w:r>
      <w:r w:rsidR="00906AAF" w:rsidRPr="002A676A">
        <w:rPr>
          <w:rFonts w:asciiTheme="majorHAnsi" w:hAnsiTheme="majorHAnsi" w:cs="Arial"/>
          <w:sz w:val="22"/>
          <w:szCs w:val="22"/>
          <w:shd w:val="clear" w:color="auto" w:fill="FFFFFF"/>
        </w:rPr>
        <w:t xml:space="preserve"> is</w:t>
      </w:r>
      <w:r w:rsidR="0068004D">
        <w:rPr>
          <w:rFonts w:asciiTheme="majorHAnsi" w:hAnsiTheme="majorHAnsi" w:cs="Arial"/>
          <w:sz w:val="22"/>
          <w:szCs w:val="22"/>
          <w:shd w:val="clear" w:color="auto" w:fill="FFFFFF"/>
        </w:rPr>
        <w:t xml:space="preserve"> considerably higher than other regions</w:t>
      </w:r>
      <w:r w:rsidR="00906AAF" w:rsidRPr="002A676A">
        <w:rPr>
          <w:rFonts w:asciiTheme="majorHAnsi" w:hAnsiTheme="majorHAnsi" w:cs="Arial"/>
          <w:sz w:val="22"/>
          <w:szCs w:val="22"/>
          <w:shd w:val="clear" w:color="auto" w:fill="FFFFFF"/>
        </w:rPr>
        <w:t xml:space="preserve"> similar</w:t>
      </w:r>
      <w:r w:rsidR="0068004D">
        <w:rPr>
          <w:rFonts w:asciiTheme="majorHAnsi" w:hAnsiTheme="majorHAnsi" w:cs="Arial"/>
          <w:sz w:val="22"/>
          <w:szCs w:val="22"/>
          <w:shd w:val="clear" w:color="auto" w:fill="FFFFFF"/>
        </w:rPr>
        <w:t xml:space="preserve"> in</w:t>
      </w:r>
      <w:r w:rsidR="00906AAF" w:rsidRPr="002A676A">
        <w:rPr>
          <w:rFonts w:asciiTheme="majorHAnsi" w:hAnsiTheme="majorHAnsi" w:cs="Arial"/>
          <w:sz w:val="22"/>
          <w:szCs w:val="22"/>
          <w:shd w:val="clear" w:color="auto" w:fill="FFFFFF"/>
        </w:rPr>
        <w:t xml:space="preserve"> geomorphology and geological history</w:t>
      </w:r>
      <w:r w:rsidR="002D7C00">
        <w:rPr>
          <w:rFonts w:asciiTheme="majorHAnsi" w:hAnsiTheme="majorHAnsi" w:cs="Arial"/>
          <w:sz w:val="22"/>
          <w:szCs w:val="22"/>
          <w:shd w:val="clear" w:color="auto" w:fill="FFFFFF"/>
        </w:rPr>
        <w:t>,</w:t>
      </w:r>
      <w:r w:rsidR="002D7C00" w:rsidRPr="002A676A">
        <w:rPr>
          <w:rFonts w:asciiTheme="majorHAnsi" w:hAnsiTheme="majorHAnsi" w:cs="Arial"/>
          <w:sz w:val="22"/>
          <w:szCs w:val="22"/>
          <w:shd w:val="clear" w:color="auto" w:fill="FFFFFF"/>
        </w:rPr>
        <w:t xml:space="preserve"> </w:t>
      </w:r>
      <w:r w:rsidR="002D7C00">
        <w:rPr>
          <w:rFonts w:asciiTheme="majorHAnsi" w:hAnsiTheme="majorHAnsi" w:cs="Arial"/>
          <w:sz w:val="22"/>
          <w:szCs w:val="22"/>
          <w:shd w:val="clear" w:color="auto" w:fill="FFFFFF"/>
        </w:rPr>
        <w:t>such</w:t>
      </w:r>
      <w:r w:rsidR="00906AAF" w:rsidRPr="002A676A">
        <w:rPr>
          <w:rFonts w:asciiTheme="majorHAnsi" w:hAnsiTheme="majorHAnsi" w:cs="Arial"/>
          <w:sz w:val="22"/>
          <w:szCs w:val="22"/>
          <w:shd w:val="clear" w:color="auto" w:fill="FFFFFF"/>
        </w:rPr>
        <w:t xml:space="preserve"> as Western Australia (McCarthy &amp; Rubidge 2005).</w:t>
      </w:r>
    </w:p>
    <w:p w:rsidR="00B262E6" w:rsidRPr="002A676A" w:rsidRDefault="00B262E6" w:rsidP="00906AAF">
      <w:pPr>
        <w:spacing w:line="360" w:lineRule="auto"/>
        <w:jc w:val="both"/>
        <w:rPr>
          <w:rFonts w:asciiTheme="majorHAnsi" w:eastAsiaTheme="majorEastAsia" w:hAnsiTheme="majorHAnsi"/>
          <w:sz w:val="22"/>
          <w:szCs w:val="22"/>
        </w:rPr>
      </w:pPr>
    </w:p>
    <w:p w:rsidR="005953AA" w:rsidRPr="002A676A" w:rsidRDefault="005953AA" w:rsidP="005953AA">
      <w:pPr>
        <w:spacing w:line="360" w:lineRule="auto"/>
        <w:jc w:val="both"/>
        <w:rPr>
          <w:rFonts w:asciiTheme="majorHAnsi" w:eastAsiaTheme="majorEastAsia" w:hAnsiTheme="majorHAnsi" w:cs="Times New Roman"/>
          <w:sz w:val="22"/>
          <w:szCs w:val="22"/>
        </w:rPr>
      </w:pPr>
      <w:r w:rsidRPr="002A676A">
        <w:rPr>
          <w:rFonts w:asciiTheme="majorHAnsi" w:eastAsiaTheme="majorEastAsia" w:hAnsiTheme="majorHAnsi" w:cs="Times New Roman"/>
          <w:noProof/>
          <w:sz w:val="22"/>
          <w:szCs w:val="22"/>
          <w:lang w:val="en-GB" w:eastAsia="en-GB"/>
        </w:rPr>
        <w:drawing>
          <wp:inline distT="0" distB="0" distL="0" distR="0">
            <wp:extent cx="5177790" cy="2572813"/>
            <wp:effectExtent l="19050" t="0" r="3810" b="0"/>
            <wp:docPr id="73" name="Picture 13" descr="C:\Users\-Corrie-\Pictures\fold moun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rrie-\Pictures\fold mountain.jpg"/>
                    <pic:cNvPicPr>
                      <a:picLocks noChangeAspect="1" noChangeArrowheads="1"/>
                    </pic:cNvPicPr>
                  </pic:nvPicPr>
                  <pic:blipFill>
                    <a:blip r:embed="rId44"/>
                    <a:srcRect/>
                    <a:stretch>
                      <a:fillRect/>
                    </a:stretch>
                  </pic:blipFill>
                  <pic:spPr bwMode="auto">
                    <a:xfrm>
                      <a:off x="0" y="0"/>
                      <a:ext cx="5178139" cy="2572986"/>
                    </a:xfrm>
                    <a:prstGeom prst="rect">
                      <a:avLst/>
                    </a:prstGeom>
                    <a:noFill/>
                    <a:ln w="9525">
                      <a:noFill/>
                      <a:miter lim="800000"/>
                      <a:headEnd/>
                      <a:tailEnd/>
                    </a:ln>
                  </pic:spPr>
                </pic:pic>
              </a:graphicData>
            </a:graphic>
          </wp:inline>
        </w:drawing>
      </w:r>
    </w:p>
    <w:p w:rsidR="005953AA" w:rsidRPr="009B7CAC" w:rsidRDefault="00C852A3" w:rsidP="005953AA">
      <w:pPr>
        <w:jc w:val="both"/>
        <w:rPr>
          <w:rFonts w:asciiTheme="majorHAnsi" w:eastAsiaTheme="majorEastAsia" w:hAnsiTheme="majorHAnsi" w:cs="Times New Roman"/>
          <w:sz w:val="18"/>
          <w:szCs w:val="18"/>
        </w:rPr>
      </w:pPr>
      <w:r w:rsidRPr="009B7CAC">
        <w:rPr>
          <w:rFonts w:asciiTheme="majorHAnsi" w:eastAsiaTheme="majorEastAsia" w:hAnsiTheme="majorHAnsi" w:cs="Times New Roman"/>
          <w:sz w:val="18"/>
          <w:szCs w:val="18"/>
        </w:rPr>
        <w:t>Fig</w:t>
      </w:r>
      <w:r w:rsidR="007E3CBF">
        <w:rPr>
          <w:rFonts w:asciiTheme="majorHAnsi" w:eastAsiaTheme="majorEastAsia" w:hAnsiTheme="majorHAnsi" w:cs="Times New Roman"/>
          <w:sz w:val="18"/>
          <w:szCs w:val="18"/>
        </w:rPr>
        <w:t>.</w:t>
      </w:r>
      <w:r w:rsidRPr="009B7CAC">
        <w:rPr>
          <w:rFonts w:asciiTheme="majorHAnsi" w:eastAsiaTheme="majorEastAsia" w:hAnsiTheme="majorHAnsi" w:cs="Times New Roman"/>
          <w:sz w:val="18"/>
          <w:szCs w:val="18"/>
        </w:rPr>
        <w:t xml:space="preserve"> 4.8</w:t>
      </w:r>
      <w:r w:rsidR="00EF4D50">
        <w:rPr>
          <w:rFonts w:asciiTheme="majorHAnsi" w:eastAsiaTheme="majorEastAsia" w:hAnsiTheme="majorHAnsi" w:cs="Times New Roman"/>
          <w:sz w:val="18"/>
          <w:szCs w:val="18"/>
        </w:rPr>
        <w:t>:  Cape Folds:</w:t>
      </w:r>
      <w:r w:rsidR="005953AA" w:rsidRPr="009B7CAC">
        <w:rPr>
          <w:rFonts w:asciiTheme="majorHAnsi" w:eastAsiaTheme="majorEastAsia" w:hAnsiTheme="majorHAnsi" w:cs="Times New Roman"/>
          <w:sz w:val="18"/>
          <w:szCs w:val="18"/>
        </w:rPr>
        <w:t xml:space="preserve"> f</w:t>
      </w:r>
      <w:r w:rsidR="005E6D87" w:rsidRPr="009B7CAC">
        <w:rPr>
          <w:rFonts w:asciiTheme="majorHAnsi" w:eastAsiaTheme="majorEastAsia" w:hAnsiTheme="majorHAnsi" w:cs="Times New Roman"/>
          <w:sz w:val="18"/>
          <w:szCs w:val="18"/>
        </w:rPr>
        <w:t xml:space="preserve">rom </w:t>
      </w:r>
      <w:r w:rsidR="00767B35" w:rsidRPr="009B7CAC">
        <w:rPr>
          <w:rFonts w:asciiTheme="majorHAnsi" w:eastAsiaTheme="majorEastAsia" w:hAnsiTheme="majorHAnsi" w:cs="Times New Roman"/>
          <w:sz w:val="18"/>
          <w:szCs w:val="18"/>
        </w:rPr>
        <w:t xml:space="preserve">the </w:t>
      </w:r>
      <w:r w:rsidR="005E6D87" w:rsidRPr="009B7CAC">
        <w:rPr>
          <w:rFonts w:asciiTheme="majorHAnsi" w:eastAsiaTheme="majorEastAsia" w:hAnsiTheme="majorHAnsi" w:cs="Times New Roman"/>
          <w:sz w:val="18"/>
          <w:szCs w:val="18"/>
        </w:rPr>
        <w:t>Helshoogte</w:t>
      </w:r>
    </w:p>
    <w:p w:rsidR="005953AA" w:rsidRPr="009B7CAC" w:rsidRDefault="005953AA" w:rsidP="005953AA">
      <w:pPr>
        <w:jc w:val="both"/>
        <w:rPr>
          <w:rFonts w:asciiTheme="majorHAnsi" w:eastAsiaTheme="majorEastAsia" w:hAnsiTheme="majorHAnsi" w:cs="Times New Roman"/>
          <w:sz w:val="18"/>
          <w:szCs w:val="18"/>
        </w:rPr>
      </w:pPr>
      <w:r w:rsidRPr="009B7CAC">
        <w:rPr>
          <w:rFonts w:asciiTheme="majorHAnsi" w:eastAsiaTheme="majorEastAsia" w:hAnsiTheme="majorHAnsi" w:cs="Times New Roman"/>
          <w:sz w:val="18"/>
          <w:szCs w:val="18"/>
        </w:rPr>
        <w:t>Photo: Corrie de Blocq</w:t>
      </w:r>
    </w:p>
    <w:p w:rsidR="005953AA" w:rsidRPr="002A676A" w:rsidRDefault="005953AA" w:rsidP="005953AA">
      <w:pPr>
        <w:autoSpaceDE w:val="0"/>
        <w:autoSpaceDN w:val="0"/>
        <w:adjustRightInd w:val="0"/>
        <w:spacing w:line="360" w:lineRule="auto"/>
        <w:jc w:val="both"/>
        <w:rPr>
          <w:rFonts w:asciiTheme="majorHAnsi" w:hAnsiTheme="majorHAnsi" w:cs="Arial"/>
          <w:color w:val="000000"/>
          <w:sz w:val="22"/>
          <w:szCs w:val="22"/>
          <w:shd w:val="clear" w:color="auto" w:fill="FFFFFF"/>
          <w:lang w:val="en-GB" w:eastAsia="zh-CN"/>
        </w:rPr>
      </w:pPr>
    </w:p>
    <w:p w:rsidR="005953AA" w:rsidRDefault="00710510" w:rsidP="00DC731C">
      <w:pPr>
        <w:autoSpaceDE w:val="0"/>
        <w:autoSpaceDN w:val="0"/>
        <w:adjustRightInd w:val="0"/>
        <w:spacing w:line="360" w:lineRule="auto"/>
        <w:jc w:val="both"/>
        <w:rPr>
          <w:rFonts w:asciiTheme="majorHAnsi" w:eastAsiaTheme="majorEastAsia" w:hAnsiTheme="majorHAnsi" w:cs="MyriadPro-Regular"/>
          <w:color w:val="0D0D0D" w:themeColor="text1" w:themeTint="F2"/>
          <w:sz w:val="22"/>
          <w:szCs w:val="22"/>
          <w:lang w:val="en-GB" w:eastAsia="zh-CN"/>
        </w:rPr>
      </w:pPr>
      <w:r w:rsidRPr="00710510">
        <w:rPr>
          <w:rFonts w:asciiTheme="majorHAnsi" w:eastAsiaTheme="majorEastAsia" w:hAnsiTheme="majorHAnsi" w:cs="GillSans"/>
          <w:color w:val="000000"/>
          <w:sz w:val="22"/>
          <w:szCs w:val="22"/>
          <w:lang w:val="en-GB" w:eastAsia="zh-CN"/>
        </w:rPr>
        <w:t xml:space="preserve">Of more than spectacular interest, this topology exerts a vital influence on vine growth and grape ripening through factors such as relative rainfall, temperature, exposure to sunlight and airflow. </w:t>
      </w:r>
      <w:r w:rsidR="00DC731C" w:rsidRPr="002A676A">
        <w:rPr>
          <w:rFonts w:asciiTheme="majorHAnsi" w:hAnsiTheme="majorHAnsi" w:cs="Arial"/>
          <w:color w:val="000000"/>
          <w:sz w:val="22"/>
          <w:szCs w:val="22"/>
          <w:shd w:val="clear" w:color="auto" w:fill="FFFFFF"/>
          <w:lang w:val="en-GB" w:eastAsia="zh-CN"/>
        </w:rPr>
        <w:t>The base elevation and the distinctive folds of these mountains diversify viticultural possibilities because they amplify solar and temperature effects.</w:t>
      </w:r>
      <w:r w:rsidR="000769B6">
        <w:rPr>
          <w:rFonts w:asciiTheme="majorHAnsi" w:hAnsiTheme="majorHAnsi" w:cs="Arial"/>
          <w:color w:val="000000"/>
          <w:sz w:val="22"/>
          <w:szCs w:val="22"/>
          <w:shd w:val="clear" w:color="auto" w:fill="FFFFFF"/>
          <w:lang w:val="en-GB" w:eastAsia="zh-CN"/>
        </w:rPr>
        <w:t xml:space="preserve"> </w:t>
      </w:r>
      <w:r w:rsidRPr="00710510">
        <w:rPr>
          <w:rFonts w:asciiTheme="majorHAnsi" w:eastAsiaTheme="majorEastAsia" w:hAnsiTheme="majorHAnsi" w:cs="GillSans"/>
          <w:color w:val="000000"/>
          <w:sz w:val="22"/>
          <w:szCs w:val="22"/>
          <w:lang w:val="en-GB" w:eastAsia="zh-CN"/>
        </w:rPr>
        <w:t xml:space="preserve">Governed by the bedrock geology, it is </w:t>
      </w:r>
      <w:r w:rsidR="00DC731C">
        <w:rPr>
          <w:rFonts w:asciiTheme="majorHAnsi" w:eastAsiaTheme="majorEastAsia" w:hAnsiTheme="majorHAnsi" w:cs="GillSans"/>
          <w:color w:val="000000"/>
          <w:sz w:val="22"/>
          <w:szCs w:val="22"/>
          <w:lang w:val="en-GB" w:eastAsia="zh-CN"/>
        </w:rPr>
        <w:t xml:space="preserve">the </w:t>
      </w:r>
      <w:r w:rsidRPr="00710510">
        <w:rPr>
          <w:rFonts w:asciiTheme="majorHAnsi" w:eastAsiaTheme="majorEastAsia" w:hAnsiTheme="majorHAnsi" w:cs="GillSans"/>
          <w:color w:val="000000"/>
          <w:sz w:val="22"/>
          <w:szCs w:val="22"/>
          <w:lang w:val="en-GB" w:eastAsia="zh-CN"/>
        </w:rPr>
        <w:t>differences in orientation, slope and altitude that identify this farm.</w:t>
      </w:r>
      <w:r w:rsidR="00F22323">
        <w:rPr>
          <w:rFonts w:asciiTheme="majorHAnsi" w:eastAsiaTheme="majorEastAsia" w:hAnsiTheme="majorHAnsi" w:cs="GillSans"/>
          <w:color w:val="000000"/>
          <w:sz w:val="22"/>
          <w:szCs w:val="22"/>
          <w:lang w:val="en-GB" w:eastAsia="zh-CN"/>
        </w:rPr>
        <w:t xml:space="preserve"> </w:t>
      </w:r>
      <w:r w:rsidRPr="002A676A">
        <w:rPr>
          <w:rFonts w:asciiTheme="majorHAnsi" w:eastAsiaTheme="majorEastAsia" w:hAnsiTheme="majorHAnsi" w:cs="GillSans"/>
          <w:bCs/>
          <w:color w:val="000000"/>
          <w:sz w:val="22"/>
          <w:szCs w:val="22"/>
          <w:lang w:val="en-GB" w:eastAsia="zh-CN"/>
        </w:rPr>
        <w:t>Even a cursory stroll on Delta’s grounds offers a vista of a varied topology that manifests inter alia, in angled mountain slopes, valle</w:t>
      </w:r>
      <w:r>
        <w:rPr>
          <w:rFonts w:asciiTheme="majorHAnsi" w:eastAsiaTheme="majorEastAsia" w:hAnsiTheme="majorHAnsi" w:cs="GillSans"/>
          <w:bCs/>
          <w:color w:val="000000"/>
          <w:sz w:val="22"/>
          <w:szCs w:val="22"/>
          <w:lang w:val="en-GB" w:eastAsia="zh-CN"/>
        </w:rPr>
        <w:t>y access and riverine ecologies</w:t>
      </w:r>
      <w:r w:rsidR="00B262E6">
        <w:rPr>
          <w:rFonts w:asciiTheme="majorHAnsi" w:eastAsiaTheme="majorEastAsia" w:hAnsiTheme="majorHAnsi" w:cs="GillSans"/>
          <w:bCs/>
          <w:color w:val="000000"/>
          <w:sz w:val="22"/>
          <w:szCs w:val="22"/>
          <w:lang w:val="en-GB" w:eastAsia="zh-CN"/>
        </w:rPr>
        <w:t xml:space="preserve"> </w:t>
      </w:r>
      <w:r>
        <w:rPr>
          <w:rFonts w:asciiTheme="majorHAnsi" w:eastAsiaTheme="majorEastAsia" w:hAnsiTheme="majorHAnsi" w:cs="MyriadPro-Regular"/>
          <w:color w:val="0D0D0D" w:themeColor="text1" w:themeTint="F2"/>
          <w:sz w:val="22"/>
          <w:szCs w:val="22"/>
          <w:lang w:val="en-GB" w:eastAsia="zh-CN"/>
        </w:rPr>
        <w:t>(</w:t>
      </w:r>
      <w:r w:rsidRPr="002A676A">
        <w:rPr>
          <w:rFonts w:asciiTheme="majorHAnsi" w:eastAsiaTheme="majorEastAsia" w:hAnsiTheme="majorHAnsi" w:cs="MyriadPro-Regular"/>
          <w:color w:val="0D0D0D" w:themeColor="text1" w:themeTint="F2"/>
          <w:sz w:val="22"/>
          <w:szCs w:val="22"/>
          <w:lang w:val="en-GB" w:eastAsia="zh-CN"/>
        </w:rPr>
        <w:t>Compton 2004)</w:t>
      </w:r>
      <w:r>
        <w:rPr>
          <w:rFonts w:asciiTheme="majorHAnsi" w:eastAsiaTheme="majorEastAsia" w:hAnsiTheme="majorHAnsi" w:cs="MyriadPro-Regular"/>
          <w:color w:val="0D0D0D" w:themeColor="text1" w:themeTint="F2"/>
          <w:sz w:val="22"/>
          <w:szCs w:val="22"/>
          <w:lang w:val="en-GB" w:eastAsia="zh-CN"/>
        </w:rPr>
        <w:t>.</w:t>
      </w:r>
      <w:r w:rsidR="000769B6">
        <w:rPr>
          <w:rFonts w:asciiTheme="majorHAnsi" w:eastAsiaTheme="majorEastAsia" w:hAnsiTheme="majorHAnsi" w:cs="MyriadPro-Regular"/>
          <w:color w:val="0D0D0D" w:themeColor="text1" w:themeTint="F2"/>
          <w:sz w:val="22"/>
          <w:szCs w:val="22"/>
          <w:lang w:val="en-GB" w:eastAsia="zh-CN"/>
        </w:rPr>
        <w:t xml:space="preserve"> </w:t>
      </w:r>
      <w:r w:rsidR="00DC731C">
        <w:rPr>
          <w:rFonts w:asciiTheme="majorHAnsi" w:eastAsiaTheme="majorEastAsia" w:hAnsiTheme="majorHAnsi" w:cs="GillSans"/>
          <w:color w:val="000000"/>
          <w:sz w:val="22"/>
          <w:szCs w:val="22"/>
          <w:lang w:val="en-GB" w:eastAsia="zh-CN"/>
        </w:rPr>
        <w:t>However while the</w:t>
      </w:r>
      <w:r w:rsidRPr="00710510">
        <w:rPr>
          <w:rFonts w:asciiTheme="majorHAnsi" w:eastAsiaTheme="majorEastAsia" w:hAnsiTheme="majorHAnsi" w:cs="GillSans"/>
          <w:color w:val="000000"/>
          <w:sz w:val="22"/>
          <w:szCs w:val="22"/>
          <w:lang w:val="en-GB" w:eastAsia="zh-CN"/>
        </w:rPr>
        <w:t xml:space="preserve"> elevations, slopes and aspects found here are responsible for supporting a wide range of identity-bearing wines</w:t>
      </w:r>
      <w:r w:rsidR="00DC731C">
        <w:rPr>
          <w:rFonts w:asciiTheme="majorHAnsi" w:eastAsiaTheme="majorEastAsia" w:hAnsiTheme="majorHAnsi" w:cs="GillSans"/>
          <w:color w:val="000000"/>
          <w:sz w:val="22"/>
          <w:szCs w:val="22"/>
          <w:lang w:val="en-GB" w:eastAsia="zh-CN"/>
        </w:rPr>
        <w:t>, the</w:t>
      </w:r>
      <w:r w:rsidR="00F22323">
        <w:rPr>
          <w:rFonts w:asciiTheme="majorHAnsi" w:eastAsiaTheme="majorEastAsia" w:hAnsiTheme="majorHAnsi" w:cs="GillSans"/>
          <w:color w:val="000000"/>
          <w:sz w:val="22"/>
          <w:szCs w:val="22"/>
          <w:lang w:val="en-GB" w:eastAsia="zh-CN"/>
        </w:rPr>
        <w:t xml:space="preserve"> </w:t>
      </w:r>
      <w:r w:rsidR="00DC731C" w:rsidRPr="00710510">
        <w:rPr>
          <w:rFonts w:asciiTheme="majorHAnsi" w:eastAsiaTheme="majorEastAsia" w:hAnsiTheme="majorHAnsi" w:cs="GillSans"/>
          <w:color w:val="000000"/>
          <w:sz w:val="22"/>
          <w:szCs w:val="22"/>
          <w:lang w:val="en-GB" w:eastAsia="zh-CN"/>
        </w:rPr>
        <w:t xml:space="preserve">earthy materials of the Cape soils </w:t>
      </w:r>
      <w:r w:rsidR="00DC731C">
        <w:rPr>
          <w:rFonts w:asciiTheme="majorHAnsi" w:eastAsiaTheme="majorEastAsia" w:hAnsiTheme="majorHAnsi" w:cs="GillSans"/>
          <w:color w:val="000000"/>
          <w:sz w:val="22"/>
          <w:szCs w:val="22"/>
          <w:lang w:val="en-GB" w:eastAsia="zh-CN"/>
        </w:rPr>
        <w:t xml:space="preserve">are also vital. </w:t>
      </w:r>
      <w:r w:rsidR="00EE37EB">
        <w:rPr>
          <w:rFonts w:asciiTheme="majorHAnsi" w:eastAsiaTheme="majorEastAsia" w:hAnsiTheme="majorHAnsi" w:cs="GillSans"/>
          <w:color w:val="000000"/>
          <w:sz w:val="22"/>
          <w:szCs w:val="22"/>
          <w:lang w:val="en-GB" w:eastAsia="zh-CN"/>
        </w:rPr>
        <w:t>The</w:t>
      </w:r>
      <w:r w:rsidR="00A04EC4">
        <w:rPr>
          <w:rFonts w:asciiTheme="majorHAnsi" w:eastAsiaTheme="majorEastAsia" w:hAnsiTheme="majorHAnsi" w:cs="GillSans"/>
          <w:color w:val="000000"/>
          <w:sz w:val="22"/>
          <w:szCs w:val="22"/>
          <w:lang w:val="en-GB" w:eastAsia="zh-CN"/>
        </w:rPr>
        <w:t xml:space="preserve"> South African Wines of Origin</w:t>
      </w:r>
      <w:r w:rsidRPr="00710510">
        <w:rPr>
          <w:rFonts w:asciiTheme="majorHAnsi" w:eastAsiaTheme="majorEastAsia" w:hAnsiTheme="majorHAnsi" w:cs="GillSans"/>
          <w:color w:val="000000"/>
          <w:sz w:val="22"/>
          <w:szCs w:val="22"/>
          <w:lang w:val="en-GB" w:eastAsia="zh-CN"/>
        </w:rPr>
        <w:t xml:space="preserve"> scheme acknowledges how much the soil, as well as the topography, influences the quality and </w:t>
      </w:r>
      <w:r w:rsidRPr="00710510">
        <w:rPr>
          <w:rFonts w:asciiTheme="majorHAnsi" w:eastAsiaTheme="majorEastAsia" w:hAnsiTheme="majorHAnsi" w:cs="GillSans"/>
          <w:color w:val="000000"/>
          <w:sz w:val="22"/>
          <w:szCs w:val="22"/>
          <w:lang w:val="en-GB" w:eastAsia="zh-CN"/>
        </w:rPr>
        <w:lastRenderedPageBreak/>
        <w:t xml:space="preserve">character of wine. Ice-free erosion since the break-up of Gondwanaland about 200 million years ago has ensured that the bedrock soils of the winelands are diverse and susceptible to degradation. Delta lies in the Franschhoek ward, in the Paarl wine district but the complex geology in this southerly part of the valley could arguably define a discrete ward. </w:t>
      </w:r>
      <w:r w:rsidR="009B7CAC">
        <w:rPr>
          <w:rFonts w:asciiTheme="majorHAnsi" w:eastAsiaTheme="majorEastAsia" w:hAnsiTheme="majorHAnsi" w:cs="MyriadPro-Regular"/>
          <w:color w:val="0D0D0D" w:themeColor="text1" w:themeTint="F2"/>
          <w:sz w:val="22"/>
          <w:szCs w:val="22"/>
          <w:lang w:val="en-GB" w:eastAsia="zh-CN"/>
        </w:rPr>
        <w:t>In Fig. 4.9</w:t>
      </w:r>
      <w:r w:rsidR="009B7CAC" w:rsidRPr="002A676A">
        <w:rPr>
          <w:rFonts w:asciiTheme="majorHAnsi" w:eastAsiaTheme="majorEastAsia" w:hAnsiTheme="majorHAnsi" w:cs="MyriadPro-Regular"/>
          <w:color w:val="0D0D0D" w:themeColor="text1" w:themeTint="F2"/>
          <w:sz w:val="22"/>
          <w:szCs w:val="22"/>
          <w:lang w:val="en-GB" w:eastAsia="zh-CN"/>
        </w:rPr>
        <w:t xml:space="preserve"> a </w:t>
      </w:r>
      <w:r w:rsidR="009B7CAC">
        <w:rPr>
          <w:rFonts w:asciiTheme="majorHAnsi" w:eastAsiaTheme="majorEastAsia" w:hAnsiTheme="majorHAnsi" w:cs="MyriadPro-Regular"/>
          <w:color w:val="0D0D0D" w:themeColor="text1" w:themeTint="F2"/>
          <w:sz w:val="22"/>
          <w:szCs w:val="22"/>
          <w:lang w:val="en-GB" w:eastAsia="zh-CN"/>
        </w:rPr>
        <w:t>glance at a</w:t>
      </w:r>
      <w:r w:rsidR="009B7CAC" w:rsidRPr="002A676A">
        <w:rPr>
          <w:rFonts w:asciiTheme="majorHAnsi" w:eastAsiaTheme="majorEastAsia" w:hAnsiTheme="majorHAnsi" w:cs="MyriadPro-Regular"/>
          <w:color w:val="0D0D0D" w:themeColor="text1" w:themeTint="F2"/>
          <w:sz w:val="22"/>
          <w:szCs w:val="22"/>
          <w:lang w:val="en-GB" w:eastAsia="zh-CN"/>
        </w:rPr>
        <w:t xml:space="preserve"> vineyard reveals a partially rocky surface </w:t>
      </w:r>
      <w:r w:rsidR="009B7CAC">
        <w:rPr>
          <w:rFonts w:asciiTheme="majorHAnsi" w:eastAsiaTheme="majorEastAsia" w:hAnsiTheme="majorHAnsi" w:cs="MyriadPro-Regular"/>
          <w:color w:val="0D0D0D" w:themeColor="text1" w:themeTint="F2"/>
          <w:sz w:val="22"/>
          <w:szCs w:val="22"/>
          <w:lang w:val="en-GB" w:eastAsia="zh-CN"/>
        </w:rPr>
        <w:t xml:space="preserve">underlain by the soils of a </w:t>
      </w:r>
      <w:r w:rsidR="009B7CAC" w:rsidRPr="002A676A">
        <w:rPr>
          <w:rFonts w:asciiTheme="majorHAnsi" w:eastAsiaTheme="majorEastAsia" w:hAnsiTheme="majorHAnsi" w:cs="MyriadPro-Regular"/>
          <w:color w:val="0D0D0D" w:themeColor="text1" w:themeTint="F2"/>
          <w:sz w:val="22"/>
          <w:szCs w:val="22"/>
          <w:lang w:val="en-GB" w:eastAsia="zh-CN"/>
        </w:rPr>
        <w:t>complex mantle.</w:t>
      </w:r>
    </w:p>
    <w:p w:rsidR="00C852A3" w:rsidRPr="002A676A" w:rsidRDefault="00C852A3" w:rsidP="005953AA">
      <w:pPr>
        <w:autoSpaceDE w:val="0"/>
        <w:autoSpaceDN w:val="0"/>
        <w:adjustRightInd w:val="0"/>
        <w:spacing w:line="360" w:lineRule="auto"/>
        <w:jc w:val="both"/>
        <w:rPr>
          <w:rFonts w:asciiTheme="majorHAnsi" w:eastAsiaTheme="majorEastAsia" w:hAnsiTheme="majorHAnsi" w:cs="MyriadPro-Regular"/>
          <w:color w:val="0D0D0D" w:themeColor="text1" w:themeTint="F2"/>
          <w:sz w:val="22"/>
          <w:szCs w:val="22"/>
          <w:lang w:val="en-GB" w:eastAsia="zh-CN"/>
        </w:rPr>
      </w:pPr>
    </w:p>
    <w:p w:rsidR="005953AA" w:rsidRPr="002A676A" w:rsidRDefault="005953AA" w:rsidP="005953AA">
      <w:pPr>
        <w:autoSpaceDE w:val="0"/>
        <w:autoSpaceDN w:val="0"/>
        <w:adjustRightInd w:val="0"/>
        <w:spacing w:line="360" w:lineRule="auto"/>
        <w:jc w:val="center"/>
        <w:rPr>
          <w:rFonts w:asciiTheme="majorHAnsi" w:eastAsiaTheme="majorEastAsia" w:hAnsiTheme="majorHAnsi" w:cs="MyriadPro-Regular"/>
          <w:color w:val="0D0D0D" w:themeColor="text1" w:themeTint="F2"/>
          <w:sz w:val="22"/>
          <w:szCs w:val="22"/>
          <w:lang w:val="en-GB" w:eastAsia="zh-CN"/>
        </w:rPr>
      </w:pPr>
      <w:r w:rsidRPr="002A676A">
        <w:rPr>
          <w:rFonts w:asciiTheme="majorHAnsi" w:hAnsiTheme="majorHAnsi" w:cs="GillSans"/>
          <w:noProof/>
          <w:color w:val="000000"/>
          <w:sz w:val="22"/>
          <w:szCs w:val="22"/>
          <w:lang w:val="en-GB" w:eastAsia="en-GB"/>
        </w:rPr>
        <w:drawing>
          <wp:inline distT="0" distB="0" distL="0" distR="0">
            <wp:extent cx="4937760" cy="2712436"/>
            <wp:effectExtent l="19050" t="0" r="0" b="0"/>
            <wp:docPr id="74" name="Picture 29" descr="rocky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ocky ground"/>
                    <pic:cNvPicPr>
                      <a:picLocks noChangeAspect="1" noChangeArrowheads="1"/>
                    </pic:cNvPicPr>
                  </pic:nvPicPr>
                  <pic:blipFill>
                    <a:blip r:embed="rId45"/>
                    <a:srcRect/>
                    <a:stretch>
                      <a:fillRect/>
                    </a:stretch>
                  </pic:blipFill>
                  <pic:spPr bwMode="auto">
                    <a:xfrm>
                      <a:off x="0" y="0"/>
                      <a:ext cx="4941745" cy="2714625"/>
                    </a:xfrm>
                    <a:prstGeom prst="rect">
                      <a:avLst/>
                    </a:prstGeom>
                    <a:noFill/>
                    <a:ln w="9525">
                      <a:noFill/>
                      <a:miter lim="800000"/>
                      <a:headEnd/>
                      <a:tailEnd/>
                    </a:ln>
                  </pic:spPr>
                </pic:pic>
              </a:graphicData>
            </a:graphic>
          </wp:inline>
        </w:drawing>
      </w:r>
    </w:p>
    <w:p w:rsidR="005953AA" w:rsidRPr="009B7CAC" w:rsidRDefault="00C8110C" w:rsidP="00C852A3">
      <w:pPr>
        <w:autoSpaceDE w:val="0"/>
        <w:autoSpaceDN w:val="0"/>
        <w:adjustRightInd w:val="0"/>
        <w:jc w:val="both"/>
        <w:rPr>
          <w:rFonts w:asciiTheme="majorHAnsi" w:eastAsiaTheme="majorEastAsia" w:hAnsiTheme="majorHAnsi" w:cs="MyriadPro-Regular"/>
          <w:color w:val="0D0D0D" w:themeColor="text1" w:themeTint="F2"/>
          <w:sz w:val="18"/>
          <w:szCs w:val="18"/>
          <w:lang w:val="en-GB" w:eastAsia="zh-CN"/>
        </w:rPr>
      </w:pPr>
      <w:r>
        <w:rPr>
          <w:rFonts w:asciiTheme="majorHAnsi" w:eastAsiaTheme="majorEastAsia" w:hAnsiTheme="majorHAnsi" w:cs="MyriadPro-Regular"/>
          <w:color w:val="0D0D0D" w:themeColor="text1" w:themeTint="F2"/>
          <w:sz w:val="18"/>
          <w:szCs w:val="18"/>
          <w:lang w:val="en-GB" w:eastAsia="zh-CN"/>
        </w:rPr>
        <w:t xml:space="preserve">       </w:t>
      </w:r>
      <w:r w:rsidR="00C852A3" w:rsidRPr="009B7CAC">
        <w:rPr>
          <w:rFonts w:asciiTheme="majorHAnsi" w:eastAsiaTheme="majorEastAsia" w:hAnsiTheme="majorHAnsi" w:cs="MyriadPro-Regular"/>
          <w:color w:val="0D0D0D" w:themeColor="text1" w:themeTint="F2"/>
          <w:sz w:val="18"/>
          <w:szCs w:val="18"/>
          <w:lang w:val="en-GB" w:eastAsia="zh-CN"/>
        </w:rPr>
        <w:t>Fig</w:t>
      </w:r>
      <w:r w:rsidR="007E3CBF">
        <w:rPr>
          <w:rFonts w:asciiTheme="majorHAnsi" w:eastAsiaTheme="majorEastAsia" w:hAnsiTheme="majorHAnsi" w:cs="MyriadPro-Regular"/>
          <w:color w:val="0D0D0D" w:themeColor="text1" w:themeTint="F2"/>
          <w:sz w:val="18"/>
          <w:szCs w:val="18"/>
          <w:lang w:val="en-GB" w:eastAsia="zh-CN"/>
        </w:rPr>
        <w:t>.</w:t>
      </w:r>
      <w:r w:rsidR="00C852A3" w:rsidRPr="009B7CAC">
        <w:rPr>
          <w:rFonts w:asciiTheme="majorHAnsi" w:eastAsiaTheme="majorEastAsia" w:hAnsiTheme="majorHAnsi" w:cs="MyriadPro-Regular"/>
          <w:color w:val="0D0D0D" w:themeColor="text1" w:themeTint="F2"/>
          <w:sz w:val="18"/>
          <w:szCs w:val="18"/>
          <w:lang w:val="en-GB" w:eastAsia="zh-CN"/>
        </w:rPr>
        <w:t xml:space="preserve"> 4.9</w:t>
      </w:r>
      <w:r w:rsidR="00767B35" w:rsidRPr="009B7CAC">
        <w:rPr>
          <w:rFonts w:asciiTheme="majorHAnsi" w:eastAsiaTheme="majorEastAsia" w:hAnsiTheme="majorHAnsi" w:cs="MyriadPro-Regular"/>
          <w:color w:val="0D0D0D" w:themeColor="text1" w:themeTint="F2"/>
          <w:sz w:val="18"/>
          <w:szCs w:val="18"/>
          <w:lang w:val="en-GB" w:eastAsia="zh-CN"/>
        </w:rPr>
        <w:t>:  N</w:t>
      </w:r>
      <w:r w:rsidR="00C62040">
        <w:rPr>
          <w:rFonts w:asciiTheme="majorHAnsi" w:eastAsiaTheme="majorEastAsia" w:hAnsiTheme="majorHAnsi" w:cs="MyriadPro-Regular"/>
          <w:color w:val="0D0D0D" w:themeColor="text1" w:themeTint="F2"/>
          <w:sz w:val="18"/>
          <w:szCs w:val="18"/>
          <w:lang w:val="en-GB" w:eastAsia="zh-CN"/>
        </w:rPr>
        <w:t>ew vineyard</w:t>
      </w:r>
      <w:r w:rsidR="00F22323">
        <w:rPr>
          <w:rFonts w:asciiTheme="majorHAnsi" w:eastAsiaTheme="majorEastAsia" w:hAnsiTheme="majorHAnsi" w:cs="MyriadPro-Regular"/>
          <w:color w:val="0D0D0D" w:themeColor="text1" w:themeTint="F2"/>
          <w:sz w:val="18"/>
          <w:szCs w:val="18"/>
          <w:lang w:val="en-GB" w:eastAsia="zh-CN"/>
        </w:rPr>
        <w:t xml:space="preserve"> </w:t>
      </w:r>
      <w:r w:rsidR="00767B35" w:rsidRPr="009B7CAC">
        <w:rPr>
          <w:rFonts w:asciiTheme="majorHAnsi" w:eastAsiaTheme="majorEastAsia" w:hAnsiTheme="majorHAnsi" w:cs="MyriadPro-Regular"/>
          <w:color w:val="0D0D0D" w:themeColor="text1" w:themeTint="F2"/>
          <w:sz w:val="18"/>
          <w:szCs w:val="18"/>
          <w:lang w:val="en-GB" w:eastAsia="zh-CN"/>
        </w:rPr>
        <w:t xml:space="preserve">Solms Delta </w:t>
      </w:r>
      <w:r w:rsidR="005953AA" w:rsidRPr="009B7CAC">
        <w:rPr>
          <w:rFonts w:asciiTheme="majorHAnsi" w:eastAsiaTheme="majorEastAsia" w:hAnsiTheme="majorHAnsi" w:cs="MyriadPro-Regular"/>
          <w:color w:val="0D0D0D" w:themeColor="text1" w:themeTint="F2"/>
          <w:sz w:val="18"/>
          <w:szCs w:val="18"/>
          <w:lang w:val="en-GB" w:eastAsia="zh-CN"/>
        </w:rPr>
        <w:t>2012</w:t>
      </w:r>
    </w:p>
    <w:p w:rsidR="005953AA" w:rsidRPr="009B7CAC" w:rsidRDefault="00C8110C" w:rsidP="005953AA">
      <w:pPr>
        <w:autoSpaceDE w:val="0"/>
        <w:autoSpaceDN w:val="0"/>
        <w:adjustRightInd w:val="0"/>
        <w:jc w:val="both"/>
        <w:rPr>
          <w:rFonts w:asciiTheme="majorHAnsi" w:eastAsiaTheme="majorEastAsia" w:hAnsiTheme="majorHAnsi" w:cs="MyriadPro-Regular"/>
          <w:color w:val="0D0D0D" w:themeColor="text1" w:themeTint="F2"/>
          <w:sz w:val="18"/>
          <w:szCs w:val="18"/>
          <w:lang w:val="en-GB" w:eastAsia="zh-CN"/>
        </w:rPr>
      </w:pPr>
      <w:r>
        <w:rPr>
          <w:rFonts w:asciiTheme="majorHAnsi" w:eastAsiaTheme="majorEastAsia" w:hAnsiTheme="majorHAnsi" w:cs="MyriadPro-Regular"/>
          <w:color w:val="0D0D0D" w:themeColor="text1" w:themeTint="F2"/>
          <w:sz w:val="18"/>
          <w:szCs w:val="18"/>
          <w:lang w:val="en-GB" w:eastAsia="zh-CN"/>
        </w:rPr>
        <w:t xml:space="preserve">     </w:t>
      </w:r>
      <w:r w:rsidR="00B262E6">
        <w:rPr>
          <w:rFonts w:asciiTheme="majorHAnsi" w:eastAsiaTheme="majorEastAsia" w:hAnsiTheme="majorHAnsi" w:cs="MyriadPro-Regular"/>
          <w:color w:val="0D0D0D" w:themeColor="text1" w:themeTint="F2"/>
          <w:sz w:val="18"/>
          <w:szCs w:val="18"/>
          <w:lang w:val="en-GB" w:eastAsia="zh-CN"/>
        </w:rPr>
        <w:t xml:space="preserve">  </w:t>
      </w:r>
      <w:r w:rsidR="005953AA" w:rsidRPr="009B7CAC">
        <w:rPr>
          <w:rFonts w:asciiTheme="majorHAnsi" w:eastAsiaTheme="majorEastAsia" w:hAnsiTheme="majorHAnsi" w:cs="MyriadPro-Regular"/>
          <w:color w:val="0D0D0D" w:themeColor="text1" w:themeTint="F2"/>
          <w:sz w:val="18"/>
          <w:szCs w:val="18"/>
          <w:lang w:val="en-GB" w:eastAsia="zh-CN"/>
        </w:rPr>
        <w:t xml:space="preserve">Photo: Corrie de Blocq </w:t>
      </w:r>
    </w:p>
    <w:p w:rsidR="005953AA" w:rsidRPr="002A676A" w:rsidRDefault="005953AA" w:rsidP="005953AA">
      <w:pPr>
        <w:autoSpaceDE w:val="0"/>
        <w:autoSpaceDN w:val="0"/>
        <w:adjustRightInd w:val="0"/>
        <w:spacing w:line="360" w:lineRule="auto"/>
        <w:jc w:val="both"/>
        <w:rPr>
          <w:rFonts w:asciiTheme="majorHAnsi" w:eastAsiaTheme="majorEastAsia" w:hAnsiTheme="majorHAnsi" w:cs="MyriadPro-Regular"/>
          <w:color w:val="0D0D0D" w:themeColor="text1" w:themeTint="F2"/>
          <w:sz w:val="22"/>
          <w:szCs w:val="22"/>
          <w:lang w:val="en-GB" w:eastAsia="zh-CN"/>
        </w:rPr>
      </w:pPr>
    </w:p>
    <w:p w:rsidR="00B33009" w:rsidRDefault="009B7CAC" w:rsidP="00307CAE">
      <w:pPr>
        <w:autoSpaceDE w:val="0"/>
        <w:autoSpaceDN w:val="0"/>
        <w:adjustRightInd w:val="0"/>
        <w:spacing w:line="360" w:lineRule="auto"/>
        <w:jc w:val="both"/>
        <w:rPr>
          <w:rFonts w:asciiTheme="majorHAnsi" w:hAnsiTheme="majorHAnsi" w:cs="Arial"/>
          <w:color w:val="000000"/>
          <w:sz w:val="22"/>
          <w:szCs w:val="22"/>
          <w:shd w:val="clear" w:color="auto" w:fill="FFFFFF"/>
          <w:lang w:val="en-GB" w:eastAsia="zh-CN"/>
        </w:rPr>
      </w:pPr>
      <w:r w:rsidRPr="002A676A">
        <w:rPr>
          <w:rFonts w:asciiTheme="majorHAnsi" w:eastAsiaTheme="majorEastAsia" w:hAnsiTheme="majorHAnsi" w:cs="GillSans"/>
          <w:bCs/>
          <w:color w:val="000000"/>
          <w:sz w:val="22"/>
          <w:szCs w:val="22"/>
          <w:lang w:val="en-GB" w:eastAsia="zh-CN"/>
        </w:rPr>
        <w:t>This specific Simondium/Groot Drakenstein sub-area is based in granites emanating from intrusions of the Stellenbosch pluton.  The granites are bounded to the northeast towards Wellington by conglomerate, grits and quartzite</w:t>
      </w:r>
      <w:r w:rsidR="00307CAE">
        <w:rPr>
          <w:rFonts w:asciiTheme="majorHAnsi" w:eastAsiaTheme="majorEastAsia" w:hAnsiTheme="majorHAnsi" w:cs="GillSans"/>
          <w:bCs/>
          <w:color w:val="000000"/>
          <w:sz w:val="22"/>
          <w:szCs w:val="22"/>
          <w:lang w:val="en-GB" w:eastAsia="zh-CN"/>
        </w:rPr>
        <w:t>,</w:t>
      </w:r>
      <w:r w:rsidRPr="002A676A">
        <w:rPr>
          <w:rFonts w:asciiTheme="majorHAnsi" w:eastAsiaTheme="majorEastAsia" w:hAnsiTheme="majorHAnsi" w:cs="GillSans"/>
          <w:bCs/>
          <w:color w:val="000000"/>
          <w:sz w:val="22"/>
          <w:szCs w:val="22"/>
          <w:lang w:val="en-GB" w:eastAsia="zh-CN"/>
        </w:rPr>
        <w:t xml:space="preserve"> with intermittent s</w:t>
      </w:r>
      <w:r w:rsidR="00EA7B3C">
        <w:rPr>
          <w:rFonts w:asciiTheme="majorHAnsi" w:eastAsiaTheme="majorEastAsia" w:hAnsiTheme="majorHAnsi" w:cs="GillSans"/>
          <w:bCs/>
          <w:color w:val="000000"/>
          <w:sz w:val="22"/>
          <w:szCs w:val="22"/>
          <w:lang w:val="en-GB" w:eastAsia="zh-CN"/>
        </w:rPr>
        <w:t xml:space="preserve">hale (Bargmann 2003). </w:t>
      </w:r>
      <w:r w:rsidRPr="002A676A">
        <w:rPr>
          <w:rFonts w:asciiTheme="majorHAnsi" w:eastAsiaTheme="majorEastAsia" w:hAnsiTheme="majorHAnsi" w:cs="GillSans"/>
          <w:bCs/>
          <w:color w:val="000000"/>
          <w:sz w:val="22"/>
          <w:szCs w:val="22"/>
          <w:lang w:val="en-GB" w:eastAsia="zh-CN"/>
        </w:rPr>
        <w:t xml:space="preserve"> Appendix B</w:t>
      </w:r>
      <w:r w:rsidR="00EA7B3C">
        <w:rPr>
          <w:rFonts w:asciiTheme="majorHAnsi" w:eastAsiaTheme="majorEastAsia" w:hAnsiTheme="majorHAnsi" w:cs="GillSans"/>
          <w:bCs/>
          <w:color w:val="000000"/>
          <w:sz w:val="22"/>
          <w:szCs w:val="22"/>
          <w:lang w:val="en-GB" w:eastAsia="zh-CN"/>
        </w:rPr>
        <w:t xml:space="preserve"> is </w:t>
      </w:r>
      <w:r>
        <w:rPr>
          <w:rFonts w:asciiTheme="majorHAnsi" w:eastAsiaTheme="majorEastAsia" w:hAnsiTheme="majorHAnsi" w:cs="GillSans"/>
          <w:bCs/>
          <w:color w:val="000000"/>
          <w:sz w:val="22"/>
          <w:szCs w:val="22"/>
          <w:lang w:val="en-GB" w:eastAsia="zh-CN"/>
        </w:rPr>
        <w:t>a visual representation</w:t>
      </w:r>
      <w:r w:rsidRPr="002A676A">
        <w:rPr>
          <w:rFonts w:asciiTheme="majorHAnsi" w:eastAsiaTheme="majorEastAsia" w:hAnsiTheme="majorHAnsi" w:cs="GillSans"/>
          <w:bCs/>
          <w:color w:val="000000"/>
          <w:sz w:val="22"/>
          <w:szCs w:val="22"/>
          <w:lang w:val="en-GB" w:eastAsia="zh-CN"/>
        </w:rPr>
        <w:t xml:space="preserve">.  </w:t>
      </w:r>
      <w:r>
        <w:rPr>
          <w:rFonts w:asciiTheme="majorHAnsi" w:eastAsiaTheme="majorEastAsia" w:hAnsiTheme="majorHAnsi" w:cs="GillSans"/>
          <w:bCs/>
          <w:color w:val="000000"/>
          <w:sz w:val="22"/>
          <w:szCs w:val="22"/>
          <w:lang w:val="en-GB" w:eastAsia="zh-CN"/>
        </w:rPr>
        <w:t>Solms Delta</w:t>
      </w:r>
      <w:r w:rsidRPr="002A676A">
        <w:rPr>
          <w:rFonts w:asciiTheme="majorHAnsi" w:eastAsiaTheme="majorEastAsia" w:hAnsiTheme="majorHAnsi" w:cs="GillSans"/>
          <w:bCs/>
          <w:color w:val="000000"/>
          <w:sz w:val="22"/>
          <w:szCs w:val="22"/>
          <w:lang w:val="en-GB" w:eastAsia="zh-CN"/>
        </w:rPr>
        <w:t xml:space="preserve"> is centrally located on a small plateau with loam and clay. Along the two rivers running across its extent there could also be overlays of sandy and alluvial soils.</w:t>
      </w:r>
      <w:r w:rsidR="006F024F">
        <w:rPr>
          <w:rFonts w:asciiTheme="majorHAnsi" w:eastAsiaTheme="majorEastAsia" w:hAnsiTheme="majorHAnsi" w:cs="GillSans"/>
          <w:bCs/>
          <w:color w:val="000000"/>
          <w:sz w:val="22"/>
          <w:szCs w:val="22"/>
          <w:lang w:val="en-GB" w:eastAsia="zh-CN"/>
        </w:rPr>
        <w:t xml:space="preserve"> </w:t>
      </w:r>
      <w:r w:rsidR="005953AA" w:rsidRPr="002A676A">
        <w:rPr>
          <w:rFonts w:asciiTheme="majorHAnsi" w:eastAsiaTheme="majorEastAsia" w:hAnsiTheme="majorHAnsi" w:cs="GillSans"/>
          <w:bCs/>
          <w:color w:val="000000"/>
          <w:sz w:val="22"/>
          <w:szCs w:val="22"/>
          <w:lang w:val="en-GB" w:eastAsia="zh-CN"/>
        </w:rPr>
        <w:t>For making wine on Delta, the significance of this mix of soils lies in the effect that a soil type and its respective chemical balances have upon vines grown in a given place. I</w:t>
      </w:r>
      <w:r w:rsidR="00DC731C">
        <w:rPr>
          <w:rFonts w:asciiTheme="majorHAnsi" w:eastAsiaTheme="majorEastAsia" w:hAnsiTheme="majorHAnsi" w:cs="GillSans"/>
          <w:bCs/>
          <w:color w:val="000000"/>
          <w:sz w:val="22"/>
          <w:szCs w:val="22"/>
          <w:lang w:val="en-GB" w:eastAsia="zh-CN"/>
        </w:rPr>
        <w:t xml:space="preserve">n the </w:t>
      </w:r>
      <w:r w:rsidR="00653B74">
        <w:rPr>
          <w:rFonts w:asciiTheme="majorHAnsi" w:eastAsiaTheme="majorEastAsia" w:hAnsiTheme="majorHAnsi" w:cs="GillSans"/>
          <w:bCs/>
          <w:color w:val="000000"/>
          <w:sz w:val="22"/>
          <w:szCs w:val="22"/>
          <w:lang w:val="en-GB" w:eastAsia="zh-CN"/>
        </w:rPr>
        <w:t>makeup</w:t>
      </w:r>
      <w:r w:rsidR="00DC731C">
        <w:rPr>
          <w:rFonts w:asciiTheme="majorHAnsi" w:eastAsiaTheme="majorEastAsia" w:hAnsiTheme="majorHAnsi" w:cs="GillSans"/>
          <w:bCs/>
          <w:color w:val="000000"/>
          <w:sz w:val="22"/>
          <w:szCs w:val="22"/>
          <w:lang w:val="en-GB" w:eastAsia="zh-CN"/>
        </w:rPr>
        <w:t xml:space="preserve"> of its</w:t>
      </w:r>
      <w:r w:rsidR="005953AA" w:rsidRPr="002A676A">
        <w:rPr>
          <w:rFonts w:asciiTheme="majorHAnsi" w:eastAsiaTheme="majorEastAsia" w:hAnsiTheme="majorHAnsi" w:cs="GillSans"/>
          <w:bCs/>
          <w:color w:val="000000"/>
          <w:sz w:val="22"/>
          <w:szCs w:val="22"/>
          <w:lang w:val="en-GB" w:eastAsia="zh-CN"/>
        </w:rPr>
        <w:t xml:space="preserve"> soil, as in </w:t>
      </w:r>
      <w:r w:rsidR="00DC731C">
        <w:rPr>
          <w:rFonts w:asciiTheme="majorHAnsi" w:eastAsiaTheme="majorEastAsia" w:hAnsiTheme="majorHAnsi" w:cs="GillSans"/>
          <w:bCs/>
          <w:color w:val="000000"/>
          <w:sz w:val="22"/>
          <w:szCs w:val="22"/>
          <w:lang w:val="en-GB" w:eastAsia="zh-CN"/>
        </w:rPr>
        <w:t>other ways, a vineyard</w:t>
      </w:r>
      <w:r w:rsidR="005953AA" w:rsidRPr="002A676A">
        <w:rPr>
          <w:rFonts w:asciiTheme="majorHAnsi" w:eastAsiaTheme="majorEastAsia" w:hAnsiTheme="majorHAnsi" w:cs="GillSans"/>
          <w:bCs/>
          <w:color w:val="000000"/>
          <w:sz w:val="22"/>
          <w:szCs w:val="22"/>
          <w:lang w:val="en-GB" w:eastAsia="zh-CN"/>
        </w:rPr>
        <w:t xml:space="preserve"> can resist or facilitate human objectives. Granite-derived soils, for example, hold less water than shale or clay and are less desirable in hotter areas. However these soils also promote the fine vine root systems that correlate strongly with vigorous cane growth and with incr</w:t>
      </w:r>
      <w:r w:rsidR="00307CAE">
        <w:rPr>
          <w:rFonts w:asciiTheme="majorHAnsi" w:eastAsiaTheme="majorEastAsia" w:hAnsiTheme="majorHAnsi" w:cs="GillSans"/>
          <w:bCs/>
          <w:color w:val="000000"/>
          <w:sz w:val="22"/>
          <w:szCs w:val="22"/>
          <w:lang w:val="en-GB" w:eastAsia="zh-CN"/>
        </w:rPr>
        <w:t>eased berry size. Too much clay in cooler areas</w:t>
      </w:r>
      <w:r w:rsidR="005953AA" w:rsidRPr="002A676A">
        <w:rPr>
          <w:rFonts w:asciiTheme="majorHAnsi" w:eastAsiaTheme="majorEastAsia" w:hAnsiTheme="majorHAnsi" w:cs="GillSans"/>
          <w:bCs/>
          <w:color w:val="000000"/>
          <w:sz w:val="22"/>
          <w:szCs w:val="22"/>
          <w:lang w:val="en-GB" w:eastAsia="zh-CN"/>
        </w:rPr>
        <w:t xml:space="preserve"> can </w:t>
      </w:r>
      <w:r w:rsidR="00307CAE">
        <w:rPr>
          <w:rFonts w:asciiTheme="majorHAnsi" w:eastAsiaTheme="majorEastAsia" w:hAnsiTheme="majorHAnsi" w:cs="GillSans"/>
          <w:bCs/>
          <w:color w:val="000000"/>
          <w:sz w:val="22"/>
          <w:szCs w:val="22"/>
          <w:lang w:val="en-GB" w:eastAsia="zh-CN"/>
        </w:rPr>
        <w:t>make for waterlogged roots. As another example, t</w:t>
      </w:r>
      <w:r w:rsidR="005953AA" w:rsidRPr="002A676A">
        <w:rPr>
          <w:rFonts w:asciiTheme="majorHAnsi" w:eastAsiaTheme="majorEastAsia" w:hAnsiTheme="majorHAnsi" w:cs="GillSans"/>
          <w:bCs/>
          <w:color w:val="000000"/>
          <w:sz w:val="22"/>
          <w:szCs w:val="22"/>
          <w:lang w:val="en-GB" w:eastAsia="zh-CN"/>
        </w:rPr>
        <w:t>he presence of potassium features strongly in granite and shale rich soils which exhibit little capacity to buffer potassium uptake by vines. Potassium-rich grapes have increased pH values and lack the acidity necessary for a structured wine so featureless wines can res</w:t>
      </w:r>
      <w:r w:rsidR="00307CAE">
        <w:rPr>
          <w:rFonts w:asciiTheme="majorHAnsi" w:eastAsiaTheme="majorEastAsia" w:hAnsiTheme="majorHAnsi" w:cs="GillSans"/>
          <w:bCs/>
          <w:color w:val="000000"/>
          <w:sz w:val="22"/>
          <w:szCs w:val="22"/>
          <w:lang w:val="en-GB" w:eastAsia="zh-CN"/>
        </w:rPr>
        <w:t xml:space="preserve">ult instead.  </w:t>
      </w:r>
      <w:r w:rsidR="00B33009">
        <w:rPr>
          <w:rFonts w:asciiTheme="majorHAnsi" w:eastAsiaTheme="majorEastAsia" w:hAnsiTheme="majorHAnsi" w:cs="GillSans"/>
          <w:bCs/>
          <w:color w:val="000000"/>
          <w:sz w:val="22"/>
          <w:szCs w:val="22"/>
          <w:lang w:val="en-GB" w:eastAsia="zh-CN"/>
        </w:rPr>
        <w:t>Thus w</w:t>
      </w:r>
      <w:r w:rsidR="00307CAE">
        <w:rPr>
          <w:rFonts w:asciiTheme="majorHAnsi" w:eastAsiaTheme="majorEastAsia" w:hAnsiTheme="majorHAnsi" w:cs="GillSans"/>
          <w:bCs/>
          <w:color w:val="000000"/>
          <w:sz w:val="22"/>
          <w:szCs w:val="22"/>
          <w:lang w:val="en-GB" w:eastAsia="zh-CN"/>
        </w:rPr>
        <w:t xml:space="preserve">e can see </w:t>
      </w:r>
      <w:r w:rsidR="00307CAE">
        <w:rPr>
          <w:rFonts w:asciiTheme="majorHAnsi" w:eastAsiaTheme="majorEastAsia" w:hAnsiTheme="majorHAnsi" w:cs="GillSans"/>
          <w:bCs/>
          <w:color w:val="000000"/>
          <w:sz w:val="22"/>
          <w:szCs w:val="22"/>
          <w:lang w:val="en-GB" w:eastAsia="zh-CN"/>
        </w:rPr>
        <w:lastRenderedPageBreak/>
        <w:t xml:space="preserve">that </w:t>
      </w:r>
      <w:r w:rsidR="005953AA" w:rsidRPr="002A676A">
        <w:rPr>
          <w:rFonts w:asciiTheme="majorHAnsi" w:eastAsiaTheme="majorEastAsia" w:hAnsiTheme="majorHAnsi" w:cs="GillSans"/>
          <w:bCs/>
          <w:color w:val="000000"/>
          <w:sz w:val="22"/>
          <w:szCs w:val="22"/>
          <w:lang w:val="en-GB" w:eastAsia="zh-CN"/>
        </w:rPr>
        <w:t xml:space="preserve">site-specific bedrock and associated colluvial and residual soils directly affect not only the location and variety of rootstock planted but contribute directly to the berry yield and to the characteristics of the wine produced. </w:t>
      </w:r>
      <w:r w:rsidR="005953AA" w:rsidRPr="002A676A">
        <w:rPr>
          <w:rFonts w:asciiTheme="majorHAnsi" w:hAnsiTheme="majorHAnsi" w:cs="Arial"/>
          <w:color w:val="000000"/>
          <w:sz w:val="22"/>
          <w:szCs w:val="22"/>
          <w:shd w:val="clear" w:color="auto" w:fill="FFFFFF"/>
          <w:lang w:val="en-GB" w:eastAsia="zh-CN"/>
        </w:rPr>
        <w:t>The wa</w:t>
      </w:r>
      <w:r w:rsidR="00B901BC">
        <w:rPr>
          <w:rFonts w:asciiTheme="majorHAnsi" w:hAnsiTheme="majorHAnsi" w:cs="Arial"/>
          <w:color w:val="000000"/>
          <w:sz w:val="22"/>
          <w:szCs w:val="22"/>
          <w:shd w:val="clear" w:color="auto" w:fill="FFFFFF"/>
          <w:lang w:val="en-GB" w:eastAsia="zh-CN"/>
        </w:rPr>
        <w:t>y in which a particular variety</w:t>
      </w:r>
      <w:r w:rsidR="005953AA" w:rsidRPr="002A676A">
        <w:rPr>
          <w:rFonts w:asciiTheme="majorHAnsi" w:hAnsiTheme="majorHAnsi" w:cs="Arial"/>
          <w:color w:val="000000"/>
          <w:sz w:val="22"/>
          <w:szCs w:val="22"/>
          <w:shd w:val="clear" w:color="auto" w:fill="FFFFFF"/>
          <w:lang w:val="en-GB" w:eastAsia="zh-CN"/>
        </w:rPr>
        <w:t xml:space="preserve"> responds to the environment determines the optimal time for harvest in a particular place.</w:t>
      </w:r>
      <w:r w:rsidR="005953AA" w:rsidRPr="002A676A">
        <w:rPr>
          <w:rFonts w:asciiTheme="majorHAnsi" w:eastAsiaTheme="majorEastAsia" w:hAnsiTheme="majorHAnsi" w:cs="GillSans"/>
          <w:bCs/>
          <w:color w:val="000000"/>
          <w:sz w:val="22"/>
          <w:szCs w:val="22"/>
          <w:lang w:val="en-GB" w:eastAsia="zh-CN"/>
        </w:rPr>
        <w:t xml:space="preserve"> In these among many other ways</w:t>
      </w:r>
      <w:r w:rsidR="00B33009">
        <w:rPr>
          <w:rFonts w:asciiTheme="majorHAnsi" w:eastAsiaTheme="majorEastAsia" w:hAnsiTheme="majorHAnsi" w:cs="GillSans"/>
          <w:bCs/>
          <w:color w:val="000000"/>
          <w:sz w:val="22"/>
          <w:szCs w:val="22"/>
          <w:lang w:val="en-GB" w:eastAsia="zh-CN"/>
        </w:rPr>
        <w:t>,</w:t>
      </w:r>
      <w:r w:rsidR="005953AA" w:rsidRPr="002A676A">
        <w:rPr>
          <w:rFonts w:asciiTheme="majorHAnsi" w:eastAsiaTheme="majorEastAsia" w:hAnsiTheme="majorHAnsi" w:cs="GillSans"/>
          <w:bCs/>
          <w:color w:val="000000"/>
          <w:sz w:val="22"/>
          <w:szCs w:val="22"/>
          <w:lang w:val="en-GB" w:eastAsia="zh-CN"/>
        </w:rPr>
        <w:t xml:space="preserve"> the essential </w:t>
      </w:r>
      <w:r w:rsidR="005953AA" w:rsidRPr="002A676A">
        <w:rPr>
          <w:rFonts w:asciiTheme="majorHAnsi" w:hAnsiTheme="majorHAnsi" w:cs="Arial"/>
          <w:color w:val="000000"/>
          <w:sz w:val="22"/>
          <w:szCs w:val="22"/>
          <w:shd w:val="clear" w:color="auto" w:fill="FFFFFF"/>
          <w:lang w:val="en-GB" w:eastAsia="zh-CN"/>
        </w:rPr>
        <w:t xml:space="preserve">practices of tending to grapes in a given set of natural conditions render the agency of vines perceptible in patterning social time and influencing human activity (Brice 2014). </w:t>
      </w:r>
    </w:p>
    <w:p w:rsidR="00B33009" w:rsidRDefault="00B33009" w:rsidP="00307CAE">
      <w:pPr>
        <w:autoSpaceDE w:val="0"/>
        <w:autoSpaceDN w:val="0"/>
        <w:adjustRightInd w:val="0"/>
        <w:spacing w:line="360" w:lineRule="auto"/>
        <w:jc w:val="both"/>
        <w:rPr>
          <w:rFonts w:asciiTheme="majorHAnsi" w:hAnsiTheme="majorHAnsi" w:cs="Arial"/>
          <w:color w:val="000000"/>
          <w:sz w:val="22"/>
          <w:szCs w:val="22"/>
          <w:shd w:val="clear" w:color="auto" w:fill="FFFFFF"/>
          <w:lang w:val="en-GB" w:eastAsia="zh-CN"/>
        </w:rPr>
      </w:pPr>
    </w:p>
    <w:p w:rsidR="005953AA" w:rsidRPr="00B901BC" w:rsidRDefault="006F024F" w:rsidP="00307CAE">
      <w:pPr>
        <w:autoSpaceDE w:val="0"/>
        <w:autoSpaceDN w:val="0"/>
        <w:adjustRightInd w:val="0"/>
        <w:spacing w:line="360" w:lineRule="auto"/>
        <w:jc w:val="both"/>
        <w:rPr>
          <w:rFonts w:asciiTheme="majorHAnsi" w:eastAsiaTheme="majorEastAsia" w:hAnsiTheme="majorHAnsi" w:cs="MyriadPro-Regular"/>
          <w:color w:val="0D0D0D" w:themeColor="text1" w:themeTint="F2"/>
          <w:sz w:val="22"/>
          <w:szCs w:val="22"/>
          <w:lang w:val="en-GB" w:eastAsia="zh-CN"/>
        </w:rPr>
      </w:pPr>
      <w:r>
        <w:rPr>
          <w:rFonts w:asciiTheme="majorHAnsi" w:hAnsiTheme="majorHAnsi" w:cs="Calibri"/>
          <w:color w:val="000000"/>
          <w:sz w:val="22"/>
          <w:szCs w:val="22"/>
          <w:lang w:val="en-GB" w:eastAsia="zh-CN"/>
        </w:rPr>
        <w:t>E</w:t>
      </w:r>
      <w:r w:rsidR="00B901BC" w:rsidRPr="002A676A">
        <w:rPr>
          <w:rFonts w:asciiTheme="majorHAnsi" w:eastAsiaTheme="majorEastAsia" w:hAnsiTheme="majorHAnsi" w:cs="Arial"/>
          <w:color w:val="000000"/>
          <w:sz w:val="22"/>
          <w:szCs w:val="22"/>
          <w:lang w:val="en-GB" w:eastAsia="zh-CN"/>
        </w:rPr>
        <w:t xml:space="preserve">ven </w:t>
      </w:r>
      <w:r w:rsidR="00B901BC" w:rsidRPr="002A676A">
        <w:rPr>
          <w:rFonts w:asciiTheme="majorHAnsi" w:eastAsiaTheme="majorEastAsia" w:hAnsiTheme="majorHAnsi" w:cs="GillSans"/>
          <w:color w:val="000000"/>
          <w:sz w:val="22"/>
          <w:szCs w:val="22"/>
          <w:lang w:val="en-GB" w:eastAsia="zh-CN"/>
        </w:rPr>
        <w:t xml:space="preserve">though I have identified </w:t>
      </w:r>
      <w:r>
        <w:rPr>
          <w:rFonts w:asciiTheme="majorHAnsi" w:eastAsiaTheme="majorEastAsia" w:hAnsiTheme="majorHAnsi" w:cs="GillSans"/>
          <w:color w:val="000000"/>
          <w:sz w:val="22"/>
          <w:szCs w:val="22"/>
          <w:lang w:val="en-GB" w:eastAsia="zh-CN"/>
        </w:rPr>
        <w:t xml:space="preserve">here </w:t>
      </w:r>
      <w:r w:rsidR="00B901BC" w:rsidRPr="002A676A">
        <w:rPr>
          <w:rFonts w:asciiTheme="majorHAnsi" w:eastAsiaTheme="majorEastAsia" w:hAnsiTheme="majorHAnsi" w:cs="GillSans"/>
          <w:color w:val="000000"/>
          <w:sz w:val="22"/>
          <w:szCs w:val="22"/>
          <w:lang w:val="en-GB" w:eastAsia="zh-CN"/>
        </w:rPr>
        <w:t xml:space="preserve">a cohesive biophysical constitution for this piece of land, </w:t>
      </w:r>
      <w:r w:rsidR="00B901BC" w:rsidRPr="002A676A">
        <w:rPr>
          <w:rFonts w:asciiTheme="majorHAnsi" w:eastAsiaTheme="majorEastAsia" w:hAnsiTheme="majorHAnsi" w:cs="TimesNewRoman"/>
          <w:color w:val="000000"/>
          <w:sz w:val="22"/>
          <w:szCs w:val="22"/>
          <w:lang w:val="en-GB" w:eastAsia="zh-CN"/>
        </w:rPr>
        <w:t xml:space="preserve">I make no argument for the land underlying </w:t>
      </w:r>
      <w:r w:rsidR="00B901BC">
        <w:rPr>
          <w:rFonts w:asciiTheme="majorHAnsi" w:eastAsiaTheme="majorEastAsia" w:hAnsiTheme="majorHAnsi" w:cs="TimesNewRoman"/>
          <w:color w:val="000000"/>
          <w:sz w:val="22"/>
          <w:szCs w:val="22"/>
          <w:lang w:val="en-GB" w:eastAsia="zh-CN"/>
        </w:rPr>
        <w:t xml:space="preserve">Cape </w:t>
      </w:r>
      <w:r w:rsidR="00C02563">
        <w:rPr>
          <w:rFonts w:asciiTheme="majorHAnsi" w:eastAsiaTheme="majorEastAsia" w:hAnsiTheme="majorHAnsi" w:cs="TimesNewRoman"/>
          <w:color w:val="000000"/>
          <w:sz w:val="22"/>
          <w:szCs w:val="22"/>
          <w:lang w:val="en-GB" w:eastAsia="zh-CN"/>
        </w:rPr>
        <w:t>viticulture as stable or dependable</w:t>
      </w:r>
      <w:r w:rsidR="00B901BC" w:rsidRPr="002A676A">
        <w:rPr>
          <w:rFonts w:asciiTheme="majorHAnsi" w:eastAsiaTheme="majorEastAsia" w:hAnsiTheme="majorHAnsi" w:cs="TimesNewRoman"/>
          <w:color w:val="000000"/>
          <w:sz w:val="22"/>
          <w:szCs w:val="22"/>
          <w:lang w:val="en-GB" w:eastAsia="zh-CN"/>
        </w:rPr>
        <w:t>.</w:t>
      </w:r>
      <w:r>
        <w:rPr>
          <w:rFonts w:asciiTheme="majorHAnsi" w:eastAsiaTheme="majorEastAsia" w:hAnsiTheme="majorHAnsi" w:cs="TimesNewRoman"/>
          <w:color w:val="000000"/>
          <w:sz w:val="22"/>
          <w:szCs w:val="22"/>
          <w:lang w:val="en-GB" w:eastAsia="zh-CN"/>
        </w:rPr>
        <w:t xml:space="preserve"> </w:t>
      </w:r>
      <w:r w:rsidR="00B901BC" w:rsidRPr="002A676A">
        <w:rPr>
          <w:rFonts w:asciiTheme="majorHAnsi" w:eastAsiaTheme="majorEastAsia" w:hAnsiTheme="majorHAnsi" w:cs="GillSans"/>
          <w:color w:val="000000"/>
          <w:sz w:val="22"/>
          <w:szCs w:val="22"/>
          <w:lang w:val="en-GB" w:eastAsia="zh-CN"/>
        </w:rPr>
        <w:t>I</w:t>
      </w:r>
      <w:r w:rsidR="00B901BC" w:rsidRPr="002A676A">
        <w:rPr>
          <w:rFonts w:asciiTheme="majorHAnsi" w:eastAsiaTheme="majorEastAsia" w:hAnsiTheme="majorHAnsi" w:cs="TimesNewRoman"/>
          <w:color w:val="000000"/>
          <w:sz w:val="22"/>
          <w:szCs w:val="22"/>
          <w:lang w:val="en-GB" w:eastAsia="zh-CN"/>
        </w:rPr>
        <w:t xml:space="preserve">n its </w:t>
      </w:r>
      <w:r w:rsidR="00B901BC">
        <w:rPr>
          <w:rFonts w:asciiTheme="majorHAnsi" w:eastAsiaTheme="majorEastAsia" w:hAnsiTheme="majorHAnsi" w:cs="TimesNewRoman"/>
          <w:color w:val="000000"/>
          <w:sz w:val="22"/>
          <w:szCs w:val="22"/>
          <w:lang w:val="en-GB" w:eastAsia="zh-CN"/>
        </w:rPr>
        <w:t>formations and constitution,</w:t>
      </w:r>
      <w:r w:rsidR="00B901BC" w:rsidRPr="002A676A">
        <w:rPr>
          <w:rFonts w:asciiTheme="majorHAnsi" w:eastAsiaTheme="majorEastAsia" w:hAnsiTheme="majorHAnsi" w:cs="TimesNewRoman"/>
          <w:color w:val="000000"/>
          <w:sz w:val="22"/>
          <w:szCs w:val="22"/>
          <w:lang w:val="en-GB" w:eastAsia="zh-CN"/>
        </w:rPr>
        <w:t xml:space="preserve"> this land represents massive and violent upheavals in the deepest layers of the earth.  </w:t>
      </w:r>
      <w:r w:rsidR="00B901BC">
        <w:rPr>
          <w:rFonts w:asciiTheme="majorHAnsi" w:eastAsiaTheme="majorEastAsia" w:hAnsiTheme="majorHAnsi" w:cs="Arial"/>
          <w:color w:val="000000"/>
          <w:sz w:val="22"/>
          <w:szCs w:val="22"/>
          <w:lang w:val="en-GB" w:eastAsia="zh-CN"/>
        </w:rPr>
        <w:t xml:space="preserve"> The l</w:t>
      </w:r>
      <w:r w:rsidR="005953AA" w:rsidRPr="002A676A">
        <w:rPr>
          <w:rFonts w:asciiTheme="majorHAnsi" w:eastAsiaTheme="majorEastAsia" w:hAnsiTheme="majorHAnsi" w:cs="Arial"/>
          <w:color w:val="000000"/>
          <w:sz w:val="22"/>
          <w:szCs w:val="22"/>
          <w:lang w:val="en-GB" w:eastAsia="zh-CN"/>
        </w:rPr>
        <w:t xml:space="preserve">and is </w:t>
      </w:r>
      <w:r w:rsidR="00EA7B3C">
        <w:rPr>
          <w:rFonts w:asciiTheme="majorHAnsi" w:eastAsiaTheme="majorEastAsia" w:hAnsiTheme="majorHAnsi" w:cs="Arial"/>
          <w:color w:val="000000"/>
          <w:sz w:val="22"/>
          <w:szCs w:val="22"/>
          <w:lang w:val="en-GB" w:eastAsia="zh-CN"/>
        </w:rPr>
        <w:t xml:space="preserve">also </w:t>
      </w:r>
      <w:r w:rsidR="00B901BC">
        <w:rPr>
          <w:rFonts w:asciiTheme="majorHAnsi" w:eastAsiaTheme="majorEastAsia" w:hAnsiTheme="majorHAnsi" w:cs="Arial"/>
          <w:color w:val="000000"/>
          <w:sz w:val="22"/>
          <w:szCs w:val="22"/>
          <w:lang w:val="en-GB" w:eastAsia="zh-CN"/>
        </w:rPr>
        <w:t xml:space="preserve">clearly </w:t>
      </w:r>
      <w:r w:rsidR="005953AA" w:rsidRPr="002A676A">
        <w:rPr>
          <w:rFonts w:asciiTheme="majorHAnsi" w:eastAsiaTheme="majorEastAsia" w:hAnsiTheme="majorHAnsi" w:cs="Arial"/>
          <w:color w:val="000000"/>
          <w:sz w:val="22"/>
          <w:szCs w:val="22"/>
          <w:lang w:val="en-GB" w:eastAsia="zh-CN"/>
        </w:rPr>
        <w:t xml:space="preserve">an active, relational presence in the co-production of wine. </w:t>
      </w:r>
      <w:r w:rsidR="005953AA" w:rsidRPr="002A676A">
        <w:rPr>
          <w:rFonts w:asciiTheme="majorHAnsi" w:eastAsiaTheme="majorEastAsia" w:hAnsiTheme="majorHAnsi" w:cs="GillSans"/>
          <w:color w:val="000000"/>
          <w:sz w:val="22"/>
          <w:szCs w:val="22"/>
          <w:lang w:val="en-GB" w:eastAsia="zh-CN"/>
        </w:rPr>
        <w:t xml:space="preserve">The non-static nature of </w:t>
      </w:r>
      <w:r w:rsidR="00B901BC">
        <w:rPr>
          <w:rFonts w:asciiTheme="majorHAnsi" w:eastAsiaTheme="majorEastAsia" w:hAnsiTheme="majorHAnsi" w:cs="GillSans"/>
          <w:color w:val="000000"/>
          <w:sz w:val="22"/>
          <w:szCs w:val="22"/>
          <w:lang w:val="en-GB" w:eastAsia="zh-CN"/>
        </w:rPr>
        <w:t xml:space="preserve">the land in every </w:t>
      </w:r>
      <w:r w:rsidR="00B901BC">
        <w:rPr>
          <w:rFonts w:asciiTheme="majorHAnsi" w:eastAsiaTheme="majorEastAsia" w:hAnsiTheme="majorHAnsi" w:cs="TimesNewRoman"/>
          <w:color w:val="000000"/>
          <w:sz w:val="22"/>
          <w:szCs w:val="22"/>
          <w:lang w:val="en-GB" w:eastAsia="zh-CN"/>
        </w:rPr>
        <w:t>vineyard</w:t>
      </w:r>
      <w:r w:rsidR="005953AA" w:rsidRPr="002A676A">
        <w:rPr>
          <w:rFonts w:asciiTheme="majorHAnsi" w:eastAsiaTheme="majorEastAsia" w:hAnsiTheme="majorHAnsi" w:cs="TimesNewRoman"/>
          <w:color w:val="000000"/>
          <w:sz w:val="22"/>
          <w:szCs w:val="22"/>
          <w:lang w:val="en-GB" w:eastAsia="zh-CN"/>
        </w:rPr>
        <w:t xml:space="preserve"> is asserted in their intrinsic capacity to make wine wi</w:t>
      </w:r>
      <w:r w:rsidR="00B901BC">
        <w:rPr>
          <w:rFonts w:asciiTheme="majorHAnsi" w:eastAsiaTheme="majorEastAsia" w:hAnsiTheme="majorHAnsi" w:cs="TimesNewRoman"/>
          <w:color w:val="000000"/>
          <w:sz w:val="22"/>
          <w:szCs w:val="22"/>
          <w:lang w:val="en-GB" w:eastAsia="zh-CN"/>
        </w:rPr>
        <w:t>th humans and also to divert or</w:t>
      </w:r>
      <w:r w:rsidR="005953AA" w:rsidRPr="002A676A">
        <w:rPr>
          <w:rFonts w:asciiTheme="majorHAnsi" w:eastAsiaTheme="majorEastAsia" w:hAnsiTheme="majorHAnsi" w:cs="TimesNewRoman"/>
          <w:color w:val="000000"/>
          <w:sz w:val="22"/>
          <w:szCs w:val="22"/>
          <w:lang w:val="en-GB" w:eastAsia="zh-CN"/>
        </w:rPr>
        <w:t xml:space="preserve"> t</w:t>
      </w:r>
      <w:r w:rsidR="00B901BC">
        <w:rPr>
          <w:rFonts w:asciiTheme="majorHAnsi" w:eastAsiaTheme="majorEastAsia" w:hAnsiTheme="majorHAnsi" w:cs="TimesNewRoman"/>
          <w:color w:val="000000"/>
          <w:sz w:val="22"/>
          <w:szCs w:val="22"/>
          <w:lang w:val="en-GB" w:eastAsia="zh-CN"/>
        </w:rPr>
        <w:t>hwart human efforts</w:t>
      </w:r>
      <w:r w:rsidR="005953AA" w:rsidRPr="002A676A">
        <w:rPr>
          <w:rFonts w:asciiTheme="majorHAnsi" w:eastAsiaTheme="majorEastAsia" w:hAnsiTheme="majorHAnsi" w:cs="TimesNewRoman"/>
          <w:color w:val="000000"/>
          <w:sz w:val="22"/>
          <w:szCs w:val="22"/>
          <w:lang w:val="en-GB" w:eastAsia="zh-CN"/>
        </w:rPr>
        <w:t xml:space="preserve">. </w:t>
      </w:r>
      <w:r w:rsidR="005953AA" w:rsidRPr="002A676A">
        <w:rPr>
          <w:rFonts w:asciiTheme="majorHAnsi" w:hAnsiTheme="majorHAnsi" w:cs="Calibri"/>
          <w:color w:val="000000"/>
          <w:sz w:val="22"/>
          <w:szCs w:val="22"/>
          <w:lang w:val="en-GB" w:eastAsia="zh-CN"/>
        </w:rPr>
        <w:t>In t</w:t>
      </w:r>
      <w:r w:rsidR="00E966EF">
        <w:rPr>
          <w:rFonts w:asciiTheme="majorHAnsi" w:hAnsiTheme="majorHAnsi" w:cs="Calibri"/>
          <w:color w:val="000000"/>
          <w:sz w:val="22"/>
          <w:szCs w:val="22"/>
          <w:lang w:val="en-GB" w:eastAsia="zh-CN"/>
        </w:rPr>
        <w:t>his dance of agency</w:t>
      </w:r>
      <w:r w:rsidR="005953AA" w:rsidRPr="002A676A">
        <w:rPr>
          <w:rFonts w:asciiTheme="majorHAnsi" w:hAnsiTheme="majorHAnsi" w:cs="Calibri"/>
          <w:color w:val="000000"/>
          <w:sz w:val="22"/>
          <w:szCs w:val="22"/>
          <w:lang w:val="en-GB" w:eastAsia="zh-CN"/>
        </w:rPr>
        <w:t xml:space="preserve"> with vines and land,</w:t>
      </w:r>
      <w:r w:rsidR="00B901BC">
        <w:rPr>
          <w:rFonts w:asciiTheme="majorHAnsi" w:hAnsiTheme="majorHAnsi" w:cs="Calibri"/>
          <w:color w:val="000000"/>
          <w:sz w:val="22"/>
          <w:szCs w:val="22"/>
          <w:lang w:val="en-GB" w:eastAsia="zh-CN"/>
        </w:rPr>
        <w:t xml:space="preserve"> humans occupy a space between their</w:t>
      </w:r>
      <w:r w:rsidR="005953AA" w:rsidRPr="002A676A">
        <w:rPr>
          <w:rFonts w:asciiTheme="majorHAnsi" w:hAnsiTheme="majorHAnsi" w:cs="Calibri"/>
          <w:color w:val="000000"/>
          <w:sz w:val="22"/>
          <w:szCs w:val="22"/>
          <w:lang w:val="en-GB" w:eastAsia="zh-CN"/>
        </w:rPr>
        <w:t xml:space="preserve"> pre-existing goal</w:t>
      </w:r>
      <w:r w:rsidR="00B901BC">
        <w:rPr>
          <w:rFonts w:asciiTheme="majorHAnsi" w:hAnsiTheme="majorHAnsi" w:cs="Calibri"/>
          <w:color w:val="000000"/>
          <w:sz w:val="22"/>
          <w:szCs w:val="22"/>
          <w:lang w:val="en-GB" w:eastAsia="zh-CN"/>
        </w:rPr>
        <w:t>s and the</w:t>
      </w:r>
      <w:r w:rsidR="005953AA" w:rsidRPr="002A676A">
        <w:rPr>
          <w:rFonts w:asciiTheme="majorHAnsi" w:hAnsiTheme="majorHAnsi" w:cs="Calibri"/>
          <w:color w:val="000000"/>
          <w:sz w:val="22"/>
          <w:szCs w:val="22"/>
          <w:lang w:val="en-GB" w:eastAsia="zh-CN"/>
        </w:rPr>
        <w:t xml:space="preserve"> eventual outcome</w:t>
      </w:r>
      <w:r w:rsidR="00B901BC">
        <w:rPr>
          <w:rFonts w:asciiTheme="majorHAnsi" w:hAnsiTheme="majorHAnsi" w:cs="Calibri"/>
          <w:color w:val="000000"/>
          <w:sz w:val="22"/>
          <w:szCs w:val="22"/>
          <w:lang w:val="en-GB" w:eastAsia="zh-CN"/>
        </w:rPr>
        <w:t>s</w:t>
      </w:r>
      <w:r w:rsidR="005953AA" w:rsidRPr="002A676A">
        <w:rPr>
          <w:rFonts w:asciiTheme="majorHAnsi" w:hAnsiTheme="majorHAnsi" w:cs="Calibri"/>
          <w:color w:val="000000"/>
          <w:sz w:val="22"/>
          <w:szCs w:val="22"/>
          <w:lang w:val="en-GB" w:eastAsia="zh-CN"/>
        </w:rPr>
        <w:t>, always moving seasonally aroun</w:t>
      </w:r>
      <w:r w:rsidR="00B901BC">
        <w:rPr>
          <w:rFonts w:asciiTheme="majorHAnsi" w:hAnsiTheme="majorHAnsi" w:cs="Calibri"/>
          <w:color w:val="000000"/>
          <w:sz w:val="22"/>
          <w:szCs w:val="22"/>
          <w:lang w:val="en-GB" w:eastAsia="zh-CN"/>
        </w:rPr>
        <w:t xml:space="preserve">d the vines, </w:t>
      </w:r>
      <w:r w:rsidR="005953AA" w:rsidRPr="002A676A">
        <w:rPr>
          <w:rFonts w:asciiTheme="majorHAnsi" w:hAnsiTheme="majorHAnsi" w:cs="Calibri"/>
          <w:color w:val="000000"/>
          <w:sz w:val="22"/>
          <w:szCs w:val="22"/>
          <w:lang w:val="en-GB" w:eastAsia="zh-CN"/>
        </w:rPr>
        <w:t>unable to control or to p</w:t>
      </w:r>
      <w:r w:rsidR="00B901BC">
        <w:rPr>
          <w:rFonts w:asciiTheme="majorHAnsi" w:hAnsiTheme="majorHAnsi" w:cs="Calibri"/>
          <w:color w:val="000000"/>
          <w:sz w:val="22"/>
          <w:szCs w:val="22"/>
          <w:lang w:val="en-GB" w:eastAsia="zh-CN"/>
        </w:rPr>
        <w:t xml:space="preserve">redict every relevant variable. </w:t>
      </w:r>
      <w:r w:rsidR="005953AA" w:rsidRPr="002A676A">
        <w:rPr>
          <w:rFonts w:asciiTheme="majorHAnsi" w:eastAsiaTheme="majorEastAsia" w:hAnsiTheme="majorHAnsi" w:cs="TimesNewRoman"/>
          <w:color w:val="000000"/>
          <w:sz w:val="22"/>
          <w:szCs w:val="22"/>
          <w:lang w:val="en-GB" w:eastAsia="zh-CN"/>
        </w:rPr>
        <w:t>These</w:t>
      </w:r>
      <w:r w:rsidR="00B901BC">
        <w:rPr>
          <w:rFonts w:asciiTheme="majorHAnsi" w:eastAsiaTheme="majorEastAsia" w:hAnsiTheme="majorHAnsi" w:cs="GillSans"/>
          <w:color w:val="000000"/>
          <w:sz w:val="22"/>
          <w:szCs w:val="22"/>
          <w:lang w:val="en-GB" w:eastAsia="zh-CN"/>
        </w:rPr>
        <w:t xml:space="preserve"> vineyards foreground the following</w:t>
      </w:r>
      <w:r w:rsidR="005953AA" w:rsidRPr="002A676A">
        <w:rPr>
          <w:rFonts w:asciiTheme="majorHAnsi" w:eastAsiaTheme="majorEastAsia" w:hAnsiTheme="majorHAnsi" w:cs="GillSans"/>
          <w:color w:val="000000"/>
          <w:sz w:val="22"/>
          <w:szCs w:val="22"/>
          <w:lang w:val="en-GB" w:eastAsia="zh-CN"/>
        </w:rPr>
        <w:t xml:space="preserve"> representat</w:t>
      </w:r>
      <w:r w:rsidR="00B901BC">
        <w:rPr>
          <w:rFonts w:asciiTheme="majorHAnsi" w:eastAsiaTheme="majorEastAsia" w:hAnsiTheme="majorHAnsi" w:cs="GillSans"/>
          <w:color w:val="000000"/>
          <w:sz w:val="22"/>
          <w:szCs w:val="22"/>
          <w:lang w:val="en-GB" w:eastAsia="zh-CN"/>
        </w:rPr>
        <w:t xml:space="preserve">ion of a </w:t>
      </w:r>
      <w:r w:rsidR="00EA7B3C">
        <w:rPr>
          <w:rFonts w:asciiTheme="majorHAnsi" w:eastAsiaTheme="majorEastAsia" w:hAnsiTheme="majorHAnsi" w:cs="GillSans"/>
          <w:color w:val="000000"/>
          <w:sz w:val="22"/>
          <w:szCs w:val="22"/>
          <w:lang w:val="en-GB" w:eastAsia="zh-CN"/>
        </w:rPr>
        <w:t xml:space="preserve">viticultural </w:t>
      </w:r>
      <w:r w:rsidR="00B901BC">
        <w:rPr>
          <w:rFonts w:asciiTheme="majorHAnsi" w:eastAsiaTheme="majorEastAsia" w:hAnsiTheme="majorHAnsi" w:cs="GillSans"/>
          <w:color w:val="000000"/>
          <w:sz w:val="22"/>
          <w:szCs w:val="22"/>
          <w:lang w:val="en-GB" w:eastAsia="zh-CN"/>
        </w:rPr>
        <w:t>frontier</w:t>
      </w:r>
      <w:r w:rsidR="00EA7B3C">
        <w:rPr>
          <w:rFonts w:asciiTheme="majorHAnsi" w:eastAsiaTheme="majorEastAsia" w:hAnsiTheme="majorHAnsi" w:cs="GillSans"/>
          <w:color w:val="000000"/>
          <w:sz w:val="22"/>
          <w:szCs w:val="22"/>
          <w:lang w:val="en-GB" w:eastAsia="zh-CN"/>
        </w:rPr>
        <w:t xml:space="preserve"> for their innate</w:t>
      </w:r>
      <w:r w:rsidR="005953AA" w:rsidRPr="002A676A">
        <w:rPr>
          <w:rFonts w:asciiTheme="majorHAnsi" w:eastAsiaTheme="majorEastAsia" w:hAnsiTheme="majorHAnsi" w:cs="GillSans"/>
          <w:color w:val="000000"/>
          <w:sz w:val="22"/>
          <w:szCs w:val="22"/>
          <w:lang w:val="en-GB" w:eastAsia="zh-CN"/>
        </w:rPr>
        <w:t xml:space="preserve"> plasticity identifies Delta as a material site of historical and geographic contingency.</w:t>
      </w:r>
    </w:p>
    <w:p w:rsidR="005953AA" w:rsidRPr="002A676A" w:rsidRDefault="005953AA" w:rsidP="005953AA">
      <w:pPr>
        <w:autoSpaceDE w:val="0"/>
        <w:autoSpaceDN w:val="0"/>
        <w:adjustRightInd w:val="0"/>
        <w:spacing w:line="360" w:lineRule="auto"/>
        <w:jc w:val="both"/>
        <w:rPr>
          <w:rFonts w:asciiTheme="majorHAnsi" w:eastAsiaTheme="majorEastAsia" w:hAnsiTheme="majorHAnsi" w:cs="Arial"/>
          <w:color w:val="000000"/>
          <w:sz w:val="22"/>
          <w:szCs w:val="22"/>
          <w:lang w:val="en-GB" w:eastAsia="zh-CN"/>
        </w:rPr>
      </w:pPr>
    </w:p>
    <w:p w:rsidR="005953AA" w:rsidRPr="002A676A" w:rsidRDefault="003565C7" w:rsidP="005A5C89">
      <w:pPr>
        <w:numPr>
          <w:ilvl w:val="1"/>
          <w:numId w:val="3"/>
        </w:numPr>
        <w:spacing w:after="200" w:line="276" w:lineRule="auto"/>
        <w:contextualSpacing/>
        <w:jc w:val="both"/>
        <w:rPr>
          <w:rFonts w:asciiTheme="majorHAnsi" w:eastAsiaTheme="majorEastAsia" w:hAnsiTheme="majorHAnsi"/>
          <w:color w:val="000000"/>
          <w:sz w:val="22"/>
          <w:szCs w:val="22"/>
        </w:rPr>
      </w:pPr>
      <w:r>
        <w:rPr>
          <w:rFonts w:asciiTheme="majorHAnsi" w:eastAsiaTheme="majorEastAsia" w:hAnsiTheme="majorHAnsi"/>
          <w:color w:val="000000"/>
          <w:sz w:val="22"/>
          <w:szCs w:val="22"/>
        </w:rPr>
        <w:t xml:space="preserve">  VINES ON THE LINE: </w:t>
      </w:r>
      <w:r w:rsidR="005953AA" w:rsidRPr="002A676A">
        <w:rPr>
          <w:rFonts w:asciiTheme="majorHAnsi" w:eastAsiaTheme="majorEastAsia" w:hAnsiTheme="majorHAnsi"/>
          <w:color w:val="000000"/>
          <w:sz w:val="22"/>
          <w:szCs w:val="22"/>
        </w:rPr>
        <w:t xml:space="preserve"> a viticultural frontier</w:t>
      </w:r>
    </w:p>
    <w:p w:rsidR="005953AA" w:rsidRPr="002A676A" w:rsidRDefault="005953AA" w:rsidP="005953AA">
      <w:pPr>
        <w:spacing w:line="276" w:lineRule="auto"/>
        <w:jc w:val="both"/>
        <w:rPr>
          <w:rFonts w:asciiTheme="majorHAnsi" w:eastAsiaTheme="majorEastAsia" w:hAnsiTheme="majorHAnsi"/>
          <w:sz w:val="22"/>
          <w:szCs w:val="22"/>
        </w:rPr>
      </w:pPr>
    </w:p>
    <w:p w:rsidR="005953AA" w:rsidRDefault="005953AA" w:rsidP="002B150A">
      <w:pPr>
        <w:spacing w:before="100" w:beforeAutospacing="1" w:after="100" w:afterAutospacing="1" w:line="360" w:lineRule="auto"/>
        <w:jc w:val="both"/>
        <w:rPr>
          <w:rFonts w:asciiTheme="majorHAnsi" w:eastAsiaTheme="majorEastAsia" w:hAnsiTheme="majorHAnsi" w:cs="Times New Roman"/>
          <w:sz w:val="22"/>
          <w:szCs w:val="22"/>
          <w:lang w:val="en-GB" w:eastAsia="zh-CN"/>
        </w:rPr>
      </w:pPr>
      <w:r w:rsidRPr="002A676A">
        <w:rPr>
          <w:rFonts w:asciiTheme="majorHAnsi" w:eastAsiaTheme="majorEastAsia" w:hAnsiTheme="majorHAnsi" w:cs="Times New Roman"/>
          <w:sz w:val="22"/>
          <w:szCs w:val="22"/>
          <w:lang w:val="en-GB" w:eastAsia="zh-CN"/>
        </w:rPr>
        <w:t xml:space="preserve">By 1652, when the Dutch </w:t>
      </w:r>
      <w:r w:rsidR="00920ED0" w:rsidRPr="002A676A">
        <w:rPr>
          <w:rFonts w:asciiTheme="majorHAnsi" w:eastAsiaTheme="majorEastAsia" w:hAnsiTheme="majorHAnsi" w:cs="Times New Roman"/>
          <w:sz w:val="22"/>
          <w:szCs w:val="22"/>
          <w:lang w:val="en-GB" w:eastAsia="zh-CN"/>
        </w:rPr>
        <w:t>arrived</w:t>
      </w:r>
      <w:r w:rsidR="006F024F">
        <w:rPr>
          <w:rFonts w:asciiTheme="majorHAnsi" w:eastAsiaTheme="majorEastAsia" w:hAnsiTheme="majorHAnsi" w:cs="Times New Roman"/>
          <w:sz w:val="22"/>
          <w:szCs w:val="22"/>
          <w:lang w:val="en-GB" w:eastAsia="zh-CN"/>
        </w:rPr>
        <w:t xml:space="preserve"> </w:t>
      </w:r>
      <w:r w:rsidR="00C02563">
        <w:rPr>
          <w:rFonts w:asciiTheme="majorHAnsi" w:eastAsiaTheme="majorEastAsia" w:hAnsiTheme="majorHAnsi" w:cs="Times New Roman"/>
          <w:sz w:val="22"/>
          <w:szCs w:val="22"/>
          <w:lang w:val="en-GB" w:eastAsia="zh-CN"/>
        </w:rPr>
        <w:t>at the Cape, K</w:t>
      </w:r>
      <w:r w:rsidR="00B56D69">
        <w:rPr>
          <w:rFonts w:asciiTheme="majorHAnsi" w:eastAsiaTheme="majorEastAsia" w:hAnsiTheme="majorHAnsi" w:cs="Times New Roman"/>
          <w:sz w:val="22"/>
          <w:szCs w:val="22"/>
          <w:lang w:val="en-GB" w:eastAsia="zh-CN"/>
        </w:rPr>
        <w:t xml:space="preserve">ing, Juan II of Portugal </w:t>
      </w:r>
      <w:r w:rsidRPr="002A676A">
        <w:rPr>
          <w:rFonts w:asciiTheme="majorHAnsi" w:eastAsiaTheme="majorEastAsia" w:hAnsiTheme="majorHAnsi" w:cs="Times New Roman"/>
          <w:sz w:val="22"/>
          <w:szCs w:val="22"/>
          <w:lang w:val="en-GB" w:eastAsia="zh-CN"/>
        </w:rPr>
        <w:t xml:space="preserve"> had already spun a myth around</w:t>
      </w:r>
      <w:r w:rsidR="00B56D69">
        <w:rPr>
          <w:rFonts w:asciiTheme="majorHAnsi" w:eastAsiaTheme="majorEastAsia" w:hAnsiTheme="majorHAnsi" w:cs="Times New Roman"/>
          <w:sz w:val="22"/>
          <w:szCs w:val="22"/>
          <w:lang w:val="en-GB" w:eastAsia="zh-CN"/>
        </w:rPr>
        <w:t xml:space="preserve"> this stormy peninsula</w:t>
      </w:r>
      <w:r w:rsidR="00920ED0" w:rsidRPr="002A676A">
        <w:rPr>
          <w:rFonts w:asciiTheme="majorHAnsi" w:eastAsiaTheme="majorEastAsia" w:hAnsiTheme="majorHAnsi" w:cs="Times New Roman"/>
          <w:sz w:val="22"/>
          <w:szCs w:val="22"/>
          <w:lang w:val="en-GB" w:eastAsia="zh-CN"/>
        </w:rPr>
        <w:t xml:space="preserve"> by renaming it</w:t>
      </w:r>
      <w:r w:rsidR="006F024F">
        <w:rPr>
          <w:rFonts w:asciiTheme="majorHAnsi" w:eastAsiaTheme="majorEastAsia" w:hAnsiTheme="majorHAnsi" w:cs="Times New Roman"/>
          <w:sz w:val="22"/>
          <w:szCs w:val="22"/>
          <w:lang w:val="en-GB" w:eastAsia="zh-CN"/>
        </w:rPr>
        <w:t xml:space="preserve"> </w:t>
      </w:r>
      <w:r w:rsidR="00803696">
        <w:rPr>
          <w:rFonts w:asciiTheme="majorHAnsi" w:eastAsiaTheme="majorEastAsia" w:hAnsiTheme="majorHAnsi" w:cs="Times New Roman"/>
          <w:i/>
          <w:sz w:val="22"/>
          <w:szCs w:val="22"/>
          <w:lang w:val="en-GB" w:eastAsia="zh-CN"/>
        </w:rPr>
        <w:t>Cabo das</w:t>
      </w:r>
      <w:r w:rsidRPr="00A04EC4">
        <w:rPr>
          <w:rFonts w:asciiTheme="majorHAnsi" w:eastAsiaTheme="majorEastAsia" w:hAnsiTheme="majorHAnsi" w:cs="Times New Roman"/>
          <w:i/>
          <w:sz w:val="22"/>
          <w:szCs w:val="22"/>
          <w:lang w:val="en-GB" w:eastAsia="zh-CN"/>
        </w:rPr>
        <w:t xml:space="preserve"> Boa </w:t>
      </w:r>
      <w:r w:rsidR="00A04EC4" w:rsidRPr="00A04EC4">
        <w:rPr>
          <w:rFonts w:asciiTheme="majorHAnsi" w:eastAsia="Times New Roman" w:hAnsiTheme="majorHAnsi" w:cs="Arial"/>
          <w:i/>
          <w:sz w:val="22"/>
          <w:szCs w:val="22"/>
          <w:shd w:val="clear" w:color="auto" w:fill="FFFFFF"/>
          <w:lang w:val="en-GB" w:eastAsia="zh-CN"/>
        </w:rPr>
        <w:t>Esperança</w:t>
      </w:r>
      <w:r w:rsidR="00C56028">
        <w:rPr>
          <w:rFonts w:asciiTheme="majorHAnsi" w:eastAsia="Times New Roman" w:hAnsiTheme="majorHAnsi" w:cs="Arial"/>
          <w:sz w:val="22"/>
          <w:szCs w:val="22"/>
          <w:shd w:val="clear" w:color="auto" w:fill="FFFFFF"/>
          <w:lang w:val="en-GB" w:eastAsia="zh-CN"/>
        </w:rPr>
        <w:t xml:space="preserve"> </w:t>
      </w:r>
      <w:r w:rsidRPr="002A676A">
        <w:rPr>
          <w:rFonts w:asciiTheme="majorHAnsi" w:eastAsia="Times New Roman" w:hAnsiTheme="majorHAnsi" w:cs="Arial"/>
          <w:sz w:val="22"/>
          <w:szCs w:val="22"/>
          <w:shd w:val="clear" w:color="auto" w:fill="FFFFFF"/>
          <w:lang w:val="en-GB" w:eastAsia="zh-CN"/>
        </w:rPr>
        <w:t xml:space="preserve">or </w:t>
      </w:r>
      <w:r w:rsidR="00C56028">
        <w:rPr>
          <w:rFonts w:asciiTheme="majorHAnsi" w:eastAsia="Times New Roman" w:hAnsiTheme="majorHAnsi" w:cs="Arial"/>
          <w:sz w:val="22"/>
          <w:szCs w:val="22"/>
          <w:shd w:val="clear" w:color="auto" w:fill="FFFFFF"/>
          <w:lang w:val="en-GB" w:eastAsia="zh-CN"/>
        </w:rPr>
        <w:t xml:space="preserve">The </w:t>
      </w:r>
      <w:r w:rsidRPr="002A676A">
        <w:rPr>
          <w:rFonts w:asciiTheme="majorHAnsi" w:eastAsia="Times New Roman" w:hAnsiTheme="majorHAnsi" w:cs="Arial"/>
          <w:sz w:val="22"/>
          <w:szCs w:val="22"/>
          <w:shd w:val="clear" w:color="auto" w:fill="FFFFFF"/>
          <w:lang w:val="en-GB" w:eastAsia="zh-CN"/>
        </w:rPr>
        <w:t>Cape of Good Hope.</w:t>
      </w:r>
      <w:r w:rsidR="006F024F">
        <w:rPr>
          <w:rFonts w:asciiTheme="majorHAnsi" w:eastAsia="Times New Roman" w:hAnsiTheme="majorHAnsi" w:cs="Arial"/>
          <w:sz w:val="22"/>
          <w:szCs w:val="22"/>
          <w:shd w:val="clear" w:color="auto" w:fill="FFFFFF"/>
          <w:lang w:val="en-GB" w:eastAsia="zh-CN"/>
        </w:rPr>
        <w:t xml:space="preserve"> </w:t>
      </w:r>
      <w:r w:rsidRPr="002A676A">
        <w:rPr>
          <w:rFonts w:asciiTheme="majorHAnsi" w:eastAsiaTheme="majorEastAsia" w:hAnsiTheme="majorHAnsi" w:cs="Times New Roman"/>
          <w:sz w:val="22"/>
          <w:szCs w:val="22"/>
          <w:shd w:val="clear" w:color="auto" w:fill="FFFFFF"/>
          <w:lang w:val="en-GB" w:eastAsia="zh-CN"/>
        </w:rPr>
        <w:t>The original</w:t>
      </w:r>
      <w:r w:rsidR="005F3CBF">
        <w:rPr>
          <w:rFonts w:asciiTheme="majorHAnsi" w:eastAsiaTheme="majorEastAsia" w:hAnsiTheme="majorHAnsi" w:cs="Times New Roman"/>
          <w:sz w:val="22"/>
          <w:szCs w:val="22"/>
          <w:shd w:val="clear" w:color="auto" w:fill="FFFFFF"/>
          <w:lang w:val="en-GB" w:eastAsia="zh-CN"/>
        </w:rPr>
        <w:t xml:space="preserve"> logic of Cape viticulture</w:t>
      </w:r>
      <w:r w:rsidR="00E50E6C">
        <w:rPr>
          <w:rFonts w:asciiTheme="majorHAnsi" w:eastAsiaTheme="majorEastAsia" w:hAnsiTheme="majorHAnsi" w:cs="Times New Roman"/>
          <w:sz w:val="22"/>
          <w:szCs w:val="22"/>
          <w:shd w:val="clear" w:color="auto" w:fill="FFFFFF"/>
          <w:lang w:val="en-GB" w:eastAsia="zh-CN"/>
        </w:rPr>
        <w:t xml:space="preserve"> </w:t>
      </w:r>
      <w:r w:rsidR="006F024F">
        <w:rPr>
          <w:rFonts w:asciiTheme="majorHAnsi" w:eastAsiaTheme="majorEastAsia" w:hAnsiTheme="majorHAnsi" w:cs="Times New Roman"/>
          <w:sz w:val="22"/>
          <w:szCs w:val="22"/>
          <w:shd w:val="clear" w:color="auto" w:fill="FFFFFF"/>
          <w:lang w:val="en-GB" w:eastAsia="zh-CN"/>
        </w:rPr>
        <w:t xml:space="preserve">owes to Dutch influence </w:t>
      </w:r>
      <w:r w:rsidR="00B75AE2">
        <w:rPr>
          <w:rFonts w:asciiTheme="majorHAnsi" w:eastAsiaTheme="majorEastAsia" w:hAnsiTheme="majorHAnsi" w:cs="Times New Roman"/>
          <w:sz w:val="22"/>
          <w:szCs w:val="22"/>
          <w:shd w:val="clear" w:color="auto" w:fill="FFFFFF"/>
          <w:lang w:val="en-GB" w:eastAsia="zh-CN"/>
        </w:rPr>
        <w:t>and is</w:t>
      </w:r>
      <w:r w:rsidR="00E50E6C">
        <w:rPr>
          <w:rFonts w:asciiTheme="majorHAnsi" w:eastAsiaTheme="majorEastAsia" w:hAnsiTheme="majorHAnsi" w:cs="Times New Roman"/>
          <w:sz w:val="22"/>
          <w:szCs w:val="22"/>
          <w:shd w:val="clear" w:color="auto" w:fill="FFFFFF"/>
          <w:lang w:val="en-GB" w:eastAsia="zh-CN"/>
        </w:rPr>
        <w:t xml:space="preserve"> however </w:t>
      </w:r>
      <w:r w:rsidR="006F024F">
        <w:rPr>
          <w:rFonts w:asciiTheme="majorHAnsi" w:eastAsiaTheme="majorEastAsia" w:hAnsiTheme="majorHAnsi" w:cs="Times New Roman"/>
          <w:sz w:val="22"/>
          <w:szCs w:val="22"/>
          <w:shd w:val="clear" w:color="auto" w:fill="FFFFFF"/>
          <w:lang w:val="en-GB" w:eastAsia="zh-CN"/>
        </w:rPr>
        <w:t>rather</w:t>
      </w:r>
      <w:r w:rsidR="002321BE">
        <w:rPr>
          <w:rFonts w:asciiTheme="majorHAnsi" w:eastAsiaTheme="majorEastAsia" w:hAnsiTheme="majorHAnsi" w:cs="Times New Roman"/>
          <w:sz w:val="22"/>
          <w:szCs w:val="22"/>
          <w:shd w:val="clear" w:color="auto" w:fill="FFFFFF"/>
          <w:lang w:val="en-GB" w:eastAsia="zh-CN"/>
        </w:rPr>
        <w:t xml:space="preserve"> </w:t>
      </w:r>
      <w:r w:rsidR="00E50E6C">
        <w:rPr>
          <w:rFonts w:asciiTheme="majorHAnsi" w:eastAsiaTheme="majorEastAsia" w:hAnsiTheme="majorHAnsi" w:cs="Times New Roman"/>
          <w:sz w:val="22"/>
          <w:szCs w:val="22"/>
          <w:shd w:val="clear" w:color="auto" w:fill="FFFFFF"/>
          <w:lang w:val="en-GB" w:eastAsia="zh-CN"/>
        </w:rPr>
        <w:t>prosaic</w:t>
      </w:r>
      <w:r w:rsidRPr="002A676A">
        <w:rPr>
          <w:rFonts w:asciiTheme="majorHAnsi" w:eastAsiaTheme="majorEastAsia" w:hAnsiTheme="majorHAnsi" w:cs="Times New Roman"/>
          <w:sz w:val="22"/>
          <w:szCs w:val="22"/>
          <w:shd w:val="clear" w:color="auto" w:fill="FFFFFF"/>
          <w:lang w:val="en-GB" w:eastAsia="zh-CN"/>
        </w:rPr>
        <w:t>. </w:t>
      </w:r>
      <w:r w:rsidR="006F024F">
        <w:rPr>
          <w:rFonts w:asciiTheme="majorHAnsi" w:eastAsiaTheme="majorEastAsia" w:hAnsiTheme="majorHAnsi" w:cs="Times New Roman"/>
          <w:sz w:val="22"/>
          <w:szCs w:val="22"/>
          <w:shd w:val="clear" w:color="auto" w:fill="FFFFFF"/>
          <w:lang w:val="en-GB" w:eastAsia="zh-CN"/>
        </w:rPr>
        <w:t xml:space="preserve"> </w:t>
      </w:r>
      <w:r w:rsidR="002B150A" w:rsidRPr="002A676A">
        <w:rPr>
          <w:rFonts w:asciiTheme="majorHAnsi" w:eastAsiaTheme="majorEastAsia" w:hAnsiTheme="majorHAnsi" w:cs="Times New Roman"/>
          <w:sz w:val="22"/>
          <w:szCs w:val="22"/>
          <w:shd w:val="clear" w:color="auto" w:fill="FFFFFF"/>
          <w:lang w:val="en-GB" w:eastAsia="zh-CN"/>
        </w:rPr>
        <w:t xml:space="preserve">Indeed </w:t>
      </w:r>
      <w:r w:rsidR="002B150A" w:rsidRPr="002A676A">
        <w:rPr>
          <w:rFonts w:asciiTheme="majorHAnsi" w:eastAsiaTheme="majorEastAsia" w:hAnsiTheme="majorHAnsi" w:cs="Times New Roman"/>
          <w:sz w:val="22"/>
          <w:szCs w:val="22"/>
          <w:lang w:val="en-GB" w:eastAsia="zh-CN"/>
        </w:rPr>
        <w:t xml:space="preserve">the Dutch acquired a foothold at the tip of Africa not in the name of monarch or country, nor for divine glory, but in the direct pursuit of </w:t>
      </w:r>
      <w:r w:rsidR="00C02563">
        <w:rPr>
          <w:rFonts w:asciiTheme="majorHAnsi" w:eastAsiaTheme="majorEastAsia" w:hAnsiTheme="majorHAnsi" w:cs="Times New Roman"/>
          <w:sz w:val="22"/>
          <w:szCs w:val="22"/>
          <w:lang w:val="en-GB" w:eastAsia="zh-CN"/>
        </w:rPr>
        <w:t xml:space="preserve">mercantile </w:t>
      </w:r>
      <w:r w:rsidR="002B150A" w:rsidRPr="002A676A">
        <w:rPr>
          <w:rFonts w:asciiTheme="majorHAnsi" w:eastAsiaTheme="majorEastAsia" w:hAnsiTheme="majorHAnsi" w:cs="Times New Roman"/>
          <w:sz w:val="22"/>
          <w:szCs w:val="22"/>
          <w:lang w:val="en-GB" w:eastAsia="zh-CN"/>
        </w:rPr>
        <w:t xml:space="preserve">profit. </w:t>
      </w:r>
      <w:r w:rsidRPr="002A676A">
        <w:rPr>
          <w:rFonts w:asciiTheme="majorHAnsi" w:eastAsiaTheme="majorEastAsia" w:hAnsiTheme="majorHAnsi" w:cs="Times New Roman"/>
          <w:color w:val="191919"/>
          <w:sz w:val="22"/>
          <w:szCs w:val="22"/>
          <w:lang w:val="en-GB" w:eastAsia="zh-CN"/>
        </w:rPr>
        <w:t>Determined to w</w:t>
      </w:r>
      <w:r w:rsidR="003A4E06">
        <w:rPr>
          <w:rFonts w:asciiTheme="majorHAnsi" w:eastAsiaTheme="majorEastAsia" w:hAnsiTheme="majorHAnsi" w:cs="Times New Roman"/>
          <w:color w:val="191919"/>
          <w:sz w:val="22"/>
          <w:szCs w:val="22"/>
          <w:lang w:val="en-GB" w:eastAsia="zh-CN"/>
        </w:rPr>
        <w:t>rest control of the East Indies</w:t>
      </w:r>
      <w:r w:rsidRPr="002A676A">
        <w:rPr>
          <w:rFonts w:asciiTheme="majorHAnsi" w:eastAsiaTheme="majorEastAsia" w:hAnsiTheme="majorHAnsi" w:cs="Times New Roman"/>
          <w:color w:val="191919"/>
          <w:sz w:val="22"/>
          <w:szCs w:val="22"/>
          <w:lang w:val="en-GB" w:eastAsia="zh-CN"/>
        </w:rPr>
        <w:t xml:space="preserve"> spice trade away from the Portuguese, </w:t>
      </w:r>
      <w:r w:rsidRPr="002A676A">
        <w:rPr>
          <w:rFonts w:asciiTheme="majorHAnsi" w:eastAsiaTheme="majorEastAsia" w:hAnsiTheme="majorHAnsi" w:cs="Times New Roman"/>
          <w:sz w:val="22"/>
          <w:szCs w:val="22"/>
          <w:lang w:val="en-GB" w:eastAsia="zh-CN"/>
        </w:rPr>
        <w:t xml:space="preserve">the Dutch focused on the Cape for its privileged geostrategic location </w:t>
      </w:r>
      <w:r w:rsidR="00800381">
        <w:rPr>
          <w:rFonts w:asciiTheme="majorHAnsi" w:eastAsiaTheme="majorEastAsia" w:hAnsiTheme="majorHAnsi" w:cs="Times New Roman"/>
          <w:sz w:val="22"/>
          <w:szCs w:val="22"/>
          <w:lang w:val="en-GB" w:eastAsia="zh-CN"/>
        </w:rPr>
        <w:t xml:space="preserve">and possibilities for agriculture </w:t>
      </w:r>
      <w:r w:rsidRPr="002A676A">
        <w:rPr>
          <w:rFonts w:asciiTheme="majorHAnsi" w:eastAsiaTheme="majorEastAsia" w:hAnsiTheme="majorHAnsi" w:cs="Times New Roman"/>
          <w:sz w:val="22"/>
          <w:szCs w:val="22"/>
          <w:lang w:val="en-GB" w:eastAsia="zh-CN"/>
        </w:rPr>
        <w:t xml:space="preserve">(Dooling 2007). </w:t>
      </w:r>
    </w:p>
    <w:p w:rsidR="005953AA" w:rsidRPr="002A676A" w:rsidRDefault="00DB54B3" w:rsidP="005953AA">
      <w:pPr>
        <w:spacing w:before="100" w:beforeAutospacing="1" w:after="100" w:afterAutospacing="1" w:line="360" w:lineRule="auto"/>
        <w:jc w:val="both"/>
        <w:rPr>
          <w:rFonts w:asciiTheme="majorHAnsi" w:eastAsiaTheme="majorEastAsia" w:hAnsiTheme="majorHAnsi" w:cs="Times New Roman"/>
          <w:sz w:val="22"/>
          <w:szCs w:val="22"/>
          <w:lang w:val="en-GB" w:eastAsia="zh-CN"/>
        </w:rPr>
      </w:pPr>
      <w:r w:rsidRPr="002A676A">
        <w:rPr>
          <w:rFonts w:asciiTheme="majorHAnsi" w:eastAsiaTheme="majorEastAsia" w:hAnsiTheme="majorHAnsi" w:cs="Times New Roman"/>
          <w:sz w:val="22"/>
          <w:szCs w:val="22"/>
          <w:lang w:val="en-GB" w:eastAsia="zh-CN"/>
        </w:rPr>
        <w:t>4.3.1 Refresh and rule</w:t>
      </w:r>
      <w:r w:rsidR="002D7C00" w:rsidRPr="002A676A">
        <w:rPr>
          <w:rFonts w:asciiTheme="majorHAnsi" w:eastAsiaTheme="majorEastAsia" w:hAnsiTheme="majorHAnsi" w:cs="Times New Roman"/>
          <w:sz w:val="22"/>
          <w:szCs w:val="22"/>
          <w:lang w:val="en-GB" w:eastAsia="zh-CN"/>
        </w:rPr>
        <w:t>: Dutch</w:t>
      </w:r>
      <w:r w:rsidR="005953AA" w:rsidRPr="002A676A">
        <w:rPr>
          <w:rFonts w:asciiTheme="majorHAnsi" w:eastAsiaTheme="majorEastAsia" w:hAnsiTheme="majorHAnsi" w:cs="Times New Roman"/>
          <w:sz w:val="22"/>
          <w:szCs w:val="22"/>
          <w:lang w:val="en-GB" w:eastAsia="zh-CN"/>
        </w:rPr>
        <w:t xml:space="preserve"> East India Company</w:t>
      </w:r>
    </w:p>
    <w:p w:rsidR="005953AA" w:rsidRPr="00C02563" w:rsidRDefault="00C627C6" w:rsidP="00C02563">
      <w:pPr>
        <w:spacing w:before="100" w:beforeAutospacing="1" w:after="100" w:afterAutospacing="1" w:line="360" w:lineRule="auto"/>
        <w:jc w:val="both"/>
        <w:rPr>
          <w:rFonts w:asciiTheme="majorHAnsi" w:eastAsiaTheme="majorEastAsia" w:hAnsiTheme="majorHAnsi" w:cs="Times New Roman"/>
          <w:sz w:val="22"/>
          <w:szCs w:val="22"/>
          <w:lang w:val="en-GB" w:eastAsia="zh-CN"/>
        </w:rPr>
      </w:pPr>
      <w:r>
        <w:rPr>
          <w:rFonts w:asciiTheme="majorHAnsi" w:eastAsiaTheme="majorEastAsia" w:hAnsiTheme="majorHAnsi" w:cs="Times New Roman"/>
          <w:sz w:val="22"/>
          <w:szCs w:val="22"/>
          <w:lang w:val="en-GB" w:eastAsia="zh-CN"/>
        </w:rPr>
        <w:t>As noted earlier, t</w:t>
      </w:r>
      <w:r w:rsidR="00D95082">
        <w:rPr>
          <w:rFonts w:asciiTheme="majorHAnsi" w:eastAsiaTheme="majorEastAsia" w:hAnsiTheme="majorHAnsi" w:cs="Times New Roman"/>
          <w:sz w:val="22"/>
          <w:szCs w:val="22"/>
          <w:lang w:val="en-GB" w:eastAsia="zh-CN"/>
        </w:rPr>
        <w:t>he first intentional</w:t>
      </w:r>
      <w:r w:rsidR="006F024F">
        <w:rPr>
          <w:rFonts w:asciiTheme="majorHAnsi" w:eastAsiaTheme="majorEastAsia" w:hAnsiTheme="majorHAnsi" w:cs="Times New Roman"/>
          <w:sz w:val="22"/>
          <w:szCs w:val="22"/>
          <w:lang w:val="en-GB" w:eastAsia="zh-CN"/>
        </w:rPr>
        <w:t xml:space="preserve"> </w:t>
      </w:r>
      <w:r w:rsidR="00A316D0">
        <w:rPr>
          <w:rFonts w:asciiTheme="majorHAnsi" w:eastAsiaTheme="majorEastAsia" w:hAnsiTheme="majorHAnsi" w:cs="Times New Roman"/>
          <w:sz w:val="22"/>
          <w:szCs w:val="22"/>
          <w:lang w:val="en-GB" w:eastAsia="zh-CN"/>
        </w:rPr>
        <w:t>European settlement at the Cape</w:t>
      </w:r>
      <w:r w:rsidR="005953AA" w:rsidRPr="002A676A">
        <w:rPr>
          <w:rFonts w:asciiTheme="majorHAnsi" w:eastAsiaTheme="majorEastAsia" w:hAnsiTheme="majorHAnsi" w:cs="Times New Roman"/>
          <w:sz w:val="22"/>
          <w:szCs w:val="22"/>
          <w:lang w:val="en-GB" w:eastAsia="zh-CN"/>
        </w:rPr>
        <w:t xml:space="preserve"> was a limit</w:t>
      </w:r>
      <w:r w:rsidR="00E93A94">
        <w:rPr>
          <w:rFonts w:asciiTheme="majorHAnsi" w:eastAsiaTheme="majorEastAsia" w:hAnsiTheme="majorHAnsi" w:cs="Times New Roman"/>
          <w:sz w:val="22"/>
          <w:szCs w:val="22"/>
          <w:lang w:val="en-GB" w:eastAsia="zh-CN"/>
        </w:rPr>
        <w:t xml:space="preserve">ed commercial enterprise by </w:t>
      </w:r>
      <w:r w:rsidR="00E93A94" w:rsidRPr="00E93A94">
        <w:rPr>
          <w:rFonts w:asciiTheme="majorHAnsi" w:eastAsiaTheme="majorEastAsia" w:hAnsiTheme="majorHAnsi" w:cs="Times New Roman"/>
          <w:i/>
          <w:iCs/>
          <w:sz w:val="22"/>
          <w:szCs w:val="22"/>
          <w:lang w:val="en-GB" w:eastAsia="zh-CN"/>
        </w:rPr>
        <w:t xml:space="preserve">De </w:t>
      </w:r>
      <w:r w:rsidR="005953AA" w:rsidRPr="00E93A94">
        <w:rPr>
          <w:rFonts w:asciiTheme="majorHAnsi" w:eastAsiaTheme="majorEastAsia" w:hAnsiTheme="majorHAnsi" w:cs="Times New Roman"/>
          <w:i/>
          <w:iCs/>
          <w:sz w:val="22"/>
          <w:szCs w:val="22"/>
          <w:lang w:val="en-GB" w:eastAsia="zh-CN"/>
        </w:rPr>
        <w:t>V</w:t>
      </w:r>
      <w:r w:rsidR="006F024F">
        <w:rPr>
          <w:rFonts w:asciiTheme="majorHAnsi" w:eastAsiaTheme="majorEastAsia" w:hAnsiTheme="majorHAnsi" w:cs="Times New Roman"/>
          <w:i/>
          <w:iCs/>
          <w:sz w:val="22"/>
          <w:szCs w:val="22"/>
          <w:lang w:val="en-GB" w:eastAsia="zh-CN"/>
        </w:rPr>
        <w:t>erenigde Oostindische Com</w:t>
      </w:r>
      <w:r w:rsidR="005953AA" w:rsidRPr="00E93A94">
        <w:rPr>
          <w:rFonts w:asciiTheme="majorHAnsi" w:eastAsiaTheme="majorEastAsia" w:hAnsiTheme="majorHAnsi" w:cs="Times New Roman"/>
          <w:i/>
          <w:iCs/>
          <w:sz w:val="22"/>
          <w:szCs w:val="22"/>
          <w:lang w:val="en-GB" w:eastAsia="zh-CN"/>
        </w:rPr>
        <w:t>pagnie</w:t>
      </w:r>
      <w:r w:rsidR="00E93A94">
        <w:rPr>
          <w:rFonts w:asciiTheme="majorHAnsi" w:eastAsiaTheme="majorEastAsia" w:hAnsiTheme="majorHAnsi" w:cs="Times New Roman"/>
          <w:sz w:val="22"/>
          <w:szCs w:val="22"/>
          <w:lang w:val="en-GB" w:eastAsia="zh-CN"/>
        </w:rPr>
        <w:t xml:space="preserve"> the</w:t>
      </w:r>
      <w:r w:rsidR="00C475D4">
        <w:rPr>
          <w:rFonts w:asciiTheme="majorHAnsi" w:eastAsiaTheme="majorEastAsia" w:hAnsiTheme="majorHAnsi" w:cs="Times New Roman"/>
          <w:sz w:val="22"/>
          <w:szCs w:val="22"/>
          <w:lang w:val="en-GB" w:eastAsia="zh-CN"/>
        </w:rPr>
        <w:t xml:space="preserve"> Dutch East India </w:t>
      </w:r>
      <w:r w:rsidR="003A4E06">
        <w:rPr>
          <w:rFonts w:asciiTheme="majorHAnsi" w:eastAsiaTheme="majorEastAsia" w:hAnsiTheme="majorHAnsi" w:cs="Times New Roman"/>
          <w:sz w:val="22"/>
          <w:szCs w:val="22"/>
          <w:lang w:val="en-GB" w:eastAsia="zh-CN"/>
        </w:rPr>
        <w:t>Company or VOC</w:t>
      </w:r>
      <w:r w:rsidR="005953AA" w:rsidRPr="002A676A">
        <w:rPr>
          <w:rFonts w:asciiTheme="majorHAnsi" w:eastAsiaTheme="majorEastAsia" w:hAnsiTheme="majorHAnsi" w:cs="Times New Roman"/>
          <w:sz w:val="22"/>
          <w:szCs w:val="22"/>
          <w:lang w:val="en-GB" w:eastAsia="zh-CN"/>
        </w:rPr>
        <w:t xml:space="preserve">.  This trading company abjured formal colonization in favour of </w:t>
      </w:r>
      <w:r w:rsidR="005953AA" w:rsidRPr="002A676A">
        <w:rPr>
          <w:rFonts w:asciiTheme="majorHAnsi" w:eastAsiaTheme="majorEastAsia" w:hAnsiTheme="majorHAnsi" w:cs="Times New Roman"/>
          <w:sz w:val="22"/>
          <w:szCs w:val="22"/>
          <w:lang w:val="en-GB" w:eastAsia="zh-CN"/>
        </w:rPr>
        <w:lastRenderedPageBreak/>
        <w:t>establishing the barest infrastructure to supply the passing East Indiamen with fresh food, water and materials to repair damaged ships. Sailors stopped to recover from illness and were subsequently redeployed to replace others who took ill on the perilous sea passages that linked the Cape with the main ports in Holland and Batavia. To this end, in 1652, Jan van Riebeeck, together with 80 VOC officers and men, was commissioned with the task of building a jetty and a fort with adj</w:t>
      </w:r>
      <w:r w:rsidR="00955116" w:rsidRPr="002A676A">
        <w:rPr>
          <w:rFonts w:asciiTheme="majorHAnsi" w:eastAsiaTheme="majorEastAsia" w:hAnsiTheme="majorHAnsi" w:cs="Times New Roman"/>
          <w:sz w:val="22"/>
          <w:szCs w:val="22"/>
          <w:lang w:val="en-GB" w:eastAsia="zh-CN"/>
        </w:rPr>
        <w:t>acent farming capacity (</w:t>
      </w:r>
      <w:r w:rsidR="005953AA" w:rsidRPr="002A676A">
        <w:rPr>
          <w:rFonts w:asciiTheme="majorHAnsi" w:eastAsiaTheme="majorEastAsia" w:hAnsiTheme="majorHAnsi" w:cs="Times New Roman"/>
          <w:sz w:val="22"/>
          <w:szCs w:val="22"/>
          <w:lang w:val="en-GB" w:eastAsia="zh-CN"/>
        </w:rPr>
        <w:t xml:space="preserve">Thompson </w:t>
      </w:r>
      <w:r w:rsidR="00955116" w:rsidRPr="002A676A">
        <w:rPr>
          <w:rFonts w:asciiTheme="majorHAnsi" w:eastAsiaTheme="majorEastAsia" w:hAnsiTheme="majorHAnsi" w:cs="Times New Roman"/>
          <w:sz w:val="22"/>
          <w:szCs w:val="22"/>
          <w:lang w:val="en-GB" w:eastAsia="zh-CN"/>
        </w:rPr>
        <w:t xml:space="preserve">&amp; Wilson </w:t>
      </w:r>
      <w:r w:rsidR="005953AA" w:rsidRPr="002A676A">
        <w:rPr>
          <w:rFonts w:asciiTheme="majorHAnsi" w:eastAsiaTheme="majorEastAsia" w:hAnsiTheme="majorHAnsi" w:cs="Times New Roman"/>
          <w:sz w:val="22"/>
          <w:szCs w:val="22"/>
          <w:lang w:val="en-GB" w:eastAsia="zh-CN"/>
        </w:rPr>
        <w:t>1969; Horner &amp; Wilson 2008). Although his official VOC title</w:t>
      </w:r>
      <w:r w:rsidR="00C475D4">
        <w:rPr>
          <w:rFonts w:asciiTheme="majorHAnsi" w:eastAsiaTheme="majorEastAsia" w:hAnsiTheme="majorHAnsi" w:cs="Times New Roman"/>
          <w:sz w:val="22"/>
          <w:szCs w:val="22"/>
          <w:lang w:val="en-GB" w:eastAsia="zh-CN"/>
        </w:rPr>
        <w:t xml:space="preserve"> was “Merchant and Commander”</w:t>
      </w:r>
      <w:r w:rsidR="0061334D">
        <w:rPr>
          <w:rFonts w:asciiTheme="majorHAnsi" w:eastAsiaTheme="majorEastAsia" w:hAnsiTheme="majorHAnsi" w:cs="Times New Roman"/>
          <w:sz w:val="22"/>
          <w:szCs w:val="22"/>
          <w:lang w:val="en-GB" w:eastAsia="zh-CN"/>
        </w:rPr>
        <w:t xml:space="preserve"> van Riebeeck</w:t>
      </w:r>
      <w:r w:rsidR="005953AA" w:rsidRPr="002A676A">
        <w:rPr>
          <w:rFonts w:asciiTheme="majorHAnsi" w:eastAsiaTheme="majorEastAsia" w:hAnsiTheme="majorHAnsi" w:cs="Times New Roman"/>
          <w:sz w:val="22"/>
          <w:szCs w:val="22"/>
          <w:lang w:val="en-GB" w:eastAsia="zh-CN"/>
        </w:rPr>
        <w:t xml:space="preserve"> was a trained ship’s surgeon (Poole 2009). It was in this medica</w:t>
      </w:r>
      <w:r w:rsidR="00C02563">
        <w:rPr>
          <w:rFonts w:asciiTheme="majorHAnsi" w:eastAsiaTheme="majorEastAsia" w:hAnsiTheme="majorHAnsi" w:cs="Times New Roman"/>
          <w:sz w:val="22"/>
          <w:szCs w:val="22"/>
          <w:lang w:val="en-GB" w:eastAsia="zh-CN"/>
        </w:rPr>
        <w:t>l capacity that van Riebeeck</w:t>
      </w:r>
      <w:r w:rsidR="005953AA" w:rsidRPr="002A676A">
        <w:rPr>
          <w:rFonts w:asciiTheme="majorHAnsi" w:eastAsiaTheme="majorEastAsia" w:hAnsiTheme="majorHAnsi" w:cs="Times New Roman"/>
          <w:sz w:val="22"/>
          <w:szCs w:val="22"/>
          <w:lang w:val="en-GB" w:eastAsia="zh-CN"/>
        </w:rPr>
        <w:t xml:space="preserve"> observed that Portuguese and Spanish sailors suffe</w:t>
      </w:r>
      <w:r w:rsidR="0061334D">
        <w:rPr>
          <w:rFonts w:asciiTheme="majorHAnsi" w:eastAsiaTheme="majorEastAsia" w:hAnsiTheme="majorHAnsi" w:cs="Times New Roman"/>
          <w:sz w:val="22"/>
          <w:szCs w:val="22"/>
          <w:lang w:val="en-GB" w:eastAsia="zh-CN"/>
        </w:rPr>
        <w:t>red fewer instances of scurvy. Upon i</w:t>
      </w:r>
      <w:r w:rsidR="005953AA" w:rsidRPr="002A676A">
        <w:rPr>
          <w:rFonts w:asciiTheme="majorHAnsi" w:eastAsiaTheme="majorEastAsia" w:hAnsiTheme="majorHAnsi" w:cs="Times New Roman"/>
          <w:sz w:val="22"/>
          <w:szCs w:val="22"/>
          <w:lang w:val="en-GB" w:eastAsia="zh-CN"/>
        </w:rPr>
        <w:t xml:space="preserve">nvestigating further he found </w:t>
      </w:r>
      <w:r w:rsidR="0061334D">
        <w:rPr>
          <w:rFonts w:asciiTheme="majorHAnsi" w:eastAsiaTheme="majorEastAsia" w:hAnsiTheme="majorHAnsi" w:cs="Times New Roman"/>
          <w:sz w:val="22"/>
          <w:szCs w:val="22"/>
          <w:lang w:val="en-GB" w:eastAsia="zh-CN"/>
        </w:rPr>
        <w:t xml:space="preserve">generous amounts </w:t>
      </w:r>
      <w:r w:rsidR="005953AA" w:rsidRPr="002A676A">
        <w:rPr>
          <w:rFonts w:asciiTheme="majorHAnsi" w:eastAsiaTheme="majorEastAsia" w:hAnsiTheme="majorHAnsi" w:cs="Times New Roman"/>
          <w:sz w:val="22"/>
          <w:szCs w:val="22"/>
          <w:lang w:val="en-GB" w:eastAsia="zh-CN"/>
        </w:rPr>
        <w:t xml:space="preserve">of port and sherry on these vessels and </w:t>
      </w:r>
      <w:r w:rsidR="0061334D">
        <w:rPr>
          <w:rFonts w:asciiTheme="majorHAnsi" w:eastAsiaTheme="majorEastAsia" w:hAnsiTheme="majorHAnsi" w:cs="Times New Roman"/>
          <w:sz w:val="22"/>
          <w:szCs w:val="22"/>
          <w:lang w:val="en-GB" w:eastAsia="zh-CN"/>
        </w:rPr>
        <w:t xml:space="preserve">assumed that these </w:t>
      </w:r>
      <w:r w:rsidR="0061334D" w:rsidRPr="002A676A">
        <w:rPr>
          <w:rFonts w:asciiTheme="majorHAnsi" w:eastAsiaTheme="majorEastAsia" w:hAnsiTheme="majorHAnsi" w:cs="Times New Roman"/>
          <w:sz w:val="22"/>
          <w:szCs w:val="22"/>
          <w:lang w:val="en-GB" w:eastAsia="zh-CN"/>
        </w:rPr>
        <w:t>provisions</w:t>
      </w:r>
      <w:r w:rsidR="0061334D">
        <w:rPr>
          <w:rFonts w:asciiTheme="majorHAnsi" w:eastAsiaTheme="majorEastAsia" w:hAnsiTheme="majorHAnsi" w:cs="Times New Roman"/>
          <w:sz w:val="22"/>
          <w:szCs w:val="22"/>
          <w:lang w:val="en-GB" w:eastAsia="zh-CN"/>
        </w:rPr>
        <w:t xml:space="preserve"> counteracted illness</w:t>
      </w:r>
      <w:r w:rsidR="005953AA" w:rsidRPr="002A676A">
        <w:rPr>
          <w:rFonts w:asciiTheme="majorHAnsi" w:eastAsiaTheme="majorEastAsia" w:hAnsiTheme="majorHAnsi" w:cs="Times New Roman"/>
          <w:sz w:val="22"/>
          <w:szCs w:val="22"/>
          <w:lang w:val="en-GB" w:eastAsia="zh-CN"/>
        </w:rPr>
        <w:t>.  Towards supplying Dutch ships with this advantage, van Riebeeck aimed to cultivate vines at ‘earth’s extremest end.’</w:t>
      </w:r>
      <w:r w:rsidR="005953AA" w:rsidRPr="002A676A">
        <w:rPr>
          <w:rFonts w:asciiTheme="majorHAnsi" w:eastAsiaTheme="majorEastAsia" w:hAnsiTheme="majorHAnsi" w:cs="Times New Roman"/>
          <w:sz w:val="22"/>
          <w:szCs w:val="22"/>
          <w:vertAlign w:val="superscript"/>
          <w:lang w:val="en-GB" w:eastAsia="zh-CN"/>
        </w:rPr>
        <w:footnoteReference w:id="45"/>
      </w:r>
      <w:r w:rsidR="005953AA" w:rsidRPr="002A676A">
        <w:rPr>
          <w:rFonts w:asciiTheme="majorHAnsi" w:eastAsiaTheme="majorEastAsia" w:hAnsiTheme="majorHAnsi" w:cs="Times New Roman"/>
          <w:color w:val="191919"/>
          <w:sz w:val="22"/>
          <w:szCs w:val="22"/>
          <w:lang w:val="en-GB" w:eastAsia="zh-CN"/>
        </w:rPr>
        <w:t xml:space="preserve"> Although</w:t>
      </w:r>
      <w:r w:rsidR="005953AA" w:rsidRPr="002A676A">
        <w:rPr>
          <w:rFonts w:asciiTheme="majorHAnsi" w:eastAsiaTheme="majorEastAsia" w:hAnsiTheme="majorHAnsi" w:cs="Times New Roman"/>
          <w:sz w:val="22"/>
          <w:szCs w:val="22"/>
          <w:lang w:val="en-GB" w:eastAsia="zh-CN"/>
        </w:rPr>
        <w:t xml:space="preserve"> the benefits of wine on board ship were </w:t>
      </w:r>
      <w:r w:rsidR="0061334D">
        <w:rPr>
          <w:rFonts w:asciiTheme="majorHAnsi" w:eastAsiaTheme="majorEastAsia" w:hAnsiTheme="majorHAnsi" w:cs="Times New Roman"/>
          <w:sz w:val="22"/>
          <w:szCs w:val="22"/>
          <w:lang w:val="en-GB" w:eastAsia="zh-CN"/>
        </w:rPr>
        <w:t xml:space="preserve">indeed </w:t>
      </w:r>
      <w:r w:rsidR="005953AA" w:rsidRPr="002A676A">
        <w:rPr>
          <w:rFonts w:asciiTheme="majorHAnsi" w:eastAsiaTheme="majorEastAsia" w:hAnsiTheme="majorHAnsi" w:cs="Times New Roman"/>
          <w:sz w:val="22"/>
          <w:szCs w:val="22"/>
          <w:lang w:val="en-GB" w:eastAsia="zh-CN"/>
        </w:rPr>
        <w:t>eventually recognized by the VOC, it took eloquence on van Riebeeck’s part t</w:t>
      </w:r>
      <w:r w:rsidR="00C02563">
        <w:rPr>
          <w:rFonts w:asciiTheme="majorHAnsi" w:eastAsiaTheme="majorEastAsia" w:hAnsiTheme="majorHAnsi" w:cs="Times New Roman"/>
          <w:sz w:val="22"/>
          <w:szCs w:val="22"/>
          <w:lang w:val="en-GB" w:eastAsia="zh-CN"/>
        </w:rPr>
        <w:t>o convince the Heren XVII, the Directorate of the C</w:t>
      </w:r>
      <w:r w:rsidR="005953AA" w:rsidRPr="002A676A">
        <w:rPr>
          <w:rFonts w:asciiTheme="majorHAnsi" w:eastAsiaTheme="majorEastAsia" w:hAnsiTheme="majorHAnsi" w:cs="Times New Roman"/>
          <w:sz w:val="22"/>
          <w:szCs w:val="22"/>
          <w:lang w:val="en-GB" w:eastAsia="zh-CN"/>
        </w:rPr>
        <w:t xml:space="preserve">ompany, to supply vines </w:t>
      </w:r>
      <w:r w:rsidR="0061334D">
        <w:rPr>
          <w:rFonts w:asciiTheme="majorHAnsi" w:eastAsiaTheme="majorEastAsia" w:hAnsiTheme="majorHAnsi" w:cs="Times New Roman"/>
          <w:sz w:val="22"/>
          <w:szCs w:val="22"/>
          <w:lang w:val="en-GB" w:eastAsia="zh-CN"/>
        </w:rPr>
        <w:t xml:space="preserve">for him </w:t>
      </w:r>
      <w:r w:rsidR="005953AA" w:rsidRPr="002A676A">
        <w:rPr>
          <w:rFonts w:asciiTheme="majorHAnsi" w:eastAsiaTheme="majorEastAsia" w:hAnsiTheme="majorHAnsi" w:cs="Times New Roman"/>
          <w:sz w:val="22"/>
          <w:szCs w:val="22"/>
          <w:lang w:val="en-GB" w:eastAsia="zh-CN"/>
        </w:rPr>
        <w:t xml:space="preserve">to plant at the Cape.  It also took time because his first rootstock parcel rotted en route and a second </w:t>
      </w:r>
      <w:r w:rsidR="0073180F">
        <w:rPr>
          <w:rFonts w:asciiTheme="majorHAnsi" w:eastAsiaTheme="majorEastAsia" w:hAnsiTheme="majorHAnsi" w:cs="Times New Roman"/>
          <w:sz w:val="22"/>
          <w:szCs w:val="22"/>
          <w:lang w:val="en-GB" w:eastAsia="zh-CN"/>
        </w:rPr>
        <w:t>s</w:t>
      </w:r>
      <w:r w:rsidR="0061334D">
        <w:rPr>
          <w:rFonts w:asciiTheme="majorHAnsi" w:eastAsiaTheme="majorEastAsia" w:hAnsiTheme="majorHAnsi" w:cs="Times New Roman"/>
          <w:sz w:val="22"/>
          <w:szCs w:val="22"/>
          <w:lang w:val="en-GB" w:eastAsia="zh-CN"/>
        </w:rPr>
        <w:t>hipment of a different variety</w:t>
      </w:r>
      <w:r w:rsidR="005953AA" w:rsidRPr="002A676A">
        <w:rPr>
          <w:rFonts w:asciiTheme="majorHAnsi" w:eastAsiaTheme="majorEastAsia" w:hAnsiTheme="majorHAnsi" w:cs="Times New Roman"/>
          <w:sz w:val="22"/>
          <w:szCs w:val="22"/>
          <w:lang w:val="en-GB" w:eastAsia="zh-CN"/>
        </w:rPr>
        <w:t xml:space="preserve"> had to be sent. Finally</w:t>
      </w:r>
      <w:r w:rsidR="002D7C00">
        <w:rPr>
          <w:rFonts w:asciiTheme="majorHAnsi" w:eastAsiaTheme="majorEastAsia" w:hAnsiTheme="majorHAnsi" w:cs="Times New Roman"/>
          <w:sz w:val="22"/>
          <w:szCs w:val="22"/>
          <w:lang w:val="en-GB" w:eastAsia="zh-CN"/>
        </w:rPr>
        <w:t>,</w:t>
      </w:r>
      <w:r w:rsidR="005953AA" w:rsidRPr="002A676A">
        <w:rPr>
          <w:rFonts w:asciiTheme="majorHAnsi" w:eastAsiaTheme="majorEastAsia" w:hAnsiTheme="majorHAnsi" w:cs="Times New Roman"/>
          <w:sz w:val="22"/>
          <w:szCs w:val="22"/>
          <w:lang w:val="en-GB" w:eastAsia="zh-CN"/>
        </w:rPr>
        <w:t xml:space="preserve"> a journal entry on </w:t>
      </w:r>
      <w:r w:rsidR="0061334D" w:rsidRPr="002A676A">
        <w:rPr>
          <w:rFonts w:asciiTheme="majorHAnsi" w:eastAsiaTheme="majorEastAsia" w:hAnsiTheme="majorHAnsi" w:cs="Times New Roman"/>
          <w:sz w:val="22"/>
          <w:szCs w:val="22"/>
          <w:lang w:val="en-GB" w:eastAsia="zh-CN"/>
        </w:rPr>
        <w:t>2</w:t>
      </w:r>
      <w:r w:rsidR="0061334D" w:rsidRPr="002A676A">
        <w:rPr>
          <w:rFonts w:asciiTheme="majorHAnsi" w:eastAsiaTheme="majorEastAsia" w:hAnsiTheme="majorHAnsi" w:cs="Times New Roman"/>
          <w:sz w:val="22"/>
          <w:szCs w:val="22"/>
          <w:vertAlign w:val="superscript"/>
          <w:lang w:val="en-GB" w:eastAsia="zh-CN"/>
        </w:rPr>
        <w:t>nd</w:t>
      </w:r>
      <w:r w:rsidR="005953AA" w:rsidRPr="002A676A">
        <w:rPr>
          <w:rFonts w:asciiTheme="majorHAnsi" w:eastAsiaTheme="majorEastAsia" w:hAnsiTheme="majorHAnsi" w:cs="Times New Roman"/>
          <w:sz w:val="22"/>
          <w:szCs w:val="22"/>
          <w:lang w:val="en-GB" w:eastAsia="zh-CN"/>
        </w:rPr>
        <w:t xml:space="preserve">February </w:t>
      </w:r>
      <w:r w:rsidR="0061334D">
        <w:rPr>
          <w:rFonts w:asciiTheme="majorHAnsi" w:eastAsiaTheme="majorEastAsia" w:hAnsiTheme="majorHAnsi" w:cs="Times New Roman"/>
          <w:sz w:val="22"/>
          <w:szCs w:val="22"/>
          <w:lang w:val="en-GB" w:eastAsia="zh-CN"/>
        </w:rPr>
        <w:t>1659</w:t>
      </w:r>
      <w:r w:rsidR="005953AA" w:rsidRPr="002A676A">
        <w:rPr>
          <w:rFonts w:asciiTheme="majorHAnsi" w:eastAsiaTheme="majorEastAsia" w:hAnsiTheme="majorHAnsi" w:cs="Times New Roman"/>
          <w:sz w:val="22"/>
          <w:szCs w:val="22"/>
          <w:lang w:val="en-GB" w:eastAsia="zh-CN"/>
        </w:rPr>
        <w:t xml:space="preserve"> e</w:t>
      </w:r>
      <w:r w:rsidR="00EA7686">
        <w:rPr>
          <w:rFonts w:asciiTheme="majorHAnsi" w:eastAsiaTheme="majorEastAsia" w:hAnsiTheme="majorHAnsi" w:cs="Times New Roman"/>
          <w:sz w:val="22"/>
          <w:szCs w:val="22"/>
          <w:lang w:val="en-GB" w:eastAsia="zh-CN"/>
        </w:rPr>
        <w:t>xpressed van Riebeeck’s delight.</w:t>
      </w:r>
      <w:r w:rsidR="005953AA" w:rsidRPr="002A676A">
        <w:rPr>
          <w:rFonts w:asciiTheme="majorHAnsi" w:eastAsiaTheme="majorEastAsia" w:hAnsiTheme="majorHAnsi" w:cs="Times New Roman"/>
          <w:sz w:val="22"/>
          <w:szCs w:val="22"/>
          <w:lang w:val="en-GB" w:eastAsia="zh-CN"/>
        </w:rPr>
        <w:t xml:space="preserve"> “Today, praise be to God, wine was made for the first time from Cape grapes.”</w:t>
      </w:r>
      <w:r w:rsidR="005953AA" w:rsidRPr="002A676A">
        <w:rPr>
          <w:rFonts w:asciiTheme="majorHAnsi" w:eastAsiaTheme="majorEastAsia" w:hAnsiTheme="majorHAnsi" w:cs="Times New Roman"/>
          <w:sz w:val="22"/>
          <w:szCs w:val="22"/>
          <w:vertAlign w:val="superscript"/>
          <w:lang w:val="en-GB" w:eastAsia="zh-CN"/>
        </w:rPr>
        <w:footnoteReference w:id="46"/>
      </w:r>
      <w:r w:rsidR="00C02563">
        <w:rPr>
          <w:rFonts w:asciiTheme="majorHAnsi" w:eastAsiaTheme="majorEastAsia" w:hAnsiTheme="majorHAnsi" w:cs="Times New Roman"/>
          <w:sz w:val="22"/>
          <w:szCs w:val="22"/>
          <w:lang w:val="en-GB" w:eastAsia="zh-CN"/>
        </w:rPr>
        <w:t xml:space="preserve">  Driven</w:t>
      </w:r>
      <w:r w:rsidR="005953AA" w:rsidRPr="002A676A">
        <w:rPr>
          <w:rFonts w:asciiTheme="majorHAnsi" w:eastAsiaTheme="majorEastAsia" w:hAnsiTheme="majorHAnsi" w:cs="Times New Roman"/>
          <w:sz w:val="22"/>
          <w:szCs w:val="22"/>
          <w:lang w:val="en-GB" w:eastAsia="zh-CN"/>
        </w:rPr>
        <w:t xml:space="preserve"> neither by biology</w:t>
      </w:r>
      <w:r w:rsidR="00DA35B7">
        <w:rPr>
          <w:rFonts w:asciiTheme="majorHAnsi" w:eastAsiaTheme="majorEastAsia" w:hAnsiTheme="majorHAnsi" w:cs="Times New Roman"/>
          <w:sz w:val="22"/>
          <w:szCs w:val="22"/>
          <w:lang w:val="en-GB" w:eastAsia="zh-CN"/>
        </w:rPr>
        <w:t xml:space="preserve"> nor ideology, but emerging</w:t>
      </w:r>
      <w:r w:rsidR="005953AA" w:rsidRPr="002A676A">
        <w:rPr>
          <w:rFonts w:asciiTheme="majorHAnsi" w:eastAsiaTheme="majorEastAsia" w:hAnsiTheme="majorHAnsi" w:cs="Times New Roman"/>
          <w:sz w:val="22"/>
          <w:szCs w:val="22"/>
          <w:lang w:val="en-GB" w:eastAsia="zh-CN"/>
        </w:rPr>
        <w:t xml:space="preserve"> autonomously as a health-product, Cape wine was </w:t>
      </w:r>
      <w:r w:rsidR="0018486A">
        <w:rPr>
          <w:rFonts w:asciiTheme="majorHAnsi" w:eastAsiaTheme="majorEastAsia" w:hAnsiTheme="majorHAnsi" w:cs="Times New Roman"/>
          <w:sz w:val="22"/>
          <w:szCs w:val="22"/>
          <w:lang w:val="en-GB" w:eastAsia="zh-CN"/>
        </w:rPr>
        <w:t>not a planned</w:t>
      </w:r>
      <w:r w:rsidR="00BA3C3B">
        <w:rPr>
          <w:rFonts w:asciiTheme="majorHAnsi" w:eastAsiaTheme="majorEastAsia" w:hAnsiTheme="majorHAnsi" w:cs="Times New Roman"/>
          <w:sz w:val="22"/>
          <w:szCs w:val="22"/>
          <w:lang w:val="en-GB" w:eastAsia="zh-CN"/>
        </w:rPr>
        <w:t xml:space="preserve"> industry but </w:t>
      </w:r>
      <w:r w:rsidR="00BF4FCA">
        <w:rPr>
          <w:rFonts w:asciiTheme="majorHAnsi" w:eastAsiaTheme="majorEastAsia" w:hAnsiTheme="majorHAnsi" w:cs="Times New Roman"/>
          <w:sz w:val="22"/>
          <w:szCs w:val="22"/>
          <w:lang w:val="en-GB" w:eastAsia="zh-CN"/>
        </w:rPr>
        <w:t xml:space="preserve">more </w:t>
      </w:r>
      <w:r w:rsidR="005953AA" w:rsidRPr="002A676A">
        <w:rPr>
          <w:rFonts w:asciiTheme="majorHAnsi" w:eastAsiaTheme="majorEastAsia" w:hAnsiTheme="majorHAnsi" w:cs="Times New Roman"/>
          <w:sz w:val="22"/>
          <w:szCs w:val="22"/>
          <w:lang w:val="en-GB" w:eastAsia="zh-CN"/>
        </w:rPr>
        <w:t>an accident of conti</w:t>
      </w:r>
      <w:r w:rsidR="00BF4FCA">
        <w:rPr>
          <w:rFonts w:asciiTheme="majorHAnsi" w:eastAsiaTheme="majorEastAsia" w:hAnsiTheme="majorHAnsi" w:cs="Times New Roman"/>
          <w:sz w:val="22"/>
          <w:szCs w:val="22"/>
          <w:lang w:val="en-GB" w:eastAsia="zh-CN"/>
        </w:rPr>
        <w:t>ngency.  Yet van Riebeeck’s</w:t>
      </w:r>
      <w:r w:rsidR="00060312">
        <w:rPr>
          <w:rFonts w:asciiTheme="majorHAnsi" w:eastAsiaTheme="majorEastAsia" w:hAnsiTheme="majorHAnsi" w:cs="Times New Roman"/>
          <w:sz w:val="22"/>
          <w:szCs w:val="22"/>
          <w:lang w:val="en-GB" w:eastAsia="zh-CN"/>
        </w:rPr>
        <w:t xml:space="preserve"> </w:t>
      </w:r>
      <w:r w:rsidR="00BF4FCA">
        <w:rPr>
          <w:rFonts w:asciiTheme="majorHAnsi" w:eastAsiaTheme="majorEastAsia" w:hAnsiTheme="majorHAnsi" w:cs="Times New Roman"/>
          <w:sz w:val="22"/>
          <w:szCs w:val="22"/>
          <w:lang w:val="en-GB" w:eastAsia="zh-CN"/>
        </w:rPr>
        <w:t>barrels of thin</w:t>
      </w:r>
      <w:r w:rsidR="00C02563">
        <w:rPr>
          <w:rFonts w:asciiTheme="majorHAnsi" w:eastAsiaTheme="majorEastAsia" w:hAnsiTheme="majorHAnsi" w:cs="Times New Roman"/>
          <w:sz w:val="22"/>
          <w:szCs w:val="22"/>
          <w:lang w:val="en-GB" w:eastAsia="zh-CN"/>
        </w:rPr>
        <w:t xml:space="preserve"> wine foreshadowed</w:t>
      </w:r>
      <w:r w:rsidR="005953AA" w:rsidRPr="002A676A">
        <w:rPr>
          <w:rFonts w:asciiTheme="majorHAnsi" w:eastAsiaTheme="majorEastAsia" w:hAnsiTheme="majorHAnsi" w:cs="Times New Roman"/>
          <w:sz w:val="22"/>
          <w:szCs w:val="22"/>
          <w:lang w:val="en-GB" w:eastAsia="zh-CN"/>
        </w:rPr>
        <w:t xml:space="preserve"> a </w:t>
      </w:r>
      <w:r w:rsidR="00BF4FCA">
        <w:rPr>
          <w:rFonts w:asciiTheme="majorHAnsi" w:eastAsiaTheme="majorEastAsia" w:hAnsiTheme="majorHAnsi" w:cs="Times New Roman"/>
          <w:sz w:val="22"/>
          <w:szCs w:val="22"/>
          <w:lang w:val="en-GB" w:eastAsia="zh-CN"/>
        </w:rPr>
        <w:t>new regime that fostered</w:t>
      </w:r>
      <w:r w:rsidR="005953AA" w:rsidRPr="002A676A">
        <w:rPr>
          <w:rFonts w:asciiTheme="majorHAnsi" w:eastAsiaTheme="majorEastAsia" w:hAnsiTheme="majorHAnsi" w:cs="Times New Roman"/>
          <w:sz w:val="22"/>
          <w:szCs w:val="22"/>
          <w:lang w:val="en-GB" w:eastAsia="zh-CN"/>
        </w:rPr>
        <w:t xml:space="preserve"> draconian la</w:t>
      </w:r>
      <w:r w:rsidR="00DA35B7">
        <w:rPr>
          <w:rFonts w:asciiTheme="majorHAnsi" w:eastAsiaTheme="majorEastAsia" w:hAnsiTheme="majorHAnsi" w:cs="Times New Roman"/>
          <w:sz w:val="22"/>
          <w:szCs w:val="22"/>
          <w:lang w:val="en-GB" w:eastAsia="zh-CN"/>
        </w:rPr>
        <w:t>ws and violent practices in</w:t>
      </w:r>
      <w:r w:rsidR="00060312">
        <w:rPr>
          <w:rFonts w:asciiTheme="majorHAnsi" w:eastAsiaTheme="majorEastAsia" w:hAnsiTheme="majorHAnsi" w:cs="Times New Roman"/>
          <w:sz w:val="22"/>
          <w:szCs w:val="22"/>
          <w:lang w:val="en-GB" w:eastAsia="zh-CN"/>
        </w:rPr>
        <w:t xml:space="preserve"> </w:t>
      </w:r>
      <w:r w:rsidR="00DA35B7" w:rsidRPr="002A676A">
        <w:rPr>
          <w:rFonts w:asciiTheme="majorHAnsi" w:eastAsiaTheme="majorEastAsia" w:hAnsiTheme="majorHAnsi" w:cs="Times New Roman"/>
          <w:sz w:val="22"/>
          <w:szCs w:val="22"/>
          <w:lang w:val="en-GB" w:eastAsia="zh-CN"/>
        </w:rPr>
        <w:t>creepi</w:t>
      </w:r>
      <w:r w:rsidR="00DA35B7">
        <w:rPr>
          <w:rFonts w:asciiTheme="majorHAnsi" w:eastAsiaTheme="majorEastAsia" w:hAnsiTheme="majorHAnsi" w:cs="Times New Roman"/>
          <w:sz w:val="22"/>
          <w:szCs w:val="22"/>
          <w:lang w:val="en-GB" w:eastAsia="zh-CN"/>
        </w:rPr>
        <w:t xml:space="preserve">ng </w:t>
      </w:r>
      <w:r w:rsidR="005953AA" w:rsidRPr="002A676A">
        <w:rPr>
          <w:rFonts w:asciiTheme="majorHAnsi" w:eastAsiaTheme="majorEastAsia" w:hAnsiTheme="majorHAnsi" w:cs="Times New Roman"/>
          <w:sz w:val="22"/>
          <w:szCs w:val="22"/>
          <w:lang w:val="en-GB" w:eastAsia="zh-CN"/>
        </w:rPr>
        <w:t>viticultural expansion</w:t>
      </w:r>
      <w:r w:rsidR="0051403A">
        <w:rPr>
          <w:rFonts w:asciiTheme="majorHAnsi" w:eastAsiaTheme="majorEastAsia" w:hAnsiTheme="majorHAnsi" w:cs="Times New Roman"/>
          <w:sz w:val="22"/>
          <w:szCs w:val="22"/>
          <w:lang w:val="en-GB" w:eastAsia="zh-CN"/>
        </w:rPr>
        <w:t>s</w:t>
      </w:r>
      <w:r w:rsidR="005953AA" w:rsidRPr="002A676A">
        <w:rPr>
          <w:rFonts w:asciiTheme="majorHAnsi" w:eastAsiaTheme="majorEastAsia" w:hAnsiTheme="majorHAnsi" w:cs="Times New Roman"/>
          <w:sz w:val="22"/>
          <w:szCs w:val="22"/>
          <w:lang w:val="en-GB" w:eastAsia="zh-CN"/>
        </w:rPr>
        <w:t>.</w:t>
      </w:r>
    </w:p>
    <w:p w:rsidR="005953AA" w:rsidRPr="002A676A" w:rsidRDefault="005953AA" w:rsidP="0018486A">
      <w:pPr>
        <w:spacing w:line="360" w:lineRule="auto"/>
        <w:jc w:val="lowKashida"/>
        <w:rPr>
          <w:rFonts w:asciiTheme="majorHAnsi" w:eastAsiaTheme="majorEastAsia" w:hAnsiTheme="majorHAnsi"/>
          <w:sz w:val="22"/>
          <w:szCs w:val="22"/>
        </w:rPr>
      </w:pPr>
      <w:r w:rsidRPr="002A676A">
        <w:rPr>
          <w:rFonts w:asciiTheme="majorHAnsi" w:eastAsiaTheme="majorEastAsia" w:hAnsiTheme="majorHAnsi"/>
          <w:sz w:val="22"/>
          <w:szCs w:val="22"/>
          <w:lang w:val="en-GB"/>
        </w:rPr>
        <w:t>T</w:t>
      </w:r>
      <w:r w:rsidRPr="002A676A">
        <w:rPr>
          <w:rFonts w:asciiTheme="majorHAnsi" w:eastAsiaTheme="majorEastAsia" w:hAnsiTheme="majorHAnsi"/>
          <w:sz w:val="22"/>
          <w:szCs w:val="22"/>
        </w:rPr>
        <w:t>he world’s largest mercantile company at the time, the VOC employed over 50,000 men and an estimated 6 000 ships at its apex during t</w:t>
      </w:r>
      <w:r w:rsidR="00E26B71" w:rsidRPr="002A676A">
        <w:rPr>
          <w:rFonts w:asciiTheme="majorHAnsi" w:eastAsiaTheme="majorEastAsia" w:hAnsiTheme="majorHAnsi"/>
          <w:sz w:val="22"/>
          <w:szCs w:val="22"/>
        </w:rPr>
        <w:t>he mid-18th century (Israel 1989</w:t>
      </w:r>
      <w:r w:rsidRPr="002A676A">
        <w:rPr>
          <w:rFonts w:asciiTheme="majorHAnsi" w:eastAsiaTheme="majorEastAsia" w:hAnsiTheme="majorHAnsi"/>
          <w:sz w:val="22"/>
          <w:szCs w:val="22"/>
        </w:rPr>
        <w:t>).  In addition, the Company relied on tens of thousands of additional workers who contributed to the Company’s subsistence or were involved in the production and procurement of tradable commodities. These were mainly low-ranking European men contracted as artisans, sailors, and soldiers. The VOC’s labour practices relied on the service of un-free labour, which was in turn based upon a system of coercion backed by phy</w:t>
      </w:r>
      <w:r w:rsidR="0018486A">
        <w:rPr>
          <w:rFonts w:asciiTheme="majorHAnsi" w:eastAsiaTheme="majorEastAsia" w:hAnsiTheme="majorHAnsi"/>
          <w:sz w:val="22"/>
          <w:szCs w:val="22"/>
        </w:rPr>
        <w:t>sical violence and predicated on</w:t>
      </w:r>
      <w:r w:rsidRPr="002A676A">
        <w:rPr>
          <w:rFonts w:asciiTheme="majorHAnsi" w:eastAsiaTheme="majorEastAsia" w:hAnsiTheme="majorHAnsi"/>
          <w:sz w:val="22"/>
          <w:szCs w:val="22"/>
        </w:rPr>
        <w:t xml:space="preserve"> an apparent lack of concern for wastefulness in terms of human life. Ships were at sea for months at a time and whilst temporary and translocal they functioned as hierarchical micro-societies. Sailors and soldiers could be beaten at will by their officers for minor offences whilst those suspected of serious </w:t>
      </w:r>
      <w:r w:rsidRPr="002A676A">
        <w:rPr>
          <w:rFonts w:asciiTheme="majorHAnsi" w:eastAsiaTheme="majorEastAsia" w:hAnsiTheme="majorHAnsi"/>
          <w:sz w:val="22"/>
          <w:szCs w:val="22"/>
        </w:rPr>
        <w:lastRenderedPageBreak/>
        <w:t xml:space="preserve">offences such as assault, would be arrested and charged, then tried by a ship’s council. Punishments included the deduction of wages and fines as well as embodied violence that caused severe wounding. This form of violence featured strongly in food withdrawal, imprisonment, severe lashing, and keel-hauling akin to being skinned. </w:t>
      </w:r>
    </w:p>
    <w:p w:rsidR="005953AA" w:rsidRPr="002A676A" w:rsidRDefault="005953AA" w:rsidP="005953AA">
      <w:pPr>
        <w:spacing w:line="360" w:lineRule="auto"/>
        <w:jc w:val="lowKashida"/>
        <w:rPr>
          <w:rFonts w:asciiTheme="majorHAnsi" w:eastAsiaTheme="majorEastAsia" w:hAnsiTheme="majorHAnsi"/>
          <w:sz w:val="22"/>
          <w:szCs w:val="22"/>
        </w:rPr>
      </w:pPr>
    </w:p>
    <w:p w:rsidR="005953AA" w:rsidRPr="002A676A" w:rsidRDefault="005953AA" w:rsidP="00200005">
      <w:pPr>
        <w:spacing w:line="360" w:lineRule="auto"/>
        <w:jc w:val="lowKashida"/>
        <w:rPr>
          <w:rFonts w:asciiTheme="majorHAnsi" w:eastAsiaTheme="majorEastAsia" w:hAnsiTheme="majorHAnsi"/>
          <w:sz w:val="22"/>
          <w:szCs w:val="22"/>
        </w:rPr>
      </w:pPr>
      <w:r w:rsidRPr="002A676A">
        <w:rPr>
          <w:rFonts w:asciiTheme="majorHAnsi" w:eastAsiaTheme="majorEastAsia" w:hAnsiTheme="majorHAnsi"/>
          <w:sz w:val="22"/>
          <w:szCs w:val="22"/>
        </w:rPr>
        <w:t xml:space="preserve">As their refreshment station developed into a settlement, the VOC’s maritime regime began to transfer its </w:t>
      </w:r>
      <w:r w:rsidR="00F0004B">
        <w:rPr>
          <w:rFonts w:asciiTheme="majorHAnsi" w:eastAsiaTheme="majorEastAsia" w:hAnsiTheme="majorHAnsi"/>
          <w:sz w:val="22"/>
          <w:szCs w:val="22"/>
        </w:rPr>
        <w:t xml:space="preserve">controlling </w:t>
      </w:r>
      <w:r w:rsidRPr="002A676A">
        <w:rPr>
          <w:rFonts w:asciiTheme="majorHAnsi" w:eastAsiaTheme="majorEastAsia" w:hAnsiTheme="majorHAnsi"/>
          <w:sz w:val="22"/>
          <w:szCs w:val="22"/>
        </w:rPr>
        <w:t xml:space="preserve">laws and practices to land-based criminal courts. These Cape courts </w:t>
      </w:r>
      <w:r w:rsidRPr="002A676A">
        <w:rPr>
          <w:rFonts w:asciiTheme="majorHAnsi" w:eastAsiaTheme="majorEastAsia" w:hAnsiTheme="majorHAnsi" w:cs="Cambria"/>
          <w:sz w:val="22"/>
          <w:szCs w:val="22"/>
        </w:rPr>
        <w:t>entrenched a broad repertoire of retributive violence which was perpetrated upon em</w:t>
      </w:r>
      <w:r w:rsidR="00B7535D">
        <w:rPr>
          <w:rFonts w:asciiTheme="majorHAnsi" w:eastAsiaTheme="majorEastAsia" w:hAnsiTheme="majorHAnsi" w:cs="Cambria"/>
          <w:sz w:val="22"/>
          <w:szCs w:val="22"/>
        </w:rPr>
        <w:t>ployees and civilians as well as</w:t>
      </w:r>
      <w:r w:rsidRPr="002A676A">
        <w:rPr>
          <w:rFonts w:asciiTheme="majorHAnsi" w:eastAsiaTheme="majorEastAsia" w:hAnsiTheme="majorHAnsi" w:cs="Cambria"/>
          <w:sz w:val="22"/>
          <w:szCs w:val="22"/>
        </w:rPr>
        <w:t xml:space="preserve"> indigene peo</w:t>
      </w:r>
      <w:r w:rsidR="00B7535D">
        <w:rPr>
          <w:rFonts w:asciiTheme="majorHAnsi" w:eastAsiaTheme="majorEastAsia" w:hAnsiTheme="majorHAnsi" w:cs="Cambria"/>
          <w:sz w:val="22"/>
          <w:szCs w:val="22"/>
        </w:rPr>
        <w:t>ple and, later, slaves</w:t>
      </w:r>
      <w:r w:rsidRPr="002A676A">
        <w:rPr>
          <w:rFonts w:asciiTheme="majorHAnsi" w:eastAsiaTheme="majorEastAsia" w:hAnsiTheme="majorHAnsi" w:cs="Cambria"/>
          <w:sz w:val="22"/>
          <w:szCs w:val="22"/>
        </w:rPr>
        <w:t xml:space="preserve">. </w:t>
      </w:r>
      <w:r w:rsidR="00154187">
        <w:rPr>
          <w:rFonts w:asciiTheme="majorHAnsi" w:eastAsiaTheme="majorEastAsia" w:hAnsiTheme="majorHAnsi"/>
          <w:sz w:val="22"/>
          <w:szCs w:val="22"/>
        </w:rPr>
        <w:t>Painful legal retribution</w:t>
      </w:r>
      <w:r w:rsidRPr="002A676A">
        <w:rPr>
          <w:rFonts w:asciiTheme="majorHAnsi" w:eastAsiaTheme="majorEastAsia" w:hAnsiTheme="majorHAnsi"/>
          <w:sz w:val="22"/>
          <w:szCs w:val="22"/>
        </w:rPr>
        <w:t xml:space="preserve"> was </w:t>
      </w:r>
      <w:r w:rsidRPr="002A676A">
        <w:rPr>
          <w:rFonts w:asciiTheme="majorHAnsi" w:eastAsiaTheme="majorEastAsia" w:hAnsiTheme="majorHAnsi" w:cs="Cambria"/>
          <w:sz w:val="22"/>
          <w:szCs w:val="22"/>
        </w:rPr>
        <w:t xml:space="preserve">a grim reality of which Hans Silverbach, one of the original owners of Delta (then Zandvliet) was apparently acutely aware. German burgher Silverbach and his farming partner Callus Laut became the first owners of the 60 morgen farm in 1690 (OFS 1:272). A search of the Cape archives reveals that dramatically, Silverbach killed Henri L’Ecrevant of Lekkerwijn farm, by crushing his skull with a club (CA 2293, </w:t>
      </w:r>
      <w:r w:rsidR="00200005" w:rsidRPr="002A676A">
        <w:rPr>
          <w:rFonts w:asciiTheme="majorHAnsi" w:eastAsiaTheme="majorEastAsia" w:hAnsiTheme="majorHAnsi" w:cs="Cambria"/>
          <w:sz w:val="22"/>
          <w:szCs w:val="22"/>
        </w:rPr>
        <w:t>16</w:t>
      </w:r>
      <w:r w:rsidR="00200005" w:rsidRPr="00060312">
        <w:rPr>
          <w:rFonts w:asciiTheme="majorHAnsi" w:eastAsiaTheme="majorEastAsia" w:hAnsiTheme="majorHAnsi" w:cs="Cambria"/>
          <w:sz w:val="22"/>
          <w:szCs w:val="22"/>
          <w:vertAlign w:val="superscript"/>
        </w:rPr>
        <w:t>th</w:t>
      </w:r>
      <w:r w:rsidR="00060312">
        <w:rPr>
          <w:rFonts w:asciiTheme="majorHAnsi" w:eastAsiaTheme="majorEastAsia" w:hAnsiTheme="majorHAnsi" w:cs="Cambria"/>
          <w:sz w:val="22"/>
          <w:szCs w:val="22"/>
        </w:rPr>
        <w:t xml:space="preserve"> </w:t>
      </w:r>
      <w:r w:rsidR="00200005">
        <w:rPr>
          <w:rFonts w:asciiTheme="majorHAnsi" w:eastAsiaTheme="majorEastAsia" w:hAnsiTheme="majorHAnsi" w:cs="Cambria"/>
          <w:sz w:val="22"/>
          <w:szCs w:val="22"/>
        </w:rPr>
        <w:t xml:space="preserve">July </w:t>
      </w:r>
      <w:r w:rsidRPr="002A676A">
        <w:rPr>
          <w:rFonts w:asciiTheme="majorHAnsi" w:eastAsiaTheme="majorEastAsia" w:hAnsiTheme="majorHAnsi" w:cs="Cambria"/>
          <w:sz w:val="22"/>
          <w:szCs w:val="22"/>
        </w:rPr>
        <w:t xml:space="preserve">1697). Lekkerwijn abuts Delta, separated </w:t>
      </w:r>
      <w:r w:rsidR="00200005">
        <w:rPr>
          <w:rFonts w:asciiTheme="majorHAnsi" w:eastAsiaTheme="majorEastAsia" w:hAnsiTheme="majorHAnsi" w:cs="Cambria"/>
          <w:sz w:val="22"/>
          <w:szCs w:val="22"/>
        </w:rPr>
        <w:t xml:space="preserve">only </w:t>
      </w:r>
      <w:r w:rsidRPr="002A676A">
        <w:rPr>
          <w:rFonts w:asciiTheme="majorHAnsi" w:eastAsiaTheme="majorEastAsia" w:hAnsiTheme="majorHAnsi" w:cs="Cambria"/>
          <w:sz w:val="22"/>
          <w:szCs w:val="22"/>
        </w:rPr>
        <w:t>by a stream</w:t>
      </w:r>
      <w:r w:rsidR="00060312">
        <w:rPr>
          <w:rFonts w:asciiTheme="majorHAnsi" w:eastAsiaTheme="majorEastAsia" w:hAnsiTheme="majorHAnsi" w:cs="Cambria"/>
          <w:sz w:val="22"/>
          <w:szCs w:val="22"/>
        </w:rPr>
        <w:t xml:space="preserve"> and t</w:t>
      </w:r>
      <w:r w:rsidRPr="002A676A">
        <w:rPr>
          <w:rFonts w:asciiTheme="majorHAnsi" w:eastAsiaTheme="majorEastAsia" w:hAnsiTheme="majorHAnsi" w:cs="Cambria"/>
          <w:sz w:val="22"/>
          <w:szCs w:val="22"/>
        </w:rPr>
        <w:t>he reasons for which Silverbach attacked his close neigh</w:t>
      </w:r>
      <w:r w:rsidR="00EA7686">
        <w:rPr>
          <w:rFonts w:asciiTheme="majorHAnsi" w:eastAsiaTheme="majorEastAsia" w:hAnsiTheme="majorHAnsi" w:cs="Cambria"/>
          <w:sz w:val="22"/>
          <w:szCs w:val="22"/>
        </w:rPr>
        <w:t>bour L’Ecrevant are unknown</w:t>
      </w:r>
      <w:r w:rsidRPr="002A676A">
        <w:rPr>
          <w:rFonts w:asciiTheme="majorHAnsi" w:eastAsiaTheme="majorEastAsia" w:hAnsiTheme="majorHAnsi" w:cs="Cambria"/>
          <w:sz w:val="22"/>
          <w:szCs w:val="22"/>
        </w:rPr>
        <w:t xml:space="preserve">. Nevertheless, to avoid punishment through the court system, Silverbach fled towards the hinterland and as far as can be ascertained he was never heard of again (Randle pers. comm. 2011). This </w:t>
      </w:r>
      <w:r w:rsidR="00060312">
        <w:rPr>
          <w:rFonts w:asciiTheme="majorHAnsi" w:eastAsiaTheme="majorEastAsia" w:hAnsiTheme="majorHAnsi" w:cs="Cambria"/>
          <w:sz w:val="22"/>
          <w:szCs w:val="22"/>
        </w:rPr>
        <w:t xml:space="preserve">flight </w:t>
      </w:r>
      <w:r w:rsidRPr="002A676A">
        <w:rPr>
          <w:rFonts w:asciiTheme="majorHAnsi" w:eastAsiaTheme="majorEastAsia" w:hAnsiTheme="majorHAnsi" w:cs="Cambria"/>
          <w:sz w:val="22"/>
          <w:szCs w:val="22"/>
        </w:rPr>
        <w:t xml:space="preserve">was </w:t>
      </w:r>
      <w:r w:rsidR="000440F3">
        <w:rPr>
          <w:rFonts w:asciiTheme="majorHAnsi" w:eastAsiaTheme="majorEastAsia" w:hAnsiTheme="majorHAnsi" w:cs="Cambria"/>
          <w:sz w:val="22"/>
          <w:szCs w:val="22"/>
        </w:rPr>
        <w:t>undoubtedly an expedient action,</w:t>
      </w:r>
      <w:r w:rsidR="00060312">
        <w:rPr>
          <w:rFonts w:asciiTheme="majorHAnsi" w:eastAsiaTheme="majorEastAsia" w:hAnsiTheme="majorHAnsi" w:cs="Cambria"/>
          <w:sz w:val="22"/>
          <w:szCs w:val="22"/>
        </w:rPr>
        <w:t xml:space="preserve"> </w:t>
      </w:r>
      <w:r w:rsidRPr="002A676A">
        <w:rPr>
          <w:rFonts w:asciiTheme="majorHAnsi" w:eastAsiaTheme="majorEastAsia" w:hAnsiTheme="majorHAnsi" w:cs="Cambria"/>
          <w:sz w:val="22"/>
          <w:szCs w:val="22"/>
        </w:rPr>
        <w:t>for a</w:t>
      </w:r>
      <w:r w:rsidRPr="002A676A">
        <w:rPr>
          <w:rFonts w:asciiTheme="majorHAnsi" w:eastAsiaTheme="majorEastAsia" w:hAnsiTheme="majorHAnsi"/>
          <w:sz w:val="22"/>
          <w:szCs w:val="22"/>
        </w:rPr>
        <w:t xml:space="preserve">mongst the legal consequences meted out for such crimes were numerous ways in which to die publically and in extremis. </w:t>
      </w:r>
      <w:r w:rsidRPr="002A676A">
        <w:rPr>
          <w:rFonts w:asciiTheme="majorHAnsi" w:eastAsiaTheme="majorEastAsia" w:hAnsiTheme="majorHAnsi" w:cs="Cambria"/>
          <w:sz w:val="22"/>
          <w:szCs w:val="22"/>
        </w:rPr>
        <w:t xml:space="preserve">Here </w:t>
      </w:r>
      <w:r w:rsidR="002F2370" w:rsidRPr="002A676A">
        <w:rPr>
          <w:rFonts w:asciiTheme="majorHAnsi" w:eastAsiaTheme="majorEastAsia" w:hAnsiTheme="majorHAnsi" w:cs="Cambria"/>
          <w:sz w:val="22"/>
          <w:szCs w:val="22"/>
        </w:rPr>
        <w:t>Semple (1805</w:t>
      </w:r>
      <w:r w:rsidRPr="002A676A">
        <w:rPr>
          <w:rFonts w:asciiTheme="majorHAnsi" w:eastAsiaTheme="majorEastAsia" w:hAnsiTheme="majorHAnsi" w:cs="Cambria"/>
          <w:sz w:val="22"/>
          <w:szCs w:val="22"/>
        </w:rPr>
        <w:t xml:space="preserve">:99) describes outcomes of justice </w:t>
      </w:r>
      <w:r w:rsidR="00200005">
        <w:rPr>
          <w:rFonts w:asciiTheme="majorHAnsi" w:eastAsiaTheme="majorEastAsia" w:hAnsiTheme="majorHAnsi" w:cs="Cambria"/>
          <w:sz w:val="22"/>
          <w:szCs w:val="22"/>
        </w:rPr>
        <w:t xml:space="preserve">as </w:t>
      </w:r>
      <w:r w:rsidRPr="002A676A">
        <w:rPr>
          <w:rFonts w:asciiTheme="majorHAnsi" w:eastAsiaTheme="majorEastAsia" w:hAnsiTheme="majorHAnsi" w:cs="Cambria"/>
          <w:sz w:val="22"/>
          <w:szCs w:val="22"/>
        </w:rPr>
        <w:t>delivered in Cape Town:</w:t>
      </w:r>
    </w:p>
    <w:p w:rsidR="005953AA" w:rsidRPr="002A676A" w:rsidRDefault="00465814" w:rsidP="007E3CBF">
      <w:pPr>
        <w:spacing w:before="120"/>
        <w:ind w:left="170" w:right="170"/>
        <w:jc w:val="both"/>
        <w:rPr>
          <w:rFonts w:asciiTheme="majorHAnsi" w:eastAsiaTheme="majorEastAsia" w:hAnsiTheme="majorHAnsi" w:cs="Cambria"/>
          <w:color w:val="000000" w:themeColor="text1"/>
          <w:sz w:val="22"/>
          <w:szCs w:val="22"/>
        </w:rPr>
      </w:pPr>
      <w:r>
        <w:rPr>
          <w:rFonts w:asciiTheme="majorHAnsi" w:eastAsiaTheme="majorEastAsia" w:hAnsiTheme="majorHAnsi" w:cs="Cambria"/>
          <w:color w:val="000000" w:themeColor="text1"/>
          <w:sz w:val="22"/>
          <w:szCs w:val="22"/>
        </w:rPr>
        <w:t>“</w:t>
      </w:r>
      <w:r w:rsidR="005953AA" w:rsidRPr="002A676A">
        <w:rPr>
          <w:rFonts w:asciiTheme="majorHAnsi" w:eastAsiaTheme="majorEastAsia" w:hAnsiTheme="majorHAnsi" w:cs="Cambria"/>
          <w:color w:val="000000" w:themeColor="text1"/>
          <w:sz w:val="22"/>
          <w:szCs w:val="22"/>
        </w:rPr>
        <w:t>As we approached the [Salt] River we beheld a horrid spectacle. Upon the sand were erected a number of stakes and gibbets upon which were the remains of upwards of a dozen malefactors….Some were suspended by the feet decapitated; other were</w:t>
      </w:r>
      <w:r w:rsidR="000440F3">
        <w:rPr>
          <w:rFonts w:asciiTheme="majorHAnsi" w:eastAsiaTheme="majorEastAsia" w:hAnsiTheme="majorHAnsi" w:cs="Cambria"/>
          <w:color w:val="000000" w:themeColor="text1"/>
          <w:sz w:val="22"/>
          <w:szCs w:val="22"/>
        </w:rPr>
        <w:t xml:space="preserve"> laid across the narrow wheel </w:t>
      </w:r>
      <w:r w:rsidR="005953AA" w:rsidRPr="002A676A">
        <w:rPr>
          <w:rFonts w:asciiTheme="majorHAnsi" w:eastAsiaTheme="majorEastAsia" w:hAnsiTheme="majorHAnsi" w:cs="Cambria"/>
          <w:color w:val="000000" w:themeColor="text1"/>
          <w:sz w:val="22"/>
          <w:szCs w:val="22"/>
        </w:rPr>
        <w:t>on which they had been racked, bodies bent double and hanging down on each side, while many seemed to preserve, in the attitudes in which they were placed, the last writhings of pain and</w:t>
      </w:r>
      <w:r w:rsidR="00EA7686">
        <w:rPr>
          <w:rFonts w:asciiTheme="majorHAnsi" w:eastAsiaTheme="majorEastAsia" w:hAnsiTheme="majorHAnsi" w:cs="Cambria"/>
          <w:color w:val="000000" w:themeColor="text1"/>
          <w:sz w:val="22"/>
          <w:szCs w:val="22"/>
        </w:rPr>
        <w:t xml:space="preserve"> approaching death.</w:t>
      </w:r>
      <w:r>
        <w:rPr>
          <w:rFonts w:asciiTheme="majorHAnsi" w:eastAsiaTheme="majorEastAsia" w:hAnsiTheme="majorHAnsi" w:cs="Cambria"/>
          <w:color w:val="000000" w:themeColor="text1"/>
          <w:sz w:val="22"/>
          <w:szCs w:val="22"/>
        </w:rPr>
        <w:t>”</w:t>
      </w:r>
    </w:p>
    <w:p w:rsidR="005953AA" w:rsidRPr="002A676A" w:rsidRDefault="005953AA" w:rsidP="005953AA">
      <w:pPr>
        <w:spacing w:line="360" w:lineRule="auto"/>
        <w:jc w:val="both"/>
        <w:rPr>
          <w:rFonts w:asciiTheme="majorHAnsi" w:eastAsiaTheme="majorEastAsia" w:hAnsiTheme="majorHAnsi" w:cs="Cambria"/>
          <w:color w:val="000000" w:themeColor="text1"/>
          <w:sz w:val="22"/>
          <w:szCs w:val="22"/>
        </w:rPr>
      </w:pPr>
    </w:p>
    <w:p w:rsidR="005953AA" w:rsidRPr="002A676A" w:rsidRDefault="005953AA" w:rsidP="008665C3">
      <w:pPr>
        <w:spacing w:line="360" w:lineRule="auto"/>
        <w:jc w:val="both"/>
        <w:rPr>
          <w:rFonts w:asciiTheme="majorHAnsi" w:eastAsiaTheme="majorEastAsia" w:hAnsiTheme="majorHAnsi"/>
          <w:sz w:val="22"/>
          <w:szCs w:val="22"/>
        </w:rPr>
      </w:pPr>
      <w:r w:rsidRPr="002A676A">
        <w:rPr>
          <w:rFonts w:asciiTheme="majorHAnsi" w:eastAsiaTheme="majorEastAsia" w:hAnsiTheme="majorHAnsi"/>
          <w:color w:val="000000"/>
          <w:sz w:val="22"/>
          <w:szCs w:val="22"/>
          <w:bdr w:val="none" w:sz="0" w:space="0" w:color="auto" w:frame="1"/>
          <w:shd w:val="clear" w:color="auto" w:fill="FFFFFF"/>
        </w:rPr>
        <w:t>Diversifications of VOC trade in the late 17</w:t>
      </w:r>
      <w:r w:rsidRPr="002A676A">
        <w:rPr>
          <w:rFonts w:asciiTheme="majorHAnsi" w:eastAsiaTheme="majorEastAsia" w:hAnsiTheme="majorHAnsi"/>
          <w:color w:val="000000"/>
          <w:sz w:val="22"/>
          <w:szCs w:val="22"/>
          <w:bdr w:val="none" w:sz="0" w:space="0" w:color="auto" w:frame="1"/>
          <w:shd w:val="clear" w:color="auto" w:fill="FFFFFF"/>
          <w:vertAlign w:val="superscript"/>
        </w:rPr>
        <w:t xml:space="preserve">th </w:t>
      </w:r>
      <w:r w:rsidRPr="002A676A">
        <w:rPr>
          <w:rFonts w:asciiTheme="majorHAnsi" w:eastAsiaTheme="majorEastAsia" w:hAnsiTheme="majorHAnsi"/>
          <w:color w:val="000000"/>
          <w:sz w:val="22"/>
          <w:szCs w:val="22"/>
          <w:bdr w:val="none" w:sz="0" w:space="0" w:color="auto" w:frame="1"/>
          <w:shd w:val="clear" w:color="auto" w:fill="FFFFFF"/>
        </w:rPr>
        <w:t xml:space="preserve">century, deployed more ships in long-distance routes between the Netherlands and Batavia. </w:t>
      </w:r>
      <w:r w:rsidR="00B678EB">
        <w:rPr>
          <w:rFonts w:asciiTheme="majorHAnsi" w:eastAsiaTheme="majorEastAsia" w:hAnsiTheme="majorHAnsi"/>
          <w:color w:val="000000"/>
          <w:sz w:val="22"/>
          <w:szCs w:val="22"/>
          <w:bdr w:val="none" w:sz="0" w:space="0" w:color="auto" w:frame="1"/>
          <w:shd w:val="clear" w:color="auto" w:fill="FFFFFF"/>
        </w:rPr>
        <w:t>Boshoff &amp; Fourie (2010</w:t>
      </w:r>
      <w:r w:rsidR="008665C3">
        <w:rPr>
          <w:rFonts w:asciiTheme="majorHAnsi" w:eastAsiaTheme="majorEastAsia" w:hAnsiTheme="majorHAnsi"/>
          <w:color w:val="000000"/>
          <w:sz w:val="22"/>
          <w:szCs w:val="22"/>
          <w:bdr w:val="none" w:sz="0" w:space="0" w:color="auto" w:frame="1"/>
          <w:shd w:val="clear" w:color="auto" w:fill="FFFFFF"/>
        </w:rPr>
        <w:t xml:space="preserve">) estimate that </w:t>
      </w:r>
      <w:r w:rsidRPr="002A676A">
        <w:rPr>
          <w:rFonts w:asciiTheme="majorHAnsi" w:eastAsiaTheme="majorEastAsia" w:hAnsiTheme="majorHAnsi"/>
          <w:color w:val="000000"/>
          <w:sz w:val="22"/>
          <w:szCs w:val="22"/>
          <w:bdr w:val="none" w:sz="0" w:space="0" w:color="auto" w:frame="1"/>
          <w:shd w:val="clear" w:color="auto" w:fill="FFFFFF"/>
        </w:rPr>
        <w:t>a</w:t>
      </w:r>
      <w:r w:rsidR="008719C3">
        <w:rPr>
          <w:rFonts w:asciiTheme="majorHAnsi" w:eastAsiaTheme="majorEastAsia" w:hAnsiTheme="majorHAnsi"/>
          <w:color w:val="000000"/>
          <w:sz w:val="22"/>
          <w:szCs w:val="22"/>
          <w:bdr w:val="none" w:sz="0" w:space="0" w:color="auto" w:frame="1"/>
          <w:shd w:val="clear" w:color="auto" w:fill="FFFFFF"/>
        </w:rPr>
        <w:t xml:space="preserve">n </w:t>
      </w:r>
      <w:r w:rsidR="008665C3">
        <w:rPr>
          <w:rFonts w:asciiTheme="majorHAnsi" w:eastAsiaTheme="majorEastAsia" w:hAnsiTheme="majorHAnsi"/>
          <w:color w:val="000000"/>
          <w:sz w:val="22"/>
          <w:szCs w:val="22"/>
          <w:bdr w:val="none" w:sz="0" w:space="0" w:color="auto" w:frame="1"/>
          <w:shd w:val="clear" w:color="auto" w:fill="FFFFFF"/>
        </w:rPr>
        <w:t xml:space="preserve">annual </w:t>
      </w:r>
      <w:r w:rsidR="008719C3">
        <w:rPr>
          <w:rFonts w:asciiTheme="majorHAnsi" w:eastAsiaTheme="majorEastAsia" w:hAnsiTheme="majorHAnsi"/>
          <w:color w:val="000000"/>
          <w:sz w:val="22"/>
          <w:szCs w:val="22"/>
          <w:bdr w:val="none" w:sz="0" w:space="0" w:color="auto" w:frame="1"/>
          <w:shd w:val="clear" w:color="auto" w:fill="FFFFFF"/>
        </w:rPr>
        <w:t>average of 32</w:t>
      </w:r>
      <w:r w:rsidRPr="002A676A">
        <w:rPr>
          <w:rFonts w:asciiTheme="majorHAnsi" w:eastAsiaTheme="majorEastAsia" w:hAnsiTheme="majorHAnsi"/>
          <w:color w:val="000000"/>
          <w:sz w:val="22"/>
          <w:szCs w:val="22"/>
          <w:bdr w:val="none" w:sz="0" w:space="0" w:color="auto" w:frame="1"/>
          <w:shd w:val="clear" w:color="auto" w:fill="FFFFFF"/>
        </w:rPr>
        <w:t xml:space="preserve"> ships </w:t>
      </w:r>
      <w:r w:rsidR="008665C3">
        <w:rPr>
          <w:rFonts w:asciiTheme="majorHAnsi" w:eastAsiaTheme="majorEastAsia" w:hAnsiTheme="majorHAnsi"/>
          <w:color w:val="000000"/>
          <w:sz w:val="22"/>
          <w:szCs w:val="22"/>
          <w:bdr w:val="none" w:sz="0" w:space="0" w:color="auto" w:frame="1"/>
          <w:shd w:val="clear" w:color="auto" w:fill="FFFFFF"/>
        </w:rPr>
        <w:t>probably arrived in Table Bay</w:t>
      </w:r>
      <w:r w:rsidR="00DB019D">
        <w:rPr>
          <w:rFonts w:asciiTheme="majorHAnsi" w:eastAsiaTheme="majorEastAsia" w:hAnsiTheme="majorHAnsi"/>
          <w:color w:val="000000"/>
          <w:sz w:val="22"/>
          <w:szCs w:val="22"/>
          <w:bdr w:val="none" w:sz="0" w:space="0" w:color="auto" w:frame="1"/>
          <w:shd w:val="clear" w:color="auto" w:fill="FFFFFF"/>
        </w:rPr>
        <w:t xml:space="preserve"> </w:t>
      </w:r>
      <w:r w:rsidR="008665C3">
        <w:rPr>
          <w:rFonts w:asciiTheme="majorHAnsi" w:eastAsiaTheme="majorEastAsia" w:hAnsiTheme="majorHAnsi"/>
          <w:color w:val="000000"/>
          <w:sz w:val="22"/>
          <w:szCs w:val="22"/>
          <w:bdr w:val="none" w:sz="0" w:space="0" w:color="auto" w:frame="1"/>
          <w:shd w:val="clear" w:color="auto" w:fill="FFFFFF"/>
        </w:rPr>
        <w:t xml:space="preserve">from 1652 to 1700. </w:t>
      </w:r>
      <w:r w:rsidRPr="002A676A">
        <w:rPr>
          <w:rFonts w:asciiTheme="majorHAnsi" w:eastAsiaTheme="majorEastAsia" w:hAnsiTheme="majorHAnsi"/>
          <w:color w:val="000000"/>
          <w:sz w:val="22"/>
          <w:szCs w:val="22"/>
          <w:bdr w:val="none" w:sz="0" w:space="0" w:color="auto" w:frame="1"/>
          <w:shd w:val="clear" w:color="auto" w:fill="FFFFFF"/>
        </w:rPr>
        <w:t>Between 1715 and 1740, this number reached an average of 69 ships per year (Israel 1986).</w:t>
      </w:r>
      <w:r w:rsidRPr="002A676A">
        <w:rPr>
          <w:rFonts w:asciiTheme="majorHAnsi" w:eastAsiaTheme="majorEastAsia" w:hAnsiTheme="majorHAnsi"/>
          <w:color w:val="000000"/>
          <w:sz w:val="22"/>
          <w:szCs w:val="22"/>
          <w:bdr w:val="none" w:sz="0" w:space="0" w:color="auto" w:frame="1"/>
          <w:shd w:val="clear" w:color="auto" w:fill="FFFFFF"/>
          <w:vertAlign w:val="superscript"/>
        </w:rPr>
        <w:footnoteReference w:id="47"/>
      </w:r>
      <w:r w:rsidR="00F22323">
        <w:rPr>
          <w:rFonts w:asciiTheme="majorHAnsi" w:eastAsiaTheme="majorEastAsia" w:hAnsiTheme="majorHAnsi"/>
          <w:color w:val="000000"/>
          <w:sz w:val="22"/>
          <w:szCs w:val="22"/>
          <w:bdr w:val="none" w:sz="0" w:space="0" w:color="auto" w:frame="1"/>
          <w:shd w:val="clear" w:color="auto" w:fill="FFFFFF"/>
        </w:rPr>
        <w:t xml:space="preserve"> </w:t>
      </w:r>
      <w:r w:rsidRPr="002A676A">
        <w:rPr>
          <w:rFonts w:asciiTheme="majorHAnsi" w:eastAsiaTheme="majorEastAsia" w:hAnsiTheme="majorHAnsi"/>
          <w:sz w:val="22"/>
          <w:szCs w:val="22"/>
        </w:rPr>
        <w:t>When the local agricultural base needed to be expanded to keep up wi</w:t>
      </w:r>
      <w:r w:rsidR="00720224">
        <w:rPr>
          <w:rFonts w:asciiTheme="majorHAnsi" w:eastAsiaTheme="majorEastAsia" w:hAnsiTheme="majorHAnsi"/>
          <w:sz w:val="22"/>
          <w:szCs w:val="22"/>
        </w:rPr>
        <w:t>th maritime victualing demand, t</w:t>
      </w:r>
      <w:r w:rsidRPr="002A676A">
        <w:rPr>
          <w:rFonts w:asciiTheme="majorHAnsi" w:eastAsiaTheme="majorEastAsia" w:hAnsiTheme="majorHAnsi"/>
          <w:sz w:val="22"/>
          <w:szCs w:val="22"/>
        </w:rPr>
        <w:t xml:space="preserve">he Company’s response to mounting pressure to produce supplies, including more wine, was to release men from service to farm land away from </w:t>
      </w:r>
      <w:r w:rsidRPr="002A676A">
        <w:rPr>
          <w:rFonts w:asciiTheme="majorHAnsi" w:eastAsiaTheme="majorEastAsia" w:hAnsiTheme="majorHAnsi"/>
          <w:sz w:val="22"/>
          <w:szCs w:val="22"/>
        </w:rPr>
        <w:lastRenderedPageBreak/>
        <w:t>the fort and fledgling town.</w:t>
      </w:r>
      <w:r w:rsidRPr="002A676A">
        <w:rPr>
          <w:rFonts w:asciiTheme="majorHAnsi" w:eastAsiaTheme="majorEastAsia" w:hAnsiTheme="majorHAnsi"/>
          <w:sz w:val="22"/>
          <w:szCs w:val="22"/>
          <w:vertAlign w:val="superscript"/>
        </w:rPr>
        <w:footnoteReference w:id="48"/>
      </w:r>
      <w:r w:rsidRPr="002A676A">
        <w:rPr>
          <w:rFonts w:asciiTheme="majorHAnsi" w:eastAsiaTheme="majorEastAsia" w:hAnsiTheme="majorHAnsi"/>
          <w:sz w:val="22"/>
          <w:szCs w:val="22"/>
        </w:rPr>
        <w:t xml:space="preserve">   </w:t>
      </w:r>
      <w:r w:rsidR="00FB1472" w:rsidRPr="002A676A">
        <w:rPr>
          <w:rFonts w:asciiTheme="majorHAnsi" w:eastAsiaTheme="majorEastAsia" w:hAnsiTheme="majorHAnsi"/>
          <w:sz w:val="22"/>
          <w:szCs w:val="22"/>
        </w:rPr>
        <w:t>A dispatch from the VOC Chamber, dated 30</w:t>
      </w:r>
      <w:r w:rsidR="00FB1472" w:rsidRPr="00EE4EF8">
        <w:rPr>
          <w:rFonts w:asciiTheme="majorHAnsi" w:eastAsiaTheme="majorEastAsia" w:hAnsiTheme="majorHAnsi"/>
          <w:sz w:val="22"/>
          <w:szCs w:val="22"/>
          <w:vertAlign w:val="superscript"/>
        </w:rPr>
        <w:t>th</w:t>
      </w:r>
      <w:r w:rsidR="00FB1472">
        <w:rPr>
          <w:rFonts w:asciiTheme="majorHAnsi" w:eastAsiaTheme="majorEastAsia" w:hAnsiTheme="majorHAnsi"/>
          <w:sz w:val="22"/>
          <w:szCs w:val="22"/>
          <w:vertAlign w:val="superscript"/>
        </w:rPr>
        <w:t xml:space="preserve">  </w:t>
      </w:r>
      <w:r w:rsidR="00FB1472" w:rsidRPr="002A676A">
        <w:rPr>
          <w:rFonts w:asciiTheme="majorHAnsi" w:eastAsiaTheme="majorEastAsia" w:hAnsiTheme="majorHAnsi"/>
          <w:sz w:val="22"/>
          <w:szCs w:val="22"/>
        </w:rPr>
        <w:t>October</w:t>
      </w:r>
      <w:r w:rsidR="00FB1472">
        <w:rPr>
          <w:rFonts w:asciiTheme="majorHAnsi" w:eastAsiaTheme="majorEastAsia" w:hAnsiTheme="majorHAnsi"/>
          <w:sz w:val="22"/>
          <w:szCs w:val="22"/>
        </w:rPr>
        <w:t>,</w:t>
      </w:r>
      <w:r w:rsidR="00FB1472" w:rsidRPr="002A676A">
        <w:rPr>
          <w:rFonts w:asciiTheme="majorHAnsi" w:eastAsiaTheme="majorEastAsia" w:hAnsiTheme="majorHAnsi"/>
          <w:sz w:val="22"/>
          <w:szCs w:val="22"/>
        </w:rPr>
        <w:t xml:space="preserve"> </w:t>
      </w:r>
      <w:r w:rsidR="00FB1472">
        <w:rPr>
          <w:rFonts w:asciiTheme="majorHAnsi" w:eastAsiaTheme="majorEastAsia" w:hAnsiTheme="majorHAnsi"/>
          <w:sz w:val="22"/>
          <w:szCs w:val="22"/>
        </w:rPr>
        <w:t>1655</w:t>
      </w:r>
      <w:r w:rsidR="00FB1472" w:rsidRPr="002A676A">
        <w:rPr>
          <w:rFonts w:asciiTheme="majorHAnsi" w:eastAsiaTheme="majorEastAsia" w:hAnsiTheme="majorHAnsi"/>
          <w:sz w:val="22"/>
          <w:szCs w:val="22"/>
        </w:rPr>
        <w:t xml:space="preserve"> lays out the new parameters for</w:t>
      </w:r>
      <w:r w:rsidR="00FB1472">
        <w:rPr>
          <w:rFonts w:asciiTheme="majorHAnsi" w:eastAsiaTheme="majorEastAsia" w:hAnsiTheme="majorHAnsi"/>
          <w:sz w:val="22"/>
          <w:szCs w:val="22"/>
        </w:rPr>
        <w:t xml:space="preserve"> these Freeburghers - the term ‘free’ being something of a misnomer. </w:t>
      </w:r>
      <w:r w:rsidR="00060312">
        <w:rPr>
          <w:rFonts w:asciiTheme="majorHAnsi" w:eastAsiaTheme="majorEastAsia" w:hAnsiTheme="majorHAnsi"/>
          <w:sz w:val="22"/>
          <w:szCs w:val="22"/>
        </w:rPr>
        <w:t>T</w:t>
      </w:r>
      <w:r w:rsidR="00EE4EF8">
        <w:rPr>
          <w:rFonts w:asciiTheme="majorHAnsi" w:eastAsiaTheme="majorEastAsia" w:hAnsiTheme="majorHAnsi"/>
          <w:sz w:val="22"/>
          <w:szCs w:val="22"/>
        </w:rPr>
        <w:t>hese new b</w:t>
      </w:r>
      <w:r w:rsidRPr="002A676A">
        <w:rPr>
          <w:rFonts w:asciiTheme="majorHAnsi" w:eastAsiaTheme="majorEastAsia" w:hAnsiTheme="majorHAnsi"/>
          <w:sz w:val="22"/>
          <w:szCs w:val="22"/>
        </w:rPr>
        <w:t>urghers were bound to remain in the country for ten years, with similar rules a</w:t>
      </w:r>
      <w:r w:rsidR="00EE4EF8">
        <w:rPr>
          <w:rFonts w:asciiTheme="majorHAnsi" w:eastAsiaTheme="majorEastAsia" w:hAnsiTheme="majorHAnsi"/>
          <w:sz w:val="22"/>
          <w:szCs w:val="22"/>
        </w:rPr>
        <w:t>pplied to wives who might join them</w:t>
      </w:r>
      <w:r w:rsidRPr="002A676A">
        <w:rPr>
          <w:rFonts w:asciiTheme="majorHAnsi" w:eastAsiaTheme="majorEastAsia" w:hAnsiTheme="majorHAnsi"/>
          <w:sz w:val="22"/>
          <w:szCs w:val="22"/>
        </w:rPr>
        <w:t xml:space="preserve">. A further restriction was imposed upon the children of all Freeburghers to remain in the Cape as farmers for twenty years (Dooling 2007). All </w:t>
      </w:r>
      <w:r w:rsidR="008C74E9">
        <w:rPr>
          <w:rFonts w:asciiTheme="majorHAnsi" w:eastAsiaTheme="majorEastAsia" w:hAnsiTheme="majorHAnsi"/>
          <w:sz w:val="22"/>
          <w:szCs w:val="22"/>
        </w:rPr>
        <w:t xml:space="preserve">farmers </w:t>
      </w:r>
      <w:r w:rsidRPr="002A676A">
        <w:rPr>
          <w:rFonts w:asciiTheme="majorHAnsi" w:eastAsiaTheme="majorEastAsia" w:hAnsiTheme="majorHAnsi"/>
          <w:sz w:val="22"/>
          <w:szCs w:val="22"/>
        </w:rPr>
        <w:t xml:space="preserve">were also bound to sell a percentage of their produce to the company at a non-competitive fixed price. These </w:t>
      </w:r>
      <w:r w:rsidR="008C74E9">
        <w:rPr>
          <w:rFonts w:asciiTheme="majorHAnsi" w:eastAsiaTheme="majorEastAsia" w:hAnsiTheme="majorHAnsi"/>
          <w:sz w:val="22"/>
          <w:szCs w:val="22"/>
        </w:rPr>
        <w:t xml:space="preserve">Freeburghers, </w:t>
      </w:r>
      <w:r w:rsidRPr="002A676A">
        <w:rPr>
          <w:rFonts w:asciiTheme="majorHAnsi" w:eastAsiaTheme="majorEastAsia" w:hAnsiTheme="majorHAnsi"/>
          <w:sz w:val="22"/>
          <w:szCs w:val="22"/>
        </w:rPr>
        <w:t xml:space="preserve">51 men </w:t>
      </w:r>
      <w:r w:rsidR="008C74E9">
        <w:rPr>
          <w:rFonts w:asciiTheme="majorHAnsi" w:eastAsiaTheme="majorEastAsia" w:hAnsiTheme="majorHAnsi"/>
          <w:sz w:val="22"/>
          <w:szCs w:val="22"/>
        </w:rPr>
        <w:t xml:space="preserve">in all, </w:t>
      </w:r>
      <w:r w:rsidRPr="002A676A">
        <w:rPr>
          <w:rFonts w:asciiTheme="majorHAnsi" w:eastAsiaTheme="majorEastAsia" w:hAnsiTheme="majorHAnsi"/>
          <w:sz w:val="22"/>
          <w:szCs w:val="22"/>
        </w:rPr>
        <w:t xml:space="preserve">formed the nucleus of a white frontier settlement from 1658. Each man arguably took with him ingrained concepts of extreme, hierarchically imposed </w:t>
      </w:r>
      <w:r w:rsidR="0098395E">
        <w:rPr>
          <w:rFonts w:asciiTheme="majorHAnsi" w:eastAsiaTheme="majorEastAsia" w:hAnsiTheme="majorHAnsi"/>
          <w:sz w:val="22"/>
          <w:szCs w:val="22"/>
        </w:rPr>
        <w:t xml:space="preserve">legalized </w:t>
      </w:r>
      <w:r w:rsidRPr="002A676A">
        <w:rPr>
          <w:rFonts w:asciiTheme="majorHAnsi" w:eastAsiaTheme="majorEastAsia" w:hAnsiTheme="majorHAnsi"/>
          <w:sz w:val="22"/>
          <w:szCs w:val="22"/>
        </w:rPr>
        <w:t>violence. It is not difficult to surmise that such violence</w:t>
      </w:r>
      <w:r w:rsidR="0098395E">
        <w:rPr>
          <w:rFonts w:asciiTheme="majorHAnsi" w:eastAsiaTheme="majorEastAsia" w:hAnsiTheme="majorHAnsi"/>
          <w:sz w:val="22"/>
          <w:szCs w:val="22"/>
        </w:rPr>
        <w:t>,</w:t>
      </w:r>
      <w:r w:rsidRPr="002A676A">
        <w:rPr>
          <w:rFonts w:asciiTheme="majorHAnsi" w:eastAsiaTheme="majorEastAsia" w:hAnsiTheme="majorHAnsi"/>
          <w:sz w:val="22"/>
          <w:szCs w:val="22"/>
        </w:rPr>
        <w:t xml:space="preserve"> cemented as it was into a regimented system of coercive control</w:t>
      </w:r>
      <w:r w:rsidR="0098395E">
        <w:rPr>
          <w:rFonts w:asciiTheme="majorHAnsi" w:eastAsiaTheme="majorEastAsia" w:hAnsiTheme="majorHAnsi"/>
          <w:sz w:val="22"/>
          <w:szCs w:val="22"/>
        </w:rPr>
        <w:t>,</w:t>
      </w:r>
      <w:r w:rsidR="0066105D">
        <w:rPr>
          <w:rFonts w:asciiTheme="majorHAnsi" w:eastAsiaTheme="majorEastAsia" w:hAnsiTheme="majorHAnsi"/>
          <w:sz w:val="22"/>
          <w:szCs w:val="22"/>
        </w:rPr>
        <w:t xml:space="preserve"> migrated into labour systems and wine farming modus </w:t>
      </w:r>
      <w:r w:rsidR="00FB1472">
        <w:rPr>
          <w:rFonts w:asciiTheme="majorHAnsi" w:eastAsiaTheme="majorEastAsia" w:hAnsiTheme="majorHAnsi"/>
          <w:sz w:val="22"/>
          <w:szCs w:val="22"/>
        </w:rPr>
        <w:t>operandi which</w:t>
      </w:r>
      <w:r w:rsidR="00EA7686">
        <w:rPr>
          <w:rFonts w:asciiTheme="majorHAnsi" w:eastAsiaTheme="majorEastAsia" w:hAnsiTheme="majorHAnsi"/>
          <w:sz w:val="22"/>
          <w:szCs w:val="22"/>
        </w:rPr>
        <w:t xml:space="preserve"> infiltrat</w:t>
      </w:r>
      <w:r w:rsidR="0066105D">
        <w:rPr>
          <w:rFonts w:asciiTheme="majorHAnsi" w:eastAsiaTheme="majorEastAsia" w:hAnsiTheme="majorHAnsi"/>
          <w:sz w:val="22"/>
          <w:szCs w:val="22"/>
        </w:rPr>
        <w:t>ed</w:t>
      </w:r>
      <w:r w:rsidRPr="002A676A">
        <w:rPr>
          <w:rFonts w:asciiTheme="majorHAnsi" w:eastAsiaTheme="majorEastAsia" w:hAnsiTheme="majorHAnsi"/>
          <w:sz w:val="22"/>
          <w:szCs w:val="22"/>
        </w:rPr>
        <w:t xml:space="preserve"> rural social systems. </w:t>
      </w:r>
    </w:p>
    <w:p w:rsidR="005953AA" w:rsidRPr="002A676A" w:rsidRDefault="005953AA" w:rsidP="005953AA">
      <w:pPr>
        <w:spacing w:line="360" w:lineRule="auto"/>
        <w:jc w:val="both"/>
        <w:rPr>
          <w:rFonts w:asciiTheme="majorHAnsi" w:eastAsiaTheme="majorEastAsia" w:hAnsiTheme="majorHAnsi"/>
          <w:sz w:val="22"/>
          <w:szCs w:val="22"/>
        </w:rPr>
      </w:pPr>
    </w:p>
    <w:p w:rsidR="005953AA" w:rsidRPr="002A676A" w:rsidRDefault="005953AA" w:rsidP="005953AA">
      <w:pPr>
        <w:spacing w:line="360" w:lineRule="auto"/>
        <w:jc w:val="both"/>
        <w:rPr>
          <w:rFonts w:asciiTheme="majorHAnsi" w:eastAsiaTheme="majorEastAsia" w:hAnsiTheme="majorHAnsi"/>
          <w:color w:val="000000"/>
          <w:sz w:val="22"/>
          <w:szCs w:val="22"/>
          <w:bdr w:val="none" w:sz="0" w:space="0" w:color="auto" w:frame="1"/>
          <w:shd w:val="clear" w:color="auto" w:fill="FFFFFF"/>
        </w:rPr>
      </w:pPr>
      <w:r w:rsidRPr="002A676A">
        <w:rPr>
          <w:rFonts w:asciiTheme="majorHAnsi" w:eastAsiaTheme="majorEastAsia" w:hAnsiTheme="majorHAnsi"/>
          <w:sz w:val="22"/>
          <w:szCs w:val="22"/>
        </w:rPr>
        <w:t xml:space="preserve">4.3.2 Putting </w:t>
      </w:r>
      <w:r w:rsidR="00902627">
        <w:rPr>
          <w:rFonts w:asciiTheme="majorHAnsi" w:eastAsiaTheme="majorEastAsia" w:hAnsiTheme="majorHAnsi"/>
          <w:color w:val="000000"/>
          <w:sz w:val="22"/>
          <w:szCs w:val="22"/>
          <w:bdr w:val="none" w:sz="0" w:space="0" w:color="auto" w:frame="1"/>
          <w:shd w:val="clear" w:color="auto" w:fill="FFFFFF"/>
        </w:rPr>
        <w:t>Delta on the</w:t>
      </w:r>
      <w:r w:rsidRPr="002A676A">
        <w:rPr>
          <w:rFonts w:asciiTheme="majorHAnsi" w:eastAsiaTheme="majorEastAsia" w:hAnsiTheme="majorHAnsi"/>
          <w:color w:val="000000"/>
          <w:sz w:val="22"/>
          <w:szCs w:val="22"/>
          <w:bdr w:val="none" w:sz="0" w:space="0" w:color="auto" w:frame="1"/>
          <w:shd w:val="clear" w:color="auto" w:fill="FFFFFF"/>
        </w:rPr>
        <w:t xml:space="preserve"> map</w:t>
      </w:r>
    </w:p>
    <w:p w:rsidR="005953AA" w:rsidRPr="002A676A" w:rsidRDefault="005953AA" w:rsidP="005953AA">
      <w:pPr>
        <w:spacing w:line="360" w:lineRule="auto"/>
        <w:jc w:val="both"/>
        <w:rPr>
          <w:rFonts w:asciiTheme="majorHAnsi" w:hAnsiTheme="majorHAnsi"/>
          <w:color w:val="000000"/>
          <w:sz w:val="22"/>
          <w:szCs w:val="22"/>
          <w:bdr w:val="none" w:sz="0" w:space="0" w:color="auto" w:frame="1"/>
          <w:shd w:val="clear" w:color="auto" w:fill="FFFFFF"/>
        </w:rPr>
      </w:pPr>
    </w:p>
    <w:p w:rsidR="005953AA" w:rsidRPr="002A676A" w:rsidRDefault="005953AA" w:rsidP="0054003D">
      <w:pPr>
        <w:spacing w:line="360" w:lineRule="auto"/>
        <w:jc w:val="both"/>
        <w:rPr>
          <w:rFonts w:asciiTheme="majorHAnsi" w:eastAsiaTheme="majorEastAsia" w:hAnsiTheme="majorHAnsi" w:cs="Cambria"/>
          <w:color w:val="191919"/>
          <w:sz w:val="22"/>
          <w:szCs w:val="22"/>
        </w:rPr>
      </w:pPr>
      <w:r w:rsidRPr="002A676A">
        <w:rPr>
          <w:rFonts w:asciiTheme="majorHAnsi" w:eastAsiaTheme="majorEastAsia" w:hAnsiTheme="majorHAnsi"/>
          <w:sz w:val="22"/>
          <w:szCs w:val="22"/>
        </w:rPr>
        <w:t>Rapid settler expansion meant that as early as 1687, the first land grant</w:t>
      </w:r>
      <w:r w:rsidR="0054003D">
        <w:rPr>
          <w:rFonts w:asciiTheme="majorHAnsi" w:eastAsiaTheme="majorEastAsia" w:hAnsiTheme="majorHAnsi"/>
          <w:sz w:val="22"/>
          <w:szCs w:val="22"/>
        </w:rPr>
        <w:t>s were given in the valley</w:t>
      </w:r>
      <w:r w:rsidR="00F22323">
        <w:rPr>
          <w:rFonts w:asciiTheme="majorHAnsi" w:eastAsiaTheme="majorEastAsia" w:hAnsiTheme="majorHAnsi"/>
          <w:sz w:val="22"/>
          <w:szCs w:val="22"/>
        </w:rPr>
        <w:t xml:space="preserve"> </w:t>
      </w:r>
      <w:r w:rsidR="0054003D">
        <w:rPr>
          <w:rFonts w:asciiTheme="majorHAnsi" w:eastAsiaTheme="majorEastAsia" w:hAnsiTheme="majorHAnsi"/>
          <w:sz w:val="22"/>
          <w:szCs w:val="22"/>
        </w:rPr>
        <w:t xml:space="preserve">in the newly-named Drakenstein area. All had access to the waters of the Berg </w:t>
      </w:r>
      <w:r w:rsidR="00FB1472">
        <w:rPr>
          <w:rFonts w:asciiTheme="majorHAnsi" w:eastAsiaTheme="majorEastAsia" w:hAnsiTheme="majorHAnsi"/>
          <w:sz w:val="22"/>
          <w:szCs w:val="22"/>
        </w:rPr>
        <w:t>River.</w:t>
      </w:r>
      <w:r w:rsidR="00FB1472" w:rsidRPr="002A676A">
        <w:rPr>
          <w:rFonts w:asciiTheme="majorHAnsi" w:eastAsiaTheme="majorEastAsia" w:hAnsiTheme="majorHAnsi" w:cs="Cambria"/>
          <w:color w:val="191919"/>
          <w:sz w:val="22"/>
          <w:szCs w:val="22"/>
        </w:rPr>
        <w:t xml:space="preserve"> In</w:t>
      </w:r>
      <w:r w:rsidRPr="002A676A">
        <w:rPr>
          <w:rFonts w:asciiTheme="majorHAnsi" w:eastAsiaTheme="majorEastAsia" w:hAnsiTheme="majorHAnsi" w:cs="Cambria"/>
          <w:color w:val="191919"/>
          <w:sz w:val="22"/>
          <w:szCs w:val="22"/>
        </w:rPr>
        <w:t xml:space="preserve"> his commentary on </w:t>
      </w:r>
      <w:r w:rsidR="003E4B55" w:rsidRPr="002A676A">
        <w:rPr>
          <w:rFonts w:asciiTheme="majorHAnsi" w:eastAsiaTheme="majorEastAsia" w:hAnsiTheme="majorHAnsi" w:cs="Cambria"/>
          <w:sz w:val="22"/>
          <w:szCs w:val="22"/>
        </w:rPr>
        <w:t xml:space="preserve">VOC Commander </w:t>
      </w:r>
      <w:r w:rsidRPr="002A676A">
        <w:rPr>
          <w:rFonts w:asciiTheme="majorHAnsi" w:eastAsiaTheme="majorEastAsia" w:hAnsiTheme="majorHAnsi" w:cs="Cambria"/>
          <w:color w:val="191919"/>
          <w:sz w:val="22"/>
          <w:szCs w:val="22"/>
        </w:rPr>
        <w:t>Simon van der Stel’s diary entry for 22</w:t>
      </w:r>
      <w:r w:rsidRPr="002A676A">
        <w:rPr>
          <w:rFonts w:asciiTheme="majorHAnsi" w:eastAsiaTheme="majorEastAsia" w:hAnsiTheme="majorHAnsi" w:cs="Cambria"/>
          <w:color w:val="191919"/>
          <w:sz w:val="22"/>
          <w:szCs w:val="22"/>
          <w:vertAlign w:val="superscript"/>
        </w:rPr>
        <w:t>nd</w:t>
      </w:r>
      <w:r w:rsidRPr="002A676A">
        <w:rPr>
          <w:rFonts w:asciiTheme="majorHAnsi" w:eastAsiaTheme="majorEastAsia" w:hAnsiTheme="majorHAnsi" w:cs="Cambria"/>
          <w:color w:val="191919"/>
          <w:sz w:val="22"/>
          <w:szCs w:val="22"/>
        </w:rPr>
        <w:t xml:space="preserve"> October 1687, Sutherland (1845</w:t>
      </w:r>
      <w:r w:rsidR="00C10CC5" w:rsidRPr="002A676A">
        <w:rPr>
          <w:rFonts w:asciiTheme="majorHAnsi" w:eastAsiaTheme="majorEastAsia" w:hAnsiTheme="majorHAnsi" w:cs="Cambria"/>
          <w:color w:val="191919"/>
          <w:sz w:val="22"/>
          <w:szCs w:val="22"/>
        </w:rPr>
        <w:t>:468</w:t>
      </w:r>
      <w:r w:rsidRPr="002A676A">
        <w:rPr>
          <w:rFonts w:asciiTheme="majorHAnsi" w:eastAsiaTheme="majorEastAsia" w:hAnsiTheme="majorHAnsi" w:cs="Cambria"/>
          <w:color w:val="191919"/>
          <w:sz w:val="22"/>
          <w:szCs w:val="22"/>
        </w:rPr>
        <w:t xml:space="preserve">) describes the process of land acquisition thus: </w:t>
      </w:r>
    </w:p>
    <w:p w:rsidR="005953AA" w:rsidRPr="002A676A" w:rsidRDefault="00465814" w:rsidP="0016167C">
      <w:pPr>
        <w:spacing w:before="120"/>
        <w:ind w:left="170" w:right="170"/>
        <w:jc w:val="both"/>
        <w:rPr>
          <w:rFonts w:asciiTheme="majorHAnsi" w:eastAsiaTheme="majorEastAsia" w:hAnsiTheme="majorHAnsi" w:cs="Cambria"/>
          <w:color w:val="191919"/>
          <w:sz w:val="22"/>
          <w:szCs w:val="22"/>
        </w:rPr>
      </w:pPr>
      <w:r>
        <w:rPr>
          <w:rFonts w:asciiTheme="majorHAnsi" w:eastAsiaTheme="majorEastAsia" w:hAnsiTheme="majorHAnsi" w:cs="Cambria"/>
          <w:color w:val="191919"/>
          <w:sz w:val="22"/>
          <w:szCs w:val="22"/>
        </w:rPr>
        <w:t>“</w:t>
      </w:r>
      <w:r w:rsidR="005953AA" w:rsidRPr="002A676A">
        <w:rPr>
          <w:rFonts w:asciiTheme="majorHAnsi" w:eastAsiaTheme="majorEastAsia" w:hAnsiTheme="majorHAnsi" w:cs="Cambria"/>
          <w:color w:val="191919"/>
          <w:sz w:val="22"/>
          <w:szCs w:val="22"/>
        </w:rPr>
        <w:t xml:space="preserve">Whether the fertile and pleasant district van der Stell now named Drakenstein...had been purchased from the natives for trifles, I cannot exactly tell. However… in this case, the present transaction was ... a mere usurpation of native lands, like several former and thousands of later transactions during the Dutch </w:t>
      </w:r>
      <w:r w:rsidR="00273DB8">
        <w:rPr>
          <w:rFonts w:asciiTheme="majorHAnsi" w:eastAsiaTheme="majorEastAsia" w:hAnsiTheme="majorHAnsi" w:cs="Cambria"/>
          <w:color w:val="191919"/>
          <w:sz w:val="22"/>
          <w:szCs w:val="22"/>
        </w:rPr>
        <w:t>administration in South Africa.</w:t>
      </w:r>
      <w:r>
        <w:rPr>
          <w:rFonts w:asciiTheme="majorHAnsi" w:eastAsiaTheme="majorEastAsia" w:hAnsiTheme="majorHAnsi" w:cs="Cambria"/>
          <w:color w:val="191919"/>
          <w:sz w:val="22"/>
          <w:szCs w:val="22"/>
        </w:rPr>
        <w:t>”</w:t>
      </w:r>
    </w:p>
    <w:p w:rsidR="002F7081" w:rsidRPr="002A676A" w:rsidRDefault="002F7081" w:rsidP="002F7081">
      <w:pPr>
        <w:jc w:val="both"/>
        <w:rPr>
          <w:rFonts w:asciiTheme="majorHAnsi" w:eastAsiaTheme="majorEastAsia" w:hAnsiTheme="majorHAnsi" w:cs="Cambria"/>
          <w:color w:val="191919"/>
          <w:sz w:val="22"/>
          <w:szCs w:val="22"/>
        </w:rPr>
      </w:pPr>
    </w:p>
    <w:p w:rsidR="005953AA" w:rsidRPr="002A676A" w:rsidRDefault="00CF25B9" w:rsidP="00F20D1F">
      <w:pPr>
        <w:spacing w:before="120" w:line="360" w:lineRule="auto"/>
        <w:jc w:val="both"/>
        <w:rPr>
          <w:rFonts w:asciiTheme="majorHAnsi" w:eastAsiaTheme="majorEastAsia" w:hAnsiTheme="majorHAnsi"/>
          <w:sz w:val="22"/>
          <w:szCs w:val="22"/>
        </w:rPr>
      </w:pPr>
      <w:r>
        <w:rPr>
          <w:rFonts w:asciiTheme="majorHAnsi" w:eastAsiaTheme="majorEastAsia" w:hAnsiTheme="majorHAnsi" w:cs="Cambria"/>
          <w:color w:val="191919"/>
          <w:sz w:val="22"/>
          <w:szCs w:val="22"/>
        </w:rPr>
        <w:t>Clearly,</w:t>
      </w:r>
      <w:r w:rsidR="005953AA" w:rsidRPr="002A676A">
        <w:rPr>
          <w:rFonts w:asciiTheme="majorHAnsi" w:eastAsiaTheme="majorEastAsia" w:hAnsiTheme="majorHAnsi" w:cs="Cambria"/>
          <w:color w:val="191919"/>
          <w:sz w:val="22"/>
          <w:szCs w:val="22"/>
        </w:rPr>
        <w:t xml:space="preserve"> when Delta, then Zandvliet, was established there in 1690, it was at a raw and ragged edge of a quasi-empire. </w:t>
      </w:r>
      <w:r w:rsidR="005953AA" w:rsidRPr="002A676A">
        <w:rPr>
          <w:rFonts w:asciiTheme="majorHAnsi" w:eastAsiaTheme="majorEastAsia" w:hAnsiTheme="majorHAnsi" w:cs="Cambria"/>
          <w:sz w:val="22"/>
          <w:szCs w:val="22"/>
        </w:rPr>
        <w:t>Sutherland’s (1845</w:t>
      </w:r>
      <w:r w:rsidR="00825494" w:rsidRPr="002A676A">
        <w:rPr>
          <w:rFonts w:asciiTheme="majorHAnsi" w:eastAsiaTheme="majorEastAsia" w:hAnsiTheme="majorHAnsi" w:cs="Cambria"/>
          <w:sz w:val="22"/>
          <w:szCs w:val="22"/>
        </w:rPr>
        <w:t>:471</w:t>
      </w:r>
      <w:r w:rsidR="005953AA" w:rsidRPr="002A676A">
        <w:rPr>
          <w:rFonts w:asciiTheme="majorHAnsi" w:eastAsiaTheme="majorEastAsia" w:hAnsiTheme="majorHAnsi" w:cs="Cambria"/>
          <w:sz w:val="22"/>
          <w:szCs w:val="22"/>
        </w:rPr>
        <w:t xml:space="preserve">) reading of a dispatch from van der Stel </w:t>
      </w:r>
      <w:r w:rsidR="00C10CC5" w:rsidRPr="002A676A">
        <w:rPr>
          <w:rFonts w:asciiTheme="majorHAnsi" w:eastAsiaTheme="majorEastAsia" w:hAnsiTheme="majorHAnsi" w:cs="Cambria"/>
          <w:sz w:val="22"/>
          <w:szCs w:val="22"/>
        </w:rPr>
        <w:t xml:space="preserve">in </w:t>
      </w:r>
      <w:r w:rsidR="005953AA" w:rsidRPr="002A676A">
        <w:rPr>
          <w:rFonts w:asciiTheme="majorHAnsi" w:eastAsiaTheme="majorEastAsia" w:hAnsiTheme="majorHAnsi" w:cs="Cambria"/>
          <w:sz w:val="22"/>
          <w:szCs w:val="22"/>
        </w:rPr>
        <w:t>October 1687 carries t</w:t>
      </w:r>
      <w:r w:rsidR="000440F3">
        <w:rPr>
          <w:rFonts w:asciiTheme="majorHAnsi" w:eastAsiaTheme="majorEastAsia" w:hAnsiTheme="majorHAnsi" w:cs="Cambria"/>
          <w:sz w:val="22"/>
          <w:szCs w:val="22"/>
        </w:rPr>
        <w:t xml:space="preserve">he </w:t>
      </w:r>
      <w:r w:rsidR="005953AA" w:rsidRPr="002A676A">
        <w:rPr>
          <w:rFonts w:asciiTheme="majorHAnsi" w:eastAsiaTheme="majorEastAsia" w:hAnsiTheme="majorHAnsi" w:cs="Cambria"/>
          <w:sz w:val="22"/>
          <w:szCs w:val="22"/>
        </w:rPr>
        <w:t xml:space="preserve">intonation of the delivery of a promised land: </w:t>
      </w:r>
    </w:p>
    <w:p w:rsidR="005953AA" w:rsidRPr="002A676A" w:rsidRDefault="00465814" w:rsidP="001616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70" w:right="170"/>
        <w:jc w:val="both"/>
        <w:rPr>
          <w:rFonts w:asciiTheme="majorHAnsi" w:eastAsiaTheme="majorEastAsia" w:hAnsiTheme="majorHAnsi" w:cs="Cambria"/>
          <w:sz w:val="22"/>
          <w:szCs w:val="22"/>
        </w:rPr>
      </w:pPr>
      <w:r>
        <w:rPr>
          <w:rFonts w:asciiTheme="majorHAnsi" w:eastAsiaTheme="majorEastAsia" w:hAnsiTheme="majorHAnsi" w:cs="Cambria"/>
          <w:sz w:val="22"/>
          <w:szCs w:val="22"/>
        </w:rPr>
        <w:t>“</w:t>
      </w:r>
      <w:r w:rsidR="005953AA" w:rsidRPr="002A676A">
        <w:rPr>
          <w:rFonts w:asciiTheme="majorHAnsi" w:eastAsiaTheme="majorEastAsia" w:hAnsiTheme="majorHAnsi" w:cs="Cambria"/>
          <w:sz w:val="22"/>
          <w:szCs w:val="22"/>
        </w:rPr>
        <w:t xml:space="preserve">The commander went from Stellenbosch to the Berg River attended by the free burgers who had applied for land…he marked a large fertile valley and pointed out to 23 of the freemen their land along the river being in the same line and side by side 60 roods broad and </w:t>
      </w:r>
      <w:r w:rsidR="000440F3">
        <w:rPr>
          <w:rFonts w:asciiTheme="majorHAnsi" w:eastAsiaTheme="majorEastAsia" w:hAnsiTheme="majorHAnsi" w:cs="Cambria"/>
          <w:sz w:val="22"/>
          <w:szCs w:val="22"/>
        </w:rPr>
        <w:t>600 in length so that</w:t>
      </w:r>
      <w:r w:rsidR="005953AA" w:rsidRPr="002A676A">
        <w:rPr>
          <w:rFonts w:asciiTheme="majorHAnsi" w:eastAsiaTheme="majorEastAsia" w:hAnsiTheme="majorHAnsi" w:cs="Cambria"/>
          <w:sz w:val="22"/>
          <w:szCs w:val="22"/>
        </w:rPr>
        <w:t xml:space="preserve"> living close to each other, they might be more secure against attacks of the Hottentoos, and might have an open rear for their cattle towards Simons Berg. His honour named this district Dr</w:t>
      </w:r>
      <w:r w:rsidR="00273DB8">
        <w:rPr>
          <w:rFonts w:asciiTheme="majorHAnsi" w:eastAsiaTheme="majorEastAsia" w:hAnsiTheme="majorHAnsi" w:cs="Cambria"/>
          <w:sz w:val="22"/>
          <w:szCs w:val="22"/>
        </w:rPr>
        <w:t>akenstein, fixed its boundaries</w:t>
      </w:r>
      <w:r w:rsidR="005953AA" w:rsidRPr="002A676A">
        <w:rPr>
          <w:rFonts w:asciiTheme="majorHAnsi" w:eastAsiaTheme="majorEastAsia" w:hAnsiTheme="majorHAnsi" w:cs="Cambria"/>
          <w:sz w:val="22"/>
          <w:szCs w:val="22"/>
        </w:rPr>
        <w:t xml:space="preserve"> and the free men went away well satisfied and elated; the landdrost and surveyor were ordered instantly </w:t>
      </w:r>
      <w:r w:rsidR="00273DB8">
        <w:rPr>
          <w:rFonts w:asciiTheme="majorHAnsi" w:eastAsiaTheme="majorEastAsia" w:hAnsiTheme="majorHAnsi" w:cs="Cambria"/>
          <w:sz w:val="22"/>
          <w:szCs w:val="22"/>
        </w:rPr>
        <w:t>to measure and divide the land.</w:t>
      </w:r>
      <w:r>
        <w:rPr>
          <w:rFonts w:asciiTheme="majorHAnsi" w:eastAsiaTheme="majorEastAsia" w:hAnsiTheme="majorHAnsi" w:cs="Cambria"/>
          <w:sz w:val="22"/>
          <w:szCs w:val="22"/>
        </w:rPr>
        <w:t>”</w:t>
      </w:r>
    </w:p>
    <w:p w:rsidR="000440F3" w:rsidRDefault="000440F3" w:rsidP="000440F3">
      <w:pPr>
        <w:spacing w:line="360" w:lineRule="auto"/>
        <w:jc w:val="both"/>
        <w:rPr>
          <w:rFonts w:asciiTheme="majorHAnsi" w:eastAsiaTheme="majorEastAsia" w:hAnsiTheme="majorHAnsi" w:cs="Cambria"/>
          <w:color w:val="191919"/>
          <w:sz w:val="22"/>
          <w:szCs w:val="22"/>
        </w:rPr>
      </w:pPr>
    </w:p>
    <w:p w:rsidR="005953AA" w:rsidRPr="00425393" w:rsidRDefault="00425393" w:rsidP="000440F3">
      <w:pPr>
        <w:spacing w:line="360" w:lineRule="auto"/>
        <w:jc w:val="both"/>
        <w:rPr>
          <w:rFonts w:asciiTheme="majorHAnsi" w:eastAsiaTheme="majorEastAsia" w:hAnsiTheme="majorHAnsi" w:cs="Cambria"/>
          <w:color w:val="191919"/>
          <w:sz w:val="22"/>
          <w:szCs w:val="22"/>
        </w:rPr>
      </w:pPr>
      <w:r w:rsidRPr="002A676A">
        <w:rPr>
          <w:rFonts w:asciiTheme="majorHAnsi" w:eastAsiaTheme="majorEastAsia" w:hAnsiTheme="majorHAnsi" w:cs="Cambria"/>
          <w:color w:val="191919"/>
          <w:sz w:val="22"/>
          <w:szCs w:val="22"/>
        </w:rPr>
        <w:lastRenderedPageBreak/>
        <w:t xml:space="preserve">The instruments utilized in making Zandvliet were not limited to ploughs or hoes. </w:t>
      </w:r>
      <w:r>
        <w:rPr>
          <w:rFonts w:asciiTheme="majorHAnsi" w:eastAsiaTheme="majorEastAsia" w:hAnsiTheme="majorHAnsi" w:cs="Cambria"/>
          <w:color w:val="191919"/>
          <w:sz w:val="22"/>
          <w:szCs w:val="22"/>
        </w:rPr>
        <w:t>S</w:t>
      </w:r>
      <w:r w:rsidRPr="002A676A">
        <w:rPr>
          <w:rFonts w:asciiTheme="majorHAnsi" w:eastAsiaTheme="majorEastAsia" w:hAnsiTheme="majorHAnsi" w:cs="Cambria"/>
          <w:color w:val="191919"/>
          <w:sz w:val="22"/>
          <w:szCs w:val="22"/>
        </w:rPr>
        <w:t>urvey</w:t>
      </w:r>
      <w:r>
        <w:rPr>
          <w:rFonts w:asciiTheme="majorHAnsi" w:eastAsiaTheme="majorEastAsia" w:hAnsiTheme="majorHAnsi" w:cs="Cambria"/>
          <w:color w:val="191919"/>
          <w:sz w:val="22"/>
          <w:szCs w:val="22"/>
        </w:rPr>
        <w:t>s</w:t>
      </w:r>
      <w:r w:rsidRPr="002A676A">
        <w:rPr>
          <w:rFonts w:asciiTheme="majorHAnsi" w:eastAsiaTheme="majorEastAsia" w:hAnsiTheme="majorHAnsi" w:cs="Cambria"/>
          <w:color w:val="191919"/>
          <w:sz w:val="22"/>
          <w:szCs w:val="22"/>
        </w:rPr>
        <w:t xml:space="preserve"> and mapping process</w:t>
      </w:r>
      <w:r>
        <w:rPr>
          <w:rFonts w:asciiTheme="majorHAnsi" w:eastAsiaTheme="majorEastAsia" w:hAnsiTheme="majorHAnsi" w:cs="Cambria"/>
          <w:color w:val="191919"/>
          <w:sz w:val="22"/>
          <w:szCs w:val="22"/>
        </w:rPr>
        <w:t>es</w:t>
      </w:r>
      <w:r w:rsidRPr="002A676A">
        <w:rPr>
          <w:rFonts w:asciiTheme="majorHAnsi" w:eastAsiaTheme="majorEastAsia" w:hAnsiTheme="majorHAnsi" w:cs="Cambria"/>
          <w:color w:val="191919"/>
          <w:sz w:val="22"/>
          <w:szCs w:val="22"/>
        </w:rPr>
        <w:t xml:space="preserve"> position</w:t>
      </w:r>
      <w:r>
        <w:rPr>
          <w:rFonts w:asciiTheme="majorHAnsi" w:eastAsiaTheme="majorEastAsia" w:hAnsiTheme="majorHAnsi" w:cs="Cambria"/>
          <w:color w:val="191919"/>
          <w:sz w:val="22"/>
          <w:szCs w:val="22"/>
        </w:rPr>
        <w:t>ed</w:t>
      </w:r>
      <w:r w:rsidRPr="002A676A">
        <w:rPr>
          <w:rFonts w:asciiTheme="majorHAnsi" w:eastAsiaTheme="majorEastAsia" w:hAnsiTheme="majorHAnsi" w:cs="Cambria"/>
          <w:color w:val="191919"/>
          <w:sz w:val="22"/>
          <w:szCs w:val="22"/>
        </w:rPr>
        <w:t xml:space="preserve"> this frontier farm within the distinction of colonial law and thinking as apparently rational and regulated, indeed as “separated from and imagined as counter to the anomic or sectarian savagery beyond law’s boundaries” (Sarat &amp; Kearns 1992:5).  This conflation ensured that the wine farms became a kind of collective medium for controlling the movement of people and cultures</w:t>
      </w:r>
      <w:r>
        <w:rPr>
          <w:rFonts w:asciiTheme="majorHAnsi" w:eastAsiaTheme="majorEastAsia" w:hAnsiTheme="majorHAnsi" w:cs="AdvGoudyOS"/>
          <w:sz w:val="22"/>
          <w:szCs w:val="22"/>
        </w:rPr>
        <w:t xml:space="preserve">. </w:t>
      </w:r>
      <w:r w:rsidR="0007318C" w:rsidRPr="002A676A">
        <w:rPr>
          <w:rFonts w:asciiTheme="majorHAnsi" w:eastAsiaTheme="majorEastAsia" w:hAnsiTheme="majorHAnsi" w:cs="Cambria"/>
          <w:color w:val="191919"/>
          <w:sz w:val="22"/>
          <w:szCs w:val="22"/>
        </w:rPr>
        <w:t>Legally bound to the land in the valley, the settlers unsurprisingly developed a sense of entitlement to possess the soil.</w:t>
      </w:r>
      <w:r w:rsidR="0007318C" w:rsidRPr="002A676A">
        <w:rPr>
          <w:rFonts w:asciiTheme="majorHAnsi" w:eastAsiaTheme="majorEastAsia" w:hAnsiTheme="majorHAnsi" w:cs="Cambria"/>
          <w:color w:val="191919"/>
          <w:sz w:val="22"/>
          <w:szCs w:val="22"/>
          <w:vertAlign w:val="superscript"/>
        </w:rPr>
        <w:footnoteReference w:id="49"/>
      </w:r>
      <w:r w:rsidR="00060312">
        <w:rPr>
          <w:rFonts w:asciiTheme="majorHAnsi" w:eastAsiaTheme="majorEastAsia" w:hAnsiTheme="majorHAnsi" w:cs="Cambria"/>
          <w:color w:val="191919"/>
          <w:sz w:val="22"/>
          <w:szCs w:val="22"/>
        </w:rPr>
        <w:t xml:space="preserve"> </w:t>
      </w:r>
      <w:r w:rsidR="0007318C" w:rsidRPr="002A676A">
        <w:rPr>
          <w:rFonts w:asciiTheme="majorHAnsi" w:eastAsiaTheme="majorEastAsia" w:hAnsiTheme="majorHAnsi" w:cs="TimesNewRoman"/>
          <w:sz w:val="22"/>
          <w:szCs w:val="22"/>
          <w:lang w:val="en-GB" w:eastAsia="zh-CN"/>
        </w:rPr>
        <w:t xml:space="preserve">Culture </w:t>
      </w:r>
      <w:r w:rsidR="000440F3">
        <w:rPr>
          <w:rFonts w:asciiTheme="majorHAnsi" w:eastAsiaTheme="majorEastAsia" w:hAnsiTheme="majorHAnsi" w:cs="TimesNewRoman"/>
          <w:sz w:val="22"/>
          <w:szCs w:val="22"/>
          <w:lang w:eastAsia="zh-CN"/>
        </w:rPr>
        <w:t>was</w:t>
      </w:r>
      <w:r w:rsidR="0007318C" w:rsidRPr="002A676A">
        <w:rPr>
          <w:rFonts w:asciiTheme="majorHAnsi" w:eastAsiaTheme="majorEastAsia" w:hAnsiTheme="majorHAnsi" w:cs="TimesNewRoman"/>
          <w:sz w:val="22"/>
          <w:szCs w:val="22"/>
          <w:lang w:eastAsia="zh-CN"/>
        </w:rPr>
        <w:t xml:space="preserve"> literally sown into the ground. </w:t>
      </w:r>
      <w:r w:rsidR="0007318C" w:rsidRPr="002A676A">
        <w:rPr>
          <w:rFonts w:asciiTheme="majorHAnsi" w:eastAsiaTheme="majorEastAsia" w:hAnsiTheme="majorHAnsi" w:cs="TimesNewRoman"/>
          <w:sz w:val="22"/>
          <w:szCs w:val="22"/>
          <w:lang w:val="en-GB" w:eastAsia="zh-CN"/>
        </w:rPr>
        <w:t>Adhering to the “fat s</w:t>
      </w:r>
      <w:r w:rsidR="00AE7BA2">
        <w:rPr>
          <w:rFonts w:asciiTheme="majorHAnsi" w:eastAsiaTheme="majorEastAsia" w:hAnsiTheme="majorHAnsi" w:cs="TimesNewRoman"/>
          <w:sz w:val="22"/>
          <w:szCs w:val="22"/>
          <w:lang w:val="en-GB" w:eastAsia="zh-CN"/>
        </w:rPr>
        <w:t>oil” in which these inhabitants</w:t>
      </w:r>
      <w:r w:rsidR="0007318C" w:rsidRPr="002A676A">
        <w:rPr>
          <w:rFonts w:asciiTheme="majorHAnsi" w:eastAsiaTheme="majorEastAsia" w:hAnsiTheme="majorHAnsi" w:cs="TimesNewRoman"/>
          <w:sz w:val="22"/>
          <w:szCs w:val="22"/>
          <w:lang w:val="en-GB" w:eastAsia="zh-CN"/>
        </w:rPr>
        <w:t xml:space="preserve"> planted their vines was </w:t>
      </w:r>
      <w:r w:rsidR="0007318C" w:rsidRPr="002A676A">
        <w:rPr>
          <w:rFonts w:asciiTheme="majorHAnsi" w:eastAsiaTheme="majorEastAsia" w:hAnsiTheme="majorHAnsi" w:cs="TimesNewRoman"/>
          <w:sz w:val="22"/>
          <w:szCs w:val="22"/>
          <w:lang w:eastAsia="zh-CN"/>
        </w:rPr>
        <w:t>an entire figurative index that included</w:t>
      </w:r>
      <w:r w:rsidR="0007318C" w:rsidRPr="002A676A">
        <w:rPr>
          <w:rFonts w:asciiTheme="majorHAnsi" w:eastAsiaTheme="majorEastAsia" w:hAnsiTheme="majorHAnsi" w:cs="TimesNewRoman"/>
          <w:sz w:val="22"/>
          <w:szCs w:val="22"/>
          <w:lang w:val="en-GB" w:eastAsia="zh-CN"/>
        </w:rPr>
        <w:t xml:space="preserve"> private property, enclosures and confinements. </w:t>
      </w:r>
      <w:r w:rsidR="009F050D" w:rsidRPr="002A676A">
        <w:rPr>
          <w:rFonts w:asciiTheme="majorHAnsi" w:eastAsiaTheme="majorEastAsia" w:hAnsiTheme="majorHAnsi" w:cs="Cambria"/>
          <w:color w:val="191919"/>
          <w:sz w:val="22"/>
          <w:szCs w:val="22"/>
        </w:rPr>
        <w:t xml:space="preserve">Indigenous groups were increasingly denied use of the land </w:t>
      </w:r>
      <w:r w:rsidR="009F050D">
        <w:rPr>
          <w:rFonts w:asciiTheme="majorHAnsi" w:eastAsiaTheme="majorEastAsia" w:hAnsiTheme="majorHAnsi" w:cs="Cambria"/>
          <w:color w:val="191919"/>
          <w:sz w:val="22"/>
          <w:szCs w:val="22"/>
        </w:rPr>
        <w:t xml:space="preserve">as the </w:t>
      </w:r>
      <w:r w:rsidR="009F050D" w:rsidRPr="002A676A">
        <w:rPr>
          <w:rFonts w:asciiTheme="majorHAnsi" w:eastAsiaTheme="majorEastAsia" w:hAnsiTheme="majorHAnsi" w:cs="Cambria"/>
          <w:color w:val="191919"/>
          <w:sz w:val="22"/>
          <w:szCs w:val="22"/>
        </w:rPr>
        <w:t xml:space="preserve">new </w:t>
      </w:r>
      <w:r w:rsidR="009F050D">
        <w:rPr>
          <w:rFonts w:asciiTheme="majorHAnsi" w:eastAsiaTheme="majorEastAsia" w:hAnsiTheme="majorHAnsi" w:cs="Cambria"/>
          <w:color w:val="191919"/>
          <w:sz w:val="22"/>
          <w:szCs w:val="22"/>
        </w:rPr>
        <w:t xml:space="preserve">land </w:t>
      </w:r>
      <w:r w:rsidR="009F050D" w:rsidRPr="002A676A">
        <w:rPr>
          <w:rFonts w:asciiTheme="majorHAnsi" w:eastAsiaTheme="majorEastAsia" w:hAnsiTheme="majorHAnsi" w:cs="Cambria"/>
          <w:color w:val="191919"/>
          <w:sz w:val="22"/>
          <w:szCs w:val="22"/>
        </w:rPr>
        <w:t xml:space="preserve">users became ensconced. </w:t>
      </w:r>
      <w:r w:rsidR="00060312">
        <w:rPr>
          <w:rFonts w:asciiTheme="majorHAnsi" w:eastAsiaTheme="majorEastAsia" w:hAnsiTheme="majorHAnsi" w:cs="Cambria"/>
          <w:color w:val="191919"/>
          <w:sz w:val="22"/>
          <w:szCs w:val="22"/>
        </w:rPr>
        <w:t xml:space="preserve">As </w:t>
      </w:r>
      <w:r w:rsidR="007E7F9A">
        <w:rPr>
          <w:rFonts w:asciiTheme="majorHAnsi" w:eastAsiaTheme="majorEastAsia" w:hAnsiTheme="majorHAnsi" w:cs="Cambria"/>
          <w:color w:val="191919"/>
          <w:sz w:val="22"/>
          <w:szCs w:val="22"/>
        </w:rPr>
        <w:t>Fig.</w:t>
      </w:r>
      <w:r>
        <w:rPr>
          <w:rFonts w:asciiTheme="majorHAnsi" w:eastAsiaTheme="majorEastAsia" w:hAnsiTheme="majorHAnsi" w:cs="Cambria"/>
          <w:color w:val="191919"/>
          <w:sz w:val="22"/>
          <w:szCs w:val="22"/>
        </w:rPr>
        <w:t xml:space="preserve"> 4.10</w:t>
      </w:r>
      <w:r w:rsidR="005953AA" w:rsidRPr="002A676A">
        <w:rPr>
          <w:rFonts w:asciiTheme="majorHAnsi" w:eastAsiaTheme="majorEastAsia" w:hAnsiTheme="majorHAnsi" w:cs="Cambria"/>
          <w:color w:val="191919"/>
          <w:sz w:val="22"/>
          <w:szCs w:val="22"/>
        </w:rPr>
        <w:t xml:space="preserve"> indicate</w:t>
      </w:r>
      <w:r>
        <w:rPr>
          <w:rFonts w:asciiTheme="majorHAnsi" w:eastAsiaTheme="majorEastAsia" w:hAnsiTheme="majorHAnsi" w:cs="Cambria"/>
          <w:color w:val="191919"/>
          <w:sz w:val="22"/>
          <w:szCs w:val="22"/>
        </w:rPr>
        <w:t>s</w:t>
      </w:r>
      <w:r w:rsidR="00060312">
        <w:rPr>
          <w:rFonts w:asciiTheme="majorHAnsi" w:eastAsiaTheme="majorEastAsia" w:hAnsiTheme="majorHAnsi" w:cs="Cambria"/>
          <w:color w:val="191919"/>
          <w:sz w:val="22"/>
          <w:szCs w:val="22"/>
        </w:rPr>
        <w:t>,</w:t>
      </w:r>
      <w:r w:rsidR="005953AA" w:rsidRPr="002A676A">
        <w:rPr>
          <w:rFonts w:asciiTheme="majorHAnsi" w:eastAsiaTheme="majorEastAsia" w:hAnsiTheme="majorHAnsi"/>
          <w:color w:val="191919"/>
          <w:sz w:val="22"/>
          <w:szCs w:val="22"/>
        </w:rPr>
        <w:t xml:space="preserve"> European settlement </w:t>
      </w:r>
      <w:r w:rsidR="005953AA" w:rsidRPr="002A676A">
        <w:rPr>
          <w:rFonts w:asciiTheme="majorHAnsi" w:eastAsiaTheme="majorEastAsia" w:hAnsiTheme="majorHAnsi" w:cs="AdvGoudyOS"/>
          <w:sz w:val="22"/>
          <w:szCs w:val="22"/>
        </w:rPr>
        <w:t>introduced new parameters by instituting concepts of severable landed property</w:t>
      </w:r>
      <w:r w:rsidR="00060312">
        <w:rPr>
          <w:rFonts w:asciiTheme="majorHAnsi" w:eastAsiaTheme="majorEastAsia" w:hAnsiTheme="majorHAnsi" w:cs="AdvGoudyOS"/>
          <w:sz w:val="22"/>
          <w:szCs w:val="22"/>
        </w:rPr>
        <w:t xml:space="preserve"> </w:t>
      </w:r>
      <w:r>
        <w:rPr>
          <w:rFonts w:asciiTheme="majorHAnsi" w:eastAsiaTheme="majorEastAsia" w:hAnsiTheme="majorHAnsi" w:cs="AdvGoudyOS"/>
          <w:sz w:val="22"/>
          <w:szCs w:val="22"/>
        </w:rPr>
        <w:t xml:space="preserve">and a </w:t>
      </w:r>
      <w:r w:rsidRPr="002A676A">
        <w:rPr>
          <w:rFonts w:asciiTheme="majorHAnsi" w:eastAsiaTheme="majorEastAsia" w:hAnsiTheme="majorHAnsi" w:cs="AdvGoudyOS"/>
          <w:sz w:val="22"/>
          <w:szCs w:val="22"/>
        </w:rPr>
        <w:t>proprietary agricultural system</w:t>
      </w:r>
      <w:r>
        <w:rPr>
          <w:rFonts w:asciiTheme="majorHAnsi" w:eastAsiaTheme="majorEastAsia" w:hAnsiTheme="majorHAnsi" w:cs="AdvGoudyOS"/>
          <w:sz w:val="22"/>
          <w:szCs w:val="22"/>
        </w:rPr>
        <w:t xml:space="preserve">. </w:t>
      </w:r>
      <w:r w:rsidR="005953AA" w:rsidRPr="002A676A">
        <w:rPr>
          <w:rFonts w:asciiTheme="majorHAnsi" w:eastAsiaTheme="majorEastAsia" w:hAnsiTheme="majorHAnsi" w:cs="Cambria"/>
          <w:color w:val="191919"/>
          <w:sz w:val="22"/>
          <w:szCs w:val="22"/>
        </w:rPr>
        <w:t xml:space="preserve">Zandvliet is situated in the mid-centre of the crescent of properties identified along the river on the far right.  </w:t>
      </w:r>
    </w:p>
    <w:p w:rsidR="005953AA" w:rsidRPr="002A676A" w:rsidRDefault="005953AA" w:rsidP="005953AA">
      <w:pPr>
        <w:spacing w:line="360" w:lineRule="auto"/>
        <w:jc w:val="both"/>
        <w:rPr>
          <w:rFonts w:asciiTheme="majorHAnsi" w:eastAsiaTheme="majorEastAsia" w:hAnsiTheme="majorHAnsi" w:cs="Cambria"/>
          <w:sz w:val="22"/>
          <w:szCs w:val="22"/>
        </w:rPr>
      </w:pPr>
    </w:p>
    <w:p w:rsidR="005953AA" w:rsidRPr="002A676A" w:rsidRDefault="005953AA" w:rsidP="005953AA">
      <w:pPr>
        <w:autoSpaceDE w:val="0"/>
        <w:autoSpaceDN w:val="0"/>
        <w:adjustRightInd w:val="0"/>
        <w:spacing w:line="360" w:lineRule="auto"/>
        <w:jc w:val="center"/>
        <w:rPr>
          <w:rFonts w:asciiTheme="majorHAnsi" w:eastAsiaTheme="majorEastAsia" w:hAnsiTheme="majorHAnsi" w:cs="Cambria"/>
          <w:color w:val="191919"/>
          <w:sz w:val="22"/>
          <w:szCs w:val="22"/>
        </w:rPr>
      </w:pPr>
      <w:r w:rsidRPr="002A676A">
        <w:rPr>
          <w:rFonts w:asciiTheme="majorHAnsi" w:eastAsiaTheme="majorEastAsia" w:hAnsiTheme="majorHAnsi" w:cs="Cambria"/>
          <w:noProof/>
          <w:color w:val="191919"/>
          <w:sz w:val="22"/>
          <w:szCs w:val="22"/>
          <w:lang w:val="en-GB" w:eastAsia="en-GB"/>
        </w:rPr>
        <w:drawing>
          <wp:inline distT="0" distB="0" distL="0" distR="0">
            <wp:extent cx="4622800" cy="3176901"/>
            <wp:effectExtent l="0" t="0" r="0" b="0"/>
            <wp:docPr id="76" name="Picture 9" descr="http://tanap.net/_resources/images/activities_KaapseResoluties/b_map_of_the_cape_g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anap.net/_resources/images/activities_KaapseResoluties/b_map_of_the_cape_groot.jpg"/>
                    <pic:cNvPicPr>
                      <a:picLocks noChangeAspect="1" noChangeArrowheads="1"/>
                    </pic:cNvPicPr>
                  </pic:nvPicPr>
                  <pic:blipFill>
                    <a:blip r:embed="rId46" cstate="print"/>
                    <a:srcRect/>
                    <a:stretch>
                      <a:fillRect/>
                    </a:stretch>
                  </pic:blipFill>
                  <pic:spPr bwMode="auto">
                    <a:xfrm>
                      <a:off x="0" y="0"/>
                      <a:ext cx="4642752" cy="3190613"/>
                    </a:xfrm>
                    <a:prstGeom prst="rect">
                      <a:avLst/>
                    </a:prstGeom>
                    <a:noFill/>
                    <a:ln w="9525">
                      <a:noFill/>
                      <a:miter lim="800000"/>
                      <a:headEnd/>
                      <a:tailEnd/>
                    </a:ln>
                  </pic:spPr>
                </pic:pic>
              </a:graphicData>
            </a:graphic>
          </wp:inline>
        </w:drawing>
      </w:r>
    </w:p>
    <w:p w:rsidR="005953AA" w:rsidRPr="00F1097D" w:rsidRDefault="00060312" w:rsidP="00767B35">
      <w:pPr>
        <w:rPr>
          <w:rFonts w:asciiTheme="majorHAnsi" w:hAnsiTheme="majorHAnsi"/>
          <w:sz w:val="18"/>
          <w:szCs w:val="18"/>
          <w:shd w:val="clear" w:color="auto" w:fill="FFFFFF"/>
        </w:rPr>
      </w:pPr>
      <w:r>
        <w:rPr>
          <w:rFonts w:asciiTheme="majorHAnsi" w:eastAsiaTheme="majorEastAsia" w:hAnsiTheme="majorHAnsi"/>
          <w:sz w:val="18"/>
          <w:szCs w:val="18"/>
          <w:shd w:val="clear" w:color="auto" w:fill="FFFFFF"/>
        </w:rPr>
        <w:t xml:space="preserve">             </w:t>
      </w:r>
      <w:r w:rsidR="00C852A3" w:rsidRPr="00F1097D">
        <w:rPr>
          <w:rFonts w:asciiTheme="majorHAnsi" w:eastAsiaTheme="majorEastAsia" w:hAnsiTheme="majorHAnsi"/>
          <w:sz w:val="18"/>
          <w:szCs w:val="18"/>
          <w:shd w:val="clear" w:color="auto" w:fill="FFFFFF"/>
        </w:rPr>
        <w:t>Fig</w:t>
      </w:r>
      <w:r w:rsidR="000D37A6">
        <w:rPr>
          <w:rFonts w:asciiTheme="majorHAnsi" w:eastAsiaTheme="majorEastAsia" w:hAnsiTheme="majorHAnsi"/>
          <w:sz w:val="18"/>
          <w:szCs w:val="18"/>
          <w:shd w:val="clear" w:color="auto" w:fill="FFFFFF"/>
        </w:rPr>
        <w:t>.</w:t>
      </w:r>
      <w:r w:rsidR="00C852A3" w:rsidRPr="00F1097D">
        <w:rPr>
          <w:rFonts w:asciiTheme="majorHAnsi" w:eastAsiaTheme="majorEastAsia" w:hAnsiTheme="majorHAnsi"/>
          <w:sz w:val="18"/>
          <w:szCs w:val="18"/>
          <w:shd w:val="clear" w:color="auto" w:fill="FFFFFF"/>
        </w:rPr>
        <w:t xml:space="preserve"> 4.10</w:t>
      </w:r>
      <w:r w:rsidR="00210F0C" w:rsidRPr="00F1097D">
        <w:rPr>
          <w:rFonts w:asciiTheme="majorHAnsi" w:eastAsiaTheme="majorEastAsia" w:hAnsiTheme="majorHAnsi"/>
          <w:sz w:val="18"/>
          <w:szCs w:val="18"/>
          <w:shd w:val="clear" w:color="auto" w:fill="FFFFFF"/>
        </w:rPr>
        <w:t xml:space="preserve">:  Dutch map </w:t>
      </w:r>
      <w:r w:rsidR="00E719E8">
        <w:rPr>
          <w:rFonts w:asciiTheme="majorHAnsi" w:eastAsiaTheme="majorEastAsia" w:hAnsiTheme="majorHAnsi"/>
          <w:sz w:val="18"/>
          <w:szCs w:val="18"/>
          <w:shd w:val="clear" w:color="auto" w:fill="FFFFFF"/>
        </w:rPr>
        <w:t>c</w:t>
      </w:r>
      <w:r w:rsidR="00767B35" w:rsidRPr="00F1097D">
        <w:rPr>
          <w:rFonts w:asciiTheme="majorHAnsi" w:eastAsiaTheme="majorEastAsia" w:hAnsiTheme="majorHAnsi"/>
          <w:sz w:val="18"/>
          <w:szCs w:val="18"/>
          <w:shd w:val="clear" w:color="auto" w:fill="FFFFFF"/>
        </w:rPr>
        <w:t xml:space="preserve"> 1688-1695:</w:t>
      </w:r>
      <w:r w:rsidR="005953AA" w:rsidRPr="00F1097D">
        <w:rPr>
          <w:rFonts w:asciiTheme="majorHAnsi" w:eastAsiaTheme="majorEastAsia" w:hAnsiTheme="majorHAnsi"/>
          <w:sz w:val="18"/>
          <w:szCs w:val="18"/>
          <w:shd w:val="clear" w:color="auto" w:fill="FFFFFF"/>
        </w:rPr>
        <w:t xml:space="preserve"> Cape Town and Stellenbosch districts.</w:t>
      </w:r>
    </w:p>
    <w:p w:rsidR="005953AA" w:rsidRDefault="00060312" w:rsidP="005953AA">
      <w:pPr>
        <w:rPr>
          <w:rFonts w:asciiTheme="majorHAnsi" w:eastAsiaTheme="majorEastAsia" w:hAnsiTheme="majorHAnsi"/>
          <w:sz w:val="18"/>
          <w:szCs w:val="18"/>
          <w:shd w:val="clear" w:color="auto" w:fill="FFFFFF"/>
        </w:rPr>
      </w:pPr>
      <w:r>
        <w:rPr>
          <w:rFonts w:asciiTheme="majorHAnsi" w:eastAsiaTheme="majorEastAsia" w:hAnsiTheme="majorHAnsi"/>
          <w:sz w:val="18"/>
          <w:szCs w:val="18"/>
          <w:shd w:val="clear" w:color="auto" w:fill="FFFFFF"/>
        </w:rPr>
        <w:t xml:space="preserve">             </w:t>
      </w:r>
      <w:r w:rsidR="00210F0C" w:rsidRPr="00F1097D">
        <w:rPr>
          <w:rFonts w:asciiTheme="majorHAnsi" w:eastAsiaTheme="majorEastAsia" w:hAnsiTheme="majorHAnsi"/>
          <w:sz w:val="18"/>
          <w:szCs w:val="18"/>
          <w:shd w:val="clear" w:color="auto" w:fill="FFFFFF"/>
        </w:rPr>
        <w:t>Source: Cape archives CA M1/273</w:t>
      </w:r>
    </w:p>
    <w:p w:rsidR="00773A73" w:rsidRDefault="00773A73" w:rsidP="005953AA">
      <w:pPr>
        <w:rPr>
          <w:rFonts w:asciiTheme="majorHAnsi" w:eastAsiaTheme="majorEastAsia" w:hAnsiTheme="majorHAnsi"/>
          <w:sz w:val="18"/>
          <w:szCs w:val="18"/>
          <w:shd w:val="clear" w:color="auto" w:fill="FFFFFF"/>
        </w:rPr>
      </w:pPr>
    </w:p>
    <w:p w:rsidR="00465814" w:rsidRPr="00F1097D" w:rsidRDefault="00465814" w:rsidP="005953AA">
      <w:pPr>
        <w:rPr>
          <w:rFonts w:asciiTheme="majorHAnsi" w:eastAsiaTheme="majorEastAsia" w:hAnsiTheme="majorHAnsi"/>
          <w:sz w:val="18"/>
          <w:szCs w:val="18"/>
          <w:shd w:val="clear" w:color="auto" w:fill="FFFFFF"/>
        </w:rPr>
      </w:pPr>
    </w:p>
    <w:p w:rsidR="005953AA" w:rsidRPr="002A676A" w:rsidRDefault="005953AA" w:rsidP="009F05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color w:val="191919"/>
          <w:sz w:val="22"/>
          <w:szCs w:val="22"/>
        </w:rPr>
        <w:t xml:space="preserve"> These </w:t>
      </w:r>
      <w:r w:rsidR="009F050D">
        <w:rPr>
          <w:rFonts w:asciiTheme="majorHAnsi" w:eastAsiaTheme="majorEastAsia" w:hAnsiTheme="majorHAnsi" w:cs="Cambria"/>
          <w:color w:val="191919"/>
          <w:sz w:val="22"/>
          <w:szCs w:val="22"/>
        </w:rPr>
        <w:t xml:space="preserve">frontier </w:t>
      </w:r>
      <w:r w:rsidRPr="002A676A">
        <w:rPr>
          <w:rFonts w:asciiTheme="majorHAnsi" w:eastAsiaTheme="majorEastAsia" w:hAnsiTheme="majorHAnsi" w:cs="Cambria"/>
          <w:color w:val="191919"/>
          <w:sz w:val="22"/>
          <w:szCs w:val="22"/>
        </w:rPr>
        <w:t>farms required the institutionalization and fear of violence</w:t>
      </w:r>
      <w:r w:rsidR="00F340DC">
        <w:rPr>
          <w:rFonts w:asciiTheme="majorHAnsi" w:eastAsiaTheme="majorEastAsia" w:hAnsiTheme="majorHAnsi" w:cs="Cambria"/>
          <w:color w:val="191919"/>
          <w:sz w:val="22"/>
          <w:szCs w:val="22"/>
        </w:rPr>
        <w:t>, all</w:t>
      </w:r>
      <w:r w:rsidRPr="002A676A">
        <w:rPr>
          <w:rFonts w:asciiTheme="majorHAnsi" w:eastAsiaTheme="majorEastAsia" w:hAnsiTheme="majorHAnsi" w:cs="Cambria"/>
          <w:color w:val="191919"/>
          <w:sz w:val="22"/>
          <w:szCs w:val="22"/>
        </w:rPr>
        <w:t xml:space="preserve"> conditioned by </w:t>
      </w:r>
      <w:r w:rsidR="00273DB8">
        <w:rPr>
          <w:rFonts w:asciiTheme="majorHAnsi" w:eastAsiaTheme="majorEastAsia" w:hAnsiTheme="majorHAnsi" w:cs="Cambria"/>
          <w:color w:val="191919"/>
          <w:sz w:val="22"/>
          <w:szCs w:val="22"/>
        </w:rPr>
        <w:t xml:space="preserve">the </w:t>
      </w:r>
      <w:r w:rsidRPr="002A676A">
        <w:rPr>
          <w:rFonts w:asciiTheme="majorHAnsi" w:eastAsiaTheme="majorEastAsia" w:hAnsiTheme="majorHAnsi" w:cs="Cambria"/>
          <w:color w:val="191919"/>
          <w:sz w:val="22"/>
          <w:szCs w:val="22"/>
        </w:rPr>
        <w:t>legal</w:t>
      </w:r>
      <w:r w:rsidR="00273DB8">
        <w:rPr>
          <w:rFonts w:asciiTheme="majorHAnsi" w:eastAsiaTheme="majorEastAsia" w:hAnsiTheme="majorHAnsi" w:cs="Cambria"/>
          <w:color w:val="191919"/>
          <w:sz w:val="22"/>
          <w:szCs w:val="22"/>
        </w:rPr>
        <w:t xml:space="preserve">ized enforcements of a bundle of property rights. In this it </w:t>
      </w:r>
      <w:r w:rsidR="00FB1472">
        <w:rPr>
          <w:rFonts w:asciiTheme="majorHAnsi" w:eastAsiaTheme="majorEastAsia" w:hAnsiTheme="majorHAnsi" w:cs="Cambria"/>
          <w:color w:val="191919"/>
          <w:sz w:val="22"/>
          <w:szCs w:val="22"/>
        </w:rPr>
        <w:t>reflects</w:t>
      </w:r>
      <w:r w:rsidR="00FB1472" w:rsidRPr="002A676A">
        <w:rPr>
          <w:rFonts w:asciiTheme="majorHAnsi" w:eastAsiaTheme="majorEastAsia" w:hAnsiTheme="majorHAnsi" w:cs="Cambria"/>
          <w:sz w:val="22"/>
          <w:szCs w:val="22"/>
        </w:rPr>
        <w:t xml:space="preserve"> Hobbes</w:t>
      </w:r>
      <w:r w:rsidRPr="002A676A">
        <w:rPr>
          <w:rFonts w:asciiTheme="majorHAnsi" w:eastAsiaTheme="majorEastAsia" w:hAnsiTheme="majorHAnsi" w:cs="Cambria"/>
          <w:sz w:val="22"/>
          <w:szCs w:val="22"/>
        </w:rPr>
        <w:t>’ ([1651]1988:186) argument that the absence of go</w:t>
      </w:r>
      <w:r w:rsidR="00F1323C">
        <w:rPr>
          <w:rFonts w:asciiTheme="majorHAnsi" w:eastAsiaTheme="majorEastAsia" w:hAnsiTheme="majorHAnsi" w:cs="Cambria"/>
          <w:sz w:val="22"/>
          <w:szCs w:val="22"/>
        </w:rPr>
        <w:t xml:space="preserve">vernment and </w:t>
      </w:r>
      <w:r w:rsidR="00F1323C">
        <w:rPr>
          <w:rFonts w:asciiTheme="majorHAnsi" w:eastAsiaTheme="majorEastAsia" w:hAnsiTheme="majorHAnsi" w:cs="Cambria"/>
          <w:sz w:val="22"/>
          <w:szCs w:val="22"/>
        </w:rPr>
        <w:lastRenderedPageBreak/>
        <w:t>property underpins</w:t>
      </w:r>
      <w:r w:rsidRPr="002A676A">
        <w:rPr>
          <w:rFonts w:asciiTheme="majorHAnsi" w:eastAsiaTheme="majorEastAsia" w:hAnsiTheme="majorHAnsi" w:cs="Cambria"/>
          <w:sz w:val="22"/>
          <w:szCs w:val="22"/>
        </w:rPr>
        <w:t xml:space="preserve"> “a life of continual fear, and danger of violent death.”</w:t>
      </w:r>
      <w:r w:rsidR="00400FA3">
        <w:rPr>
          <w:rFonts w:asciiTheme="majorHAnsi" w:eastAsiaTheme="majorEastAsia" w:hAnsiTheme="majorHAnsi" w:cs="Cambria"/>
          <w:color w:val="191919"/>
          <w:sz w:val="22"/>
          <w:szCs w:val="22"/>
        </w:rPr>
        <w:t xml:space="preserve"> Locke</w:t>
      </w:r>
      <w:r w:rsidRPr="002A676A">
        <w:rPr>
          <w:rFonts w:asciiTheme="majorHAnsi" w:eastAsiaTheme="majorEastAsia" w:hAnsiTheme="majorHAnsi" w:cs="Cambria"/>
          <w:color w:val="191919"/>
          <w:sz w:val="22"/>
          <w:szCs w:val="22"/>
        </w:rPr>
        <w:t xml:space="preserve"> ([1690] 1980:124)</w:t>
      </w:r>
      <w:r w:rsidR="00400FA3">
        <w:rPr>
          <w:rFonts w:asciiTheme="majorHAnsi" w:eastAsiaTheme="majorEastAsia" w:hAnsiTheme="majorHAnsi" w:cs="Cambria"/>
          <w:color w:val="191919"/>
          <w:sz w:val="22"/>
          <w:szCs w:val="22"/>
        </w:rPr>
        <w:t>,</w:t>
      </w:r>
      <w:r w:rsidRPr="002A676A">
        <w:rPr>
          <w:rFonts w:asciiTheme="majorHAnsi" w:eastAsiaTheme="majorEastAsia" w:hAnsiTheme="majorHAnsi" w:cs="Cambria"/>
          <w:color w:val="191919"/>
          <w:sz w:val="22"/>
          <w:szCs w:val="22"/>
        </w:rPr>
        <w:t xml:space="preserve"> writing in the same year that Zandvliet was established, insisted that before a concept of property, </w:t>
      </w:r>
      <w:r w:rsidR="00E64557">
        <w:rPr>
          <w:rFonts w:asciiTheme="majorHAnsi" w:eastAsiaTheme="majorEastAsia" w:hAnsiTheme="majorHAnsi" w:cs="Cambria"/>
          <w:color w:val="191919"/>
          <w:sz w:val="22"/>
          <w:szCs w:val="22"/>
        </w:rPr>
        <w:t xml:space="preserve">there was “an a priori </w:t>
      </w:r>
      <w:r w:rsidRPr="002A676A">
        <w:rPr>
          <w:rFonts w:asciiTheme="majorHAnsi" w:eastAsiaTheme="majorEastAsia" w:hAnsiTheme="majorHAnsi" w:cs="Cambria"/>
          <w:color w:val="191919"/>
          <w:sz w:val="22"/>
          <w:szCs w:val="22"/>
        </w:rPr>
        <w:t xml:space="preserve">world of fears and dangers.’’  Through such processes of transference, specific places like Zandvliet became synonymous with a sense of rootedness for farmers. For these farmers, there would arguably have been a growing </w:t>
      </w:r>
      <w:r w:rsidRPr="002A676A">
        <w:rPr>
          <w:rFonts w:asciiTheme="majorHAnsi" w:eastAsiaTheme="majorEastAsia" w:hAnsiTheme="majorHAnsi"/>
          <w:sz w:val="22"/>
          <w:szCs w:val="22"/>
        </w:rPr>
        <w:t xml:space="preserve">belief in the power of grape vines to create order in the apparently wild landscape and in wine as a provider of income and relative stability. </w:t>
      </w:r>
      <w:r w:rsidRPr="002A676A">
        <w:rPr>
          <w:rFonts w:asciiTheme="majorHAnsi" w:eastAsiaTheme="majorEastAsia" w:hAnsiTheme="majorHAnsi" w:cs="Cambria"/>
          <w:color w:val="191919"/>
          <w:sz w:val="22"/>
          <w:szCs w:val="22"/>
        </w:rPr>
        <w:t>So conceived and located within the unilaterally legitimized colonia</w:t>
      </w:r>
      <w:r w:rsidR="00F1323C">
        <w:rPr>
          <w:rFonts w:asciiTheme="majorHAnsi" w:eastAsiaTheme="majorEastAsia" w:hAnsiTheme="majorHAnsi" w:cs="Cambria"/>
          <w:color w:val="191919"/>
          <w:sz w:val="22"/>
          <w:szCs w:val="22"/>
        </w:rPr>
        <w:t>l frontier, Zandvliet’s land was</w:t>
      </w:r>
      <w:r w:rsidRPr="002A676A">
        <w:rPr>
          <w:rFonts w:asciiTheme="majorHAnsi" w:eastAsiaTheme="majorEastAsia" w:hAnsiTheme="majorHAnsi" w:cs="Cambria"/>
          <w:color w:val="191919"/>
          <w:sz w:val="22"/>
          <w:szCs w:val="22"/>
        </w:rPr>
        <w:t xml:space="preserve"> seemingly securely tenured and fee-simple with regulated delivery of produce to the VOC and sharply differentiated from the apparently undeveloped land outside its boundaries.</w:t>
      </w:r>
    </w:p>
    <w:p w:rsidR="005953AA" w:rsidRPr="002A676A" w:rsidRDefault="005953AA" w:rsidP="005953AA">
      <w:pPr>
        <w:spacing w:line="360" w:lineRule="auto"/>
        <w:jc w:val="both"/>
        <w:rPr>
          <w:rFonts w:asciiTheme="majorHAnsi" w:eastAsiaTheme="majorEastAsia" w:hAnsiTheme="majorHAnsi" w:cs="Times New Roman"/>
          <w:sz w:val="22"/>
          <w:szCs w:val="22"/>
        </w:rPr>
      </w:pPr>
    </w:p>
    <w:p w:rsidR="005953AA" w:rsidRPr="002A676A" w:rsidRDefault="005953AA" w:rsidP="005953AA">
      <w:pPr>
        <w:spacing w:line="360" w:lineRule="auto"/>
        <w:jc w:val="both"/>
        <w:rPr>
          <w:rFonts w:asciiTheme="majorHAnsi" w:eastAsiaTheme="majorEastAsia" w:hAnsiTheme="majorHAnsi" w:cs="Times New Roman"/>
          <w:sz w:val="22"/>
          <w:szCs w:val="22"/>
        </w:rPr>
      </w:pPr>
      <w:r w:rsidRPr="002A676A">
        <w:rPr>
          <w:rFonts w:asciiTheme="majorHAnsi" w:eastAsiaTheme="majorEastAsia" w:hAnsiTheme="majorHAnsi" w:cs="Times New Roman"/>
          <w:sz w:val="22"/>
          <w:szCs w:val="22"/>
        </w:rPr>
        <w:t>4.3.3 Writing over indigenous communities</w:t>
      </w:r>
    </w:p>
    <w:p w:rsidR="005953AA" w:rsidRPr="002A676A" w:rsidRDefault="005953AA" w:rsidP="005953AA">
      <w:pPr>
        <w:spacing w:line="360" w:lineRule="auto"/>
        <w:jc w:val="both"/>
        <w:rPr>
          <w:rFonts w:asciiTheme="majorHAnsi" w:eastAsiaTheme="majorEastAsia" w:hAnsiTheme="majorHAnsi" w:cs="Times New Roman"/>
          <w:sz w:val="22"/>
          <w:szCs w:val="22"/>
        </w:rPr>
      </w:pPr>
    </w:p>
    <w:p w:rsidR="0049546E" w:rsidRDefault="005953AA" w:rsidP="0049546E">
      <w:pPr>
        <w:spacing w:line="360" w:lineRule="auto"/>
        <w:jc w:val="both"/>
        <w:rPr>
          <w:rFonts w:asciiTheme="majorHAnsi" w:eastAsiaTheme="majorEastAsia" w:hAnsiTheme="majorHAnsi" w:cs="Cambria"/>
          <w:color w:val="191919"/>
          <w:sz w:val="22"/>
          <w:szCs w:val="22"/>
        </w:rPr>
      </w:pPr>
      <w:r w:rsidRPr="002A676A">
        <w:rPr>
          <w:rFonts w:asciiTheme="majorHAnsi" w:eastAsiaTheme="majorEastAsia" w:hAnsiTheme="majorHAnsi" w:cs="Cambria"/>
          <w:color w:val="191919"/>
          <w:sz w:val="22"/>
          <w:szCs w:val="22"/>
        </w:rPr>
        <w:t xml:space="preserve">A density of artifacts found in the soil overlying the paleo-river terrace on which Delta is situated attests to an extended period of habitation of this site by hunter-gatherer San groups.  Also using the land were the more hierarchical pastoralist KhoiKhoi communities. </w:t>
      </w:r>
      <w:r w:rsidRPr="002A676A">
        <w:rPr>
          <w:rFonts w:asciiTheme="majorHAnsi" w:eastAsiaTheme="majorEastAsia" w:hAnsiTheme="majorHAnsi" w:cs="Cambria"/>
          <w:sz w:val="22"/>
          <w:szCs w:val="22"/>
        </w:rPr>
        <w:t>I</w:t>
      </w:r>
      <w:r w:rsidRPr="002A676A">
        <w:rPr>
          <w:rFonts w:asciiTheme="majorHAnsi" w:eastAsiaTheme="majorEastAsia" w:hAnsiTheme="majorHAnsi" w:cs="Cambria"/>
          <w:color w:val="191919"/>
          <w:sz w:val="22"/>
          <w:szCs w:val="22"/>
        </w:rPr>
        <w:t>nitially, the Khoikhoi had been generally willing to accept European presence and to trade with the newcomers whose malnourished and disease-ridden ships’ crews needed fresh food. This changed comprehensively with the expansion of wine farms, which collectively established a new frontier in the Drakenstein area, beyond the first mountain range. At the time that land for Zandvliet was identified, nomadic groups carried their abodes around and beyond the valley</w:t>
      </w:r>
      <w:r w:rsidR="003A42C1">
        <w:rPr>
          <w:rFonts w:asciiTheme="majorHAnsi" w:eastAsiaTheme="majorEastAsia" w:hAnsiTheme="majorHAnsi" w:cs="Cambria"/>
          <w:color w:val="191919"/>
          <w:sz w:val="22"/>
          <w:szCs w:val="22"/>
        </w:rPr>
        <w:t>,</w:t>
      </w:r>
      <w:r w:rsidRPr="002A676A">
        <w:rPr>
          <w:rFonts w:asciiTheme="majorHAnsi" w:eastAsiaTheme="majorEastAsia" w:hAnsiTheme="majorHAnsi" w:cs="Cambria"/>
          <w:color w:val="191919"/>
          <w:sz w:val="22"/>
          <w:szCs w:val="22"/>
        </w:rPr>
        <w:t xml:space="preserve"> operating in an extended system of kinship affiliations and shared responsibilities. </w:t>
      </w:r>
      <w:r w:rsidR="0007318C" w:rsidRPr="002A676A">
        <w:rPr>
          <w:rFonts w:asciiTheme="majorHAnsi" w:eastAsiaTheme="majorEastAsia" w:hAnsiTheme="majorHAnsi" w:cs="Cambria"/>
          <w:color w:val="191919"/>
          <w:sz w:val="22"/>
          <w:szCs w:val="22"/>
        </w:rPr>
        <w:t>Both indigenous populations of the Cape, the Khoikhoi and San communities, were possessed of a sense of spatial inhabitance and transient mobility.</w:t>
      </w:r>
      <w:r w:rsidR="003A42C1">
        <w:rPr>
          <w:rFonts w:asciiTheme="majorHAnsi" w:eastAsiaTheme="majorEastAsia" w:hAnsiTheme="majorHAnsi" w:cs="Cambria"/>
          <w:color w:val="191919"/>
          <w:sz w:val="22"/>
          <w:szCs w:val="22"/>
        </w:rPr>
        <w:t xml:space="preserve"> These i</w:t>
      </w:r>
      <w:r w:rsidR="0007318C" w:rsidRPr="002A676A">
        <w:rPr>
          <w:rFonts w:asciiTheme="majorHAnsi" w:eastAsiaTheme="majorEastAsia" w:hAnsiTheme="majorHAnsi" w:cs="Cambria"/>
          <w:color w:val="191919"/>
          <w:sz w:val="22"/>
          <w:szCs w:val="22"/>
        </w:rPr>
        <w:t>ndigenous c</w:t>
      </w:r>
      <w:r w:rsidRPr="002A676A">
        <w:rPr>
          <w:rFonts w:asciiTheme="majorHAnsi" w:eastAsiaTheme="majorEastAsia" w:hAnsiTheme="majorHAnsi" w:cs="Cambria"/>
          <w:color w:val="191919"/>
          <w:sz w:val="22"/>
          <w:szCs w:val="22"/>
        </w:rPr>
        <w:t>ommunities gathered and dispersed in response to stimuli such as climactic conditions and sustenance need</w:t>
      </w:r>
      <w:r w:rsidR="0049546E">
        <w:rPr>
          <w:rFonts w:asciiTheme="majorHAnsi" w:eastAsiaTheme="majorEastAsia" w:hAnsiTheme="majorHAnsi" w:cs="Cambria"/>
          <w:color w:val="191919"/>
          <w:sz w:val="22"/>
          <w:szCs w:val="22"/>
        </w:rPr>
        <w:t>s</w:t>
      </w:r>
      <w:r w:rsidR="003A42C1">
        <w:rPr>
          <w:rFonts w:asciiTheme="majorHAnsi" w:eastAsiaTheme="majorEastAsia" w:hAnsiTheme="majorHAnsi" w:cs="Cambria"/>
          <w:color w:val="191919"/>
          <w:sz w:val="22"/>
          <w:szCs w:val="22"/>
        </w:rPr>
        <w:t>. Their</w:t>
      </w:r>
      <w:r w:rsidRPr="002A676A">
        <w:rPr>
          <w:rFonts w:asciiTheme="majorHAnsi" w:eastAsiaTheme="majorEastAsia" w:hAnsiTheme="majorHAnsi" w:cs="Cambria"/>
          <w:color w:val="191919"/>
          <w:sz w:val="22"/>
          <w:szCs w:val="22"/>
        </w:rPr>
        <w:t xml:space="preserve"> movements prompted both co</w:t>
      </w:r>
      <w:r w:rsidR="00F64900">
        <w:rPr>
          <w:rFonts w:asciiTheme="majorHAnsi" w:eastAsiaTheme="majorEastAsia" w:hAnsiTheme="majorHAnsi" w:cs="Cambria"/>
          <w:color w:val="191919"/>
          <w:sz w:val="22"/>
          <w:szCs w:val="22"/>
        </w:rPr>
        <w:t>-</w:t>
      </w:r>
      <w:r w:rsidRPr="002A676A">
        <w:rPr>
          <w:rFonts w:asciiTheme="majorHAnsi" w:eastAsiaTheme="majorEastAsia" w:hAnsiTheme="majorHAnsi" w:cs="Cambria"/>
          <w:color w:val="191919"/>
          <w:sz w:val="22"/>
          <w:szCs w:val="22"/>
        </w:rPr>
        <w:t>operation and conflict, for struggles over specific territory seem to have occurred before the advent of Europeans in the valley in the late 17</w:t>
      </w:r>
      <w:r w:rsidRPr="002A676A">
        <w:rPr>
          <w:rFonts w:asciiTheme="majorHAnsi" w:eastAsiaTheme="majorEastAsia" w:hAnsiTheme="majorHAnsi" w:cs="Cambria"/>
          <w:color w:val="191919"/>
          <w:sz w:val="22"/>
          <w:szCs w:val="22"/>
          <w:vertAlign w:val="superscript"/>
        </w:rPr>
        <w:t>th</w:t>
      </w:r>
      <w:r w:rsidRPr="002A676A">
        <w:rPr>
          <w:rFonts w:asciiTheme="majorHAnsi" w:eastAsiaTheme="majorEastAsia" w:hAnsiTheme="majorHAnsi" w:cs="Cambria"/>
          <w:color w:val="191919"/>
          <w:sz w:val="22"/>
          <w:szCs w:val="22"/>
        </w:rPr>
        <w:t xml:space="preserve"> century (Horner &amp; Wilson 2008). Yet even so, the San who had been able to accommodate the pressure of encroaching Khoikhoi for two millennia were all but eliminated from the Cape in two centuries of interaction with Europeans. The Khoikhoi were unable to retain independent modes of subsistence on the land in the face of challenges from another agriculture-based society, particularly one that applied unheard-of land rights and was prepared to use physical and technological force to claim land for permanent settlement. </w:t>
      </w:r>
    </w:p>
    <w:p w:rsidR="0049546E" w:rsidRDefault="0049546E" w:rsidP="0049546E">
      <w:pPr>
        <w:spacing w:line="360" w:lineRule="auto"/>
        <w:jc w:val="both"/>
        <w:rPr>
          <w:rFonts w:asciiTheme="majorHAnsi" w:eastAsiaTheme="majorEastAsia" w:hAnsiTheme="majorHAnsi" w:cs="Cambria"/>
          <w:color w:val="191919"/>
          <w:sz w:val="22"/>
          <w:szCs w:val="22"/>
        </w:rPr>
      </w:pPr>
    </w:p>
    <w:p w:rsidR="00F1097D" w:rsidRDefault="00F1097D" w:rsidP="000D37A6">
      <w:pPr>
        <w:spacing w:line="360" w:lineRule="auto"/>
        <w:jc w:val="both"/>
        <w:rPr>
          <w:rFonts w:asciiTheme="majorHAnsi" w:eastAsiaTheme="majorEastAsia" w:hAnsiTheme="majorHAnsi" w:cs="Cambria"/>
          <w:color w:val="191919"/>
          <w:sz w:val="22"/>
          <w:szCs w:val="22"/>
        </w:rPr>
      </w:pPr>
      <w:r w:rsidRPr="002A676A">
        <w:rPr>
          <w:rFonts w:asciiTheme="majorHAnsi" w:eastAsiaTheme="majorEastAsia" w:hAnsiTheme="majorHAnsi" w:cs="Cambria"/>
          <w:color w:val="191919"/>
          <w:sz w:val="22"/>
          <w:szCs w:val="22"/>
        </w:rPr>
        <w:lastRenderedPageBreak/>
        <w:t xml:space="preserve">Approximately 70 years after Zandvliet was founded, hostilities over possession of the land culminated in a series of direct confrontations. The conclusion in 1739 effectively crushed possibilities for independent existence for indigenous hunters and herders who inhabited areas near colonial settlements (Horner &amp; Wilson 2008). As the Khoikhoi communities lost watering holes and grazing grounds, so their wealth and comparative power diminished. Some continued to move northwards, but most Khoikhoi were </w:t>
      </w:r>
      <w:r w:rsidR="003A42C1">
        <w:rPr>
          <w:rFonts w:asciiTheme="majorHAnsi" w:eastAsiaTheme="majorEastAsia" w:hAnsiTheme="majorHAnsi" w:cs="Cambria"/>
          <w:color w:val="191919"/>
          <w:sz w:val="22"/>
          <w:szCs w:val="22"/>
        </w:rPr>
        <w:t xml:space="preserve">incrementally </w:t>
      </w:r>
      <w:r w:rsidRPr="002A676A">
        <w:rPr>
          <w:rFonts w:asciiTheme="majorHAnsi" w:eastAsiaTheme="majorEastAsia" w:hAnsiTheme="majorHAnsi" w:cs="Cambria"/>
          <w:color w:val="191919"/>
          <w:sz w:val="22"/>
          <w:szCs w:val="22"/>
        </w:rPr>
        <w:t>forced to work</w:t>
      </w:r>
      <w:r w:rsidR="0049546E">
        <w:rPr>
          <w:rFonts w:asciiTheme="majorHAnsi" w:eastAsiaTheme="majorEastAsia" w:hAnsiTheme="majorHAnsi" w:cs="Cambria"/>
          <w:color w:val="191919"/>
          <w:sz w:val="22"/>
          <w:szCs w:val="22"/>
        </w:rPr>
        <w:t xml:space="preserve"> for the Cape farmers</w:t>
      </w:r>
      <w:r>
        <w:rPr>
          <w:rFonts w:asciiTheme="majorHAnsi" w:eastAsiaTheme="majorEastAsia" w:hAnsiTheme="majorHAnsi" w:cs="Cambria"/>
          <w:color w:val="191919"/>
          <w:sz w:val="22"/>
          <w:szCs w:val="22"/>
        </w:rPr>
        <w:t>.</w:t>
      </w:r>
      <w:r w:rsidR="003A42C1">
        <w:rPr>
          <w:rFonts w:asciiTheme="majorHAnsi" w:eastAsiaTheme="majorEastAsia" w:hAnsiTheme="majorHAnsi" w:cs="Cambria"/>
          <w:color w:val="191919"/>
          <w:sz w:val="22"/>
          <w:szCs w:val="22"/>
        </w:rPr>
        <w:t xml:space="preserve"> </w:t>
      </w:r>
      <w:r w:rsidR="000D37A6">
        <w:rPr>
          <w:rFonts w:asciiTheme="majorHAnsi" w:eastAsiaTheme="majorEastAsia" w:hAnsiTheme="majorHAnsi"/>
          <w:sz w:val="22"/>
          <w:szCs w:val="22"/>
        </w:rPr>
        <w:t xml:space="preserve">As the first slaves in Franschhoek </w:t>
      </w:r>
      <w:r w:rsidRPr="002A676A">
        <w:rPr>
          <w:rFonts w:asciiTheme="majorHAnsi" w:eastAsiaTheme="majorEastAsia" w:hAnsiTheme="majorHAnsi"/>
          <w:sz w:val="22"/>
          <w:szCs w:val="22"/>
        </w:rPr>
        <w:t xml:space="preserve">only arrived in 1692, it seems likely that Khoikhoi communities were the first </w:t>
      </w:r>
      <w:r w:rsidR="000D37A6">
        <w:rPr>
          <w:rFonts w:asciiTheme="majorHAnsi" w:eastAsiaTheme="majorEastAsia" w:hAnsiTheme="majorHAnsi"/>
          <w:sz w:val="22"/>
          <w:szCs w:val="22"/>
        </w:rPr>
        <w:t xml:space="preserve">labourers </w:t>
      </w:r>
      <w:r w:rsidRPr="002A676A">
        <w:rPr>
          <w:rFonts w:asciiTheme="majorHAnsi" w:eastAsiaTheme="majorEastAsia" w:hAnsiTheme="majorHAnsi"/>
          <w:sz w:val="22"/>
          <w:szCs w:val="22"/>
        </w:rPr>
        <w:t>to experience the perverse osmosis be</w:t>
      </w:r>
      <w:r w:rsidR="001B0EDB">
        <w:rPr>
          <w:rFonts w:asciiTheme="majorHAnsi" w:eastAsiaTheme="majorEastAsia" w:hAnsiTheme="majorHAnsi"/>
          <w:sz w:val="22"/>
          <w:szCs w:val="22"/>
        </w:rPr>
        <w:t>tween violence and viticulture</w:t>
      </w:r>
      <w:r w:rsidR="00237ECC">
        <w:rPr>
          <w:rFonts w:asciiTheme="majorHAnsi" w:eastAsiaTheme="majorEastAsia" w:hAnsiTheme="majorHAnsi"/>
          <w:sz w:val="22"/>
          <w:szCs w:val="22"/>
        </w:rPr>
        <w:t xml:space="preserve"> (Dooling 2007)</w:t>
      </w:r>
      <w:r w:rsidR="001B0EDB">
        <w:rPr>
          <w:rFonts w:asciiTheme="majorHAnsi" w:eastAsiaTheme="majorEastAsia" w:hAnsiTheme="majorHAnsi"/>
          <w:sz w:val="22"/>
          <w:szCs w:val="22"/>
        </w:rPr>
        <w:t xml:space="preserve">. These indigenous people were </w:t>
      </w:r>
      <w:r w:rsidRPr="002A676A">
        <w:rPr>
          <w:rFonts w:asciiTheme="majorHAnsi" w:eastAsiaTheme="majorEastAsia" w:hAnsiTheme="majorHAnsi"/>
          <w:sz w:val="22"/>
          <w:szCs w:val="22"/>
        </w:rPr>
        <w:t>c</w:t>
      </w:r>
      <w:r w:rsidR="001B0EDB">
        <w:rPr>
          <w:rFonts w:asciiTheme="majorHAnsi" w:eastAsiaTheme="majorEastAsia" w:hAnsiTheme="majorHAnsi"/>
          <w:sz w:val="22"/>
          <w:szCs w:val="22"/>
        </w:rPr>
        <w:t>oerced into the vineyards with no recognition of</w:t>
      </w:r>
      <w:r w:rsidR="001B0EDB">
        <w:rPr>
          <w:rFonts w:asciiTheme="majorHAnsi" w:eastAsiaTheme="majorEastAsia" w:hAnsiTheme="majorHAnsi" w:cs="AdvP7B6C"/>
          <w:color w:val="000000"/>
          <w:sz w:val="22"/>
          <w:szCs w:val="22"/>
        </w:rPr>
        <w:t xml:space="preserve"> either the land or their work</w:t>
      </w:r>
      <w:r w:rsidRPr="002A676A">
        <w:rPr>
          <w:rFonts w:asciiTheme="majorHAnsi" w:eastAsiaTheme="majorEastAsia" w:hAnsiTheme="majorHAnsi" w:cs="AdvP7B6C"/>
          <w:color w:val="000000"/>
          <w:sz w:val="22"/>
          <w:szCs w:val="22"/>
        </w:rPr>
        <w:t xml:space="preserve"> as belonging to them</w:t>
      </w:r>
      <w:r w:rsidR="001B0EDB">
        <w:rPr>
          <w:rFonts w:asciiTheme="majorHAnsi" w:eastAsiaTheme="majorEastAsia" w:hAnsiTheme="majorHAnsi" w:cs="AdvP7B6C"/>
          <w:color w:val="000000"/>
          <w:sz w:val="22"/>
          <w:szCs w:val="22"/>
        </w:rPr>
        <w:t xml:space="preserve"> (Keenan 2010)</w:t>
      </w:r>
      <w:r w:rsidRPr="002A676A">
        <w:rPr>
          <w:rFonts w:asciiTheme="majorHAnsi" w:eastAsiaTheme="majorEastAsia" w:hAnsiTheme="majorHAnsi" w:cs="AdvP7B6C"/>
          <w:color w:val="000000"/>
          <w:sz w:val="22"/>
          <w:szCs w:val="22"/>
        </w:rPr>
        <w:t xml:space="preserve">. </w:t>
      </w:r>
      <w:r w:rsidR="0049546E">
        <w:rPr>
          <w:rFonts w:asciiTheme="majorHAnsi" w:eastAsiaTheme="majorEastAsia" w:hAnsiTheme="majorHAnsi" w:cs="Cambria"/>
          <w:color w:val="191919"/>
          <w:sz w:val="22"/>
          <w:szCs w:val="22"/>
        </w:rPr>
        <w:t>European perceptions of their</w:t>
      </w:r>
      <w:r w:rsidR="0049546E" w:rsidRPr="0049546E">
        <w:rPr>
          <w:rFonts w:asciiTheme="majorHAnsi" w:eastAsiaTheme="majorEastAsia" w:hAnsiTheme="majorHAnsi" w:cs="Cambria"/>
          <w:color w:val="191919"/>
          <w:sz w:val="22"/>
          <w:szCs w:val="22"/>
        </w:rPr>
        <w:t xml:space="preserve"> mobile and apparently unsettled geographies made it possible for settlers to view the original land-users as dissonant with agriculture and to appropriate the apparently unused land for their vineyards.  </w:t>
      </w:r>
      <w:r w:rsidR="000D37A6">
        <w:rPr>
          <w:rFonts w:asciiTheme="majorHAnsi" w:eastAsiaTheme="majorEastAsia" w:hAnsiTheme="majorHAnsi" w:cs="Cambria"/>
          <w:color w:val="191919"/>
          <w:sz w:val="22"/>
          <w:szCs w:val="22"/>
        </w:rPr>
        <w:t xml:space="preserve">The indigenous peoples were displaced in </w:t>
      </w:r>
      <w:r w:rsidRPr="002A676A">
        <w:rPr>
          <w:rFonts w:asciiTheme="majorHAnsi" w:eastAsiaTheme="majorEastAsia" w:hAnsiTheme="majorHAnsi" w:cs="Cambria"/>
          <w:color w:val="191919"/>
          <w:sz w:val="22"/>
          <w:szCs w:val="22"/>
        </w:rPr>
        <w:t xml:space="preserve">“silent violence” (Lucas 2006) with the loss of land leading to </w:t>
      </w:r>
      <w:r w:rsidR="00F1323C">
        <w:rPr>
          <w:rFonts w:asciiTheme="majorHAnsi" w:eastAsiaTheme="majorEastAsia" w:hAnsiTheme="majorHAnsi" w:cs="Cambria"/>
          <w:color w:val="191919"/>
          <w:sz w:val="22"/>
          <w:szCs w:val="22"/>
        </w:rPr>
        <w:t xml:space="preserve">their transformation </w:t>
      </w:r>
      <w:r w:rsidRPr="002A676A">
        <w:rPr>
          <w:rFonts w:asciiTheme="majorHAnsi" w:eastAsiaTheme="majorEastAsia" w:hAnsiTheme="majorHAnsi" w:cs="Cambria"/>
          <w:color w:val="191919"/>
          <w:sz w:val="22"/>
          <w:szCs w:val="22"/>
        </w:rPr>
        <w:t>from independent livestock trading partners to subordinate, dependent labourers.</w:t>
      </w:r>
      <w:r w:rsidR="00755B91">
        <w:rPr>
          <w:rFonts w:asciiTheme="majorHAnsi" w:eastAsiaTheme="majorEastAsia" w:hAnsiTheme="majorHAnsi" w:cs="Cambria"/>
          <w:color w:val="191919"/>
          <w:sz w:val="22"/>
          <w:szCs w:val="22"/>
        </w:rPr>
        <w:t xml:space="preserve"> </w:t>
      </w:r>
      <w:r w:rsidRPr="002A676A">
        <w:rPr>
          <w:rFonts w:asciiTheme="majorHAnsi" w:eastAsiaTheme="majorEastAsia" w:hAnsiTheme="majorHAnsi" w:cs="Cambria"/>
          <w:color w:val="191919"/>
          <w:sz w:val="22"/>
          <w:szCs w:val="22"/>
        </w:rPr>
        <w:t xml:space="preserve">The following map shows that the Dutch were </w:t>
      </w:r>
      <w:r w:rsidR="00767CF4">
        <w:rPr>
          <w:rFonts w:asciiTheme="majorHAnsi" w:eastAsiaTheme="majorEastAsia" w:hAnsiTheme="majorHAnsi" w:cs="Cambria"/>
          <w:color w:val="191919"/>
          <w:sz w:val="22"/>
          <w:szCs w:val="22"/>
        </w:rPr>
        <w:t xml:space="preserve">evidently </w:t>
      </w:r>
      <w:r w:rsidRPr="002A676A">
        <w:rPr>
          <w:rFonts w:asciiTheme="majorHAnsi" w:eastAsiaTheme="majorEastAsia" w:hAnsiTheme="majorHAnsi" w:cs="Cambria"/>
          <w:color w:val="191919"/>
          <w:sz w:val="22"/>
          <w:szCs w:val="22"/>
        </w:rPr>
        <w:t xml:space="preserve">aware of Khoikhoi </w:t>
      </w:r>
      <w:r>
        <w:rPr>
          <w:rFonts w:asciiTheme="majorHAnsi" w:eastAsiaTheme="majorEastAsia" w:hAnsiTheme="majorHAnsi" w:cs="Cambria"/>
          <w:color w:val="191919"/>
          <w:sz w:val="22"/>
          <w:szCs w:val="22"/>
        </w:rPr>
        <w:t>kraals</w:t>
      </w:r>
      <w:r w:rsidR="000D37A6">
        <w:rPr>
          <w:rFonts w:asciiTheme="majorHAnsi" w:eastAsiaTheme="majorEastAsia" w:hAnsiTheme="majorHAnsi" w:cs="Cambria"/>
          <w:color w:val="191919"/>
          <w:sz w:val="22"/>
          <w:szCs w:val="22"/>
        </w:rPr>
        <w:t xml:space="preserve">, </w:t>
      </w:r>
      <w:r w:rsidR="00FB1472">
        <w:rPr>
          <w:rFonts w:asciiTheme="majorHAnsi" w:eastAsiaTheme="majorEastAsia" w:hAnsiTheme="majorHAnsi" w:cs="Cambria"/>
          <w:color w:val="191919"/>
          <w:sz w:val="22"/>
          <w:szCs w:val="22"/>
        </w:rPr>
        <w:t>depicted as</w:t>
      </w:r>
      <w:r w:rsidR="00767CF4">
        <w:rPr>
          <w:rFonts w:asciiTheme="majorHAnsi" w:eastAsiaTheme="majorEastAsia" w:hAnsiTheme="majorHAnsi" w:cs="Cambria"/>
          <w:color w:val="191919"/>
          <w:sz w:val="22"/>
          <w:szCs w:val="22"/>
        </w:rPr>
        <w:t xml:space="preserve"> </w:t>
      </w:r>
      <w:r w:rsidRPr="002A676A">
        <w:rPr>
          <w:rFonts w:asciiTheme="majorHAnsi" w:eastAsiaTheme="majorEastAsia" w:hAnsiTheme="majorHAnsi" w:cs="Cambria"/>
          <w:color w:val="191919"/>
          <w:sz w:val="22"/>
          <w:szCs w:val="22"/>
        </w:rPr>
        <w:t>small groups of triangular structures</w:t>
      </w:r>
      <w:r w:rsidR="000D37A6">
        <w:rPr>
          <w:rFonts w:asciiTheme="majorHAnsi" w:eastAsiaTheme="majorEastAsia" w:hAnsiTheme="majorHAnsi" w:cs="Cambria"/>
          <w:color w:val="191919"/>
          <w:sz w:val="22"/>
          <w:szCs w:val="22"/>
        </w:rPr>
        <w:t>, even though they</w:t>
      </w:r>
      <w:r w:rsidRPr="002A676A">
        <w:rPr>
          <w:rFonts w:asciiTheme="majorHAnsi" w:eastAsiaTheme="majorEastAsia" w:hAnsiTheme="majorHAnsi" w:cs="Cambria"/>
          <w:color w:val="191919"/>
          <w:sz w:val="22"/>
          <w:szCs w:val="22"/>
        </w:rPr>
        <w:t xml:space="preserve"> did not assign ownership to those who ranged over the soil instead of tilling</w:t>
      </w:r>
      <w:r w:rsidR="000D37A6">
        <w:rPr>
          <w:rFonts w:asciiTheme="majorHAnsi" w:eastAsiaTheme="majorEastAsia" w:hAnsiTheme="majorHAnsi" w:cs="Cambria"/>
          <w:color w:val="191919"/>
          <w:sz w:val="22"/>
          <w:szCs w:val="22"/>
        </w:rPr>
        <w:t xml:space="preserve"> it</w:t>
      </w:r>
      <w:r w:rsidRPr="002A676A">
        <w:rPr>
          <w:rFonts w:asciiTheme="majorHAnsi" w:eastAsiaTheme="majorEastAsia" w:hAnsiTheme="majorHAnsi" w:cs="Cambria"/>
          <w:color w:val="191919"/>
          <w:sz w:val="22"/>
          <w:szCs w:val="22"/>
        </w:rPr>
        <w:t>.</w:t>
      </w:r>
    </w:p>
    <w:p w:rsidR="00E279F3" w:rsidRDefault="00E279F3" w:rsidP="00F1097D">
      <w:pPr>
        <w:spacing w:line="360" w:lineRule="auto"/>
        <w:jc w:val="both"/>
        <w:rPr>
          <w:rFonts w:asciiTheme="majorHAnsi" w:eastAsiaTheme="majorEastAsia" w:hAnsiTheme="majorHAnsi" w:cs="Cambria"/>
          <w:color w:val="191919"/>
          <w:sz w:val="22"/>
          <w:szCs w:val="22"/>
        </w:rPr>
      </w:pPr>
    </w:p>
    <w:p w:rsidR="00F1097D" w:rsidRDefault="00F1097D" w:rsidP="00F1097D">
      <w:pPr>
        <w:spacing w:line="360" w:lineRule="auto"/>
        <w:jc w:val="center"/>
        <w:rPr>
          <w:rFonts w:asciiTheme="majorHAnsi" w:hAnsiTheme="majorHAnsi"/>
          <w:sz w:val="22"/>
          <w:szCs w:val="22"/>
          <w:lang w:val="en-GB"/>
        </w:rPr>
      </w:pPr>
      <w:r w:rsidRPr="002A676A">
        <w:rPr>
          <w:rFonts w:asciiTheme="majorHAnsi" w:hAnsiTheme="majorHAnsi"/>
          <w:noProof/>
          <w:sz w:val="22"/>
          <w:szCs w:val="22"/>
          <w:lang w:val="en-GB" w:eastAsia="en-GB"/>
        </w:rPr>
        <w:drawing>
          <wp:inline distT="0" distB="0" distL="0" distR="0">
            <wp:extent cx="4133850" cy="3162300"/>
            <wp:effectExtent l="19050" t="0" r="0" b="0"/>
            <wp:docPr id="5" name="Picture 5" descr="http://www.tanap.net/_resources/images/activities_KaapseResoluties/map_Cape_of_good_Hope_g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anap.net/_resources/images/activities_KaapseResoluties/map_Cape_of_good_Hope_groot.jpg"/>
                    <pic:cNvPicPr>
                      <a:picLocks noChangeAspect="1" noChangeArrowheads="1"/>
                    </pic:cNvPicPr>
                  </pic:nvPicPr>
                  <pic:blipFill>
                    <a:blip r:embed="rId4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1121" cy="3190812"/>
                    </a:xfrm>
                    <a:prstGeom prst="rect">
                      <a:avLst/>
                    </a:prstGeom>
                    <a:noFill/>
                    <a:ln>
                      <a:noFill/>
                    </a:ln>
                  </pic:spPr>
                </pic:pic>
              </a:graphicData>
            </a:graphic>
          </wp:inline>
        </w:drawing>
      </w:r>
    </w:p>
    <w:p w:rsidR="005953AA" w:rsidRPr="00F1097D" w:rsidRDefault="001B4540" w:rsidP="00E64557">
      <w:pPr>
        <w:rPr>
          <w:rFonts w:asciiTheme="majorHAnsi" w:eastAsiaTheme="majorEastAsia" w:hAnsiTheme="majorHAnsi" w:cs="Cambria"/>
          <w:color w:val="191919"/>
          <w:sz w:val="18"/>
          <w:szCs w:val="18"/>
        </w:rPr>
      </w:pPr>
      <w:r>
        <w:rPr>
          <w:rFonts w:asciiTheme="majorHAnsi" w:hAnsiTheme="majorHAnsi"/>
          <w:sz w:val="18"/>
          <w:szCs w:val="18"/>
          <w:lang w:val="en-GB"/>
        </w:rPr>
        <w:t xml:space="preserve">                      </w:t>
      </w:r>
      <w:r w:rsidR="003A42C1">
        <w:rPr>
          <w:rFonts w:asciiTheme="majorHAnsi" w:hAnsiTheme="majorHAnsi"/>
          <w:sz w:val="18"/>
          <w:szCs w:val="18"/>
          <w:lang w:val="en-GB"/>
        </w:rPr>
        <w:t xml:space="preserve"> </w:t>
      </w:r>
      <w:r w:rsidR="00F1097D" w:rsidRPr="00F1097D">
        <w:rPr>
          <w:rFonts w:asciiTheme="majorHAnsi" w:hAnsiTheme="majorHAnsi"/>
          <w:sz w:val="18"/>
          <w:szCs w:val="18"/>
          <w:lang w:val="en-GB"/>
        </w:rPr>
        <w:t>Fig</w:t>
      </w:r>
      <w:r w:rsidR="00E279F3">
        <w:rPr>
          <w:rFonts w:asciiTheme="majorHAnsi" w:hAnsiTheme="majorHAnsi"/>
          <w:sz w:val="18"/>
          <w:szCs w:val="18"/>
          <w:lang w:val="en-GB"/>
        </w:rPr>
        <w:t xml:space="preserve">. </w:t>
      </w:r>
      <w:r w:rsidR="00F1097D" w:rsidRPr="00F1097D">
        <w:rPr>
          <w:rFonts w:asciiTheme="majorHAnsi" w:hAnsiTheme="majorHAnsi"/>
          <w:sz w:val="18"/>
          <w:szCs w:val="18"/>
          <w:lang w:val="en-GB"/>
        </w:rPr>
        <w:t xml:space="preserve">4.11: Dutch map, </w:t>
      </w:r>
      <w:r w:rsidR="00F1097D" w:rsidRPr="00F1097D">
        <w:rPr>
          <w:rFonts w:asciiTheme="majorHAnsi" w:hAnsiTheme="majorHAnsi"/>
          <w:sz w:val="18"/>
          <w:szCs w:val="18"/>
        </w:rPr>
        <w:t>Tirion 1730: Cape of Good Hope showing Khoikhoi kraals</w:t>
      </w:r>
      <w:r w:rsidR="00F1097D" w:rsidRPr="00F1097D">
        <w:rPr>
          <w:rFonts w:asciiTheme="majorHAnsi" w:hAnsiTheme="majorHAnsi"/>
          <w:sz w:val="18"/>
          <w:szCs w:val="18"/>
        </w:rPr>
        <w:br/>
      </w:r>
      <w:r>
        <w:rPr>
          <w:rFonts w:asciiTheme="majorHAnsi" w:hAnsiTheme="majorHAnsi"/>
          <w:sz w:val="18"/>
          <w:szCs w:val="18"/>
        </w:rPr>
        <w:t xml:space="preserve">                       </w:t>
      </w:r>
      <w:r w:rsidR="00F1097D" w:rsidRPr="00F1097D">
        <w:rPr>
          <w:rFonts w:asciiTheme="majorHAnsi" w:hAnsiTheme="majorHAnsi"/>
          <w:sz w:val="18"/>
          <w:szCs w:val="18"/>
        </w:rPr>
        <w:t>Source: TANAP (NationaalArchief, The Hague, 4.BMF . no.471)</w:t>
      </w:r>
    </w:p>
    <w:p w:rsidR="005953AA" w:rsidRPr="00221901" w:rsidRDefault="005953AA" w:rsidP="00221901">
      <w:pPr>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lastRenderedPageBreak/>
        <w:t>The degradation of indigene communiti</w:t>
      </w:r>
      <w:r w:rsidR="00E64557">
        <w:rPr>
          <w:rFonts w:asciiTheme="majorHAnsi" w:eastAsiaTheme="majorEastAsia" w:hAnsiTheme="majorHAnsi"/>
          <w:sz w:val="22"/>
          <w:szCs w:val="22"/>
        </w:rPr>
        <w:t>es was described by John Barrow</w:t>
      </w:r>
      <w:r w:rsidR="00755B91">
        <w:rPr>
          <w:rFonts w:asciiTheme="majorHAnsi" w:eastAsiaTheme="majorEastAsia" w:hAnsiTheme="majorHAnsi"/>
          <w:sz w:val="22"/>
          <w:szCs w:val="22"/>
        </w:rPr>
        <w:t>, a</w:t>
      </w:r>
      <w:r w:rsidRPr="002A676A">
        <w:rPr>
          <w:rFonts w:asciiTheme="majorHAnsi" w:eastAsiaTheme="majorEastAsia" w:hAnsiTheme="majorHAnsi"/>
          <w:sz w:val="22"/>
          <w:szCs w:val="22"/>
        </w:rPr>
        <w:t xml:space="preserve"> member of staff to the first British Governor</w:t>
      </w:r>
      <w:r w:rsidR="000C0532">
        <w:rPr>
          <w:rFonts w:asciiTheme="majorHAnsi" w:eastAsiaTheme="majorEastAsia" w:hAnsiTheme="majorHAnsi"/>
          <w:sz w:val="22"/>
          <w:szCs w:val="22"/>
        </w:rPr>
        <w:t xml:space="preserve"> of the Cape</w:t>
      </w:r>
      <w:r w:rsidRPr="002A676A">
        <w:rPr>
          <w:rFonts w:asciiTheme="majorHAnsi" w:eastAsiaTheme="majorEastAsia" w:hAnsiTheme="majorHAnsi"/>
          <w:sz w:val="22"/>
          <w:szCs w:val="22"/>
        </w:rPr>
        <w:t xml:space="preserve"> Lord Macartney</w:t>
      </w:r>
      <w:r w:rsidR="00755B91">
        <w:rPr>
          <w:rFonts w:asciiTheme="majorHAnsi" w:eastAsiaTheme="majorEastAsia" w:hAnsiTheme="majorHAnsi"/>
          <w:sz w:val="22"/>
          <w:szCs w:val="22"/>
        </w:rPr>
        <w:t>,</w:t>
      </w:r>
      <w:r w:rsidRPr="002A676A">
        <w:rPr>
          <w:rFonts w:asciiTheme="majorHAnsi" w:eastAsiaTheme="majorEastAsia" w:hAnsiTheme="majorHAnsi"/>
          <w:sz w:val="22"/>
          <w:szCs w:val="22"/>
        </w:rPr>
        <w:t xml:space="preserve"> who travelled </w:t>
      </w:r>
      <w:r w:rsidR="00755B91">
        <w:rPr>
          <w:rFonts w:asciiTheme="majorHAnsi" w:eastAsiaTheme="majorEastAsia" w:hAnsiTheme="majorHAnsi"/>
          <w:sz w:val="22"/>
          <w:szCs w:val="22"/>
        </w:rPr>
        <w:t xml:space="preserve">widely </w:t>
      </w:r>
      <w:r w:rsidRPr="002A676A">
        <w:rPr>
          <w:rFonts w:asciiTheme="majorHAnsi" w:eastAsiaTheme="majorEastAsia" w:hAnsiTheme="majorHAnsi"/>
          <w:sz w:val="22"/>
          <w:szCs w:val="22"/>
        </w:rPr>
        <w:t>in the hinterland in 1799.</w:t>
      </w:r>
      <w:r w:rsidR="000C0532">
        <w:rPr>
          <w:rFonts w:asciiTheme="majorHAnsi" w:eastAsiaTheme="majorEastAsia" w:hAnsiTheme="majorHAnsi"/>
          <w:sz w:val="22"/>
          <w:szCs w:val="22"/>
        </w:rPr>
        <w:t xml:space="preserve"> Barrow</w:t>
      </w:r>
      <w:r w:rsidRPr="002A676A">
        <w:rPr>
          <w:rFonts w:asciiTheme="majorHAnsi" w:eastAsiaTheme="majorEastAsia" w:hAnsiTheme="majorHAnsi"/>
          <w:sz w:val="22"/>
          <w:szCs w:val="22"/>
        </w:rPr>
        <w:t xml:space="preserve"> speaks here of the San:</w:t>
      </w:r>
      <w:r w:rsidR="007F2D44" w:rsidRPr="007F2D44">
        <w:rPr>
          <w:rFonts w:asciiTheme="majorHAnsi" w:eastAsiaTheme="majorEastAsia" w:hAnsiTheme="majorHAnsi"/>
          <w:sz w:val="22"/>
          <w:szCs w:val="22"/>
          <w:vertAlign w:val="superscript"/>
        </w:rPr>
        <w:footnoteReference w:id="50"/>
      </w:r>
    </w:p>
    <w:p w:rsidR="005953AA" w:rsidRDefault="007F2D44" w:rsidP="00BB1B8F">
      <w:pPr>
        <w:spacing w:before="120"/>
        <w:ind w:left="170" w:right="170"/>
        <w:jc w:val="both"/>
        <w:rPr>
          <w:rFonts w:asciiTheme="majorHAnsi" w:eastAsiaTheme="majorEastAsia" w:hAnsiTheme="majorHAnsi"/>
          <w:sz w:val="22"/>
          <w:szCs w:val="22"/>
        </w:rPr>
      </w:pPr>
      <w:r>
        <w:rPr>
          <w:rFonts w:asciiTheme="majorHAnsi" w:eastAsiaTheme="majorEastAsia" w:hAnsiTheme="majorHAnsi"/>
          <w:sz w:val="22"/>
          <w:szCs w:val="22"/>
        </w:rPr>
        <w:t>“</w:t>
      </w:r>
      <w:r w:rsidR="005953AA" w:rsidRPr="002A676A">
        <w:rPr>
          <w:rFonts w:asciiTheme="majorHAnsi" w:eastAsiaTheme="majorEastAsia" w:hAnsiTheme="majorHAnsi"/>
          <w:sz w:val="22"/>
          <w:szCs w:val="22"/>
        </w:rPr>
        <w:t>[</w:t>
      </w:r>
      <w:r>
        <w:rPr>
          <w:rFonts w:asciiTheme="majorHAnsi" w:eastAsiaTheme="majorEastAsia" w:hAnsiTheme="majorHAnsi"/>
          <w:sz w:val="22"/>
          <w:szCs w:val="22"/>
        </w:rPr>
        <w:t>The Cape Dutch government</w:t>
      </w:r>
      <w:r w:rsidR="005953AA" w:rsidRPr="002A676A">
        <w:rPr>
          <w:rFonts w:asciiTheme="majorHAnsi" w:eastAsiaTheme="majorEastAsia" w:hAnsiTheme="majorHAnsi"/>
          <w:sz w:val="22"/>
          <w:szCs w:val="22"/>
        </w:rPr>
        <w:t>] decreed that such of the Bosjemans</w:t>
      </w:r>
      <w:r w:rsidR="005953AA" w:rsidRPr="002A676A">
        <w:rPr>
          <w:rFonts w:asciiTheme="majorHAnsi" w:eastAsiaTheme="majorEastAsia" w:hAnsiTheme="majorHAnsi"/>
          <w:sz w:val="22"/>
          <w:szCs w:val="22"/>
          <w:vertAlign w:val="superscript"/>
        </w:rPr>
        <w:footnoteReference w:id="51"/>
      </w:r>
      <w:r w:rsidR="005953AA" w:rsidRPr="002A676A">
        <w:rPr>
          <w:rFonts w:asciiTheme="majorHAnsi" w:eastAsiaTheme="majorEastAsia" w:hAnsiTheme="majorHAnsi"/>
          <w:sz w:val="22"/>
          <w:szCs w:val="22"/>
        </w:rPr>
        <w:t xml:space="preserve"> as should be taken alive in the expeditions made against them, were to be distributed by lot among the commandant and his party, with whom they were to remain in a state </w:t>
      </w:r>
      <w:r w:rsidR="00F1323C">
        <w:rPr>
          <w:rFonts w:asciiTheme="majorHAnsi" w:eastAsiaTheme="majorEastAsia" w:hAnsiTheme="majorHAnsi"/>
          <w:sz w:val="22"/>
          <w:szCs w:val="22"/>
        </w:rPr>
        <w:t xml:space="preserve">of servitude during their lives </w:t>
      </w:r>
      <w:r>
        <w:rPr>
          <w:rFonts w:asciiTheme="majorHAnsi" w:eastAsiaTheme="majorEastAsia" w:hAnsiTheme="majorHAnsi"/>
          <w:sz w:val="22"/>
          <w:szCs w:val="22"/>
        </w:rPr>
        <w:t>“</w:t>
      </w:r>
      <w:r w:rsidR="005953AA" w:rsidRPr="002A676A">
        <w:rPr>
          <w:rFonts w:asciiTheme="majorHAnsi" w:eastAsiaTheme="majorEastAsia" w:hAnsiTheme="majorHAnsi"/>
          <w:sz w:val="22"/>
          <w:szCs w:val="22"/>
        </w:rPr>
        <w:t xml:space="preserve">(Barrow 1806:189- 190). </w:t>
      </w:r>
    </w:p>
    <w:p w:rsidR="001B3DD6" w:rsidRPr="002A676A" w:rsidRDefault="001B3DD6" w:rsidP="00AC3844">
      <w:pPr>
        <w:jc w:val="both"/>
        <w:rPr>
          <w:rFonts w:asciiTheme="majorHAnsi" w:eastAsiaTheme="majorEastAsia" w:hAnsiTheme="majorHAnsi"/>
          <w:sz w:val="22"/>
          <w:szCs w:val="22"/>
        </w:rPr>
      </w:pPr>
    </w:p>
    <w:p w:rsidR="005953AA" w:rsidRPr="002A676A" w:rsidRDefault="005953AA" w:rsidP="005953AA">
      <w:pPr>
        <w:spacing w:line="360" w:lineRule="auto"/>
        <w:jc w:val="both"/>
        <w:rPr>
          <w:rFonts w:asciiTheme="majorHAnsi" w:eastAsiaTheme="majorEastAsia" w:hAnsiTheme="majorHAnsi"/>
          <w:sz w:val="22"/>
          <w:szCs w:val="22"/>
        </w:rPr>
      </w:pPr>
      <w:r w:rsidRPr="002A676A">
        <w:rPr>
          <w:rFonts w:asciiTheme="majorHAnsi" w:hAnsiTheme="majorHAnsi"/>
          <w:color w:val="000000"/>
          <w:sz w:val="22"/>
          <w:szCs w:val="22"/>
        </w:rPr>
        <w:t xml:space="preserve">The indigene people taken to work on wine farms were not only labouring bodies, but also symbols of opportunity for farmers to master in some notably violent ways. </w:t>
      </w:r>
      <w:r w:rsidRPr="002A676A">
        <w:rPr>
          <w:rFonts w:asciiTheme="majorHAnsi" w:eastAsiaTheme="majorEastAsia" w:hAnsiTheme="majorHAnsi"/>
          <w:sz w:val="22"/>
          <w:szCs w:val="22"/>
        </w:rPr>
        <w:t xml:space="preserve"> Again in the words of </w:t>
      </w:r>
      <w:r w:rsidRPr="002A676A">
        <w:rPr>
          <w:rFonts w:asciiTheme="majorHAnsi" w:hAnsiTheme="majorHAnsi"/>
          <w:color w:val="000000"/>
          <w:sz w:val="22"/>
          <w:szCs w:val="22"/>
        </w:rPr>
        <w:t xml:space="preserve">Barrow </w:t>
      </w:r>
      <w:r w:rsidRPr="002A676A">
        <w:rPr>
          <w:rFonts w:asciiTheme="majorHAnsi" w:eastAsiaTheme="majorEastAsia" w:hAnsiTheme="majorHAnsi"/>
          <w:sz w:val="22"/>
          <w:szCs w:val="22"/>
        </w:rPr>
        <w:t xml:space="preserve">the contemporary eye-witness, these labourers were of less value to the farmers than slaves and </w:t>
      </w:r>
      <w:r w:rsidR="00815DAC" w:rsidRPr="002A676A">
        <w:rPr>
          <w:rFonts w:asciiTheme="majorHAnsi" w:eastAsiaTheme="majorEastAsia" w:hAnsiTheme="majorHAnsi"/>
          <w:sz w:val="22"/>
          <w:szCs w:val="22"/>
        </w:rPr>
        <w:t xml:space="preserve">thus </w:t>
      </w:r>
      <w:r w:rsidRPr="002A676A">
        <w:rPr>
          <w:rFonts w:asciiTheme="majorHAnsi" w:eastAsiaTheme="majorEastAsia" w:hAnsiTheme="majorHAnsi"/>
          <w:sz w:val="22"/>
          <w:szCs w:val="22"/>
        </w:rPr>
        <w:t>more ill-treated</w:t>
      </w:r>
      <w:r w:rsidRPr="002A676A">
        <w:rPr>
          <w:rFonts w:asciiTheme="majorHAnsi" w:hAnsiTheme="majorHAnsi"/>
          <w:color w:val="000000"/>
          <w:sz w:val="22"/>
          <w:szCs w:val="22"/>
        </w:rPr>
        <w:t>:</w:t>
      </w:r>
    </w:p>
    <w:p w:rsidR="005953AA" w:rsidRPr="002A676A" w:rsidRDefault="007F2D44" w:rsidP="00221901">
      <w:pPr>
        <w:spacing w:before="120"/>
        <w:ind w:left="170" w:right="170"/>
        <w:jc w:val="both"/>
        <w:rPr>
          <w:rFonts w:asciiTheme="majorHAnsi" w:eastAsiaTheme="majorEastAsia" w:hAnsiTheme="majorHAnsi"/>
          <w:sz w:val="22"/>
          <w:szCs w:val="22"/>
        </w:rPr>
      </w:pPr>
      <w:r>
        <w:rPr>
          <w:rFonts w:asciiTheme="majorHAnsi" w:eastAsiaTheme="majorEastAsia" w:hAnsiTheme="majorHAnsi"/>
          <w:sz w:val="22"/>
          <w:szCs w:val="22"/>
        </w:rPr>
        <w:t>“</w:t>
      </w:r>
      <w:r w:rsidR="005953AA" w:rsidRPr="002A676A">
        <w:rPr>
          <w:rFonts w:asciiTheme="majorHAnsi" w:eastAsiaTheme="majorEastAsia" w:hAnsiTheme="majorHAnsi"/>
          <w:sz w:val="22"/>
          <w:szCs w:val="22"/>
        </w:rPr>
        <w:t>…..in their present condition the most wretched  of the human race, duped out of their possessions, their country, and their liberty, have entailed upon their miserable offspring a state of existence to which that of slavery might bear the comparison of happiness… A farmer may beat them, cut them, fire small shot into their legs, and care little for their deaths, for though they are to all extents and purposes his slaves, yet the</w:t>
      </w:r>
      <w:r w:rsidR="00F1323C">
        <w:rPr>
          <w:rFonts w:asciiTheme="majorHAnsi" w:eastAsiaTheme="majorEastAsia" w:hAnsiTheme="majorHAnsi"/>
          <w:sz w:val="22"/>
          <w:szCs w:val="22"/>
        </w:rPr>
        <w:t>y are not transferable property</w:t>
      </w:r>
      <w:r>
        <w:rPr>
          <w:rFonts w:asciiTheme="majorHAnsi" w:eastAsiaTheme="majorEastAsia" w:hAnsiTheme="majorHAnsi"/>
          <w:sz w:val="22"/>
          <w:szCs w:val="22"/>
        </w:rPr>
        <w:t>”</w:t>
      </w:r>
      <w:r w:rsidR="005953AA" w:rsidRPr="002A676A">
        <w:rPr>
          <w:rFonts w:asciiTheme="majorHAnsi" w:eastAsiaTheme="majorEastAsia" w:hAnsiTheme="majorHAnsi"/>
          <w:sz w:val="22"/>
          <w:szCs w:val="22"/>
        </w:rPr>
        <w:t xml:space="preserve"> (Barrow 1806:93-94).  </w:t>
      </w:r>
    </w:p>
    <w:p w:rsidR="005953AA" w:rsidRPr="002A676A" w:rsidRDefault="005953AA" w:rsidP="005953AA">
      <w:pPr>
        <w:spacing w:line="360" w:lineRule="auto"/>
        <w:jc w:val="both"/>
        <w:rPr>
          <w:rFonts w:asciiTheme="majorHAnsi" w:eastAsiaTheme="majorEastAsia" w:hAnsiTheme="majorHAnsi"/>
          <w:sz w:val="22"/>
          <w:szCs w:val="22"/>
        </w:rPr>
      </w:pPr>
    </w:p>
    <w:p w:rsidR="005953AA" w:rsidRPr="002A676A" w:rsidRDefault="005953AA" w:rsidP="006D60BA">
      <w:pPr>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t xml:space="preserve">Those San and Khoikhoi who sought some level of independence by working per diem or per annum on Dutch farms, commonly </w:t>
      </w:r>
      <w:r w:rsidR="00FC15B4">
        <w:rPr>
          <w:rFonts w:asciiTheme="majorHAnsi" w:eastAsiaTheme="majorEastAsia" w:hAnsiTheme="majorHAnsi"/>
          <w:sz w:val="22"/>
          <w:szCs w:val="22"/>
        </w:rPr>
        <w:t>found themselves trapped</w:t>
      </w:r>
      <w:r w:rsidRPr="002A676A">
        <w:rPr>
          <w:rFonts w:asciiTheme="majorHAnsi" w:eastAsiaTheme="majorEastAsia" w:hAnsiTheme="majorHAnsi"/>
          <w:sz w:val="22"/>
          <w:szCs w:val="22"/>
        </w:rPr>
        <w:t xml:space="preserve">. The most ubiquitous form of coercion was when farmers simply prevented parents from taking their own children when they tried to leave (Barrow 1806). Ironically, the prohibition of the oceanic slave trade </w:t>
      </w:r>
      <w:r w:rsidR="00FC15B4" w:rsidRPr="002A676A">
        <w:rPr>
          <w:rFonts w:asciiTheme="majorHAnsi" w:eastAsiaTheme="majorEastAsia" w:hAnsiTheme="majorHAnsi"/>
          <w:sz w:val="22"/>
          <w:szCs w:val="22"/>
        </w:rPr>
        <w:t xml:space="preserve">in 1808 </w:t>
      </w:r>
      <w:r w:rsidRPr="002A676A">
        <w:rPr>
          <w:rFonts w:asciiTheme="majorHAnsi" w:eastAsiaTheme="majorEastAsia" w:hAnsiTheme="majorHAnsi"/>
          <w:sz w:val="22"/>
          <w:szCs w:val="22"/>
        </w:rPr>
        <w:t xml:space="preserve">by </w:t>
      </w:r>
      <w:r w:rsidR="00FC15B4">
        <w:rPr>
          <w:rFonts w:asciiTheme="majorHAnsi" w:eastAsiaTheme="majorEastAsia" w:hAnsiTheme="majorHAnsi"/>
          <w:sz w:val="22"/>
          <w:szCs w:val="22"/>
        </w:rPr>
        <w:t xml:space="preserve">parliament in </w:t>
      </w:r>
      <w:r w:rsidRPr="002A676A">
        <w:rPr>
          <w:rFonts w:asciiTheme="majorHAnsi" w:eastAsiaTheme="majorEastAsia" w:hAnsiTheme="majorHAnsi"/>
          <w:sz w:val="22"/>
          <w:szCs w:val="22"/>
        </w:rPr>
        <w:t>Westminster played into this practice of restraint</w:t>
      </w:r>
      <w:r w:rsidR="00FC15B4">
        <w:rPr>
          <w:rFonts w:asciiTheme="majorHAnsi" w:eastAsiaTheme="majorEastAsia" w:hAnsiTheme="majorHAnsi"/>
          <w:sz w:val="22"/>
          <w:szCs w:val="22"/>
        </w:rPr>
        <w:t>. Simple relations of supply and demand caused</w:t>
      </w:r>
      <w:r w:rsidRPr="002A676A">
        <w:rPr>
          <w:rFonts w:asciiTheme="majorHAnsi" w:eastAsiaTheme="majorEastAsia" w:hAnsiTheme="majorHAnsi"/>
          <w:sz w:val="22"/>
          <w:szCs w:val="22"/>
        </w:rPr>
        <w:t xml:space="preserve"> a spike in t</w:t>
      </w:r>
      <w:r w:rsidR="00EE04E2">
        <w:rPr>
          <w:rFonts w:asciiTheme="majorHAnsi" w:eastAsiaTheme="majorEastAsia" w:hAnsiTheme="majorHAnsi"/>
          <w:sz w:val="22"/>
          <w:szCs w:val="22"/>
        </w:rPr>
        <w:t xml:space="preserve">he price of slaves at the Cape and </w:t>
      </w:r>
      <w:r w:rsidRPr="002A676A">
        <w:rPr>
          <w:rFonts w:asciiTheme="majorHAnsi" w:eastAsiaTheme="majorEastAsia" w:hAnsiTheme="majorHAnsi"/>
          <w:sz w:val="22"/>
          <w:szCs w:val="22"/>
        </w:rPr>
        <w:t>exacerbated the wine farmers’ persistent labour shortage.  Responding to this labour crisis, the same parliament sanctioned the apprenticeship of ‘free children.’ Building upon the Dutch practice of surreptitious kidnapping, the amended</w:t>
      </w:r>
      <w:r w:rsidR="00C53DA7">
        <w:rPr>
          <w:rFonts w:asciiTheme="majorHAnsi" w:eastAsiaTheme="majorEastAsia" w:hAnsiTheme="majorHAnsi"/>
          <w:sz w:val="22"/>
          <w:szCs w:val="22"/>
        </w:rPr>
        <w:t xml:space="preserve"> Hottentot Proclamation of 1812</w:t>
      </w:r>
      <w:r w:rsidRPr="002A676A">
        <w:rPr>
          <w:rFonts w:asciiTheme="majorHAnsi" w:eastAsiaTheme="majorEastAsia" w:hAnsiTheme="majorHAnsi"/>
          <w:sz w:val="22"/>
          <w:szCs w:val="22"/>
        </w:rPr>
        <w:t xml:space="preserve"> allowed for Khoikhoi children to be indentured from the age of eight, for a period of 10 years (Clift 1995).  As a result of this proclamation, the first official register of Khoikhoi people indentured and working within the colonial boundaries was made. The Register was composed of farm-by-farm headcounts and it reflects small groups of adult labourers with children. A little family consisting of a </w:t>
      </w:r>
      <w:r w:rsidR="006D60BA">
        <w:rPr>
          <w:rFonts w:asciiTheme="majorHAnsi" w:eastAsiaTheme="majorEastAsia" w:hAnsiTheme="majorHAnsi"/>
          <w:sz w:val="22"/>
          <w:szCs w:val="22"/>
        </w:rPr>
        <w:t xml:space="preserve">woman </w:t>
      </w:r>
      <w:r w:rsidR="00AC3844">
        <w:rPr>
          <w:rFonts w:asciiTheme="majorHAnsi" w:eastAsiaTheme="majorEastAsia" w:hAnsiTheme="majorHAnsi"/>
          <w:sz w:val="22"/>
          <w:szCs w:val="22"/>
        </w:rPr>
        <w:t xml:space="preserve">named Griet with </w:t>
      </w:r>
      <w:r w:rsidRPr="002A676A">
        <w:rPr>
          <w:rFonts w:asciiTheme="majorHAnsi" w:eastAsiaTheme="majorEastAsia" w:hAnsiTheme="majorHAnsi"/>
          <w:sz w:val="22"/>
          <w:szCs w:val="22"/>
        </w:rPr>
        <w:t>children Hanna 11, Lena 3 and new-born Joseph was registered at that time to Jan Stephanus de Villiers. The children were recorded as having been born in the Drakenstein possibly on Delta</w:t>
      </w:r>
      <w:r w:rsidR="00755B91">
        <w:rPr>
          <w:rFonts w:asciiTheme="majorHAnsi" w:eastAsiaTheme="majorEastAsia" w:hAnsiTheme="majorHAnsi"/>
          <w:sz w:val="22"/>
          <w:szCs w:val="22"/>
        </w:rPr>
        <w:t xml:space="preserve"> (Solms-Delta publication).</w:t>
      </w:r>
      <w:r w:rsidRPr="002A676A">
        <w:rPr>
          <w:rFonts w:asciiTheme="majorHAnsi" w:eastAsiaTheme="majorEastAsia" w:hAnsiTheme="majorHAnsi"/>
          <w:sz w:val="22"/>
          <w:szCs w:val="22"/>
        </w:rPr>
        <w:t xml:space="preserve"> Such </w:t>
      </w:r>
      <w:r w:rsidRPr="002A676A">
        <w:rPr>
          <w:rFonts w:asciiTheme="majorHAnsi" w:eastAsiaTheme="majorEastAsia" w:hAnsiTheme="majorHAnsi"/>
          <w:sz w:val="22"/>
          <w:szCs w:val="22"/>
        </w:rPr>
        <w:lastRenderedPageBreak/>
        <w:t xml:space="preserve">registration was not merely </w:t>
      </w:r>
      <w:r w:rsidR="00C53DA7">
        <w:rPr>
          <w:rFonts w:asciiTheme="majorHAnsi" w:eastAsiaTheme="majorEastAsia" w:hAnsiTheme="majorHAnsi"/>
          <w:sz w:val="22"/>
          <w:szCs w:val="22"/>
        </w:rPr>
        <w:t xml:space="preserve">a matter of </w:t>
      </w:r>
      <w:r w:rsidRPr="002A676A">
        <w:rPr>
          <w:rFonts w:asciiTheme="majorHAnsi" w:eastAsiaTheme="majorEastAsia" w:hAnsiTheme="majorHAnsi"/>
          <w:sz w:val="22"/>
          <w:szCs w:val="22"/>
        </w:rPr>
        <w:t>demographic instrumentalization, for it drew on a societal ordering, based upon quotidian relations of domination in the way in whi</w:t>
      </w:r>
      <w:r w:rsidR="00C53DA7">
        <w:rPr>
          <w:rFonts w:asciiTheme="majorHAnsi" w:eastAsiaTheme="majorEastAsia" w:hAnsiTheme="majorHAnsi"/>
          <w:sz w:val="22"/>
          <w:szCs w:val="22"/>
        </w:rPr>
        <w:t xml:space="preserve">ch viticulture was practiced. </w:t>
      </w:r>
      <w:r w:rsidRPr="002A676A">
        <w:rPr>
          <w:rFonts w:asciiTheme="majorHAnsi" w:eastAsiaTheme="majorEastAsia" w:hAnsiTheme="majorHAnsi"/>
          <w:sz w:val="22"/>
          <w:szCs w:val="22"/>
        </w:rPr>
        <w:t xml:space="preserve">Whatever their ambiguous intentions </w:t>
      </w:r>
      <w:r w:rsidR="00C53DA7">
        <w:rPr>
          <w:rFonts w:asciiTheme="majorHAnsi" w:eastAsiaTheme="majorEastAsia" w:hAnsiTheme="majorHAnsi"/>
          <w:sz w:val="22"/>
          <w:szCs w:val="22"/>
        </w:rPr>
        <w:t>to trade rather than</w:t>
      </w:r>
      <w:r w:rsidRPr="002A676A">
        <w:rPr>
          <w:rFonts w:asciiTheme="majorHAnsi" w:eastAsiaTheme="majorEastAsia" w:hAnsiTheme="majorHAnsi"/>
          <w:sz w:val="22"/>
          <w:szCs w:val="22"/>
        </w:rPr>
        <w:t xml:space="preserve"> colonize and however determined their efforts may have been, through palisades, thorny hedges and watchtowers, to cut their outpost off from Africa, the VOC’s first grape-growing enterprise had set in motion an unstoppable process of expansion</w:t>
      </w:r>
      <w:r w:rsidR="00C53DA7">
        <w:rPr>
          <w:rFonts w:asciiTheme="majorHAnsi" w:eastAsiaTheme="majorEastAsia" w:hAnsiTheme="majorHAnsi"/>
          <w:sz w:val="22"/>
          <w:szCs w:val="22"/>
        </w:rPr>
        <w:t>.</w:t>
      </w:r>
    </w:p>
    <w:p w:rsidR="005953AA" w:rsidRPr="002A676A" w:rsidRDefault="005953AA" w:rsidP="005953AA">
      <w:pPr>
        <w:spacing w:line="360" w:lineRule="auto"/>
        <w:jc w:val="lowKashida"/>
        <w:outlineLvl w:val="0"/>
        <w:rPr>
          <w:rFonts w:asciiTheme="majorHAnsi" w:eastAsiaTheme="majorEastAsia" w:hAnsiTheme="majorHAnsi" w:cs="Cambria"/>
          <w:color w:val="191919"/>
          <w:sz w:val="22"/>
          <w:szCs w:val="22"/>
        </w:rPr>
      </w:pPr>
    </w:p>
    <w:p w:rsidR="005953AA" w:rsidRPr="002A676A" w:rsidRDefault="00EB1ED0" w:rsidP="005953AA">
      <w:pPr>
        <w:spacing w:line="360" w:lineRule="auto"/>
        <w:jc w:val="lowKashida"/>
        <w:outlineLvl w:val="0"/>
        <w:rPr>
          <w:rFonts w:asciiTheme="majorHAnsi" w:eastAsiaTheme="majorEastAsia" w:hAnsiTheme="majorHAnsi" w:cs="Cambria"/>
          <w:color w:val="191919"/>
          <w:sz w:val="22"/>
          <w:szCs w:val="22"/>
        </w:rPr>
      </w:pPr>
      <w:r>
        <w:rPr>
          <w:rFonts w:asciiTheme="majorHAnsi" w:eastAsiaTheme="majorEastAsia" w:hAnsiTheme="majorHAnsi" w:cs="Cambria"/>
          <w:color w:val="191919"/>
          <w:sz w:val="22"/>
          <w:szCs w:val="22"/>
        </w:rPr>
        <w:t xml:space="preserve">4.4   </w:t>
      </w:r>
      <w:r w:rsidR="005953AA" w:rsidRPr="002A676A">
        <w:rPr>
          <w:rFonts w:asciiTheme="majorHAnsi" w:eastAsiaTheme="majorEastAsia" w:hAnsiTheme="majorHAnsi" w:cs="Cambria"/>
          <w:color w:val="191919"/>
          <w:sz w:val="22"/>
          <w:szCs w:val="22"/>
        </w:rPr>
        <w:t>THE CAPE OF GOOD HOPE?</w:t>
      </w:r>
    </w:p>
    <w:p w:rsidR="005953AA" w:rsidRPr="002A676A" w:rsidRDefault="005953AA" w:rsidP="005953AA">
      <w:pPr>
        <w:spacing w:line="360" w:lineRule="auto"/>
        <w:jc w:val="lowKashida"/>
        <w:outlineLvl w:val="0"/>
        <w:rPr>
          <w:rFonts w:asciiTheme="majorHAnsi" w:eastAsiaTheme="majorEastAsia" w:hAnsiTheme="majorHAnsi" w:cs="Cambria"/>
          <w:color w:val="191919"/>
          <w:sz w:val="22"/>
          <w:szCs w:val="22"/>
        </w:rPr>
      </w:pPr>
    </w:p>
    <w:p w:rsidR="00E07097" w:rsidRDefault="00DE2C98" w:rsidP="00864C6E">
      <w:pPr>
        <w:spacing w:line="360" w:lineRule="auto"/>
        <w:jc w:val="lowKashida"/>
        <w:outlineLvl w:val="0"/>
        <w:rPr>
          <w:rFonts w:asciiTheme="majorHAnsi" w:eastAsiaTheme="majorEastAsia" w:hAnsiTheme="majorHAnsi" w:cs="Cambria"/>
          <w:color w:val="191919"/>
          <w:sz w:val="22"/>
          <w:szCs w:val="22"/>
        </w:rPr>
      </w:pPr>
      <w:r>
        <w:rPr>
          <w:rFonts w:asciiTheme="majorHAnsi" w:hAnsiTheme="majorHAnsi" w:cs="Times New Roman"/>
          <w:sz w:val="22"/>
          <w:szCs w:val="22"/>
        </w:rPr>
        <w:t xml:space="preserve">“Of </w:t>
      </w:r>
      <w:r w:rsidR="00E07097" w:rsidRPr="002A676A">
        <w:rPr>
          <w:rFonts w:asciiTheme="majorHAnsi" w:hAnsiTheme="majorHAnsi" w:cs="Times New Roman"/>
          <w:sz w:val="22"/>
          <w:szCs w:val="22"/>
          <w:lang w:val="en-GB"/>
        </w:rPr>
        <w:t>Good Hope</w:t>
      </w:r>
      <w:r>
        <w:rPr>
          <w:rFonts w:asciiTheme="majorHAnsi" w:hAnsiTheme="majorHAnsi" w:cs="Times New Roman"/>
          <w:sz w:val="22"/>
          <w:szCs w:val="22"/>
          <w:lang w:val="en-GB"/>
        </w:rPr>
        <w:t>”</w:t>
      </w:r>
      <w:r w:rsidR="00E07097" w:rsidRPr="002A676A">
        <w:rPr>
          <w:rFonts w:asciiTheme="majorHAnsi" w:hAnsiTheme="majorHAnsi" w:cs="Times New Roman"/>
          <w:sz w:val="22"/>
          <w:szCs w:val="22"/>
          <w:lang w:val="en-GB"/>
        </w:rPr>
        <w:t xml:space="preserve"> and </w:t>
      </w:r>
      <w:r>
        <w:rPr>
          <w:rFonts w:asciiTheme="majorHAnsi" w:hAnsiTheme="majorHAnsi" w:cs="Times New Roman"/>
          <w:sz w:val="22"/>
          <w:szCs w:val="22"/>
          <w:lang w:val="en-GB"/>
        </w:rPr>
        <w:t>“</w:t>
      </w:r>
      <w:r w:rsidR="00E07097" w:rsidRPr="002A676A">
        <w:rPr>
          <w:rFonts w:asciiTheme="majorHAnsi" w:hAnsiTheme="majorHAnsi" w:cs="Times New Roman"/>
          <w:sz w:val="22"/>
          <w:szCs w:val="22"/>
          <w:lang w:val="en-GB"/>
        </w:rPr>
        <w:t>of Storms</w:t>
      </w:r>
      <w:r>
        <w:rPr>
          <w:rFonts w:asciiTheme="majorHAnsi" w:hAnsiTheme="majorHAnsi" w:cs="Times New Roman"/>
          <w:sz w:val="22"/>
          <w:szCs w:val="22"/>
          <w:lang w:val="en-GB"/>
        </w:rPr>
        <w:t xml:space="preserve">,” as a </w:t>
      </w:r>
      <w:r w:rsidR="00E07097" w:rsidRPr="002A676A">
        <w:rPr>
          <w:rFonts w:asciiTheme="majorHAnsi" w:hAnsiTheme="majorHAnsi" w:cs="Times New Roman"/>
          <w:sz w:val="22"/>
          <w:szCs w:val="22"/>
          <w:lang w:val="en-GB"/>
        </w:rPr>
        <w:t xml:space="preserve">wilderness and </w:t>
      </w:r>
      <w:r>
        <w:rPr>
          <w:rFonts w:asciiTheme="majorHAnsi" w:hAnsiTheme="majorHAnsi" w:cs="Times New Roman"/>
          <w:sz w:val="22"/>
          <w:szCs w:val="22"/>
          <w:lang w:val="en-GB"/>
        </w:rPr>
        <w:t xml:space="preserve">a </w:t>
      </w:r>
      <w:r w:rsidR="00E07097" w:rsidRPr="002A676A">
        <w:rPr>
          <w:rFonts w:asciiTheme="majorHAnsi" w:hAnsiTheme="majorHAnsi" w:cs="Times New Roman"/>
          <w:sz w:val="22"/>
          <w:szCs w:val="22"/>
          <w:lang w:val="en-GB"/>
        </w:rPr>
        <w:t xml:space="preserve">garden, </w:t>
      </w:r>
      <w:r>
        <w:rPr>
          <w:rFonts w:asciiTheme="majorHAnsi" w:hAnsiTheme="majorHAnsi" w:cs="Times New Roman"/>
          <w:sz w:val="22"/>
          <w:szCs w:val="22"/>
          <w:lang w:val="en-GB"/>
        </w:rPr>
        <w:t xml:space="preserve">as </w:t>
      </w:r>
      <w:r w:rsidR="00E07097" w:rsidRPr="002A676A">
        <w:rPr>
          <w:rFonts w:asciiTheme="majorHAnsi" w:hAnsiTheme="majorHAnsi" w:cs="Times New Roman"/>
          <w:sz w:val="22"/>
          <w:szCs w:val="22"/>
          <w:lang w:val="en-GB"/>
        </w:rPr>
        <w:t xml:space="preserve">possession and dispossession, </w:t>
      </w:r>
      <w:r>
        <w:rPr>
          <w:rFonts w:asciiTheme="majorHAnsi" w:hAnsiTheme="majorHAnsi" w:cs="Times New Roman"/>
          <w:sz w:val="22"/>
          <w:szCs w:val="22"/>
          <w:lang w:val="en-GB"/>
        </w:rPr>
        <w:t xml:space="preserve">as </w:t>
      </w:r>
      <w:r w:rsidR="00E07097" w:rsidRPr="002A676A">
        <w:rPr>
          <w:rFonts w:asciiTheme="majorHAnsi" w:hAnsiTheme="majorHAnsi" w:cs="Times New Roman"/>
          <w:sz w:val="22"/>
          <w:szCs w:val="22"/>
          <w:lang w:val="en-GB"/>
        </w:rPr>
        <w:t>European a</w:t>
      </w:r>
      <w:r>
        <w:rPr>
          <w:rFonts w:asciiTheme="majorHAnsi" w:hAnsiTheme="majorHAnsi" w:cs="Times New Roman"/>
          <w:sz w:val="22"/>
          <w:szCs w:val="22"/>
          <w:lang w:val="en-GB"/>
        </w:rPr>
        <w:t>nd African, in these ways the Cape has been dichotomously portrayed.</w:t>
      </w:r>
      <w:r w:rsidR="00E07097" w:rsidRPr="002A676A">
        <w:rPr>
          <w:rFonts w:asciiTheme="majorHAnsi" w:hAnsiTheme="majorHAnsi" w:cs="Times New Roman"/>
          <w:sz w:val="22"/>
          <w:szCs w:val="22"/>
          <w:vertAlign w:val="superscript"/>
          <w:lang w:val="en-GB"/>
        </w:rPr>
        <w:footnoteReference w:id="52"/>
      </w:r>
      <w:r w:rsidR="00755B91">
        <w:rPr>
          <w:rFonts w:asciiTheme="majorHAnsi" w:hAnsiTheme="majorHAnsi" w:cs="Times New Roman"/>
          <w:sz w:val="22"/>
          <w:szCs w:val="22"/>
          <w:lang w:val="en-GB"/>
        </w:rPr>
        <w:t xml:space="preserve"> </w:t>
      </w:r>
      <w:r w:rsidR="00E07097">
        <w:rPr>
          <w:rFonts w:asciiTheme="majorHAnsi" w:eastAsiaTheme="majorEastAsia" w:hAnsiTheme="majorHAnsi" w:cs="Cambria"/>
          <w:color w:val="191919"/>
          <w:sz w:val="22"/>
          <w:szCs w:val="22"/>
        </w:rPr>
        <w:t>A</w:t>
      </w:r>
      <w:r w:rsidR="00E07097" w:rsidRPr="002A676A">
        <w:rPr>
          <w:rFonts w:asciiTheme="majorHAnsi" w:eastAsiaTheme="majorEastAsia" w:hAnsiTheme="majorHAnsi" w:cs="Cambria"/>
          <w:color w:val="191919"/>
          <w:sz w:val="22"/>
          <w:szCs w:val="22"/>
        </w:rPr>
        <w:t xml:space="preserve">s described by Twidle (2010: xiv) </w:t>
      </w:r>
      <w:r w:rsidR="00E07097">
        <w:rPr>
          <w:rFonts w:asciiTheme="majorHAnsi" w:eastAsiaTheme="majorEastAsia" w:hAnsiTheme="majorHAnsi" w:cs="Cambria"/>
          <w:color w:val="191919"/>
          <w:sz w:val="22"/>
          <w:szCs w:val="22"/>
        </w:rPr>
        <w:t xml:space="preserve">among others, </w:t>
      </w:r>
      <w:r w:rsidR="00C53DA7">
        <w:rPr>
          <w:rFonts w:asciiTheme="majorHAnsi" w:eastAsiaTheme="majorEastAsia" w:hAnsiTheme="majorHAnsi" w:cs="Cambria"/>
          <w:color w:val="191919"/>
          <w:sz w:val="22"/>
          <w:szCs w:val="22"/>
        </w:rPr>
        <w:t>the Cape was</w:t>
      </w:r>
      <w:r w:rsidR="00E07097" w:rsidRPr="002A676A">
        <w:rPr>
          <w:rFonts w:asciiTheme="majorHAnsi" w:eastAsiaTheme="majorEastAsia" w:hAnsiTheme="majorHAnsi" w:cs="Cambria"/>
          <w:color w:val="191919"/>
          <w:sz w:val="22"/>
          <w:szCs w:val="22"/>
        </w:rPr>
        <w:t xml:space="preserve"> “hardly an assured European beachhead but rather a violent slave port and backwater where the garden metaphor of succour and pastoral sufficiency </w:t>
      </w:r>
      <w:r w:rsidR="00440537">
        <w:rPr>
          <w:rFonts w:asciiTheme="majorHAnsi" w:eastAsiaTheme="majorEastAsia" w:hAnsiTheme="majorHAnsi" w:cs="Cambria"/>
          <w:color w:val="191919"/>
          <w:sz w:val="22"/>
          <w:szCs w:val="22"/>
        </w:rPr>
        <w:t>would never properly take root.”</w:t>
      </w:r>
      <w:r w:rsidR="00E07097" w:rsidRPr="002A676A">
        <w:rPr>
          <w:rFonts w:asciiTheme="majorHAnsi" w:eastAsiaTheme="majorEastAsia" w:hAnsiTheme="majorHAnsi" w:cs="Cambria"/>
          <w:color w:val="191919"/>
          <w:sz w:val="22"/>
          <w:szCs w:val="22"/>
        </w:rPr>
        <w:t xml:space="preserve">  The beginning of viticulture in Franschhoek </w:t>
      </w:r>
      <w:r w:rsidR="00E07097" w:rsidRPr="002A676A">
        <w:rPr>
          <w:rFonts w:asciiTheme="majorHAnsi" w:eastAsiaTheme="majorEastAsia" w:hAnsiTheme="majorHAnsi"/>
          <w:bCs/>
          <w:sz w:val="22"/>
          <w:szCs w:val="22"/>
        </w:rPr>
        <w:t xml:space="preserve">does not represent an entry into an idyllic, harmonious and profitable sphere. Rather it places these settlers into strange lands and an environment that frequently eluded their understanding. </w:t>
      </w:r>
      <w:r w:rsidR="00E07097" w:rsidRPr="002A676A">
        <w:rPr>
          <w:rFonts w:asciiTheme="majorHAnsi" w:eastAsiaTheme="majorEastAsia" w:hAnsiTheme="majorHAnsi" w:cs="Cambria"/>
          <w:color w:val="191919"/>
          <w:sz w:val="22"/>
          <w:szCs w:val="22"/>
        </w:rPr>
        <w:t xml:space="preserve">These first accidental colonists were not even agriculturalists; they were soldiers and sailors who had left Europe without intending to remain at the Cape (Dooling 2007). Creating an arable settlement was no easy task for the unskilled. Also hard for inexperienced farmers was the stricture that farm loans from the VOC had to be repaid even as the VOC monopolized the market in wine </w:t>
      </w:r>
      <w:r w:rsidR="00C53DA7">
        <w:rPr>
          <w:rFonts w:asciiTheme="majorHAnsi" w:eastAsiaTheme="majorEastAsia" w:hAnsiTheme="majorHAnsi" w:cs="Cambria"/>
          <w:color w:val="191919"/>
          <w:sz w:val="22"/>
          <w:szCs w:val="22"/>
        </w:rPr>
        <w:t>and thus severely limited</w:t>
      </w:r>
      <w:r w:rsidR="00E07097" w:rsidRPr="002A676A">
        <w:rPr>
          <w:rFonts w:asciiTheme="majorHAnsi" w:eastAsiaTheme="majorEastAsia" w:hAnsiTheme="majorHAnsi" w:cs="Cambria"/>
          <w:color w:val="191919"/>
          <w:sz w:val="22"/>
          <w:szCs w:val="22"/>
        </w:rPr>
        <w:t xml:space="preserve"> profits.  Although there is some evidence of bartering between the Khoikhoi and the settlers in the Drakenstein valley, all informal or private trading practice was forbidden by the VOC until 1700 (de Wet 1981). </w:t>
      </w:r>
      <w:r w:rsidR="00864C6E">
        <w:rPr>
          <w:rFonts w:asciiTheme="majorHAnsi" w:eastAsiaTheme="majorEastAsia" w:hAnsiTheme="majorHAnsi" w:cs="Cambria"/>
          <w:sz w:val="22"/>
          <w:szCs w:val="22"/>
        </w:rPr>
        <w:t xml:space="preserve">Non-VOC manufacturing was </w:t>
      </w:r>
      <w:r w:rsidR="008118D9">
        <w:rPr>
          <w:rFonts w:asciiTheme="majorHAnsi" w:eastAsiaTheme="majorEastAsia" w:hAnsiTheme="majorHAnsi" w:cs="Cambria"/>
          <w:sz w:val="22"/>
          <w:szCs w:val="22"/>
        </w:rPr>
        <w:t>forbidden and</w:t>
      </w:r>
      <w:r w:rsidR="00864C6E">
        <w:rPr>
          <w:rFonts w:asciiTheme="majorHAnsi" w:eastAsiaTheme="majorEastAsia" w:hAnsiTheme="majorHAnsi" w:cs="Cambria"/>
          <w:sz w:val="22"/>
          <w:szCs w:val="22"/>
        </w:rPr>
        <w:t xml:space="preserve"> monopolistic contracts applied in most of the economic activities</w:t>
      </w:r>
      <w:r w:rsidR="00F22323">
        <w:rPr>
          <w:rFonts w:asciiTheme="majorHAnsi" w:eastAsiaTheme="majorEastAsia" w:hAnsiTheme="majorHAnsi" w:cs="Cambria"/>
          <w:sz w:val="22"/>
          <w:szCs w:val="22"/>
        </w:rPr>
        <w:t xml:space="preserve"> </w:t>
      </w:r>
      <w:r w:rsidR="00864C6E">
        <w:rPr>
          <w:rFonts w:asciiTheme="majorHAnsi" w:eastAsiaTheme="majorEastAsia" w:hAnsiTheme="majorHAnsi" w:cs="Cambria"/>
          <w:sz w:val="22"/>
          <w:szCs w:val="22"/>
        </w:rPr>
        <w:t>of the small settlement and its rural surrounds</w:t>
      </w:r>
      <w:r w:rsidR="00E07097" w:rsidRPr="002A676A">
        <w:rPr>
          <w:rFonts w:asciiTheme="majorHAnsi" w:eastAsiaTheme="majorEastAsia" w:hAnsiTheme="majorHAnsi" w:cs="Cambria"/>
          <w:sz w:val="22"/>
          <w:szCs w:val="22"/>
        </w:rPr>
        <w:t xml:space="preserve"> (Groenewald 2009). </w:t>
      </w:r>
      <w:r w:rsidR="00E07097" w:rsidRPr="002A676A">
        <w:rPr>
          <w:rFonts w:asciiTheme="majorHAnsi" w:eastAsiaTheme="majorEastAsia" w:hAnsiTheme="majorHAnsi" w:cs="Cambria"/>
          <w:color w:val="191919"/>
          <w:sz w:val="22"/>
          <w:szCs w:val="22"/>
        </w:rPr>
        <w:t xml:space="preserve">Moreover, as the parcels of land claimed by setters expanded this process was strenuously contested by the indigene land users. Settlements were frequently attacked by groups of Khoikhoi who repeatedly resisted their displacement, </w:t>
      </w:r>
      <w:r w:rsidR="00C53DA7">
        <w:rPr>
          <w:rFonts w:asciiTheme="majorHAnsi" w:eastAsiaTheme="majorEastAsia" w:hAnsiTheme="majorHAnsi" w:cs="Cambria"/>
          <w:color w:val="191919"/>
          <w:sz w:val="22"/>
          <w:szCs w:val="22"/>
        </w:rPr>
        <w:t xml:space="preserve">the </w:t>
      </w:r>
      <w:r w:rsidR="00E07097" w:rsidRPr="002A676A">
        <w:rPr>
          <w:rFonts w:asciiTheme="majorHAnsi" w:eastAsiaTheme="majorEastAsia" w:hAnsiTheme="majorHAnsi" w:cs="Cambria"/>
          <w:color w:val="191919"/>
          <w:sz w:val="22"/>
          <w:szCs w:val="22"/>
        </w:rPr>
        <w:t xml:space="preserve">appropriation of their livestock and hunting grounds, and their involuntary subordination and servitude in colonial farming society. </w:t>
      </w:r>
    </w:p>
    <w:p w:rsidR="00E07097" w:rsidRPr="002A676A" w:rsidRDefault="00E07097" w:rsidP="00E07097">
      <w:pPr>
        <w:spacing w:line="360" w:lineRule="auto"/>
        <w:jc w:val="lowKashida"/>
        <w:outlineLvl w:val="0"/>
        <w:rPr>
          <w:rFonts w:asciiTheme="majorHAnsi" w:eastAsiaTheme="majorEastAsia" w:hAnsiTheme="majorHAnsi" w:cs="Cambria"/>
          <w:color w:val="191919"/>
          <w:sz w:val="22"/>
          <w:szCs w:val="22"/>
        </w:rPr>
      </w:pPr>
    </w:p>
    <w:p w:rsidR="005953AA" w:rsidRPr="002A676A" w:rsidRDefault="00E07097" w:rsidP="00E07097">
      <w:pPr>
        <w:spacing w:line="360" w:lineRule="auto"/>
        <w:jc w:val="both"/>
        <w:rPr>
          <w:rFonts w:asciiTheme="majorHAnsi" w:eastAsiaTheme="majorEastAsia" w:hAnsiTheme="majorHAnsi" w:cs="Arial"/>
          <w:sz w:val="22"/>
          <w:szCs w:val="22"/>
        </w:rPr>
      </w:pPr>
      <w:r>
        <w:rPr>
          <w:rFonts w:asciiTheme="majorHAnsi" w:hAnsiTheme="majorHAnsi"/>
          <w:sz w:val="22"/>
          <w:szCs w:val="22"/>
        </w:rPr>
        <w:t xml:space="preserve">Despite it all, </w:t>
      </w:r>
      <w:r w:rsidR="00320A7C" w:rsidRPr="002A676A">
        <w:rPr>
          <w:rFonts w:asciiTheme="majorHAnsi" w:hAnsiTheme="majorHAnsi"/>
          <w:sz w:val="22"/>
          <w:szCs w:val="22"/>
        </w:rPr>
        <w:t xml:space="preserve">Cape </w:t>
      </w:r>
      <w:r w:rsidR="00320A7C" w:rsidRPr="002A676A">
        <w:rPr>
          <w:rFonts w:asciiTheme="majorHAnsi" w:eastAsiaTheme="majorEastAsia" w:hAnsiTheme="majorHAnsi" w:cs="Cambria"/>
          <w:color w:val="191919"/>
          <w:sz w:val="22"/>
          <w:szCs w:val="22"/>
        </w:rPr>
        <w:t xml:space="preserve">viticultural enterprise was </w:t>
      </w:r>
      <w:r>
        <w:rPr>
          <w:rFonts w:asciiTheme="majorHAnsi" w:eastAsiaTheme="majorEastAsia" w:hAnsiTheme="majorHAnsi" w:cs="Cambria"/>
          <w:color w:val="191919"/>
          <w:sz w:val="22"/>
          <w:szCs w:val="22"/>
        </w:rPr>
        <w:t xml:space="preserve">also </w:t>
      </w:r>
      <w:r w:rsidR="00320A7C" w:rsidRPr="002A676A">
        <w:rPr>
          <w:rFonts w:asciiTheme="majorHAnsi" w:eastAsiaTheme="majorEastAsia" w:hAnsiTheme="majorHAnsi" w:cs="Cambria"/>
          <w:color w:val="191919"/>
          <w:sz w:val="22"/>
          <w:szCs w:val="22"/>
        </w:rPr>
        <w:t xml:space="preserve">fully vested in the insertion of European plants into the African earth and guarding their penetration and growth. In a </w:t>
      </w:r>
      <w:r w:rsidR="00320A7C" w:rsidRPr="002A676A">
        <w:rPr>
          <w:rFonts w:asciiTheme="majorHAnsi" w:eastAsiaTheme="majorEastAsia" w:hAnsiTheme="majorHAnsi" w:cs="Cambria"/>
          <w:color w:val="191919"/>
          <w:sz w:val="22"/>
          <w:szCs w:val="22"/>
        </w:rPr>
        <w:lastRenderedPageBreak/>
        <w:t xml:space="preserve">similar timbre, I suggest that </w:t>
      </w:r>
      <w:r w:rsidR="00320A7C" w:rsidRPr="002A676A">
        <w:rPr>
          <w:rFonts w:asciiTheme="majorHAnsi" w:hAnsiTheme="majorHAnsi"/>
          <w:sz w:val="22"/>
          <w:szCs w:val="22"/>
        </w:rPr>
        <w:t xml:space="preserve">in organizing agricultural spaces, settlers in the valley attempted to implant their social and physical worlds. </w:t>
      </w:r>
      <w:r w:rsidR="005953AA" w:rsidRPr="002A676A">
        <w:rPr>
          <w:rFonts w:asciiTheme="majorHAnsi" w:eastAsiaTheme="majorEastAsia" w:hAnsiTheme="majorHAnsi" w:cs="Cambria"/>
          <w:color w:val="191919"/>
          <w:sz w:val="22"/>
          <w:szCs w:val="22"/>
        </w:rPr>
        <w:t xml:space="preserve">Conjoined in a similarly dichotomous way, vineyards such as those on Delta constituted a kind of suturing as </w:t>
      </w:r>
      <w:r w:rsidR="005953AA" w:rsidRPr="002A676A">
        <w:rPr>
          <w:rFonts w:asciiTheme="majorHAnsi" w:hAnsiTheme="majorHAnsi" w:cs="Times New Roman"/>
          <w:sz w:val="22"/>
          <w:szCs w:val="22"/>
          <w:lang w:val="en-GB"/>
        </w:rPr>
        <w:t>they enga</w:t>
      </w:r>
      <w:r w:rsidR="00320A7C">
        <w:rPr>
          <w:rFonts w:asciiTheme="majorHAnsi" w:hAnsiTheme="majorHAnsi" w:cs="Times New Roman"/>
          <w:sz w:val="22"/>
          <w:szCs w:val="22"/>
          <w:lang w:val="en-GB"/>
        </w:rPr>
        <w:t xml:space="preserve">ged with a number of </w:t>
      </w:r>
      <w:r w:rsidR="005953AA" w:rsidRPr="002A676A">
        <w:rPr>
          <w:rFonts w:asciiTheme="majorHAnsi" w:hAnsiTheme="majorHAnsi" w:cs="Times New Roman"/>
          <w:sz w:val="22"/>
          <w:szCs w:val="22"/>
          <w:lang w:val="en-GB"/>
        </w:rPr>
        <w:t>trans-cultural aspects of naming and place-making</w:t>
      </w:r>
      <w:r w:rsidR="005953AA" w:rsidRPr="002A676A">
        <w:rPr>
          <w:rFonts w:asciiTheme="majorHAnsi" w:eastAsiaTheme="majorEastAsia" w:hAnsiTheme="majorHAnsi" w:cs="Cambria"/>
          <w:color w:val="191919"/>
          <w:sz w:val="22"/>
          <w:szCs w:val="22"/>
        </w:rPr>
        <w:t xml:space="preserve"> on the frontier</w:t>
      </w:r>
      <w:r w:rsidR="005953AA" w:rsidRPr="002A676A">
        <w:rPr>
          <w:rFonts w:asciiTheme="majorHAnsi" w:hAnsiTheme="majorHAnsi" w:cs="Times New Roman"/>
          <w:sz w:val="22"/>
          <w:szCs w:val="22"/>
          <w:lang w:val="en-GB"/>
        </w:rPr>
        <w:t>.</w:t>
      </w:r>
      <w:r w:rsidR="00F22323">
        <w:rPr>
          <w:rFonts w:asciiTheme="majorHAnsi" w:hAnsiTheme="majorHAnsi" w:cs="Times New Roman"/>
          <w:sz w:val="22"/>
          <w:szCs w:val="22"/>
          <w:lang w:val="en-GB"/>
        </w:rPr>
        <w:t xml:space="preserve"> </w:t>
      </w:r>
      <w:r w:rsidR="00357823" w:rsidRPr="002A676A">
        <w:rPr>
          <w:rFonts w:asciiTheme="majorHAnsi" w:eastAsiaTheme="majorEastAsia" w:hAnsiTheme="majorHAnsi" w:cs="TimesNewRoman"/>
          <w:sz w:val="22"/>
          <w:szCs w:val="22"/>
          <w:lang w:eastAsia="zh-CN"/>
        </w:rPr>
        <w:t>The</w:t>
      </w:r>
      <w:r w:rsidR="00357823" w:rsidRPr="002A676A">
        <w:rPr>
          <w:rFonts w:asciiTheme="majorHAnsi" w:eastAsiaTheme="majorEastAsia" w:hAnsiTheme="majorHAnsi" w:cs="TimesNewRoman"/>
          <w:sz w:val="22"/>
          <w:szCs w:val="22"/>
          <w:lang w:val="en-GB" w:eastAsia="zh-CN"/>
        </w:rPr>
        <w:t xml:space="preserve"> ecological invasion of grape vines prompted an imm</w:t>
      </w:r>
      <w:r w:rsidR="00440537">
        <w:rPr>
          <w:rFonts w:asciiTheme="majorHAnsi" w:eastAsiaTheme="majorEastAsia" w:hAnsiTheme="majorHAnsi" w:cs="TimesNewRoman"/>
          <w:sz w:val="22"/>
          <w:szCs w:val="22"/>
          <w:lang w:val="en-GB" w:eastAsia="zh-CN"/>
        </w:rPr>
        <w:t xml:space="preserve">ediate and </w:t>
      </w:r>
      <w:r w:rsidR="00653B74">
        <w:rPr>
          <w:rFonts w:asciiTheme="majorHAnsi" w:eastAsiaTheme="majorEastAsia" w:hAnsiTheme="majorHAnsi" w:cs="TimesNewRoman"/>
          <w:sz w:val="22"/>
          <w:szCs w:val="22"/>
          <w:lang w:val="en-GB" w:eastAsia="zh-CN"/>
        </w:rPr>
        <w:t xml:space="preserve">ongoing </w:t>
      </w:r>
      <w:r w:rsidR="00653B74" w:rsidRPr="002A676A">
        <w:rPr>
          <w:rFonts w:asciiTheme="majorHAnsi" w:eastAsiaTheme="majorEastAsia" w:hAnsiTheme="majorHAnsi" w:cs="TimesNewRoman"/>
          <w:sz w:val="22"/>
          <w:szCs w:val="22"/>
          <w:lang w:val="en-GB" w:eastAsia="zh-CN"/>
        </w:rPr>
        <w:t>flow</w:t>
      </w:r>
      <w:r w:rsidR="00357823" w:rsidRPr="002A676A">
        <w:rPr>
          <w:rFonts w:asciiTheme="majorHAnsi" w:eastAsiaTheme="majorEastAsia" w:hAnsiTheme="majorHAnsi" w:cs="TimesNewRoman"/>
          <w:sz w:val="22"/>
          <w:szCs w:val="22"/>
          <w:lang w:val="en-GB" w:eastAsia="zh-CN"/>
        </w:rPr>
        <w:t xml:space="preserve"> of things biological and material from one to the other side of the world and into this valley, from barrels and bottles to money and slaves.</w:t>
      </w:r>
      <w:r w:rsidR="00357823" w:rsidRPr="002A676A">
        <w:rPr>
          <w:rFonts w:asciiTheme="majorHAnsi" w:hAnsiTheme="majorHAnsi"/>
          <w:sz w:val="22"/>
          <w:szCs w:val="22"/>
        </w:rPr>
        <w:t xml:space="preserve"> This flow included </w:t>
      </w:r>
      <w:r w:rsidR="005953AA" w:rsidRPr="002A676A">
        <w:rPr>
          <w:rFonts w:asciiTheme="majorHAnsi" w:eastAsiaTheme="majorEastAsia" w:hAnsiTheme="majorHAnsi" w:cs="Arial"/>
          <w:sz w:val="22"/>
          <w:szCs w:val="22"/>
        </w:rPr>
        <w:t>linguistic</w:t>
      </w:r>
      <w:r w:rsidR="00357823" w:rsidRPr="002A676A">
        <w:rPr>
          <w:rFonts w:asciiTheme="majorHAnsi" w:eastAsiaTheme="majorEastAsia" w:hAnsiTheme="majorHAnsi" w:cs="Arial"/>
          <w:sz w:val="22"/>
          <w:szCs w:val="22"/>
        </w:rPr>
        <w:t xml:space="preserve"> dominance</w:t>
      </w:r>
      <w:r w:rsidR="00F22323">
        <w:rPr>
          <w:rFonts w:asciiTheme="majorHAnsi" w:eastAsiaTheme="majorEastAsia" w:hAnsiTheme="majorHAnsi" w:cs="Arial"/>
          <w:sz w:val="22"/>
          <w:szCs w:val="22"/>
        </w:rPr>
        <w:t xml:space="preserve"> </w:t>
      </w:r>
      <w:r w:rsidR="00357823" w:rsidRPr="002A676A">
        <w:rPr>
          <w:rFonts w:asciiTheme="majorHAnsi" w:hAnsiTheme="majorHAnsi" w:cs="ArialMT"/>
          <w:sz w:val="22"/>
          <w:szCs w:val="22"/>
          <w:lang w:val="en-GB"/>
        </w:rPr>
        <w:t>together with some associated aesthetics of naming and blending landforms with chosen biographies</w:t>
      </w:r>
      <w:r w:rsidR="005953AA" w:rsidRPr="002A676A">
        <w:rPr>
          <w:rFonts w:asciiTheme="majorHAnsi" w:eastAsiaTheme="majorEastAsia" w:hAnsiTheme="majorHAnsi" w:cs="Arial"/>
          <w:sz w:val="22"/>
          <w:szCs w:val="22"/>
        </w:rPr>
        <w:t xml:space="preserve">. Zandvliet means ‘sandy stream’ and </w:t>
      </w:r>
      <w:r w:rsidR="00440537">
        <w:rPr>
          <w:rFonts w:asciiTheme="majorHAnsi" w:eastAsiaTheme="majorEastAsia" w:hAnsiTheme="majorHAnsi" w:cs="Arial"/>
          <w:sz w:val="22"/>
          <w:szCs w:val="22"/>
        </w:rPr>
        <w:t xml:space="preserve">the </w:t>
      </w:r>
      <w:r w:rsidR="005953AA" w:rsidRPr="002A676A">
        <w:rPr>
          <w:rFonts w:asciiTheme="majorHAnsi" w:eastAsiaTheme="majorEastAsia" w:hAnsiTheme="majorHAnsi" w:cs="Arial"/>
          <w:sz w:val="22"/>
          <w:szCs w:val="22"/>
        </w:rPr>
        <w:t xml:space="preserve">neighbouring </w:t>
      </w:r>
      <w:r w:rsidR="00440537">
        <w:rPr>
          <w:rFonts w:asciiTheme="majorHAnsi" w:eastAsiaTheme="majorEastAsia" w:hAnsiTheme="majorHAnsi" w:cs="Arial"/>
          <w:sz w:val="22"/>
          <w:szCs w:val="22"/>
        </w:rPr>
        <w:t xml:space="preserve">farm of </w:t>
      </w:r>
      <w:r w:rsidR="005953AA" w:rsidRPr="002A676A">
        <w:rPr>
          <w:rFonts w:asciiTheme="majorHAnsi" w:eastAsiaTheme="majorEastAsia" w:hAnsiTheme="majorHAnsi" w:cs="Arial"/>
          <w:sz w:val="22"/>
          <w:szCs w:val="22"/>
        </w:rPr>
        <w:t xml:space="preserve">Lekkerwijn, which fortuitously </w:t>
      </w:r>
      <w:r w:rsidR="00357823" w:rsidRPr="002A676A">
        <w:rPr>
          <w:rFonts w:asciiTheme="majorHAnsi" w:eastAsiaTheme="majorEastAsia" w:hAnsiTheme="majorHAnsi" w:cs="Arial"/>
          <w:sz w:val="22"/>
          <w:szCs w:val="22"/>
        </w:rPr>
        <w:t xml:space="preserve">translates as ‘delicious wine’ </w:t>
      </w:r>
      <w:r w:rsidR="005953AA" w:rsidRPr="002A676A">
        <w:rPr>
          <w:rFonts w:asciiTheme="majorHAnsi" w:eastAsiaTheme="majorEastAsia" w:hAnsiTheme="majorHAnsi" w:cs="Arial"/>
          <w:sz w:val="22"/>
          <w:szCs w:val="22"/>
        </w:rPr>
        <w:t>is a Dutch derivation of the</w:t>
      </w:r>
      <w:r w:rsidR="00DB019D">
        <w:rPr>
          <w:rFonts w:asciiTheme="majorHAnsi" w:eastAsiaTheme="majorEastAsia" w:hAnsiTheme="majorHAnsi" w:cs="Arial"/>
          <w:sz w:val="22"/>
          <w:szCs w:val="22"/>
        </w:rPr>
        <w:t xml:space="preserve"> surname of the first owner,</w:t>
      </w:r>
      <w:r w:rsidR="000C12B7">
        <w:rPr>
          <w:rFonts w:asciiTheme="majorHAnsi" w:eastAsiaTheme="majorEastAsia" w:hAnsiTheme="majorHAnsi" w:cs="Arial"/>
          <w:sz w:val="22"/>
          <w:szCs w:val="22"/>
        </w:rPr>
        <w:t xml:space="preserve"> Henri L’Ecrevant. </w:t>
      </w:r>
      <w:r w:rsidR="005953AA" w:rsidRPr="002A676A">
        <w:rPr>
          <w:rFonts w:asciiTheme="majorHAnsi" w:eastAsiaTheme="majorEastAsia" w:hAnsiTheme="majorHAnsi" w:cs="Arial"/>
          <w:sz w:val="22"/>
          <w:szCs w:val="22"/>
        </w:rPr>
        <w:t xml:space="preserve">Zandvliet later received the English </w:t>
      </w:r>
      <w:r w:rsidR="00357823" w:rsidRPr="002A676A">
        <w:rPr>
          <w:rFonts w:asciiTheme="majorHAnsi" w:eastAsiaTheme="majorEastAsia" w:hAnsiTheme="majorHAnsi" w:cs="Arial"/>
          <w:sz w:val="22"/>
          <w:szCs w:val="22"/>
        </w:rPr>
        <w:t>generic geographic</w:t>
      </w:r>
      <w:r w:rsidR="005953AA" w:rsidRPr="002A676A">
        <w:rPr>
          <w:rFonts w:asciiTheme="majorHAnsi" w:eastAsiaTheme="majorEastAsia" w:hAnsiTheme="majorHAnsi" w:cs="Arial"/>
          <w:sz w:val="22"/>
          <w:szCs w:val="22"/>
        </w:rPr>
        <w:t xml:space="preserve"> name </w:t>
      </w:r>
      <w:r w:rsidR="00357823" w:rsidRPr="002A676A">
        <w:rPr>
          <w:rFonts w:asciiTheme="majorHAnsi" w:eastAsiaTheme="majorEastAsia" w:hAnsiTheme="majorHAnsi" w:cs="Arial"/>
          <w:sz w:val="22"/>
          <w:szCs w:val="22"/>
        </w:rPr>
        <w:t>‘</w:t>
      </w:r>
      <w:r w:rsidR="005953AA" w:rsidRPr="002A676A">
        <w:rPr>
          <w:rFonts w:asciiTheme="majorHAnsi" w:eastAsiaTheme="majorEastAsia" w:hAnsiTheme="majorHAnsi" w:cs="Arial"/>
          <w:sz w:val="22"/>
          <w:szCs w:val="22"/>
        </w:rPr>
        <w:t>Delta</w:t>
      </w:r>
      <w:r w:rsidR="00357823" w:rsidRPr="002A676A">
        <w:rPr>
          <w:rFonts w:asciiTheme="majorHAnsi" w:eastAsiaTheme="majorEastAsia" w:hAnsiTheme="majorHAnsi" w:cs="Arial"/>
          <w:sz w:val="22"/>
          <w:szCs w:val="22"/>
        </w:rPr>
        <w:t xml:space="preserve">’ </w:t>
      </w:r>
      <w:r w:rsidR="000F01C8" w:rsidRPr="002A676A">
        <w:rPr>
          <w:rFonts w:asciiTheme="majorHAnsi" w:eastAsiaTheme="majorEastAsia" w:hAnsiTheme="majorHAnsi" w:cs="Arial"/>
          <w:sz w:val="22"/>
          <w:szCs w:val="22"/>
        </w:rPr>
        <w:t>so given for its surveyed</w:t>
      </w:r>
      <w:r w:rsidR="00357823" w:rsidRPr="002A676A">
        <w:rPr>
          <w:rFonts w:asciiTheme="majorHAnsi" w:eastAsiaTheme="majorEastAsia" w:hAnsiTheme="majorHAnsi" w:cs="Arial"/>
          <w:sz w:val="22"/>
          <w:szCs w:val="22"/>
        </w:rPr>
        <w:t xml:space="preserve"> physical </w:t>
      </w:r>
      <w:r w:rsidR="005953AA" w:rsidRPr="002A676A">
        <w:rPr>
          <w:rFonts w:asciiTheme="majorHAnsi" w:eastAsiaTheme="majorEastAsia" w:hAnsiTheme="majorHAnsi" w:cs="Arial"/>
          <w:sz w:val="22"/>
          <w:szCs w:val="22"/>
        </w:rPr>
        <w:t xml:space="preserve">position on a small plateau between rivers. </w:t>
      </w:r>
    </w:p>
    <w:p w:rsidR="005953AA" w:rsidRPr="002A676A" w:rsidRDefault="005953AA" w:rsidP="005953AA">
      <w:pPr>
        <w:spacing w:line="360" w:lineRule="auto"/>
        <w:jc w:val="both"/>
        <w:rPr>
          <w:rFonts w:asciiTheme="majorHAnsi" w:eastAsiaTheme="majorEastAsia" w:hAnsiTheme="majorHAnsi" w:cs="Arial"/>
          <w:sz w:val="22"/>
          <w:szCs w:val="22"/>
        </w:rPr>
      </w:pPr>
    </w:p>
    <w:p w:rsidR="005953AA" w:rsidRPr="002A676A" w:rsidRDefault="00E07097" w:rsidP="00A60233">
      <w:pPr>
        <w:spacing w:line="360" w:lineRule="auto"/>
        <w:jc w:val="lowKashida"/>
        <w:outlineLvl w:val="0"/>
        <w:rPr>
          <w:rFonts w:asciiTheme="majorHAnsi" w:eastAsiaTheme="majorEastAsia" w:hAnsiTheme="majorHAnsi" w:cs="Cambria"/>
          <w:color w:val="191919"/>
          <w:sz w:val="22"/>
          <w:szCs w:val="22"/>
        </w:rPr>
      </w:pPr>
      <w:r>
        <w:rPr>
          <w:rFonts w:asciiTheme="majorHAnsi" w:eastAsiaTheme="majorEastAsia" w:hAnsiTheme="majorHAnsi" w:cs="Cambria"/>
          <w:color w:val="191919"/>
          <w:sz w:val="22"/>
          <w:szCs w:val="22"/>
        </w:rPr>
        <w:t>The viticultural frontier at the Cape of Good Hope was, borrowing</w:t>
      </w:r>
      <w:r w:rsidR="00755B91">
        <w:rPr>
          <w:rFonts w:asciiTheme="majorHAnsi" w:eastAsiaTheme="majorEastAsia" w:hAnsiTheme="majorHAnsi" w:cs="Cambria"/>
          <w:color w:val="191919"/>
          <w:sz w:val="22"/>
          <w:szCs w:val="22"/>
        </w:rPr>
        <w:t xml:space="preserve"> </w:t>
      </w:r>
      <w:r w:rsidR="005953AA" w:rsidRPr="002A676A">
        <w:rPr>
          <w:rFonts w:asciiTheme="majorHAnsi" w:eastAsiaTheme="majorEastAsia" w:hAnsiTheme="majorHAnsi" w:cs="Cambria"/>
          <w:sz w:val="22"/>
          <w:szCs w:val="22"/>
        </w:rPr>
        <w:t>Guelke’s (19</w:t>
      </w:r>
      <w:r w:rsidR="00440537">
        <w:rPr>
          <w:rFonts w:asciiTheme="majorHAnsi" w:eastAsiaTheme="majorEastAsia" w:hAnsiTheme="majorHAnsi" w:cs="Cambria"/>
          <w:sz w:val="22"/>
          <w:szCs w:val="22"/>
        </w:rPr>
        <w:t>85) words</w:t>
      </w:r>
      <w:r w:rsidR="008118D9">
        <w:rPr>
          <w:rFonts w:asciiTheme="majorHAnsi" w:eastAsiaTheme="majorEastAsia" w:hAnsiTheme="majorHAnsi" w:cs="Cambria"/>
          <w:sz w:val="22"/>
          <w:szCs w:val="22"/>
        </w:rPr>
        <w:t>,</w:t>
      </w:r>
      <w:r>
        <w:rPr>
          <w:rFonts w:asciiTheme="majorHAnsi" w:eastAsiaTheme="majorEastAsia" w:hAnsiTheme="majorHAnsi" w:cs="Cambria"/>
          <w:sz w:val="22"/>
          <w:szCs w:val="22"/>
        </w:rPr>
        <w:t xml:space="preserve"> "</w:t>
      </w:r>
      <w:r w:rsidR="005953AA" w:rsidRPr="002A676A">
        <w:rPr>
          <w:rFonts w:asciiTheme="majorHAnsi" w:eastAsiaTheme="majorEastAsia" w:hAnsiTheme="majorHAnsi" w:cs="Cambria"/>
          <w:sz w:val="22"/>
          <w:szCs w:val="22"/>
        </w:rPr>
        <w:t xml:space="preserve">not a simple geographical phenomenon but a complex region which offered opportunities to many different kinds of people.” </w:t>
      </w:r>
      <w:r w:rsidR="005953AA" w:rsidRPr="002A676A">
        <w:rPr>
          <w:rFonts w:asciiTheme="majorHAnsi" w:eastAsiaTheme="majorEastAsia" w:hAnsiTheme="majorHAnsi" w:cs="Cambria"/>
          <w:color w:val="191919"/>
          <w:sz w:val="22"/>
          <w:szCs w:val="22"/>
        </w:rPr>
        <w:t>Amongst such diverse people wer</w:t>
      </w:r>
      <w:r w:rsidR="00755B91">
        <w:rPr>
          <w:rFonts w:asciiTheme="majorHAnsi" w:eastAsiaTheme="majorEastAsia" w:hAnsiTheme="majorHAnsi" w:cs="Cambria"/>
          <w:color w:val="191919"/>
          <w:sz w:val="22"/>
          <w:szCs w:val="22"/>
        </w:rPr>
        <w:t>e those</w:t>
      </w:r>
      <w:r w:rsidR="00975BED" w:rsidRPr="002A676A">
        <w:rPr>
          <w:rFonts w:asciiTheme="majorHAnsi" w:eastAsiaTheme="majorEastAsia" w:hAnsiTheme="majorHAnsi" w:cs="Cambria"/>
          <w:color w:val="191919"/>
          <w:sz w:val="22"/>
          <w:szCs w:val="22"/>
        </w:rPr>
        <w:t xml:space="preserve"> first owners of Zandvliet,</w:t>
      </w:r>
      <w:r w:rsidR="005953AA" w:rsidRPr="002A676A">
        <w:rPr>
          <w:rFonts w:asciiTheme="majorHAnsi" w:eastAsiaTheme="majorEastAsia" w:hAnsiTheme="majorHAnsi" w:cs="Cambria"/>
          <w:color w:val="191919"/>
          <w:sz w:val="22"/>
          <w:szCs w:val="22"/>
        </w:rPr>
        <w:t xml:space="preserve"> Hans Silverbach and Callus Laut (Louw) </w:t>
      </w:r>
      <w:r w:rsidR="00E620EE">
        <w:rPr>
          <w:rFonts w:asciiTheme="majorHAnsi" w:eastAsiaTheme="majorEastAsia" w:hAnsiTheme="majorHAnsi" w:cs="Cambria"/>
          <w:color w:val="191919"/>
          <w:sz w:val="22"/>
          <w:szCs w:val="22"/>
        </w:rPr>
        <w:t xml:space="preserve">who </w:t>
      </w:r>
      <w:r w:rsidR="005953AA" w:rsidRPr="002A676A">
        <w:rPr>
          <w:rFonts w:asciiTheme="majorHAnsi" w:eastAsiaTheme="majorEastAsia" w:hAnsiTheme="majorHAnsi" w:cs="Cambria"/>
          <w:color w:val="191919"/>
          <w:sz w:val="22"/>
          <w:szCs w:val="22"/>
        </w:rPr>
        <w:t xml:space="preserve">were entered in the original title deed as </w:t>
      </w:r>
      <w:r w:rsidR="00237ECC">
        <w:rPr>
          <w:rFonts w:asciiTheme="majorHAnsi" w:eastAsiaTheme="majorEastAsia" w:hAnsiTheme="majorHAnsi" w:cs="Cambria"/>
          <w:color w:val="191919"/>
          <w:sz w:val="22"/>
          <w:szCs w:val="22"/>
        </w:rPr>
        <w:t>“</w:t>
      </w:r>
      <w:r w:rsidR="005953AA" w:rsidRPr="002A676A">
        <w:rPr>
          <w:rFonts w:asciiTheme="majorHAnsi" w:eastAsiaTheme="majorEastAsia" w:hAnsiTheme="majorHAnsi" w:cs="Cambria"/>
          <w:i/>
          <w:color w:val="191919"/>
          <w:sz w:val="22"/>
          <w:szCs w:val="22"/>
        </w:rPr>
        <w:t>vruijluiden en makers of consorten</w:t>
      </w:r>
      <w:r w:rsidR="00237ECC">
        <w:rPr>
          <w:rFonts w:asciiTheme="majorHAnsi" w:eastAsiaTheme="majorEastAsia" w:hAnsiTheme="majorHAnsi" w:cs="Cambria"/>
          <w:color w:val="191919"/>
          <w:sz w:val="22"/>
          <w:szCs w:val="22"/>
        </w:rPr>
        <w:t>”</w:t>
      </w:r>
      <w:r w:rsidR="005953AA" w:rsidRPr="002A676A">
        <w:rPr>
          <w:rFonts w:asciiTheme="majorHAnsi" w:eastAsiaTheme="majorEastAsia" w:hAnsiTheme="majorHAnsi" w:cs="Cambria"/>
          <w:color w:val="191919"/>
          <w:sz w:val="22"/>
          <w:szCs w:val="22"/>
        </w:rPr>
        <w:t xml:space="preserve"> free men and partners or associates.  </w:t>
      </w:r>
      <w:r w:rsidR="005953AA" w:rsidRPr="002A676A">
        <w:rPr>
          <w:rFonts w:asciiTheme="majorHAnsi" w:eastAsiaTheme="majorEastAsia" w:hAnsiTheme="majorHAnsi" w:cs="Cambria"/>
          <w:sz w:val="22"/>
          <w:szCs w:val="22"/>
        </w:rPr>
        <w:t>Like a</w:t>
      </w:r>
      <w:r w:rsidR="00E620EE">
        <w:rPr>
          <w:rFonts w:asciiTheme="majorHAnsi" w:eastAsiaTheme="majorEastAsia" w:hAnsiTheme="majorHAnsi" w:cs="Cambria"/>
          <w:sz w:val="22"/>
          <w:szCs w:val="22"/>
        </w:rPr>
        <w:t>ll early settlers here</w:t>
      </w:r>
      <w:r w:rsidR="005953AA" w:rsidRPr="002A676A">
        <w:rPr>
          <w:rFonts w:asciiTheme="majorHAnsi" w:eastAsiaTheme="majorEastAsia" w:hAnsiTheme="majorHAnsi" w:cs="Cambria"/>
          <w:sz w:val="22"/>
          <w:szCs w:val="22"/>
        </w:rPr>
        <w:t xml:space="preserve">, </w:t>
      </w:r>
      <w:r w:rsidR="00AB03C8">
        <w:rPr>
          <w:rFonts w:asciiTheme="majorHAnsi" w:eastAsiaTheme="majorEastAsia" w:hAnsiTheme="majorHAnsi" w:cs="Cambria"/>
          <w:sz w:val="22"/>
          <w:szCs w:val="22"/>
        </w:rPr>
        <w:t>Silverbach and Laut were given a parcel of freehold land that covered an extent of</w:t>
      </w:r>
      <w:r w:rsidR="005953AA" w:rsidRPr="002A676A">
        <w:rPr>
          <w:rFonts w:asciiTheme="majorHAnsi" w:eastAsiaTheme="majorEastAsia" w:hAnsiTheme="majorHAnsi" w:cs="Cambria"/>
          <w:sz w:val="22"/>
          <w:szCs w:val="22"/>
        </w:rPr>
        <w:t xml:space="preserve"> 60 </w:t>
      </w:r>
      <w:r w:rsidR="005953AA" w:rsidRPr="002A676A">
        <w:rPr>
          <w:rFonts w:asciiTheme="majorHAnsi" w:eastAsiaTheme="majorEastAsia" w:hAnsiTheme="majorHAnsi" w:cs="Cambria"/>
          <w:iCs/>
          <w:sz w:val="22"/>
          <w:szCs w:val="22"/>
        </w:rPr>
        <w:t>morgen</w:t>
      </w:r>
      <w:r w:rsidR="004074B3" w:rsidRPr="002A676A">
        <w:rPr>
          <w:rFonts w:asciiTheme="majorHAnsi" w:eastAsiaTheme="majorEastAsia" w:hAnsiTheme="majorHAnsi" w:cs="Cambria"/>
          <w:iCs/>
          <w:sz w:val="22"/>
          <w:szCs w:val="22"/>
        </w:rPr>
        <w:t>, or</w:t>
      </w:r>
      <w:r w:rsidR="005953AA" w:rsidRPr="002A676A">
        <w:rPr>
          <w:rFonts w:asciiTheme="majorHAnsi" w:eastAsiaTheme="majorEastAsia" w:hAnsiTheme="majorHAnsi" w:cs="Cambria"/>
          <w:iCs/>
          <w:sz w:val="22"/>
          <w:szCs w:val="22"/>
        </w:rPr>
        <w:t xml:space="preserve"> </w:t>
      </w:r>
      <w:r w:rsidR="005953AA" w:rsidRPr="002A676A">
        <w:rPr>
          <w:rFonts w:asciiTheme="majorHAnsi" w:eastAsiaTheme="majorEastAsia" w:hAnsiTheme="majorHAnsi" w:cs="Cambria"/>
          <w:sz w:val="22"/>
          <w:szCs w:val="22"/>
        </w:rPr>
        <w:t xml:space="preserve">50 hectares. </w:t>
      </w:r>
      <w:r w:rsidR="00E620EE">
        <w:rPr>
          <w:rFonts w:asciiTheme="majorHAnsi" w:eastAsiaTheme="majorEastAsia" w:hAnsiTheme="majorHAnsi" w:cs="Cambria"/>
          <w:sz w:val="22"/>
          <w:szCs w:val="22"/>
        </w:rPr>
        <w:t>N</w:t>
      </w:r>
      <w:r w:rsidR="00975BED" w:rsidRPr="002A676A">
        <w:rPr>
          <w:rFonts w:asciiTheme="majorHAnsi" w:eastAsiaTheme="majorEastAsia" w:hAnsiTheme="majorHAnsi" w:cs="Cambria"/>
          <w:sz w:val="22"/>
          <w:szCs w:val="22"/>
        </w:rPr>
        <w:t xml:space="preserve">ot farmers, </w:t>
      </w:r>
      <w:r w:rsidR="00975BED" w:rsidRPr="002A676A">
        <w:rPr>
          <w:rFonts w:asciiTheme="majorHAnsi" w:eastAsiaTheme="majorEastAsia" w:hAnsiTheme="majorHAnsi" w:cs="Cambria"/>
          <w:color w:val="191919"/>
          <w:sz w:val="22"/>
          <w:szCs w:val="22"/>
        </w:rPr>
        <w:t>they initially</w:t>
      </w:r>
      <w:r w:rsidR="00320A7C">
        <w:rPr>
          <w:rFonts w:asciiTheme="majorHAnsi" w:eastAsiaTheme="majorEastAsia" w:hAnsiTheme="majorHAnsi" w:cs="Cambria"/>
          <w:color w:val="191919"/>
          <w:sz w:val="22"/>
          <w:szCs w:val="22"/>
        </w:rPr>
        <w:t xml:space="preserve"> lived by hunting game</w:t>
      </w:r>
      <w:r w:rsidR="00975BED" w:rsidRPr="002A676A">
        <w:rPr>
          <w:rFonts w:asciiTheme="majorHAnsi" w:eastAsiaTheme="majorEastAsia" w:hAnsiTheme="majorHAnsi" w:cs="Cambria"/>
          <w:color w:val="191919"/>
          <w:sz w:val="22"/>
          <w:szCs w:val="22"/>
        </w:rPr>
        <w:t xml:space="preserve">. Silverbach and Laut </w:t>
      </w:r>
      <w:r w:rsidR="00E620EE">
        <w:rPr>
          <w:rFonts w:asciiTheme="majorHAnsi" w:eastAsiaTheme="majorEastAsia" w:hAnsiTheme="majorHAnsi" w:cs="Cambria"/>
          <w:color w:val="191919"/>
          <w:sz w:val="22"/>
          <w:szCs w:val="22"/>
        </w:rPr>
        <w:t xml:space="preserve">also </w:t>
      </w:r>
      <w:r w:rsidR="00975BED" w:rsidRPr="002A676A">
        <w:rPr>
          <w:rFonts w:asciiTheme="majorHAnsi" w:eastAsiaTheme="majorEastAsia" w:hAnsiTheme="majorHAnsi" w:cs="Cambria"/>
          <w:color w:val="191919"/>
          <w:sz w:val="22"/>
          <w:szCs w:val="22"/>
        </w:rPr>
        <w:t>planted</w:t>
      </w:r>
      <w:r w:rsidR="00814DF5" w:rsidRPr="002A676A">
        <w:rPr>
          <w:rFonts w:asciiTheme="majorHAnsi" w:eastAsiaTheme="majorEastAsia" w:hAnsiTheme="majorHAnsi" w:cs="Cambria"/>
          <w:color w:val="191919"/>
          <w:sz w:val="22"/>
          <w:szCs w:val="22"/>
        </w:rPr>
        <w:t xml:space="preserve"> approximately</w:t>
      </w:r>
      <w:r w:rsidR="005953AA" w:rsidRPr="002A676A">
        <w:rPr>
          <w:rFonts w:asciiTheme="majorHAnsi" w:eastAsiaTheme="majorEastAsia" w:hAnsiTheme="majorHAnsi" w:cs="Cambria"/>
          <w:color w:val="191919"/>
          <w:sz w:val="22"/>
          <w:szCs w:val="22"/>
        </w:rPr>
        <w:t xml:space="preserve"> 3 000 vines</w:t>
      </w:r>
      <w:r w:rsidR="00814DF5" w:rsidRPr="002A676A">
        <w:rPr>
          <w:rFonts w:asciiTheme="majorHAnsi" w:eastAsiaTheme="majorEastAsia" w:hAnsiTheme="majorHAnsi" w:cs="Cambria"/>
          <w:color w:val="191919"/>
          <w:sz w:val="22"/>
          <w:szCs w:val="22"/>
        </w:rPr>
        <w:t xml:space="preserve"> during</w:t>
      </w:r>
      <w:r w:rsidR="005953AA" w:rsidRPr="002A676A">
        <w:rPr>
          <w:rFonts w:asciiTheme="majorHAnsi" w:eastAsiaTheme="majorEastAsia" w:hAnsiTheme="majorHAnsi" w:cs="Cambria"/>
          <w:color w:val="191919"/>
          <w:sz w:val="22"/>
          <w:szCs w:val="22"/>
        </w:rPr>
        <w:t xml:space="preserve"> two years of farming a</w:t>
      </w:r>
      <w:r w:rsidR="00AC3844">
        <w:rPr>
          <w:rFonts w:asciiTheme="majorHAnsi" w:eastAsiaTheme="majorEastAsia" w:hAnsiTheme="majorHAnsi" w:cs="Cambria"/>
          <w:color w:val="191919"/>
          <w:sz w:val="22"/>
          <w:szCs w:val="22"/>
        </w:rPr>
        <w:t>t Zandvliet</w:t>
      </w:r>
      <w:r w:rsidR="00440537">
        <w:rPr>
          <w:rFonts w:asciiTheme="majorHAnsi" w:eastAsiaTheme="majorEastAsia" w:hAnsiTheme="majorHAnsi" w:cs="Cambria"/>
          <w:color w:val="191919"/>
          <w:sz w:val="22"/>
          <w:szCs w:val="22"/>
        </w:rPr>
        <w:t xml:space="preserve"> (CA</w:t>
      </w:r>
      <w:r w:rsidR="00320A7C">
        <w:rPr>
          <w:rFonts w:asciiTheme="majorHAnsi" w:eastAsiaTheme="majorEastAsia" w:hAnsiTheme="majorHAnsi" w:cs="Cambria"/>
          <w:color w:val="191919"/>
          <w:sz w:val="22"/>
          <w:szCs w:val="22"/>
        </w:rPr>
        <w:t xml:space="preserve"> A2250)</w:t>
      </w:r>
      <w:r w:rsidR="005953AA" w:rsidRPr="002A676A">
        <w:rPr>
          <w:rFonts w:asciiTheme="majorHAnsi" w:eastAsiaTheme="majorEastAsia" w:hAnsiTheme="majorHAnsi" w:cs="Cambria"/>
          <w:color w:val="191919"/>
          <w:sz w:val="22"/>
          <w:szCs w:val="22"/>
        </w:rPr>
        <w:t>.  As discussed</w:t>
      </w:r>
      <w:r w:rsidR="00975BED" w:rsidRPr="002A676A">
        <w:rPr>
          <w:rFonts w:asciiTheme="majorHAnsi" w:eastAsiaTheme="majorEastAsia" w:hAnsiTheme="majorHAnsi" w:cs="Cambria"/>
          <w:color w:val="191919"/>
          <w:sz w:val="22"/>
          <w:szCs w:val="22"/>
        </w:rPr>
        <w:t>, local</w:t>
      </w:r>
      <w:r w:rsidR="00755B91">
        <w:rPr>
          <w:rFonts w:asciiTheme="majorHAnsi" w:eastAsiaTheme="majorEastAsia" w:hAnsiTheme="majorHAnsi" w:cs="Cambria"/>
          <w:color w:val="191919"/>
          <w:sz w:val="22"/>
          <w:szCs w:val="22"/>
        </w:rPr>
        <w:t xml:space="preserve"> </w:t>
      </w:r>
      <w:r w:rsidR="005953AA" w:rsidRPr="002A676A">
        <w:rPr>
          <w:rFonts w:asciiTheme="majorHAnsi" w:eastAsiaTheme="majorEastAsia" w:hAnsiTheme="majorHAnsi" w:cs="Cambria"/>
          <w:sz w:val="22"/>
          <w:szCs w:val="22"/>
        </w:rPr>
        <w:t>econo</w:t>
      </w:r>
      <w:r w:rsidR="00975BED" w:rsidRPr="002A676A">
        <w:rPr>
          <w:rFonts w:asciiTheme="majorHAnsi" w:eastAsiaTheme="majorEastAsia" w:hAnsiTheme="majorHAnsi" w:cs="Cambria"/>
          <w:sz w:val="22"/>
          <w:szCs w:val="22"/>
        </w:rPr>
        <w:t>mic barriers would have existed</w:t>
      </w:r>
      <w:r w:rsidR="005953AA" w:rsidRPr="002A676A">
        <w:rPr>
          <w:rFonts w:asciiTheme="majorHAnsi" w:eastAsiaTheme="majorEastAsia" w:hAnsiTheme="majorHAnsi" w:cs="Cambria"/>
          <w:sz w:val="22"/>
          <w:szCs w:val="22"/>
        </w:rPr>
        <w:t xml:space="preserve"> but as</w:t>
      </w:r>
      <w:r w:rsidR="005953AA" w:rsidRPr="002A676A">
        <w:rPr>
          <w:rFonts w:asciiTheme="majorHAnsi" w:eastAsiaTheme="majorEastAsia" w:hAnsiTheme="majorHAnsi" w:cs="Cambria"/>
          <w:color w:val="191919"/>
          <w:sz w:val="22"/>
          <w:szCs w:val="22"/>
        </w:rPr>
        <w:t xml:space="preserve"> members of an impoverished, landless European underclass, the prospect of land and social adv</w:t>
      </w:r>
      <w:r w:rsidR="00975BED" w:rsidRPr="002A676A">
        <w:rPr>
          <w:rFonts w:asciiTheme="majorHAnsi" w:eastAsiaTheme="majorEastAsia" w:hAnsiTheme="majorHAnsi" w:cs="Cambria"/>
          <w:color w:val="191919"/>
          <w:sz w:val="22"/>
          <w:szCs w:val="22"/>
        </w:rPr>
        <w:t>ancement was probably still</w:t>
      </w:r>
      <w:r w:rsidR="005953AA" w:rsidRPr="002A676A">
        <w:rPr>
          <w:rFonts w:asciiTheme="majorHAnsi" w:eastAsiaTheme="majorEastAsia" w:hAnsiTheme="majorHAnsi" w:cs="Cambria"/>
          <w:color w:val="191919"/>
          <w:sz w:val="22"/>
          <w:szCs w:val="22"/>
        </w:rPr>
        <w:t xml:space="preserve"> attractive. According to Fourie (2013) “…</w:t>
      </w:r>
      <w:r w:rsidR="005953AA" w:rsidRPr="002A676A">
        <w:rPr>
          <w:rFonts w:asciiTheme="majorHAnsi" w:eastAsiaTheme="majorEastAsia" w:hAnsiTheme="majorHAnsi" w:cs="Arial"/>
          <w:sz w:val="22"/>
          <w:szCs w:val="22"/>
        </w:rPr>
        <w:t xml:space="preserve">it was far better to be a poor settler at the Cape, than to be poor in Amsterdam.” </w:t>
      </w:r>
      <w:r w:rsidR="005953AA" w:rsidRPr="002A676A">
        <w:rPr>
          <w:rFonts w:asciiTheme="majorHAnsi" w:eastAsiaTheme="majorEastAsia" w:hAnsiTheme="majorHAnsi" w:cs="Cambria"/>
          <w:sz w:val="22"/>
          <w:szCs w:val="22"/>
        </w:rPr>
        <w:t xml:space="preserve">So </w:t>
      </w:r>
      <w:r w:rsidR="005953AA" w:rsidRPr="002A676A">
        <w:rPr>
          <w:rFonts w:asciiTheme="majorHAnsi" w:eastAsiaTheme="majorEastAsia" w:hAnsiTheme="majorHAnsi" w:cs="Cambria"/>
          <w:color w:val="191919"/>
          <w:sz w:val="22"/>
          <w:szCs w:val="22"/>
        </w:rPr>
        <w:t>although the census of 1692 shows both Silverbach and Laut as owning only a few possessions, an improvement in their station in life was all but automatically guaranteed in the early Cape, where land ownership was considered to be the most important factor when trying to accumulate wealth and social status (Dooling 2007). So for this pair</w:t>
      </w:r>
      <w:r w:rsidR="00440537">
        <w:rPr>
          <w:rFonts w:asciiTheme="majorHAnsi" w:eastAsiaTheme="majorEastAsia" w:hAnsiTheme="majorHAnsi" w:cs="Cambria"/>
          <w:color w:val="191919"/>
          <w:sz w:val="22"/>
          <w:szCs w:val="22"/>
        </w:rPr>
        <w:t>, as for most owners of Zandvliet (Delta)</w:t>
      </w:r>
      <w:r w:rsidR="005953AA" w:rsidRPr="002A676A">
        <w:rPr>
          <w:rFonts w:asciiTheme="majorHAnsi" w:eastAsiaTheme="majorEastAsia" w:hAnsiTheme="majorHAnsi" w:cs="Cambria"/>
          <w:color w:val="191919"/>
          <w:sz w:val="22"/>
          <w:szCs w:val="22"/>
        </w:rPr>
        <w:t xml:space="preserve"> the battle to coax vines and a living from the land apparently seemed worth the effort. </w:t>
      </w:r>
      <w:r w:rsidR="005953AA" w:rsidRPr="002A676A">
        <w:rPr>
          <w:rFonts w:asciiTheme="majorHAnsi" w:eastAsiaTheme="majorEastAsia" w:hAnsiTheme="majorHAnsi"/>
          <w:sz w:val="22"/>
          <w:szCs w:val="22"/>
        </w:rPr>
        <w:t xml:space="preserve">Thus situated on an agricultural frontier, Zandvliet was established at a moment that can be fixed in time and yet is also open-ended, its boundaries both determined and porous, its lands simultaneously claimed and disputed. </w:t>
      </w:r>
      <w:r w:rsidR="005953AA" w:rsidRPr="002A676A">
        <w:rPr>
          <w:rFonts w:asciiTheme="majorHAnsi" w:hAnsiTheme="majorHAnsi"/>
          <w:sz w:val="22"/>
          <w:szCs w:val="22"/>
        </w:rPr>
        <w:t>In this way I suggest that vineyards are significant spaces of production where plants and people are tied together through deeply exploi</w:t>
      </w:r>
      <w:r w:rsidR="00440537">
        <w:rPr>
          <w:rFonts w:asciiTheme="majorHAnsi" w:hAnsiTheme="majorHAnsi"/>
          <w:sz w:val="22"/>
          <w:szCs w:val="22"/>
        </w:rPr>
        <w:t>tative histories and conflictual</w:t>
      </w:r>
      <w:r w:rsidR="005953AA" w:rsidRPr="002A676A">
        <w:rPr>
          <w:rFonts w:asciiTheme="majorHAnsi" w:hAnsiTheme="majorHAnsi"/>
          <w:sz w:val="22"/>
          <w:szCs w:val="22"/>
        </w:rPr>
        <w:t xml:space="preserve"> but inter-related meanings. These </w:t>
      </w:r>
      <w:r w:rsidR="005953AA" w:rsidRPr="002A676A">
        <w:rPr>
          <w:rFonts w:asciiTheme="majorHAnsi" w:hAnsiTheme="majorHAnsi"/>
          <w:sz w:val="22"/>
          <w:szCs w:val="22"/>
        </w:rPr>
        <w:lastRenderedPageBreak/>
        <w:t>differential d</w:t>
      </w:r>
      <w:r w:rsidR="00AF31E7">
        <w:rPr>
          <w:rFonts w:asciiTheme="majorHAnsi" w:hAnsiTheme="majorHAnsi"/>
          <w:sz w:val="22"/>
          <w:szCs w:val="22"/>
        </w:rPr>
        <w:t>ynamics characterize the highly-</w:t>
      </w:r>
      <w:r w:rsidR="005953AA" w:rsidRPr="002A676A">
        <w:rPr>
          <w:rFonts w:asciiTheme="majorHAnsi" w:hAnsiTheme="majorHAnsi"/>
          <w:sz w:val="22"/>
          <w:szCs w:val="22"/>
        </w:rPr>
        <w:t>charged nature of</w:t>
      </w:r>
      <w:r w:rsidR="00AF31E7">
        <w:rPr>
          <w:rFonts w:asciiTheme="majorHAnsi" w:hAnsiTheme="majorHAnsi"/>
          <w:sz w:val="22"/>
          <w:szCs w:val="22"/>
        </w:rPr>
        <w:t xml:space="preserve"> the vineyards themselves. Rage at </w:t>
      </w:r>
      <w:r w:rsidR="00A60233">
        <w:rPr>
          <w:rFonts w:asciiTheme="majorHAnsi" w:hAnsiTheme="majorHAnsi"/>
          <w:sz w:val="22"/>
          <w:szCs w:val="22"/>
        </w:rPr>
        <w:t xml:space="preserve">historic </w:t>
      </w:r>
      <w:r w:rsidR="004074B3">
        <w:rPr>
          <w:rFonts w:asciiTheme="majorHAnsi" w:hAnsiTheme="majorHAnsi"/>
          <w:sz w:val="22"/>
          <w:szCs w:val="22"/>
        </w:rPr>
        <w:t>violence; guilt</w:t>
      </w:r>
      <w:r w:rsidR="00A60233">
        <w:rPr>
          <w:rFonts w:asciiTheme="majorHAnsi" w:hAnsiTheme="majorHAnsi"/>
          <w:sz w:val="22"/>
          <w:szCs w:val="22"/>
        </w:rPr>
        <w:t xml:space="preserve"> about unjust discriminations</w:t>
      </w:r>
      <w:r w:rsidR="004074B3">
        <w:rPr>
          <w:rFonts w:asciiTheme="majorHAnsi" w:hAnsiTheme="majorHAnsi"/>
          <w:sz w:val="22"/>
          <w:szCs w:val="22"/>
        </w:rPr>
        <w:t>; acts</w:t>
      </w:r>
      <w:r w:rsidR="00B23328">
        <w:rPr>
          <w:rFonts w:asciiTheme="majorHAnsi" w:hAnsiTheme="majorHAnsi"/>
          <w:sz w:val="22"/>
          <w:szCs w:val="22"/>
        </w:rPr>
        <w:t xml:space="preserve"> </w:t>
      </w:r>
      <w:r w:rsidR="00A60233">
        <w:rPr>
          <w:rFonts w:asciiTheme="majorHAnsi" w:hAnsiTheme="majorHAnsi"/>
          <w:sz w:val="22"/>
          <w:szCs w:val="22"/>
        </w:rPr>
        <w:t xml:space="preserve">and fears </w:t>
      </w:r>
      <w:r w:rsidR="005953AA" w:rsidRPr="002A676A">
        <w:rPr>
          <w:rFonts w:asciiTheme="majorHAnsi" w:hAnsiTheme="majorHAnsi"/>
          <w:sz w:val="22"/>
          <w:szCs w:val="22"/>
        </w:rPr>
        <w:t>of</w:t>
      </w:r>
      <w:r w:rsidR="00AF31E7">
        <w:rPr>
          <w:rFonts w:asciiTheme="majorHAnsi" w:hAnsiTheme="majorHAnsi"/>
          <w:sz w:val="22"/>
          <w:szCs w:val="22"/>
        </w:rPr>
        <w:t xml:space="preserve"> reprisal; hopes of</w:t>
      </w:r>
      <w:r w:rsidR="00A60233">
        <w:rPr>
          <w:rFonts w:asciiTheme="majorHAnsi" w:hAnsiTheme="majorHAnsi"/>
          <w:sz w:val="22"/>
          <w:szCs w:val="22"/>
        </w:rPr>
        <w:t xml:space="preserve"> redemption </w:t>
      </w:r>
      <w:r w:rsidR="005953AA" w:rsidRPr="002A676A">
        <w:rPr>
          <w:rFonts w:asciiTheme="majorHAnsi" w:hAnsiTheme="majorHAnsi"/>
          <w:sz w:val="22"/>
          <w:szCs w:val="22"/>
        </w:rPr>
        <w:t xml:space="preserve">– all these dynamics still haunt </w:t>
      </w:r>
      <w:r w:rsidR="00A60233">
        <w:rPr>
          <w:rFonts w:asciiTheme="majorHAnsi" w:hAnsiTheme="majorHAnsi"/>
          <w:sz w:val="22"/>
          <w:szCs w:val="22"/>
        </w:rPr>
        <w:t xml:space="preserve">wine </w:t>
      </w:r>
      <w:r w:rsidR="00345AD4">
        <w:rPr>
          <w:rFonts w:asciiTheme="majorHAnsi" w:hAnsiTheme="majorHAnsi"/>
          <w:sz w:val="22"/>
          <w:szCs w:val="22"/>
        </w:rPr>
        <w:t>farming at the Cape of Good Hope</w:t>
      </w:r>
      <w:r w:rsidR="00996D2D">
        <w:rPr>
          <w:rFonts w:asciiTheme="majorHAnsi" w:hAnsiTheme="majorHAnsi"/>
          <w:sz w:val="22"/>
          <w:szCs w:val="22"/>
        </w:rPr>
        <w:t xml:space="preserve"> (du Toit 2013).</w:t>
      </w:r>
    </w:p>
    <w:p w:rsidR="00440537" w:rsidRDefault="00440537" w:rsidP="005953AA">
      <w:pPr>
        <w:spacing w:line="360" w:lineRule="auto"/>
        <w:jc w:val="both"/>
        <w:rPr>
          <w:rFonts w:asciiTheme="majorHAnsi" w:eastAsiaTheme="majorEastAsia" w:hAnsiTheme="majorHAnsi" w:cs="Cambria"/>
          <w:color w:val="191919"/>
          <w:sz w:val="22"/>
          <w:szCs w:val="22"/>
        </w:rPr>
      </w:pPr>
    </w:p>
    <w:p w:rsidR="005953AA" w:rsidRPr="0021308E" w:rsidRDefault="001B54AE" w:rsidP="005A5C89">
      <w:pPr>
        <w:pStyle w:val="ListParagraph"/>
        <w:numPr>
          <w:ilvl w:val="1"/>
          <w:numId w:val="6"/>
        </w:numPr>
        <w:spacing w:line="360" w:lineRule="auto"/>
        <w:jc w:val="both"/>
        <w:rPr>
          <w:rFonts w:asciiTheme="majorHAnsi" w:eastAsiaTheme="majorEastAsia" w:hAnsiTheme="majorHAnsi" w:cs="Cambria"/>
          <w:color w:val="191919"/>
          <w:sz w:val="22"/>
          <w:szCs w:val="22"/>
        </w:rPr>
      </w:pPr>
      <w:r w:rsidRPr="0021308E">
        <w:rPr>
          <w:rFonts w:asciiTheme="majorHAnsi" w:eastAsiaTheme="majorEastAsia" w:hAnsiTheme="majorHAnsi" w:cs="Cambria"/>
          <w:color w:val="191919"/>
          <w:sz w:val="22"/>
          <w:szCs w:val="22"/>
        </w:rPr>
        <w:t>WERF</w:t>
      </w:r>
    </w:p>
    <w:p w:rsidR="0021308E" w:rsidRDefault="0021308E" w:rsidP="00571D61">
      <w:pPr>
        <w:spacing w:line="360" w:lineRule="auto"/>
        <w:jc w:val="both"/>
        <w:rPr>
          <w:rFonts w:asciiTheme="majorHAnsi" w:hAnsiTheme="majorHAnsi" w:cs="Times New Roman"/>
          <w:sz w:val="22"/>
          <w:szCs w:val="22"/>
        </w:rPr>
      </w:pPr>
    </w:p>
    <w:p w:rsidR="00C54B31" w:rsidRDefault="00571D61" w:rsidP="00DD181F">
      <w:pPr>
        <w:jc w:val="both"/>
        <w:rPr>
          <w:rFonts w:asciiTheme="majorHAnsi" w:hAnsiTheme="majorHAnsi" w:cs="Times New Roman"/>
          <w:sz w:val="22"/>
          <w:szCs w:val="22"/>
        </w:rPr>
      </w:pPr>
      <w:r>
        <w:rPr>
          <w:rFonts w:asciiTheme="majorHAnsi" w:hAnsiTheme="majorHAnsi" w:cs="Times New Roman"/>
          <w:sz w:val="22"/>
          <w:szCs w:val="22"/>
        </w:rPr>
        <w:t>“</w:t>
      </w:r>
      <w:r w:rsidR="00440537">
        <w:rPr>
          <w:rFonts w:asciiTheme="majorHAnsi" w:hAnsiTheme="majorHAnsi" w:cs="Times New Roman"/>
          <w:sz w:val="22"/>
          <w:szCs w:val="22"/>
        </w:rPr>
        <w:t>Here organisms figure not as externally bounded entities but as bundles of interwoven lines of growth and movement, together constituting a meshwork in fluid space</w:t>
      </w:r>
      <w:r>
        <w:rPr>
          <w:rFonts w:asciiTheme="majorHAnsi" w:hAnsiTheme="majorHAnsi" w:cs="Times New Roman"/>
          <w:sz w:val="22"/>
          <w:szCs w:val="22"/>
        </w:rPr>
        <w:t>”</w:t>
      </w:r>
      <w:r w:rsidR="00440537">
        <w:rPr>
          <w:rFonts w:asciiTheme="majorHAnsi" w:hAnsiTheme="majorHAnsi" w:cs="Times New Roman"/>
          <w:sz w:val="22"/>
          <w:szCs w:val="22"/>
        </w:rPr>
        <w:t xml:space="preserve"> (Ingold 2008</w:t>
      </w:r>
      <w:r w:rsidR="00C0194C">
        <w:rPr>
          <w:rFonts w:asciiTheme="majorHAnsi" w:hAnsiTheme="majorHAnsi" w:cs="Times New Roman"/>
          <w:sz w:val="22"/>
          <w:szCs w:val="22"/>
        </w:rPr>
        <w:t>:1796</w:t>
      </w:r>
      <w:r w:rsidR="00440537">
        <w:rPr>
          <w:rFonts w:asciiTheme="majorHAnsi" w:hAnsiTheme="majorHAnsi" w:cs="Times New Roman"/>
          <w:sz w:val="22"/>
          <w:szCs w:val="22"/>
        </w:rPr>
        <w:t>).</w:t>
      </w:r>
    </w:p>
    <w:p w:rsidR="00440537" w:rsidRDefault="00440537" w:rsidP="004E356E">
      <w:pPr>
        <w:spacing w:line="360" w:lineRule="auto"/>
        <w:jc w:val="both"/>
        <w:rPr>
          <w:rFonts w:asciiTheme="majorHAnsi" w:hAnsiTheme="majorHAnsi" w:cs="Times New Roman"/>
          <w:sz w:val="22"/>
          <w:szCs w:val="22"/>
        </w:rPr>
      </w:pPr>
    </w:p>
    <w:p w:rsidR="004E356E" w:rsidRDefault="005953AA" w:rsidP="004E356E">
      <w:pPr>
        <w:spacing w:line="360" w:lineRule="auto"/>
        <w:jc w:val="both"/>
        <w:rPr>
          <w:rFonts w:asciiTheme="majorHAnsi" w:hAnsiTheme="majorHAnsi" w:cs="Palatino-Roman"/>
          <w:sz w:val="22"/>
          <w:szCs w:val="22"/>
          <w:lang w:val="en-GB"/>
        </w:rPr>
      </w:pPr>
      <w:r w:rsidRPr="002A676A">
        <w:rPr>
          <w:rFonts w:asciiTheme="majorHAnsi" w:hAnsiTheme="majorHAnsi" w:cs="Times New Roman"/>
          <w:sz w:val="22"/>
          <w:szCs w:val="22"/>
        </w:rPr>
        <w:t xml:space="preserve">A discourse of modern industrial progress has promoted </w:t>
      </w:r>
      <w:r w:rsidR="00B7297B" w:rsidRPr="002A676A">
        <w:rPr>
          <w:rFonts w:asciiTheme="majorHAnsi" w:hAnsiTheme="majorHAnsi" w:cs="Times New Roman"/>
          <w:sz w:val="22"/>
          <w:szCs w:val="22"/>
        </w:rPr>
        <w:t xml:space="preserve">Cape </w:t>
      </w:r>
      <w:r w:rsidRPr="002A676A">
        <w:rPr>
          <w:rFonts w:asciiTheme="majorHAnsi" w:hAnsiTheme="majorHAnsi" w:cs="Times New Roman"/>
          <w:sz w:val="22"/>
          <w:szCs w:val="22"/>
        </w:rPr>
        <w:t>vineyards as positive local intervention</w:t>
      </w:r>
      <w:r w:rsidR="00F70AF2" w:rsidRPr="002A676A">
        <w:rPr>
          <w:rFonts w:asciiTheme="majorHAnsi" w:hAnsiTheme="majorHAnsi" w:cs="Times New Roman"/>
          <w:sz w:val="22"/>
          <w:szCs w:val="22"/>
        </w:rPr>
        <w:t>s</w:t>
      </w:r>
      <w:r w:rsidRPr="002A676A">
        <w:rPr>
          <w:rFonts w:asciiTheme="majorHAnsi" w:hAnsiTheme="majorHAnsi" w:cs="Times New Roman"/>
          <w:sz w:val="22"/>
          <w:szCs w:val="22"/>
        </w:rPr>
        <w:t xml:space="preserve"> with significant economic value.   From a different angle</w:t>
      </w:r>
      <w:r w:rsidR="003B7378">
        <w:rPr>
          <w:rFonts w:asciiTheme="majorHAnsi" w:hAnsiTheme="majorHAnsi" w:cs="Times New Roman"/>
          <w:sz w:val="22"/>
          <w:szCs w:val="22"/>
        </w:rPr>
        <w:t>,</w:t>
      </w:r>
      <w:r w:rsidRPr="002A676A">
        <w:rPr>
          <w:rFonts w:asciiTheme="majorHAnsi" w:hAnsiTheme="majorHAnsi" w:cs="Times New Roman"/>
          <w:sz w:val="22"/>
          <w:szCs w:val="22"/>
        </w:rPr>
        <w:t xml:space="preserve"> the</w:t>
      </w:r>
      <w:r w:rsidRPr="002A676A">
        <w:rPr>
          <w:rFonts w:asciiTheme="majorHAnsi" w:hAnsiTheme="majorHAnsi" w:cs="Times New Roman"/>
          <w:color w:val="000000"/>
          <w:sz w:val="22"/>
          <w:szCs w:val="22"/>
          <w:lang w:val="en-GB" w:eastAsia="zh-CN"/>
        </w:rPr>
        <w:t xml:space="preserve"> geography </w:t>
      </w:r>
      <w:r w:rsidRPr="002A676A">
        <w:rPr>
          <w:rFonts w:asciiTheme="majorHAnsi" w:hAnsiTheme="majorHAnsi" w:cs="Times New Roman"/>
          <w:sz w:val="22"/>
          <w:szCs w:val="22"/>
        </w:rPr>
        <w:t>of wine is the story of the violent p</w:t>
      </w:r>
      <w:r w:rsidR="0025223D" w:rsidRPr="002A676A">
        <w:rPr>
          <w:rFonts w:asciiTheme="majorHAnsi" w:hAnsiTheme="majorHAnsi" w:cs="Times New Roman"/>
          <w:sz w:val="22"/>
          <w:szCs w:val="22"/>
        </w:rPr>
        <w:t>roduction of what is</w:t>
      </w:r>
      <w:r w:rsidRPr="002A676A">
        <w:rPr>
          <w:rFonts w:asciiTheme="majorHAnsi" w:hAnsiTheme="majorHAnsi" w:cs="Times New Roman"/>
          <w:sz w:val="22"/>
          <w:szCs w:val="22"/>
        </w:rPr>
        <w:t xml:space="preserve"> a non-essential item, but to which many meanings have become attached. </w:t>
      </w:r>
      <w:r w:rsidR="003B7378">
        <w:rPr>
          <w:rFonts w:asciiTheme="majorHAnsi" w:eastAsiaTheme="majorEastAsia" w:hAnsiTheme="majorHAnsi" w:cs="Cambria"/>
          <w:sz w:val="22"/>
          <w:szCs w:val="22"/>
        </w:rPr>
        <w:t xml:space="preserve">Thus I suggest that the spaces of a wine farm </w:t>
      </w:r>
      <w:r w:rsidR="003B7378" w:rsidRPr="002A676A">
        <w:rPr>
          <w:rFonts w:asciiTheme="majorHAnsi" w:eastAsiaTheme="majorEastAsia" w:hAnsiTheme="majorHAnsi" w:cs="Cambria"/>
          <w:sz w:val="22"/>
          <w:szCs w:val="22"/>
        </w:rPr>
        <w:t xml:space="preserve">mesh </w:t>
      </w:r>
      <w:r w:rsidRPr="002A676A">
        <w:rPr>
          <w:rFonts w:asciiTheme="majorHAnsi" w:eastAsiaTheme="majorEastAsia" w:hAnsiTheme="majorHAnsi" w:cs="Cambria"/>
          <w:sz w:val="22"/>
          <w:szCs w:val="22"/>
        </w:rPr>
        <w:t xml:space="preserve">many </w:t>
      </w:r>
      <w:r w:rsidR="00755B91">
        <w:rPr>
          <w:rFonts w:asciiTheme="majorHAnsi" w:eastAsiaTheme="majorEastAsia" w:hAnsiTheme="majorHAnsi" w:cs="Cambria"/>
          <w:sz w:val="22"/>
          <w:szCs w:val="22"/>
        </w:rPr>
        <w:t xml:space="preserve">integral </w:t>
      </w:r>
      <w:r w:rsidRPr="002A676A">
        <w:rPr>
          <w:rFonts w:asciiTheme="majorHAnsi" w:eastAsiaTheme="majorEastAsia" w:hAnsiTheme="majorHAnsi" w:cs="Cambria"/>
          <w:sz w:val="22"/>
          <w:szCs w:val="22"/>
        </w:rPr>
        <w:t>meani</w:t>
      </w:r>
      <w:r w:rsidR="00755B91">
        <w:rPr>
          <w:rFonts w:asciiTheme="majorHAnsi" w:eastAsiaTheme="majorEastAsia" w:hAnsiTheme="majorHAnsi" w:cs="Cambria"/>
          <w:sz w:val="22"/>
          <w:szCs w:val="22"/>
        </w:rPr>
        <w:t>ngs and relational spaces</w:t>
      </w:r>
      <w:r w:rsidRPr="002A676A">
        <w:rPr>
          <w:rFonts w:asciiTheme="majorHAnsi" w:eastAsiaTheme="majorEastAsia" w:hAnsiTheme="majorHAnsi" w:cs="Cambria"/>
          <w:sz w:val="22"/>
          <w:szCs w:val="22"/>
        </w:rPr>
        <w:t xml:space="preserve"> (Blomley 2002). </w:t>
      </w:r>
      <w:r w:rsidRPr="002A676A">
        <w:rPr>
          <w:rFonts w:asciiTheme="majorHAnsi" w:eastAsiaTheme="majorEastAsia" w:hAnsiTheme="majorHAnsi" w:cs="Cambria"/>
          <w:color w:val="191919"/>
          <w:sz w:val="22"/>
          <w:szCs w:val="22"/>
        </w:rPr>
        <w:t xml:space="preserve">Of special interest are the intricacies between social differentialization and the </w:t>
      </w:r>
      <w:r w:rsidR="00975BED" w:rsidRPr="002A676A">
        <w:rPr>
          <w:rFonts w:asciiTheme="majorHAnsi" w:eastAsiaTheme="majorEastAsia" w:hAnsiTheme="majorHAnsi" w:cs="Cambria"/>
          <w:color w:val="191919"/>
          <w:sz w:val="22"/>
          <w:szCs w:val="22"/>
        </w:rPr>
        <w:t>perpetuation</w:t>
      </w:r>
      <w:r w:rsidR="00755B91">
        <w:rPr>
          <w:rFonts w:asciiTheme="majorHAnsi" w:eastAsiaTheme="majorEastAsia" w:hAnsiTheme="majorHAnsi" w:cs="Cambria"/>
          <w:color w:val="191919"/>
          <w:sz w:val="22"/>
          <w:szCs w:val="22"/>
        </w:rPr>
        <w:t xml:space="preserve"> </w:t>
      </w:r>
      <w:r w:rsidR="003B7378">
        <w:rPr>
          <w:rFonts w:asciiTheme="majorHAnsi" w:eastAsiaTheme="majorEastAsia" w:hAnsiTheme="majorHAnsi" w:cs="Cambria"/>
          <w:color w:val="191919"/>
          <w:sz w:val="22"/>
          <w:szCs w:val="22"/>
        </w:rPr>
        <w:t xml:space="preserve">of </w:t>
      </w:r>
      <w:r w:rsidRPr="002A676A">
        <w:rPr>
          <w:rFonts w:asciiTheme="majorHAnsi" w:eastAsiaTheme="majorEastAsia" w:hAnsiTheme="majorHAnsi" w:cs="Cambria"/>
          <w:color w:val="191919"/>
          <w:sz w:val="22"/>
          <w:szCs w:val="22"/>
        </w:rPr>
        <w:t xml:space="preserve">violence </w:t>
      </w:r>
      <w:r w:rsidR="00975BED" w:rsidRPr="002A676A">
        <w:rPr>
          <w:rFonts w:asciiTheme="majorHAnsi" w:eastAsiaTheme="majorEastAsia" w:hAnsiTheme="majorHAnsi" w:cs="Cambria"/>
          <w:sz w:val="22"/>
          <w:szCs w:val="22"/>
        </w:rPr>
        <w:t xml:space="preserve">within the bounds </w:t>
      </w:r>
      <w:r w:rsidR="00DE023F">
        <w:rPr>
          <w:rFonts w:asciiTheme="majorHAnsi" w:eastAsiaTheme="majorEastAsia" w:hAnsiTheme="majorHAnsi" w:cs="Cambria"/>
          <w:sz w:val="22"/>
          <w:szCs w:val="22"/>
        </w:rPr>
        <w:t xml:space="preserve">of </w:t>
      </w:r>
      <w:r w:rsidRPr="002A676A">
        <w:rPr>
          <w:rFonts w:asciiTheme="majorHAnsi" w:eastAsiaTheme="majorEastAsia" w:hAnsiTheme="majorHAnsi" w:cs="Cambria"/>
          <w:color w:val="000000" w:themeColor="text1"/>
          <w:sz w:val="22"/>
          <w:szCs w:val="22"/>
        </w:rPr>
        <w:t>Delta</w:t>
      </w:r>
      <w:r w:rsidR="00975BED" w:rsidRPr="002A676A">
        <w:rPr>
          <w:rFonts w:asciiTheme="majorHAnsi" w:eastAsiaTheme="majorEastAsia" w:hAnsiTheme="majorHAnsi" w:cs="Cambria"/>
          <w:color w:val="000000" w:themeColor="text1"/>
          <w:sz w:val="22"/>
          <w:szCs w:val="22"/>
        </w:rPr>
        <w:t>’s werf</w:t>
      </w:r>
      <w:r w:rsidRPr="002A676A">
        <w:rPr>
          <w:rFonts w:asciiTheme="majorHAnsi" w:eastAsiaTheme="majorEastAsia" w:hAnsiTheme="majorHAnsi" w:cs="Cambria"/>
          <w:color w:val="000000" w:themeColor="text1"/>
          <w:sz w:val="22"/>
          <w:szCs w:val="22"/>
        </w:rPr>
        <w:t xml:space="preserve">.  </w:t>
      </w:r>
      <w:r w:rsidR="004E356E">
        <w:rPr>
          <w:rFonts w:asciiTheme="majorHAnsi" w:eastAsiaTheme="majorEastAsia" w:hAnsiTheme="majorHAnsi" w:cs="Cambria"/>
          <w:color w:val="000000" w:themeColor="text1"/>
          <w:sz w:val="22"/>
          <w:szCs w:val="22"/>
        </w:rPr>
        <w:t>A</w:t>
      </w:r>
      <w:r w:rsidR="004E356E">
        <w:rPr>
          <w:rFonts w:asciiTheme="majorHAnsi" w:eastAsiaTheme="majorEastAsia" w:hAnsiTheme="majorHAnsi" w:cs="Cambria"/>
          <w:bCs/>
          <w:color w:val="000000" w:themeColor="text1"/>
          <w:sz w:val="22"/>
          <w:szCs w:val="22"/>
        </w:rPr>
        <w:t>nalogous to a walled farmyard, t</w:t>
      </w:r>
      <w:r w:rsidR="004E356E" w:rsidRPr="004E356E">
        <w:rPr>
          <w:rFonts w:asciiTheme="majorHAnsi" w:eastAsiaTheme="majorEastAsia" w:hAnsiTheme="majorHAnsi" w:cs="Cambria"/>
          <w:bCs/>
          <w:color w:val="000000" w:themeColor="text1"/>
          <w:sz w:val="22"/>
          <w:szCs w:val="22"/>
        </w:rPr>
        <w:t xml:space="preserve">he werf of each old Cape Dutch wine farm had </w:t>
      </w:r>
      <w:r w:rsidR="004E356E">
        <w:rPr>
          <w:rFonts w:asciiTheme="majorHAnsi" w:eastAsiaTheme="majorEastAsia" w:hAnsiTheme="majorHAnsi" w:cs="Cambria"/>
          <w:bCs/>
          <w:color w:val="000000" w:themeColor="text1"/>
          <w:sz w:val="22"/>
          <w:szCs w:val="22"/>
        </w:rPr>
        <w:t>its own particular linear shape. Y</w:t>
      </w:r>
      <w:r w:rsidR="004E356E" w:rsidRPr="004E356E">
        <w:rPr>
          <w:rFonts w:asciiTheme="majorHAnsi" w:eastAsiaTheme="majorEastAsia" w:hAnsiTheme="majorHAnsi" w:cs="Cambria"/>
          <w:bCs/>
          <w:color w:val="000000" w:themeColor="text1"/>
          <w:sz w:val="22"/>
          <w:szCs w:val="22"/>
        </w:rPr>
        <w:t>et beyond its material dimensions</w:t>
      </w:r>
      <w:r w:rsidR="004E356E">
        <w:rPr>
          <w:rFonts w:asciiTheme="majorHAnsi" w:eastAsiaTheme="majorEastAsia" w:hAnsiTheme="majorHAnsi" w:cs="Cambria"/>
          <w:bCs/>
          <w:color w:val="000000" w:themeColor="text1"/>
          <w:sz w:val="22"/>
          <w:szCs w:val="22"/>
        </w:rPr>
        <w:t>,</w:t>
      </w:r>
      <w:r w:rsidR="004E356E" w:rsidRPr="004E356E">
        <w:rPr>
          <w:rFonts w:asciiTheme="majorHAnsi" w:eastAsiaTheme="majorEastAsia" w:hAnsiTheme="majorHAnsi" w:cs="Cambria"/>
          <w:bCs/>
          <w:color w:val="000000" w:themeColor="text1"/>
          <w:sz w:val="22"/>
          <w:szCs w:val="22"/>
        </w:rPr>
        <w:t xml:space="preserve"> a werf is closely associated with a sphere of absolute </w:t>
      </w:r>
      <w:r w:rsidR="004E356E">
        <w:rPr>
          <w:rFonts w:asciiTheme="majorHAnsi" w:eastAsiaTheme="majorEastAsia" w:hAnsiTheme="majorHAnsi" w:cs="Cambria"/>
          <w:bCs/>
          <w:color w:val="000000" w:themeColor="text1"/>
          <w:sz w:val="22"/>
          <w:szCs w:val="22"/>
        </w:rPr>
        <w:t xml:space="preserve">authority </w:t>
      </w:r>
      <w:r w:rsidR="004E356E" w:rsidRPr="004E356E">
        <w:rPr>
          <w:rFonts w:asciiTheme="majorHAnsi" w:eastAsiaTheme="majorEastAsia" w:hAnsiTheme="majorHAnsi" w:cs="Cambria"/>
          <w:bCs/>
          <w:color w:val="000000" w:themeColor="text1"/>
          <w:sz w:val="22"/>
          <w:szCs w:val="22"/>
        </w:rPr>
        <w:t>on the part of the farmer</w:t>
      </w:r>
      <w:r w:rsidR="00755B91">
        <w:rPr>
          <w:rFonts w:asciiTheme="majorHAnsi" w:eastAsiaTheme="majorEastAsia" w:hAnsiTheme="majorHAnsi" w:cs="Cambria"/>
          <w:bCs/>
          <w:color w:val="000000" w:themeColor="text1"/>
          <w:sz w:val="22"/>
          <w:szCs w:val="22"/>
        </w:rPr>
        <w:t xml:space="preserve"> </w:t>
      </w:r>
      <w:r w:rsidR="00975BED" w:rsidRPr="002A676A">
        <w:rPr>
          <w:rFonts w:asciiTheme="majorHAnsi" w:eastAsiaTheme="majorEastAsia" w:hAnsiTheme="majorHAnsi" w:cs="Cambria"/>
          <w:color w:val="000000" w:themeColor="text1"/>
          <w:sz w:val="22"/>
          <w:szCs w:val="22"/>
        </w:rPr>
        <w:t xml:space="preserve">in his </w:t>
      </w:r>
      <w:r w:rsidR="00B75AE2" w:rsidRPr="002A676A">
        <w:rPr>
          <w:rFonts w:asciiTheme="majorHAnsi" w:eastAsiaTheme="majorEastAsia" w:hAnsiTheme="majorHAnsi" w:cs="Cambria"/>
          <w:color w:val="000000" w:themeColor="text1"/>
          <w:sz w:val="22"/>
          <w:szCs w:val="22"/>
        </w:rPr>
        <w:t>space.</w:t>
      </w:r>
      <w:r w:rsidR="00B75AE2" w:rsidRPr="004E356E">
        <w:rPr>
          <w:rFonts w:asciiTheme="majorHAnsi" w:eastAsiaTheme="majorEastAsia" w:hAnsiTheme="majorHAnsi" w:cs="Cambria"/>
          <w:bCs/>
          <w:color w:val="000000" w:themeColor="text1"/>
          <w:sz w:val="22"/>
          <w:szCs w:val="22"/>
        </w:rPr>
        <w:t xml:space="preserve"> The</w:t>
      </w:r>
      <w:r w:rsidR="004E356E" w:rsidRPr="004E356E">
        <w:rPr>
          <w:rFonts w:asciiTheme="majorHAnsi" w:eastAsiaTheme="majorEastAsia" w:hAnsiTheme="majorHAnsi" w:cs="Cambria"/>
          <w:bCs/>
          <w:color w:val="000000" w:themeColor="text1"/>
          <w:sz w:val="22"/>
          <w:szCs w:val="22"/>
        </w:rPr>
        <w:t xml:space="preserve"> idea of a werf is amplified in Gaven</w:t>
      </w:r>
      <w:r w:rsidR="00D84459">
        <w:rPr>
          <w:rFonts w:asciiTheme="majorHAnsi" w:eastAsiaTheme="majorEastAsia" w:hAnsiTheme="majorHAnsi" w:cs="Cambria"/>
          <w:bCs/>
          <w:color w:val="000000" w:themeColor="text1"/>
          <w:sz w:val="22"/>
          <w:szCs w:val="22"/>
        </w:rPr>
        <w:t>ta’s (2007:214) contention that</w:t>
      </w:r>
      <w:r w:rsidR="004E356E" w:rsidRPr="004E356E">
        <w:rPr>
          <w:rFonts w:asciiTheme="majorHAnsi" w:eastAsiaTheme="majorEastAsia" w:hAnsiTheme="majorHAnsi" w:cs="Cambria"/>
          <w:bCs/>
          <w:color w:val="000000" w:themeColor="text1"/>
          <w:sz w:val="22"/>
          <w:szCs w:val="22"/>
        </w:rPr>
        <w:t xml:space="preserve"> “…power relations shape the boundaries of participatory spaces and influence what is possible within these spaces as well as bearing upon decisions regarding who may enter, with which identitie</w:t>
      </w:r>
      <w:r w:rsidR="006D60BA">
        <w:rPr>
          <w:rFonts w:asciiTheme="majorHAnsi" w:eastAsiaTheme="majorEastAsia" w:hAnsiTheme="majorHAnsi" w:cs="Cambria"/>
          <w:bCs/>
          <w:color w:val="000000" w:themeColor="text1"/>
          <w:sz w:val="22"/>
          <w:szCs w:val="22"/>
        </w:rPr>
        <w:t xml:space="preserve">s, discourses and interests.” </w:t>
      </w:r>
      <w:r w:rsidR="003E68C6" w:rsidRPr="002A676A">
        <w:rPr>
          <w:rFonts w:asciiTheme="majorHAnsi" w:eastAsiaTheme="majorEastAsia" w:hAnsiTheme="majorHAnsi" w:cs="Cambria"/>
          <w:color w:val="000000" w:themeColor="text1"/>
          <w:sz w:val="22"/>
          <w:szCs w:val="22"/>
        </w:rPr>
        <w:t>I</w:t>
      </w:r>
      <w:r w:rsidRPr="002A676A">
        <w:rPr>
          <w:rFonts w:asciiTheme="majorHAnsi" w:eastAsiaTheme="majorEastAsia" w:hAnsiTheme="majorHAnsi" w:cs="Cambria"/>
          <w:color w:val="000000" w:themeColor="text1"/>
          <w:sz w:val="22"/>
          <w:szCs w:val="22"/>
        </w:rPr>
        <w:t xml:space="preserve">n a symbiosis of its historical meaning with its physical extent, a werf comprises a </w:t>
      </w:r>
      <w:r w:rsidRPr="002A676A">
        <w:rPr>
          <w:rFonts w:asciiTheme="majorHAnsi" w:hAnsiTheme="majorHAnsi" w:cs="Palatino-Roman"/>
          <w:sz w:val="22"/>
          <w:szCs w:val="22"/>
          <w:lang w:val="en-GB"/>
        </w:rPr>
        <w:t xml:space="preserve">topography imbued with signs of socio-economic subjugation and structures of physical restriction. </w:t>
      </w:r>
    </w:p>
    <w:p w:rsidR="004E356E" w:rsidRDefault="004E356E" w:rsidP="004E356E">
      <w:pPr>
        <w:spacing w:line="360" w:lineRule="auto"/>
        <w:jc w:val="both"/>
        <w:rPr>
          <w:rFonts w:asciiTheme="majorHAnsi" w:hAnsiTheme="majorHAnsi" w:cs="Palatino-Roman"/>
          <w:sz w:val="22"/>
          <w:szCs w:val="22"/>
          <w:lang w:val="en-GB"/>
        </w:rPr>
      </w:pPr>
    </w:p>
    <w:p w:rsidR="006D4C79" w:rsidRPr="006D4C79" w:rsidRDefault="006D4C79" w:rsidP="004E356E">
      <w:pPr>
        <w:spacing w:line="360" w:lineRule="auto"/>
        <w:jc w:val="both"/>
        <w:rPr>
          <w:rFonts w:asciiTheme="majorHAnsi" w:hAnsiTheme="majorHAnsi" w:cs="Palatino-Roman"/>
          <w:sz w:val="22"/>
          <w:szCs w:val="22"/>
        </w:rPr>
      </w:pPr>
      <w:r w:rsidRPr="006D4C79">
        <w:rPr>
          <w:rFonts w:asciiTheme="majorHAnsi" w:hAnsiTheme="majorHAnsi" w:cs="Palatino-Roman"/>
          <w:sz w:val="22"/>
          <w:szCs w:val="22"/>
        </w:rPr>
        <w:t>In terms of the early freeburgher contracts</w:t>
      </w:r>
      <w:r w:rsidR="00B23328">
        <w:rPr>
          <w:rFonts w:asciiTheme="majorHAnsi" w:hAnsiTheme="majorHAnsi" w:cs="Palatino-Roman"/>
          <w:sz w:val="22"/>
          <w:szCs w:val="22"/>
        </w:rPr>
        <w:t>,</w:t>
      </w:r>
      <w:r w:rsidRPr="006D4C79">
        <w:rPr>
          <w:rFonts w:asciiTheme="majorHAnsi" w:hAnsiTheme="majorHAnsi" w:cs="Palatino-Roman"/>
          <w:sz w:val="22"/>
          <w:szCs w:val="22"/>
        </w:rPr>
        <w:t xml:space="preserve"> the VOC r</w:t>
      </w:r>
      <w:r w:rsidR="00B23328">
        <w:rPr>
          <w:rFonts w:asciiTheme="majorHAnsi" w:hAnsiTheme="majorHAnsi" w:cs="Palatino-Roman"/>
          <w:sz w:val="22"/>
          <w:szCs w:val="22"/>
        </w:rPr>
        <w:t>etained ‘ownership’ of the land</w:t>
      </w:r>
      <w:r w:rsidRPr="006D4C79">
        <w:rPr>
          <w:rFonts w:asciiTheme="majorHAnsi" w:hAnsiTheme="majorHAnsi" w:cs="Palatino-Roman"/>
          <w:sz w:val="22"/>
          <w:szCs w:val="22"/>
        </w:rPr>
        <w:t xml:space="preserve"> but what each freeburgher or farmer built on the land was theirs.  Thus each individual werf was, in effect, the space for personal inscription by these inhabitants.  The construction of buildings meant to a farmer that he no longer stood only in a relationship of service to the Company - with the land came authority.  Arguably then, each werf was, for its farmer, a means of speaking back to the monologizing master narrative of the VOC. The werf was material evidence to the farmer that he was not a peasant or a servant; instead he was a separate self, a master of his own property.  Control over land arguably mirrored a sense of control not only over what was constructed and produced there, but also over those who lived and worked there, even if the farmer was not actually a </w:t>
      </w:r>
      <w:r w:rsidRPr="006D4C79">
        <w:rPr>
          <w:rFonts w:asciiTheme="majorHAnsi" w:hAnsiTheme="majorHAnsi" w:cs="Palatino-Roman"/>
          <w:sz w:val="22"/>
          <w:szCs w:val="22"/>
        </w:rPr>
        <w:lastRenderedPageBreak/>
        <w:t>landowner. A farm symbolized freedom enough to pursue an independent life. Swedish explorer and naturalist Anders Spaarman (1786:55) mak</w:t>
      </w:r>
      <w:r>
        <w:rPr>
          <w:rFonts w:asciiTheme="majorHAnsi" w:hAnsiTheme="majorHAnsi" w:cs="Palatino-Roman"/>
          <w:sz w:val="22"/>
          <w:szCs w:val="22"/>
        </w:rPr>
        <w:t>es a</w:t>
      </w:r>
      <w:r w:rsidR="003D61FA">
        <w:rPr>
          <w:rFonts w:asciiTheme="majorHAnsi" w:hAnsiTheme="majorHAnsi" w:cs="Palatino-Roman"/>
          <w:sz w:val="22"/>
          <w:szCs w:val="22"/>
        </w:rPr>
        <w:t xml:space="preserve"> comment in his journal</w:t>
      </w:r>
      <w:r w:rsidRPr="006D4C79">
        <w:rPr>
          <w:rFonts w:asciiTheme="majorHAnsi" w:hAnsiTheme="majorHAnsi" w:cs="Palatino-Roman"/>
          <w:sz w:val="22"/>
          <w:szCs w:val="22"/>
        </w:rPr>
        <w:t xml:space="preserve">: </w:t>
      </w:r>
    </w:p>
    <w:p w:rsidR="006D4C79" w:rsidRPr="006D4C79" w:rsidRDefault="0043219D" w:rsidP="00C64330">
      <w:pPr>
        <w:ind w:left="170" w:right="170"/>
        <w:jc w:val="both"/>
        <w:rPr>
          <w:rFonts w:asciiTheme="majorHAnsi" w:hAnsiTheme="majorHAnsi" w:cs="Palatino-Roman"/>
          <w:sz w:val="22"/>
          <w:szCs w:val="22"/>
        </w:rPr>
      </w:pPr>
      <w:r>
        <w:rPr>
          <w:rFonts w:asciiTheme="majorHAnsi" w:hAnsiTheme="majorHAnsi" w:cs="Palatino-Roman"/>
          <w:sz w:val="22"/>
          <w:szCs w:val="22"/>
        </w:rPr>
        <w:t>“</w:t>
      </w:r>
      <w:r w:rsidR="006D4C79" w:rsidRPr="006D4C79">
        <w:rPr>
          <w:rFonts w:asciiTheme="majorHAnsi" w:hAnsiTheme="majorHAnsi" w:cs="Palatino-Roman"/>
          <w:sz w:val="22"/>
          <w:szCs w:val="22"/>
        </w:rPr>
        <w:t xml:space="preserve">I went on until I arrived at the company’s farm. The steward or as they call him, the </w:t>
      </w:r>
      <w:r w:rsidR="006D4C79" w:rsidRPr="006D4C79">
        <w:rPr>
          <w:rFonts w:asciiTheme="majorHAnsi" w:hAnsiTheme="majorHAnsi" w:cs="Palatino-Roman"/>
          <w:i/>
          <w:iCs/>
          <w:sz w:val="22"/>
          <w:szCs w:val="22"/>
        </w:rPr>
        <w:t>baas</w:t>
      </w:r>
      <w:r w:rsidR="006D4C79" w:rsidRPr="006D4C79">
        <w:rPr>
          <w:rFonts w:asciiTheme="majorHAnsi" w:hAnsiTheme="majorHAnsi" w:cs="Palatino-Roman"/>
          <w:sz w:val="22"/>
          <w:szCs w:val="22"/>
        </w:rPr>
        <w:t xml:space="preserve"> presented me with a glass of strong-bodied wine which was by no means adapted to quench my thirst, but the water is brackish and there is no milk…. So I took my leave of the </w:t>
      </w:r>
      <w:r w:rsidR="006D4C79" w:rsidRPr="006D4C79">
        <w:rPr>
          <w:rFonts w:asciiTheme="majorHAnsi" w:hAnsiTheme="majorHAnsi" w:cs="Palatino-Roman"/>
          <w:i/>
          <w:iCs/>
          <w:sz w:val="22"/>
          <w:szCs w:val="22"/>
        </w:rPr>
        <w:t>baas</w:t>
      </w:r>
      <w:r w:rsidR="006D4C79" w:rsidRPr="006D4C79">
        <w:rPr>
          <w:rFonts w:asciiTheme="majorHAnsi" w:hAnsiTheme="majorHAnsi" w:cs="Palatino-Roman"/>
          <w:sz w:val="22"/>
          <w:szCs w:val="22"/>
        </w:rPr>
        <w:t xml:space="preserve"> – an appellation given to most Christians here, e</w:t>
      </w:r>
      <w:r w:rsidR="00440537">
        <w:rPr>
          <w:rFonts w:asciiTheme="majorHAnsi" w:hAnsiTheme="majorHAnsi" w:cs="Palatino-Roman"/>
          <w:sz w:val="22"/>
          <w:szCs w:val="22"/>
        </w:rPr>
        <w:t>specially bailiffs and farmers…</w:t>
      </w:r>
      <w:r>
        <w:rPr>
          <w:rFonts w:asciiTheme="majorHAnsi" w:hAnsiTheme="majorHAnsi" w:cs="Palatino-Roman"/>
          <w:sz w:val="22"/>
          <w:szCs w:val="22"/>
        </w:rPr>
        <w:t>”</w:t>
      </w:r>
    </w:p>
    <w:p w:rsidR="006D4C79" w:rsidRPr="006D4C79" w:rsidRDefault="006D4C79" w:rsidP="006D4C79">
      <w:pPr>
        <w:spacing w:line="360" w:lineRule="auto"/>
        <w:jc w:val="both"/>
        <w:rPr>
          <w:rFonts w:asciiTheme="majorHAnsi" w:hAnsiTheme="majorHAnsi" w:cs="Palatino-Roman"/>
          <w:sz w:val="22"/>
          <w:szCs w:val="22"/>
        </w:rPr>
      </w:pPr>
    </w:p>
    <w:p w:rsidR="002A462D" w:rsidRDefault="006D4C79" w:rsidP="00546590">
      <w:pPr>
        <w:spacing w:line="360" w:lineRule="auto"/>
        <w:jc w:val="both"/>
        <w:rPr>
          <w:rFonts w:asciiTheme="majorHAnsi" w:hAnsiTheme="majorHAnsi" w:cs="Palatino-Roman"/>
          <w:sz w:val="22"/>
          <w:szCs w:val="22"/>
          <w:lang w:val="en-GB"/>
        </w:rPr>
      </w:pPr>
      <w:r w:rsidRPr="006D4C79">
        <w:rPr>
          <w:rFonts w:asciiTheme="majorHAnsi" w:hAnsiTheme="majorHAnsi" w:cs="Palatino-Roman"/>
          <w:iCs/>
          <w:sz w:val="22"/>
          <w:szCs w:val="22"/>
        </w:rPr>
        <w:t>The notion of</w:t>
      </w:r>
      <w:r w:rsidRPr="006D4C79">
        <w:rPr>
          <w:rFonts w:asciiTheme="majorHAnsi" w:hAnsiTheme="majorHAnsi" w:cs="Palatino-Roman"/>
          <w:i/>
          <w:iCs/>
          <w:sz w:val="22"/>
          <w:szCs w:val="22"/>
        </w:rPr>
        <w:t xml:space="preserve"> “baaskap</w:t>
      </w:r>
      <w:r w:rsidRPr="006D4C79">
        <w:rPr>
          <w:rFonts w:asciiTheme="majorHAnsi" w:hAnsiTheme="majorHAnsi" w:cs="Palatino-Roman"/>
          <w:sz w:val="22"/>
          <w:szCs w:val="22"/>
        </w:rPr>
        <w:t>” comprised an ideologically patriarchal approach to the farmer-worker relationship. It wa</w:t>
      </w:r>
      <w:r w:rsidR="00D801DB">
        <w:rPr>
          <w:rFonts w:asciiTheme="majorHAnsi" w:hAnsiTheme="majorHAnsi" w:cs="Palatino-Roman"/>
          <w:sz w:val="22"/>
          <w:szCs w:val="22"/>
        </w:rPr>
        <w:t>s the language communicated by the</w:t>
      </w:r>
      <w:r w:rsidRPr="006D4C79">
        <w:rPr>
          <w:rFonts w:asciiTheme="majorHAnsi" w:hAnsiTheme="majorHAnsi" w:cs="Palatino-Roman"/>
          <w:sz w:val="22"/>
          <w:szCs w:val="22"/>
        </w:rPr>
        <w:t xml:space="preserve"> werf and these strong paternalistic communications cont</w:t>
      </w:r>
      <w:r w:rsidR="00D801DB">
        <w:rPr>
          <w:rFonts w:asciiTheme="majorHAnsi" w:hAnsiTheme="majorHAnsi" w:cs="Palatino-Roman"/>
          <w:sz w:val="22"/>
          <w:szCs w:val="22"/>
        </w:rPr>
        <w:t>inued to operate</w:t>
      </w:r>
      <w:r w:rsidRPr="006D4C79">
        <w:rPr>
          <w:rFonts w:asciiTheme="majorHAnsi" w:hAnsiTheme="majorHAnsi" w:cs="Palatino-Roman"/>
          <w:sz w:val="22"/>
          <w:szCs w:val="22"/>
        </w:rPr>
        <w:t xml:space="preserve"> for centuries. Structured as </w:t>
      </w:r>
      <w:r w:rsidR="0043219D">
        <w:rPr>
          <w:rFonts w:asciiTheme="majorHAnsi" w:hAnsiTheme="majorHAnsi" w:cs="Palatino-Roman"/>
          <w:sz w:val="22"/>
          <w:szCs w:val="22"/>
        </w:rPr>
        <w:t xml:space="preserve">a </w:t>
      </w:r>
      <w:r w:rsidRPr="006D4C79">
        <w:rPr>
          <w:rFonts w:asciiTheme="majorHAnsi" w:hAnsiTheme="majorHAnsi" w:cs="Palatino-Roman"/>
          <w:sz w:val="22"/>
          <w:szCs w:val="22"/>
        </w:rPr>
        <w:t>control</w:t>
      </w:r>
      <w:r w:rsidR="0043219D">
        <w:rPr>
          <w:rFonts w:asciiTheme="majorHAnsi" w:hAnsiTheme="majorHAnsi" w:cs="Palatino-Roman"/>
          <w:sz w:val="22"/>
          <w:szCs w:val="22"/>
        </w:rPr>
        <w:t xml:space="preserve">ling mechanism, </w:t>
      </w:r>
      <w:r w:rsidRPr="006D4C79">
        <w:rPr>
          <w:rFonts w:asciiTheme="majorHAnsi" w:hAnsiTheme="majorHAnsi" w:cs="Palatino-Roman"/>
          <w:sz w:val="22"/>
          <w:szCs w:val="22"/>
        </w:rPr>
        <w:t xml:space="preserve">small reward </w:t>
      </w:r>
      <w:r w:rsidR="0043219D">
        <w:rPr>
          <w:rFonts w:asciiTheme="majorHAnsi" w:hAnsiTheme="majorHAnsi" w:cs="Palatino-Roman"/>
          <w:sz w:val="22"/>
          <w:szCs w:val="22"/>
        </w:rPr>
        <w:t>was mixed with</w:t>
      </w:r>
      <w:r w:rsidRPr="006D4C79">
        <w:rPr>
          <w:rFonts w:asciiTheme="majorHAnsi" w:hAnsiTheme="majorHAnsi" w:cs="Palatino-Roman"/>
          <w:sz w:val="22"/>
          <w:szCs w:val="22"/>
        </w:rPr>
        <w:t xml:space="preserve"> the fear and re</w:t>
      </w:r>
      <w:r w:rsidR="0043219D">
        <w:rPr>
          <w:rFonts w:asciiTheme="majorHAnsi" w:hAnsiTheme="majorHAnsi" w:cs="Palatino-Roman"/>
          <w:sz w:val="22"/>
          <w:szCs w:val="22"/>
        </w:rPr>
        <w:t xml:space="preserve">ality of physical violence that was </w:t>
      </w:r>
      <w:r w:rsidRPr="006D4C79">
        <w:rPr>
          <w:rFonts w:asciiTheme="majorHAnsi" w:hAnsiTheme="majorHAnsi" w:cs="Palatino-Roman"/>
          <w:sz w:val="22"/>
          <w:szCs w:val="22"/>
        </w:rPr>
        <w:t xml:space="preserve">supported by wider commercial and legal systems. </w:t>
      </w:r>
    </w:p>
    <w:p w:rsidR="002A462D" w:rsidRDefault="002A462D" w:rsidP="002A462D">
      <w:pPr>
        <w:spacing w:line="360" w:lineRule="auto"/>
        <w:jc w:val="both"/>
        <w:rPr>
          <w:rFonts w:asciiTheme="majorHAnsi" w:hAnsiTheme="majorHAnsi" w:cs="Palatino-Roman"/>
          <w:sz w:val="22"/>
          <w:szCs w:val="22"/>
          <w:lang w:val="en-GB"/>
        </w:rPr>
      </w:pPr>
    </w:p>
    <w:p w:rsidR="00AC3844" w:rsidRPr="006C48C8" w:rsidRDefault="005953AA" w:rsidP="006D4C79">
      <w:pPr>
        <w:autoSpaceDE w:val="0"/>
        <w:autoSpaceDN w:val="0"/>
        <w:adjustRightInd w:val="0"/>
        <w:spacing w:line="360" w:lineRule="auto"/>
        <w:jc w:val="both"/>
        <w:rPr>
          <w:rFonts w:asciiTheme="majorHAnsi" w:eastAsiaTheme="majorEastAsia" w:hAnsiTheme="majorHAnsi"/>
          <w:sz w:val="22"/>
          <w:szCs w:val="22"/>
        </w:rPr>
      </w:pPr>
      <w:r w:rsidRPr="002A676A">
        <w:rPr>
          <w:rFonts w:asciiTheme="majorHAnsi" w:eastAsiaTheme="majorEastAsia" w:hAnsiTheme="majorHAnsi" w:cs="Cambria"/>
          <w:color w:val="000000" w:themeColor="text1"/>
          <w:sz w:val="22"/>
          <w:szCs w:val="22"/>
        </w:rPr>
        <w:t xml:space="preserve">In the story of its early spaces, Delta’s original werf </w:t>
      </w:r>
      <w:r w:rsidR="000F01C8" w:rsidRPr="002A676A">
        <w:rPr>
          <w:rFonts w:asciiTheme="majorHAnsi" w:eastAsiaTheme="majorEastAsia" w:hAnsiTheme="majorHAnsi"/>
          <w:color w:val="000000" w:themeColor="text1"/>
          <w:sz w:val="22"/>
          <w:szCs w:val="22"/>
        </w:rPr>
        <w:t>yields a</w:t>
      </w:r>
      <w:r w:rsidR="00755B91">
        <w:rPr>
          <w:rFonts w:asciiTheme="majorHAnsi" w:eastAsiaTheme="majorEastAsia" w:hAnsiTheme="majorHAnsi"/>
          <w:color w:val="000000" w:themeColor="text1"/>
          <w:sz w:val="22"/>
          <w:szCs w:val="22"/>
        </w:rPr>
        <w:t>n interesting</w:t>
      </w:r>
      <w:r w:rsidRPr="002A676A">
        <w:rPr>
          <w:rFonts w:asciiTheme="majorHAnsi" w:eastAsiaTheme="majorEastAsia" w:hAnsiTheme="majorHAnsi"/>
          <w:color w:val="000000" w:themeColor="text1"/>
          <w:sz w:val="22"/>
          <w:szCs w:val="22"/>
        </w:rPr>
        <w:t xml:space="preserve"> 17</w:t>
      </w:r>
      <w:r w:rsidRPr="002A676A">
        <w:rPr>
          <w:rFonts w:asciiTheme="majorHAnsi" w:eastAsiaTheme="majorEastAsia" w:hAnsiTheme="majorHAnsi"/>
          <w:color w:val="000000" w:themeColor="text1"/>
          <w:sz w:val="22"/>
          <w:szCs w:val="22"/>
          <w:vertAlign w:val="superscript"/>
        </w:rPr>
        <w:t>th</w:t>
      </w:r>
      <w:r w:rsidR="000F01C8" w:rsidRPr="002A676A">
        <w:rPr>
          <w:rFonts w:asciiTheme="majorHAnsi" w:eastAsiaTheme="majorEastAsia" w:hAnsiTheme="majorHAnsi"/>
          <w:color w:val="000000" w:themeColor="text1"/>
          <w:sz w:val="22"/>
          <w:szCs w:val="22"/>
        </w:rPr>
        <w:t xml:space="preserve"> century twist insofar as its first</w:t>
      </w:r>
      <w:r w:rsidR="00755B91">
        <w:rPr>
          <w:rFonts w:asciiTheme="majorHAnsi" w:eastAsiaTheme="majorEastAsia" w:hAnsiTheme="majorHAnsi"/>
          <w:color w:val="000000" w:themeColor="text1"/>
          <w:sz w:val="22"/>
          <w:szCs w:val="22"/>
        </w:rPr>
        <w:t xml:space="preserve"> </w:t>
      </w:r>
      <w:r w:rsidR="000F01C8" w:rsidRPr="002A676A">
        <w:rPr>
          <w:rFonts w:asciiTheme="majorHAnsi" w:eastAsiaTheme="majorEastAsia" w:hAnsiTheme="majorHAnsi"/>
          <w:color w:val="000000" w:themeColor="text1"/>
          <w:sz w:val="22"/>
          <w:szCs w:val="22"/>
        </w:rPr>
        <w:t xml:space="preserve">two </w:t>
      </w:r>
      <w:r w:rsidRPr="002A676A">
        <w:rPr>
          <w:rFonts w:asciiTheme="majorHAnsi" w:eastAsiaTheme="majorEastAsia" w:hAnsiTheme="majorHAnsi"/>
          <w:color w:val="000000" w:themeColor="text1"/>
          <w:sz w:val="22"/>
          <w:szCs w:val="22"/>
        </w:rPr>
        <w:t xml:space="preserve">owners were embedded in a network of freed slaves.  The original owner, the absconding Silverbach, was married to a woman named Ansela van der Caab who was a freed slave. </w:t>
      </w:r>
      <w:r w:rsidRPr="002A676A">
        <w:rPr>
          <w:rFonts w:asciiTheme="majorHAnsi" w:eastAsiaTheme="majorEastAsia" w:hAnsiTheme="majorHAnsi"/>
          <w:sz w:val="22"/>
          <w:szCs w:val="22"/>
        </w:rPr>
        <w:t>Excavations show that their original dwelling</w:t>
      </w:r>
      <w:r w:rsidR="00713255">
        <w:rPr>
          <w:rFonts w:asciiTheme="majorHAnsi" w:eastAsiaTheme="majorEastAsia" w:hAnsiTheme="majorHAnsi"/>
          <w:sz w:val="22"/>
          <w:szCs w:val="22"/>
        </w:rPr>
        <w:t xml:space="preserve"> </w:t>
      </w:r>
      <w:r w:rsidRPr="002A676A">
        <w:rPr>
          <w:rFonts w:asciiTheme="majorHAnsi" w:eastAsiaTheme="majorEastAsia" w:hAnsiTheme="majorHAnsi"/>
          <w:sz w:val="22"/>
          <w:szCs w:val="22"/>
        </w:rPr>
        <w:t xml:space="preserve">was later incorporated into a three room house </w:t>
      </w:r>
      <w:r w:rsidR="004074B3" w:rsidRPr="002A676A">
        <w:rPr>
          <w:rFonts w:asciiTheme="majorHAnsi" w:eastAsiaTheme="majorEastAsia" w:hAnsiTheme="majorHAnsi"/>
          <w:sz w:val="22"/>
          <w:szCs w:val="22"/>
        </w:rPr>
        <w:t>that is</w:t>
      </w:r>
      <w:r w:rsidRPr="002A676A">
        <w:rPr>
          <w:rFonts w:asciiTheme="majorHAnsi" w:eastAsiaTheme="majorEastAsia" w:hAnsiTheme="majorHAnsi"/>
          <w:sz w:val="22"/>
          <w:szCs w:val="22"/>
        </w:rPr>
        <w:t xml:space="preserve"> </w:t>
      </w:r>
      <w:r w:rsidR="00AC3844">
        <w:rPr>
          <w:rFonts w:asciiTheme="majorHAnsi" w:eastAsiaTheme="majorEastAsia" w:hAnsiTheme="majorHAnsi"/>
          <w:sz w:val="22"/>
          <w:szCs w:val="22"/>
        </w:rPr>
        <w:t xml:space="preserve">probably </w:t>
      </w:r>
      <w:r w:rsidRPr="002A676A">
        <w:rPr>
          <w:rFonts w:asciiTheme="majorHAnsi" w:eastAsiaTheme="majorEastAsia" w:hAnsiTheme="majorHAnsi"/>
          <w:sz w:val="22"/>
          <w:szCs w:val="22"/>
        </w:rPr>
        <w:t>that of Christoffel and Marguerite Snijman to whom Zandvliet was transferred</w:t>
      </w:r>
      <w:r w:rsidR="00AC3844">
        <w:rPr>
          <w:rFonts w:asciiTheme="majorHAnsi" w:eastAsiaTheme="majorEastAsia" w:hAnsiTheme="majorHAnsi"/>
          <w:sz w:val="22"/>
          <w:szCs w:val="22"/>
        </w:rPr>
        <w:t xml:space="preserve"> i</w:t>
      </w:r>
      <w:r w:rsidR="006C48C8">
        <w:rPr>
          <w:rFonts w:asciiTheme="majorHAnsi" w:eastAsiaTheme="majorEastAsia" w:hAnsiTheme="majorHAnsi"/>
          <w:sz w:val="22"/>
          <w:szCs w:val="22"/>
        </w:rPr>
        <w:t>n 1692</w:t>
      </w:r>
      <w:r w:rsidRPr="002A676A">
        <w:rPr>
          <w:rFonts w:asciiTheme="majorHAnsi" w:eastAsiaTheme="majorEastAsia" w:hAnsiTheme="majorHAnsi"/>
          <w:sz w:val="22"/>
          <w:szCs w:val="22"/>
        </w:rPr>
        <w:t>.</w:t>
      </w:r>
      <w:r w:rsidR="00755B91">
        <w:rPr>
          <w:rFonts w:asciiTheme="majorHAnsi" w:eastAsiaTheme="majorEastAsia" w:hAnsiTheme="majorHAnsi"/>
          <w:sz w:val="22"/>
          <w:szCs w:val="22"/>
        </w:rPr>
        <w:t xml:space="preserve"> </w:t>
      </w:r>
      <w:r w:rsidR="006C48C8">
        <w:rPr>
          <w:rFonts w:asciiTheme="majorHAnsi" w:eastAsiaTheme="majorEastAsia" w:hAnsiTheme="majorHAnsi"/>
          <w:sz w:val="22"/>
          <w:szCs w:val="22"/>
        </w:rPr>
        <w:t>Fig. 4.12</w:t>
      </w:r>
      <w:r w:rsidR="006C48C8" w:rsidRPr="002A676A">
        <w:rPr>
          <w:rFonts w:asciiTheme="majorHAnsi" w:eastAsiaTheme="majorEastAsia" w:hAnsiTheme="majorHAnsi"/>
          <w:sz w:val="22"/>
          <w:szCs w:val="22"/>
        </w:rPr>
        <w:t xml:space="preserve"> shows </w:t>
      </w:r>
      <w:r w:rsidR="006C48C8">
        <w:rPr>
          <w:rFonts w:asciiTheme="majorHAnsi" w:eastAsiaTheme="majorEastAsia" w:hAnsiTheme="majorHAnsi"/>
          <w:sz w:val="22"/>
          <w:szCs w:val="22"/>
        </w:rPr>
        <w:t xml:space="preserve">the outline of the Snijman dwelling which was recently excavated. </w:t>
      </w:r>
    </w:p>
    <w:p w:rsidR="00AC3844" w:rsidRPr="00AC3844" w:rsidRDefault="00AC3844" w:rsidP="00AC3844">
      <w:pPr>
        <w:autoSpaceDE w:val="0"/>
        <w:autoSpaceDN w:val="0"/>
        <w:adjustRightInd w:val="0"/>
        <w:spacing w:line="360" w:lineRule="auto"/>
        <w:jc w:val="lowKashida"/>
        <w:rPr>
          <w:rFonts w:asciiTheme="majorHAnsi" w:hAnsiTheme="majorHAnsi" w:cs="Palatino-Roman"/>
          <w:sz w:val="22"/>
          <w:szCs w:val="22"/>
          <w:lang w:val="en-GB"/>
        </w:rPr>
      </w:pPr>
    </w:p>
    <w:p w:rsidR="005953AA" w:rsidRPr="002A676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heme="majorHAnsi" w:eastAsiaTheme="majorEastAsia" w:hAnsiTheme="majorHAnsi" w:cs="Cambria"/>
          <w:sz w:val="22"/>
          <w:szCs w:val="22"/>
        </w:rPr>
      </w:pPr>
      <w:r w:rsidRPr="002A676A">
        <w:rPr>
          <w:rFonts w:asciiTheme="majorHAnsi" w:eastAsiaTheme="majorEastAsia" w:hAnsiTheme="majorHAnsi" w:cs="Cambria"/>
          <w:noProof/>
          <w:sz w:val="22"/>
          <w:szCs w:val="22"/>
          <w:lang w:val="en-GB" w:eastAsia="en-GB"/>
        </w:rPr>
        <w:drawing>
          <wp:inline distT="0" distB="0" distL="0" distR="0">
            <wp:extent cx="4533900" cy="2495134"/>
            <wp:effectExtent l="0" t="0" r="0" b="0"/>
            <wp:docPr id="81" name="Picture 4" descr="Delta dwelling and werf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lta dwelling and werf wall"/>
                    <pic:cNvPicPr>
                      <a:picLocks noChangeAspect="1" noChangeArrowheads="1"/>
                    </pic:cNvPicPr>
                  </pic:nvPicPr>
                  <pic:blipFill>
                    <a:blip r:embed="rId48"/>
                    <a:srcRect/>
                    <a:stretch>
                      <a:fillRect/>
                    </a:stretch>
                  </pic:blipFill>
                  <pic:spPr bwMode="auto">
                    <a:xfrm>
                      <a:off x="0" y="0"/>
                      <a:ext cx="4574515" cy="2517485"/>
                    </a:xfrm>
                    <a:prstGeom prst="rect">
                      <a:avLst/>
                    </a:prstGeom>
                    <a:noFill/>
                    <a:ln w="9525">
                      <a:noFill/>
                      <a:miter lim="800000"/>
                      <a:headEnd/>
                      <a:tailEnd/>
                    </a:ln>
                  </pic:spPr>
                </pic:pic>
              </a:graphicData>
            </a:graphic>
          </wp:inline>
        </w:drawing>
      </w:r>
    </w:p>
    <w:p w:rsidR="005953AA" w:rsidRPr="005328B5" w:rsidRDefault="00755B91" w:rsidP="005328B5">
      <w:pPr>
        <w:autoSpaceDE w:val="0"/>
        <w:autoSpaceDN w:val="0"/>
        <w:adjustRightInd w:val="0"/>
        <w:jc w:val="lowKashida"/>
        <w:rPr>
          <w:rFonts w:asciiTheme="majorHAnsi" w:eastAsiaTheme="majorEastAsia" w:hAnsiTheme="majorHAnsi"/>
          <w:sz w:val="18"/>
          <w:szCs w:val="18"/>
        </w:rPr>
      </w:pPr>
      <w:r>
        <w:rPr>
          <w:rFonts w:asciiTheme="majorHAnsi" w:eastAsiaTheme="majorEastAsia" w:hAnsiTheme="majorHAnsi"/>
          <w:sz w:val="18"/>
          <w:szCs w:val="18"/>
        </w:rPr>
        <w:t xml:space="preserve">             </w:t>
      </w:r>
      <w:r w:rsidR="00C852A3" w:rsidRPr="005328B5">
        <w:rPr>
          <w:rFonts w:asciiTheme="majorHAnsi" w:eastAsiaTheme="majorEastAsia" w:hAnsiTheme="majorHAnsi"/>
          <w:sz w:val="18"/>
          <w:szCs w:val="18"/>
        </w:rPr>
        <w:t>Fig</w:t>
      </w:r>
      <w:r w:rsidR="00070492">
        <w:rPr>
          <w:rFonts w:asciiTheme="majorHAnsi" w:eastAsiaTheme="majorEastAsia" w:hAnsiTheme="majorHAnsi"/>
          <w:sz w:val="18"/>
          <w:szCs w:val="18"/>
        </w:rPr>
        <w:t>.</w:t>
      </w:r>
      <w:r w:rsidR="00C852A3" w:rsidRPr="005328B5">
        <w:rPr>
          <w:rFonts w:asciiTheme="majorHAnsi" w:eastAsiaTheme="majorEastAsia" w:hAnsiTheme="majorHAnsi"/>
          <w:sz w:val="18"/>
          <w:szCs w:val="18"/>
        </w:rPr>
        <w:t xml:space="preserve"> 4.12</w:t>
      </w:r>
      <w:r w:rsidR="009421EB" w:rsidRPr="005328B5">
        <w:rPr>
          <w:rFonts w:asciiTheme="majorHAnsi" w:eastAsiaTheme="majorEastAsia" w:hAnsiTheme="majorHAnsi"/>
          <w:sz w:val="18"/>
          <w:szCs w:val="18"/>
        </w:rPr>
        <w:t>: D</w:t>
      </w:r>
      <w:r w:rsidR="005953AA" w:rsidRPr="005328B5">
        <w:rPr>
          <w:rFonts w:asciiTheme="majorHAnsi" w:eastAsiaTheme="majorEastAsia" w:hAnsiTheme="majorHAnsi"/>
          <w:sz w:val="18"/>
          <w:szCs w:val="18"/>
        </w:rPr>
        <w:t>welling</w:t>
      </w:r>
      <w:r w:rsidR="009421EB" w:rsidRPr="005328B5">
        <w:rPr>
          <w:rFonts w:asciiTheme="majorHAnsi" w:eastAsiaTheme="majorEastAsia" w:hAnsiTheme="majorHAnsi"/>
          <w:sz w:val="18"/>
          <w:szCs w:val="18"/>
        </w:rPr>
        <w:t xml:space="preserve"> outline:</w:t>
      </w:r>
      <w:r w:rsidR="005953AA" w:rsidRPr="005328B5">
        <w:rPr>
          <w:rFonts w:asciiTheme="majorHAnsi" w:eastAsiaTheme="majorEastAsia" w:hAnsiTheme="majorHAnsi"/>
          <w:sz w:val="18"/>
          <w:szCs w:val="18"/>
        </w:rPr>
        <w:t xml:space="preserve"> central</w:t>
      </w:r>
      <w:r w:rsidR="009421EB" w:rsidRPr="005328B5">
        <w:rPr>
          <w:rFonts w:asciiTheme="majorHAnsi" w:eastAsiaTheme="majorEastAsia" w:hAnsiTheme="majorHAnsi"/>
          <w:sz w:val="18"/>
          <w:szCs w:val="18"/>
        </w:rPr>
        <w:t>ized in</w:t>
      </w:r>
      <w:r w:rsidR="005953AA" w:rsidRPr="005328B5">
        <w:rPr>
          <w:rFonts w:asciiTheme="majorHAnsi" w:eastAsiaTheme="majorEastAsia" w:hAnsiTheme="majorHAnsi"/>
          <w:sz w:val="18"/>
          <w:szCs w:val="18"/>
        </w:rPr>
        <w:t xml:space="preserve"> the werf  </w:t>
      </w:r>
    </w:p>
    <w:p w:rsidR="005953AA" w:rsidRPr="005328B5" w:rsidRDefault="00755B91" w:rsidP="00004659">
      <w:pPr>
        <w:autoSpaceDE w:val="0"/>
        <w:autoSpaceDN w:val="0"/>
        <w:adjustRightInd w:val="0"/>
        <w:jc w:val="lowKashida"/>
        <w:rPr>
          <w:rFonts w:asciiTheme="majorHAnsi" w:eastAsiaTheme="majorEastAsia" w:hAnsiTheme="majorHAnsi"/>
          <w:sz w:val="18"/>
          <w:szCs w:val="18"/>
        </w:rPr>
      </w:pPr>
      <w:r>
        <w:rPr>
          <w:rFonts w:asciiTheme="majorHAnsi" w:eastAsiaTheme="majorEastAsia" w:hAnsiTheme="majorHAnsi"/>
          <w:sz w:val="18"/>
          <w:szCs w:val="18"/>
        </w:rPr>
        <w:t xml:space="preserve">             </w:t>
      </w:r>
      <w:r w:rsidR="005953AA" w:rsidRPr="005328B5">
        <w:rPr>
          <w:rFonts w:asciiTheme="majorHAnsi" w:eastAsiaTheme="majorEastAsia" w:hAnsiTheme="majorHAnsi"/>
          <w:sz w:val="18"/>
          <w:szCs w:val="18"/>
        </w:rPr>
        <w:t>Photo: Corrie de Blocq</w:t>
      </w:r>
    </w:p>
    <w:p w:rsidR="002F7081" w:rsidRPr="002A676A" w:rsidRDefault="002F7081" w:rsidP="00004659">
      <w:pPr>
        <w:autoSpaceDE w:val="0"/>
        <w:autoSpaceDN w:val="0"/>
        <w:adjustRightInd w:val="0"/>
        <w:jc w:val="lowKashida"/>
        <w:rPr>
          <w:rFonts w:asciiTheme="majorHAnsi" w:eastAsiaTheme="majorEastAsia" w:hAnsiTheme="majorHAnsi"/>
          <w:sz w:val="22"/>
          <w:szCs w:val="22"/>
        </w:rPr>
      </w:pPr>
    </w:p>
    <w:p w:rsidR="00755B91" w:rsidRDefault="006D4C79" w:rsidP="003D61FA">
      <w:pPr>
        <w:autoSpaceDE w:val="0"/>
        <w:autoSpaceDN w:val="0"/>
        <w:adjustRightInd w:val="0"/>
        <w:spacing w:line="360" w:lineRule="auto"/>
        <w:jc w:val="both"/>
        <w:rPr>
          <w:rFonts w:asciiTheme="majorHAnsi" w:eastAsiaTheme="majorEastAsia" w:hAnsiTheme="majorHAnsi"/>
          <w:color w:val="000000" w:themeColor="text1"/>
          <w:sz w:val="22"/>
          <w:szCs w:val="22"/>
        </w:rPr>
      </w:pPr>
      <w:r>
        <w:rPr>
          <w:rFonts w:asciiTheme="majorHAnsi" w:eastAsiaTheme="majorEastAsia" w:hAnsiTheme="majorHAnsi"/>
          <w:sz w:val="22"/>
          <w:szCs w:val="22"/>
        </w:rPr>
        <w:t>The discovery of Christoffel</w:t>
      </w:r>
      <w:r w:rsidRPr="002A676A">
        <w:rPr>
          <w:rFonts w:asciiTheme="majorHAnsi" w:eastAsiaTheme="majorEastAsia" w:hAnsiTheme="majorHAnsi"/>
          <w:sz w:val="22"/>
          <w:szCs w:val="22"/>
        </w:rPr>
        <w:t xml:space="preserve"> Snijman’s home on Delta exposes a situation where race and national or ethnic origin played lesser roles in</w:t>
      </w:r>
      <w:r>
        <w:rPr>
          <w:rFonts w:asciiTheme="majorHAnsi" w:eastAsiaTheme="majorEastAsia" w:hAnsiTheme="majorHAnsi"/>
          <w:sz w:val="22"/>
          <w:szCs w:val="22"/>
        </w:rPr>
        <w:t xml:space="preserve"> who could own what property. Indeed, </w:t>
      </w:r>
      <w:r w:rsidRPr="002A676A">
        <w:rPr>
          <w:rFonts w:asciiTheme="majorHAnsi" w:eastAsiaTheme="majorEastAsia" w:hAnsiTheme="majorHAnsi"/>
          <w:sz w:val="22"/>
          <w:szCs w:val="22"/>
        </w:rPr>
        <w:t xml:space="preserve">building developments in Snijman’s time show that he and Marguerite expanded their living space enough to include a growing family and an increasing number of slaves.  In </w:t>
      </w:r>
      <w:r w:rsidRPr="002A676A">
        <w:rPr>
          <w:rFonts w:asciiTheme="majorHAnsi" w:eastAsiaTheme="majorEastAsia" w:hAnsiTheme="majorHAnsi"/>
          <w:sz w:val="22"/>
          <w:szCs w:val="22"/>
        </w:rPr>
        <w:lastRenderedPageBreak/>
        <w:t>this respect, Snijman’s story indicates that he utilized the accepted farming practices of the d</w:t>
      </w:r>
      <w:r w:rsidR="00D801DB">
        <w:rPr>
          <w:rFonts w:asciiTheme="majorHAnsi" w:eastAsiaTheme="majorEastAsia" w:hAnsiTheme="majorHAnsi"/>
          <w:sz w:val="22"/>
          <w:szCs w:val="22"/>
        </w:rPr>
        <w:t>ay that included slavery, even as he was himself</w:t>
      </w:r>
      <w:r w:rsidRPr="002A676A">
        <w:rPr>
          <w:rFonts w:asciiTheme="majorHAnsi" w:eastAsiaTheme="majorEastAsia" w:hAnsiTheme="majorHAnsi"/>
          <w:color w:val="000000" w:themeColor="text1"/>
          <w:sz w:val="22"/>
          <w:szCs w:val="22"/>
        </w:rPr>
        <w:t xml:space="preserve"> the son of a freed slave (Lucas 2006).  </w:t>
      </w:r>
      <w:r>
        <w:rPr>
          <w:rFonts w:asciiTheme="majorHAnsi" w:eastAsiaTheme="majorEastAsia" w:hAnsiTheme="majorHAnsi"/>
          <w:sz w:val="22"/>
          <w:szCs w:val="22"/>
        </w:rPr>
        <w:t xml:space="preserve">The connection between Silverbach and Snijman is </w:t>
      </w:r>
      <w:r w:rsidR="00D801DB">
        <w:rPr>
          <w:rFonts w:asciiTheme="majorHAnsi" w:eastAsiaTheme="majorEastAsia" w:hAnsiTheme="majorHAnsi"/>
          <w:sz w:val="22"/>
          <w:szCs w:val="22"/>
        </w:rPr>
        <w:t>not entirely clear, but</w:t>
      </w:r>
      <w:r w:rsidR="00755B91">
        <w:rPr>
          <w:rFonts w:asciiTheme="majorHAnsi" w:eastAsiaTheme="majorEastAsia" w:hAnsiTheme="majorHAnsi"/>
          <w:sz w:val="22"/>
          <w:szCs w:val="22"/>
        </w:rPr>
        <w:t xml:space="preserve"> </w:t>
      </w:r>
      <w:r>
        <w:rPr>
          <w:rFonts w:asciiTheme="majorHAnsi" w:eastAsiaTheme="majorEastAsia" w:hAnsiTheme="majorHAnsi"/>
          <w:color w:val="000000" w:themeColor="text1"/>
          <w:sz w:val="22"/>
          <w:szCs w:val="22"/>
        </w:rPr>
        <w:t>i</w:t>
      </w:r>
      <w:r w:rsidRPr="002A676A">
        <w:rPr>
          <w:rFonts w:asciiTheme="majorHAnsi" w:eastAsiaTheme="majorEastAsia" w:hAnsiTheme="majorHAnsi"/>
          <w:color w:val="000000" w:themeColor="text1"/>
          <w:sz w:val="22"/>
          <w:szCs w:val="22"/>
        </w:rPr>
        <w:t>t is highly likel</w:t>
      </w:r>
      <w:r>
        <w:rPr>
          <w:rFonts w:asciiTheme="majorHAnsi" w:eastAsiaTheme="majorEastAsia" w:hAnsiTheme="majorHAnsi"/>
          <w:color w:val="000000" w:themeColor="text1"/>
          <w:sz w:val="22"/>
          <w:szCs w:val="22"/>
        </w:rPr>
        <w:t>y that Ansela van der Caab,</w:t>
      </w:r>
      <w:r w:rsidRPr="002A676A">
        <w:rPr>
          <w:rFonts w:asciiTheme="majorHAnsi" w:eastAsiaTheme="majorEastAsia" w:hAnsiTheme="majorHAnsi"/>
          <w:color w:val="000000" w:themeColor="text1"/>
          <w:sz w:val="22"/>
          <w:szCs w:val="22"/>
        </w:rPr>
        <w:t xml:space="preserve"> Silverbach’s wife, had befriended Snijman’s m</w:t>
      </w:r>
      <w:r>
        <w:rPr>
          <w:rFonts w:asciiTheme="majorHAnsi" w:eastAsiaTheme="majorEastAsia" w:hAnsiTheme="majorHAnsi"/>
          <w:color w:val="000000" w:themeColor="text1"/>
          <w:sz w:val="22"/>
          <w:szCs w:val="22"/>
        </w:rPr>
        <w:t>other in the network of freed slaves in</w:t>
      </w:r>
      <w:r w:rsidR="00237ECC">
        <w:rPr>
          <w:rFonts w:asciiTheme="majorHAnsi" w:eastAsiaTheme="majorEastAsia" w:hAnsiTheme="majorHAnsi"/>
          <w:color w:val="000000" w:themeColor="text1"/>
          <w:sz w:val="22"/>
          <w:szCs w:val="22"/>
        </w:rPr>
        <w:t xml:space="preserve"> the Franschhoek</w:t>
      </w:r>
      <w:r w:rsidR="00D801DB">
        <w:rPr>
          <w:rFonts w:asciiTheme="majorHAnsi" w:eastAsiaTheme="majorEastAsia" w:hAnsiTheme="majorHAnsi"/>
          <w:color w:val="000000" w:themeColor="text1"/>
          <w:sz w:val="22"/>
          <w:szCs w:val="22"/>
        </w:rPr>
        <w:t xml:space="preserve"> area</w:t>
      </w:r>
      <w:r>
        <w:rPr>
          <w:rFonts w:asciiTheme="majorHAnsi" w:eastAsiaTheme="majorEastAsia" w:hAnsiTheme="majorHAnsi"/>
          <w:color w:val="000000" w:themeColor="text1"/>
          <w:sz w:val="22"/>
          <w:szCs w:val="22"/>
        </w:rPr>
        <w:t>. Snijman’s mother, one Catrijn van Pallicatte had been a slave and washerwoma</w:t>
      </w:r>
      <w:r w:rsidRPr="002A676A">
        <w:rPr>
          <w:rFonts w:asciiTheme="majorHAnsi" w:eastAsiaTheme="majorEastAsia" w:hAnsiTheme="majorHAnsi"/>
          <w:color w:val="000000" w:themeColor="text1"/>
          <w:sz w:val="22"/>
          <w:szCs w:val="22"/>
        </w:rPr>
        <w:t xml:space="preserve">n </w:t>
      </w:r>
      <w:r>
        <w:rPr>
          <w:rFonts w:asciiTheme="majorHAnsi" w:eastAsiaTheme="majorEastAsia" w:hAnsiTheme="majorHAnsi"/>
          <w:color w:val="000000" w:themeColor="text1"/>
          <w:sz w:val="22"/>
          <w:szCs w:val="22"/>
        </w:rPr>
        <w:t xml:space="preserve">in </w:t>
      </w:r>
      <w:r w:rsidRPr="002A676A">
        <w:rPr>
          <w:rFonts w:asciiTheme="majorHAnsi" w:eastAsiaTheme="majorEastAsia" w:hAnsiTheme="majorHAnsi"/>
          <w:color w:val="000000" w:themeColor="text1"/>
          <w:sz w:val="22"/>
          <w:szCs w:val="22"/>
        </w:rPr>
        <w:t>van Riebeeck</w:t>
      </w:r>
      <w:r>
        <w:rPr>
          <w:rFonts w:asciiTheme="majorHAnsi" w:eastAsiaTheme="majorEastAsia" w:hAnsiTheme="majorHAnsi"/>
          <w:color w:val="000000" w:themeColor="text1"/>
          <w:sz w:val="22"/>
          <w:szCs w:val="22"/>
        </w:rPr>
        <w:t>’s time</w:t>
      </w:r>
      <w:r w:rsidR="00D801DB">
        <w:rPr>
          <w:rFonts w:asciiTheme="majorHAnsi" w:eastAsiaTheme="majorEastAsia" w:hAnsiTheme="majorHAnsi"/>
          <w:color w:val="000000" w:themeColor="text1"/>
          <w:sz w:val="22"/>
          <w:szCs w:val="22"/>
        </w:rPr>
        <w:t>,</w:t>
      </w:r>
      <w:r w:rsidRPr="002A676A">
        <w:rPr>
          <w:rFonts w:asciiTheme="majorHAnsi" w:eastAsiaTheme="majorEastAsia" w:hAnsiTheme="majorHAnsi"/>
          <w:color w:val="000000" w:themeColor="text1"/>
          <w:sz w:val="22"/>
          <w:szCs w:val="22"/>
        </w:rPr>
        <w:t xml:space="preserve"> at the </w:t>
      </w:r>
      <w:r w:rsidR="00D801DB">
        <w:rPr>
          <w:rFonts w:asciiTheme="majorHAnsi" w:eastAsiaTheme="majorEastAsia" w:hAnsiTheme="majorHAnsi"/>
          <w:color w:val="000000" w:themeColor="text1"/>
          <w:sz w:val="22"/>
          <w:szCs w:val="22"/>
        </w:rPr>
        <w:t xml:space="preserve">coastal </w:t>
      </w:r>
      <w:r w:rsidRPr="002A676A">
        <w:rPr>
          <w:rFonts w:asciiTheme="majorHAnsi" w:eastAsiaTheme="majorEastAsia" w:hAnsiTheme="majorHAnsi"/>
          <w:color w:val="000000" w:themeColor="text1"/>
          <w:sz w:val="22"/>
          <w:szCs w:val="22"/>
        </w:rPr>
        <w:t>fort that predates the existing stone castle</w:t>
      </w:r>
      <w:r>
        <w:rPr>
          <w:rFonts w:asciiTheme="majorHAnsi" w:eastAsiaTheme="majorEastAsia" w:hAnsiTheme="majorHAnsi"/>
          <w:color w:val="000000" w:themeColor="text1"/>
          <w:sz w:val="22"/>
          <w:szCs w:val="22"/>
        </w:rPr>
        <w:t xml:space="preserve">. </w:t>
      </w:r>
      <w:r w:rsidRPr="002A676A">
        <w:rPr>
          <w:rFonts w:asciiTheme="majorHAnsi" w:eastAsiaTheme="majorEastAsia" w:hAnsiTheme="majorHAnsi"/>
          <w:color w:val="000000" w:themeColor="text1"/>
          <w:sz w:val="22"/>
          <w:szCs w:val="22"/>
        </w:rPr>
        <w:t>Snijman’s biological father was a soldier at the fort who was convicted in 1667 for leaving his post “</w:t>
      </w:r>
      <w:r w:rsidRPr="002A676A">
        <w:rPr>
          <w:rFonts w:asciiTheme="majorHAnsi" w:eastAsiaTheme="majorEastAsia" w:hAnsiTheme="majorHAnsi"/>
          <w:i/>
          <w:iCs/>
          <w:color w:val="000000" w:themeColor="text1"/>
          <w:sz w:val="22"/>
          <w:szCs w:val="22"/>
        </w:rPr>
        <w:t>te slaapen zijn ten wooenplaats an</w:t>
      </w:r>
      <w:r>
        <w:rPr>
          <w:rFonts w:asciiTheme="majorHAnsi" w:eastAsiaTheme="majorEastAsia" w:hAnsiTheme="majorHAnsi"/>
          <w:i/>
          <w:iCs/>
          <w:color w:val="000000" w:themeColor="text1"/>
          <w:sz w:val="22"/>
          <w:szCs w:val="22"/>
        </w:rPr>
        <w:t xml:space="preserve"> sekere bekended swarte meidjie</w:t>
      </w:r>
      <w:r w:rsidR="00E31D0B">
        <w:rPr>
          <w:rFonts w:asciiTheme="majorHAnsi" w:eastAsiaTheme="majorEastAsia" w:hAnsiTheme="majorHAnsi"/>
          <w:i/>
          <w:iCs/>
          <w:color w:val="000000" w:themeColor="text1"/>
          <w:sz w:val="22"/>
          <w:szCs w:val="22"/>
        </w:rPr>
        <w:t>,</w:t>
      </w:r>
      <w:r w:rsidRPr="002A676A">
        <w:rPr>
          <w:rFonts w:asciiTheme="majorHAnsi" w:eastAsiaTheme="majorEastAsia" w:hAnsiTheme="majorHAnsi"/>
          <w:i/>
          <w:iCs/>
          <w:color w:val="000000" w:themeColor="text1"/>
          <w:sz w:val="22"/>
          <w:szCs w:val="22"/>
        </w:rPr>
        <w:t xml:space="preserve">” </w:t>
      </w:r>
      <w:r>
        <w:rPr>
          <w:rFonts w:asciiTheme="majorHAnsi" w:eastAsiaTheme="majorEastAsia" w:hAnsiTheme="majorHAnsi"/>
          <w:color w:val="000000" w:themeColor="text1"/>
          <w:sz w:val="22"/>
          <w:szCs w:val="22"/>
        </w:rPr>
        <w:t xml:space="preserve">to sleep at the residence of a certain well-known black girl. </w:t>
      </w:r>
      <w:r w:rsidRPr="002A676A">
        <w:rPr>
          <w:rFonts w:asciiTheme="majorHAnsi" w:eastAsiaTheme="majorEastAsia" w:hAnsiTheme="majorHAnsi"/>
          <w:iCs/>
          <w:color w:val="000000" w:themeColor="text1"/>
          <w:sz w:val="22"/>
          <w:szCs w:val="22"/>
        </w:rPr>
        <w:t>After her pardon,</w:t>
      </w:r>
      <w:r w:rsidRPr="002A676A">
        <w:rPr>
          <w:rFonts w:asciiTheme="majorHAnsi" w:eastAsiaTheme="majorEastAsia" w:hAnsiTheme="majorHAnsi"/>
          <w:color w:val="000000" w:themeColor="text1"/>
          <w:sz w:val="22"/>
          <w:szCs w:val="22"/>
        </w:rPr>
        <w:t xml:space="preserve"> when Christoffel was </w:t>
      </w:r>
      <w:r>
        <w:rPr>
          <w:rFonts w:asciiTheme="majorHAnsi" w:eastAsiaTheme="majorEastAsia" w:hAnsiTheme="majorHAnsi"/>
          <w:color w:val="000000" w:themeColor="text1"/>
          <w:sz w:val="22"/>
          <w:szCs w:val="22"/>
        </w:rPr>
        <w:t xml:space="preserve">about </w:t>
      </w:r>
      <w:r w:rsidRPr="002A676A">
        <w:rPr>
          <w:rFonts w:asciiTheme="majorHAnsi" w:eastAsiaTheme="majorEastAsia" w:hAnsiTheme="majorHAnsi"/>
          <w:color w:val="000000" w:themeColor="text1"/>
          <w:sz w:val="22"/>
          <w:szCs w:val="22"/>
        </w:rPr>
        <w:t xml:space="preserve">2 years old, Catrijn married Anthonij Janze van Bengale, the first known free black to have land registered to his name (Upham 2014). </w:t>
      </w:r>
    </w:p>
    <w:p w:rsidR="00755B91" w:rsidRDefault="00755B91" w:rsidP="003D61FA">
      <w:pPr>
        <w:autoSpaceDE w:val="0"/>
        <w:autoSpaceDN w:val="0"/>
        <w:adjustRightInd w:val="0"/>
        <w:spacing w:line="360" w:lineRule="auto"/>
        <w:jc w:val="both"/>
        <w:rPr>
          <w:rFonts w:asciiTheme="majorHAnsi" w:eastAsiaTheme="majorEastAsia" w:hAnsiTheme="majorHAnsi"/>
          <w:color w:val="000000" w:themeColor="text1"/>
          <w:sz w:val="22"/>
          <w:szCs w:val="22"/>
        </w:rPr>
      </w:pPr>
    </w:p>
    <w:p w:rsidR="00CD24E9" w:rsidRDefault="005953AA" w:rsidP="003D61FA">
      <w:pPr>
        <w:autoSpaceDE w:val="0"/>
        <w:autoSpaceDN w:val="0"/>
        <w:adjustRightInd w:val="0"/>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t xml:space="preserve">The story of </w:t>
      </w:r>
      <w:r w:rsidR="00AC3844">
        <w:rPr>
          <w:rFonts w:asciiTheme="majorHAnsi" w:eastAsiaTheme="majorEastAsia" w:hAnsiTheme="majorHAnsi"/>
          <w:sz w:val="22"/>
          <w:szCs w:val="22"/>
        </w:rPr>
        <w:t xml:space="preserve">Christoffel </w:t>
      </w:r>
      <w:r w:rsidRPr="002A676A">
        <w:rPr>
          <w:rFonts w:asciiTheme="majorHAnsi" w:eastAsiaTheme="majorEastAsia" w:hAnsiTheme="majorHAnsi"/>
          <w:sz w:val="22"/>
          <w:szCs w:val="22"/>
        </w:rPr>
        <w:t xml:space="preserve">Snijman’s godmother, </w:t>
      </w:r>
      <w:r w:rsidR="00374E74" w:rsidRPr="002A676A">
        <w:rPr>
          <w:rFonts w:asciiTheme="majorHAnsi" w:eastAsiaTheme="majorEastAsia" w:hAnsiTheme="majorHAnsi"/>
          <w:sz w:val="22"/>
          <w:szCs w:val="22"/>
        </w:rPr>
        <w:t xml:space="preserve">an Angela </w:t>
      </w:r>
      <w:r w:rsidR="00AC3844">
        <w:rPr>
          <w:rFonts w:asciiTheme="majorHAnsi" w:eastAsiaTheme="majorEastAsia" w:hAnsiTheme="majorHAnsi"/>
          <w:sz w:val="22"/>
          <w:szCs w:val="22"/>
        </w:rPr>
        <w:t xml:space="preserve">(Ansla) </w:t>
      </w:r>
      <w:r w:rsidR="00374E74" w:rsidRPr="002A676A">
        <w:rPr>
          <w:rFonts w:asciiTheme="majorHAnsi" w:eastAsiaTheme="majorEastAsia" w:hAnsiTheme="majorHAnsi"/>
          <w:sz w:val="22"/>
          <w:szCs w:val="22"/>
        </w:rPr>
        <w:t xml:space="preserve">van Bengalen </w:t>
      </w:r>
      <w:r w:rsidRPr="002A676A">
        <w:rPr>
          <w:rFonts w:asciiTheme="majorHAnsi" w:eastAsiaTheme="majorEastAsia" w:hAnsiTheme="majorHAnsi"/>
          <w:sz w:val="22"/>
          <w:szCs w:val="22"/>
        </w:rPr>
        <w:t xml:space="preserve">who started life as a chattel slave, is also enlightening. Like Catrijn, Angela had worked at the fort in van Riebeeck’s time and was also manumitted. It is probable that these </w:t>
      </w:r>
      <w:r w:rsidR="00DA5DBB">
        <w:rPr>
          <w:rFonts w:asciiTheme="majorHAnsi" w:eastAsiaTheme="majorEastAsia" w:hAnsiTheme="majorHAnsi"/>
          <w:sz w:val="22"/>
          <w:szCs w:val="22"/>
        </w:rPr>
        <w:t xml:space="preserve">two </w:t>
      </w:r>
      <w:r w:rsidRPr="002A676A">
        <w:rPr>
          <w:rFonts w:asciiTheme="majorHAnsi" w:eastAsiaTheme="majorEastAsia" w:hAnsiTheme="majorHAnsi"/>
          <w:sz w:val="22"/>
          <w:szCs w:val="22"/>
        </w:rPr>
        <w:t xml:space="preserve">women were also friends, for there is evidence </w:t>
      </w:r>
      <w:r w:rsidR="00D801DB">
        <w:rPr>
          <w:rFonts w:asciiTheme="majorHAnsi" w:eastAsiaTheme="majorEastAsia" w:hAnsiTheme="majorHAnsi"/>
          <w:sz w:val="22"/>
          <w:szCs w:val="22"/>
        </w:rPr>
        <w:t xml:space="preserve">in the genealogical records </w:t>
      </w:r>
      <w:r w:rsidRPr="002A676A">
        <w:rPr>
          <w:rFonts w:asciiTheme="majorHAnsi" w:eastAsiaTheme="majorEastAsia" w:hAnsiTheme="majorHAnsi"/>
          <w:sz w:val="22"/>
          <w:szCs w:val="22"/>
        </w:rPr>
        <w:t>that Angela witnessed the baptism of young Christof</w:t>
      </w:r>
      <w:r w:rsidR="003D61FA">
        <w:rPr>
          <w:rFonts w:asciiTheme="majorHAnsi" w:eastAsiaTheme="majorEastAsia" w:hAnsiTheme="majorHAnsi"/>
          <w:sz w:val="22"/>
          <w:szCs w:val="22"/>
        </w:rPr>
        <w:t>fel and that she and her</w:t>
      </w:r>
      <w:r w:rsidRPr="002A676A">
        <w:rPr>
          <w:rFonts w:asciiTheme="majorHAnsi" w:eastAsiaTheme="majorEastAsia" w:hAnsiTheme="majorHAnsi"/>
          <w:sz w:val="22"/>
          <w:szCs w:val="22"/>
        </w:rPr>
        <w:t xml:space="preserve"> Dutch husband Willem Arnoldusz Basson (MOOC 8/1.33) cared for Christoffel afte</w:t>
      </w:r>
      <w:r w:rsidR="00B82A8E" w:rsidRPr="002A676A">
        <w:rPr>
          <w:rFonts w:asciiTheme="majorHAnsi" w:eastAsiaTheme="majorEastAsia" w:hAnsiTheme="majorHAnsi"/>
          <w:sz w:val="22"/>
          <w:szCs w:val="22"/>
        </w:rPr>
        <w:t>r his parents died (</w:t>
      </w:r>
      <w:r w:rsidRPr="002A676A">
        <w:rPr>
          <w:rFonts w:asciiTheme="majorHAnsi" w:eastAsiaTheme="majorEastAsia" w:hAnsiTheme="majorHAnsi"/>
          <w:sz w:val="22"/>
          <w:szCs w:val="22"/>
        </w:rPr>
        <w:t xml:space="preserve">Upham 2014). </w:t>
      </w:r>
      <w:r w:rsidR="003D61FA">
        <w:rPr>
          <w:rFonts w:asciiTheme="majorHAnsi" w:eastAsiaTheme="majorEastAsia" w:hAnsiTheme="majorHAnsi"/>
          <w:sz w:val="22"/>
          <w:szCs w:val="22"/>
        </w:rPr>
        <w:t xml:space="preserve"> One of Angela’s</w:t>
      </w:r>
      <w:r w:rsidR="003D61FA" w:rsidRPr="002A676A">
        <w:rPr>
          <w:rFonts w:asciiTheme="majorHAnsi" w:eastAsiaTheme="majorEastAsia" w:hAnsiTheme="majorHAnsi"/>
          <w:sz w:val="22"/>
          <w:szCs w:val="22"/>
        </w:rPr>
        <w:t xml:space="preserve"> daughters</w:t>
      </w:r>
      <w:r w:rsidR="00400FA3">
        <w:rPr>
          <w:rFonts w:asciiTheme="majorHAnsi" w:eastAsiaTheme="majorEastAsia" w:hAnsiTheme="majorHAnsi"/>
          <w:sz w:val="22"/>
          <w:szCs w:val="22"/>
        </w:rPr>
        <w:t xml:space="preserve"> was known as</w:t>
      </w:r>
      <w:r w:rsidR="003D61FA">
        <w:rPr>
          <w:rFonts w:asciiTheme="majorHAnsi" w:eastAsiaTheme="majorEastAsia" w:hAnsiTheme="majorHAnsi"/>
          <w:sz w:val="22"/>
          <w:szCs w:val="22"/>
        </w:rPr>
        <w:t xml:space="preserve"> Anna de </w:t>
      </w:r>
      <w:proofErr w:type="spellStart"/>
      <w:r w:rsidR="003D61FA">
        <w:rPr>
          <w:rFonts w:asciiTheme="majorHAnsi" w:eastAsiaTheme="majorEastAsia" w:hAnsiTheme="majorHAnsi"/>
          <w:sz w:val="22"/>
          <w:szCs w:val="22"/>
        </w:rPr>
        <w:t>Koning</w:t>
      </w:r>
      <w:proofErr w:type="spellEnd"/>
      <w:r w:rsidR="003D61FA">
        <w:rPr>
          <w:rFonts w:asciiTheme="majorHAnsi" w:eastAsiaTheme="majorEastAsia" w:hAnsiTheme="majorHAnsi"/>
          <w:sz w:val="22"/>
          <w:szCs w:val="22"/>
        </w:rPr>
        <w:t xml:space="preserve">, and a </w:t>
      </w:r>
      <w:r w:rsidR="003D61FA" w:rsidRPr="002A676A">
        <w:rPr>
          <w:rFonts w:asciiTheme="majorHAnsi" w:eastAsiaTheme="majorEastAsia" w:hAnsiTheme="majorHAnsi"/>
          <w:sz w:val="22"/>
          <w:szCs w:val="22"/>
        </w:rPr>
        <w:t>ma</w:t>
      </w:r>
      <w:r w:rsidR="003D61FA">
        <w:rPr>
          <w:rFonts w:asciiTheme="majorHAnsi" w:eastAsiaTheme="majorEastAsia" w:hAnsiTheme="majorHAnsi"/>
          <w:sz w:val="22"/>
          <w:szCs w:val="22"/>
        </w:rPr>
        <w:t>r</w:t>
      </w:r>
      <w:r w:rsidR="00400FA3">
        <w:rPr>
          <w:rFonts w:asciiTheme="majorHAnsi" w:eastAsiaTheme="majorEastAsia" w:hAnsiTheme="majorHAnsi"/>
          <w:sz w:val="22"/>
          <w:szCs w:val="22"/>
        </w:rPr>
        <w:t xml:space="preserve">riage </w:t>
      </w:r>
      <w:proofErr w:type="gramStart"/>
      <w:r w:rsidR="00400FA3">
        <w:rPr>
          <w:rFonts w:asciiTheme="majorHAnsi" w:eastAsiaTheme="majorEastAsia" w:hAnsiTheme="majorHAnsi"/>
          <w:sz w:val="22"/>
          <w:szCs w:val="22"/>
        </w:rPr>
        <w:t xml:space="preserve">record </w:t>
      </w:r>
      <w:r w:rsidR="009C129C">
        <w:rPr>
          <w:rFonts w:asciiTheme="majorHAnsi" w:eastAsiaTheme="majorEastAsia" w:hAnsiTheme="majorHAnsi"/>
          <w:sz w:val="22"/>
          <w:szCs w:val="22"/>
        </w:rPr>
        <w:t xml:space="preserve"> </w:t>
      </w:r>
      <w:r w:rsidR="00400FA3">
        <w:rPr>
          <w:rFonts w:asciiTheme="majorHAnsi" w:eastAsiaTheme="majorEastAsia" w:hAnsiTheme="majorHAnsi"/>
          <w:sz w:val="22"/>
          <w:szCs w:val="22"/>
        </w:rPr>
        <w:t>seen</w:t>
      </w:r>
      <w:proofErr w:type="gramEnd"/>
      <w:r w:rsidR="00400FA3">
        <w:rPr>
          <w:rFonts w:asciiTheme="majorHAnsi" w:eastAsiaTheme="majorEastAsia" w:hAnsiTheme="majorHAnsi"/>
          <w:sz w:val="22"/>
          <w:szCs w:val="22"/>
        </w:rPr>
        <w:t xml:space="preserve"> </w:t>
      </w:r>
      <w:r w:rsidR="009C129C">
        <w:rPr>
          <w:rFonts w:asciiTheme="majorHAnsi" w:eastAsiaTheme="majorEastAsia" w:hAnsiTheme="majorHAnsi"/>
          <w:sz w:val="22"/>
          <w:szCs w:val="22"/>
        </w:rPr>
        <w:t xml:space="preserve">in Fig. 4.13 </w:t>
      </w:r>
      <w:r w:rsidR="003D61FA">
        <w:rPr>
          <w:rFonts w:asciiTheme="majorHAnsi" w:eastAsiaTheme="majorEastAsia" w:hAnsiTheme="majorHAnsi"/>
          <w:sz w:val="22"/>
          <w:szCs w:val="22"/>
        </w:rPr>
        <w:t>shows</w:t>
      </w:r>
      <w:r w:rsidR="003D61FA" w:rsidRPr="002A676A">
        <w:rPr>
          <w:rFonts w:asciiTheme="majorHAnsi" w:eastAsiaTheme="majorEastAsia" w:hAnsiTheme="majorHAnsi"/>
          <w:sz w:val="22"/>
          <w:szCs w:val="22"/>
        </w:rPr>
        <w:t xml:space="preserve"> that</w:t>
      </w:r>
      <w:r w:rsidR="00400FA3">
        <w:rPr>
          <w:rFonts w:asciiTheme="majorHAnsi" w:eastAsiaTheme="majorEastAsia" w:hAnsiTheme="majorHAnsi"/>
          <w:sz w:val="22"/>
          <w:szCs w:val="22"/>
        </w:rPr>
        <w:t xml:space="preserve"> she went on to marry </w:t>
      </w:r>
      <w:r w:rsidR="003D61FA" w:rsidRPr="002A676A">
        <w:rPr>
          <w:rFonts w:asciiTheme="majorHAnsi" w:eastAsiaTheme="majorEastAsia" w:hAnsiTheme="majorHAnsi"/>
          <w:sz w:val="22"/>
          <w:szCs w:val="22"/>
        </w:rPr>
        <w:t xml:space="preserve"> Swedish soldier/entrepreneur Olof Bergh</w:t>
      </w:r>
      <w:r w:rsidR="003D61FA">
        <w:rPr>
          <w:rFonts w:asciiTheme="majorHAnsi" w:eastAsiaTheme="majorEastAsia" w:hAnsiTheme="majorHAnsi"/>
          <w:sz w:val="22"/>
          <w:szCs w:val="22"/>
        </w:rPr>
        <w:t>.</w:t>
      </w:r>
    </w:p>
    <w:p w:rsidR="00BB1B8F" w:rsidRDefault="00BB1B8F" w:rsidP="00BB1B8F">
      <w:pPr>
        <w:autoSpaceDE w:val="0"/>
        <w:autoSpaceDN w:val="0"/>
        <w:adjustRightInd w:val="0"/>
        <w:spacing w:line="360" w:lineRule="auto"/>
        <w:jc w:val="both"/>
        <w:rPr>
          <w:rFonts w:asciiTheme="majorHAnsi" w:eastAsiaTheme="majorEastAsia" w:hAnsiTheme="majorHAnsi"/>
          <w:sz w:val="22"/>
          <w:szCs w:val="22"/>
        </w:rPr>
      </w:pPr>
    </w:p>
    <w:p w:rsidR="00CD24E9" w:rsidRDefault="00CD24E9" w:rsidP="008B756A">
      <w:pPr>
        <w:spacing w:line="360" w:lineRule="auto"/>
        <w:jc w:val="both"/>
        <w:rPr>
          <w:rFonts w:asciiTheme="majorHAnsi" w:eastAsiaTheme="majorEastAsia" w:hAnsiTheme="majorHAnsi"/>
          <w:sz w:val="22"/>
          <w:szCs w:val="22"/>
        </w:rPr>
      </w:pPr>
      <w:r w:rsidRPr="002A676A">
        <w:rPr>
          <w:rFonts w:asciiTheme="majorHAnsi" w:eastAsiaTheme="majorEastAsia" w:hAnsiTheme="majorHAnsi"/>
          <w:noProof/>
          <w:sz w:val="22"/>
          <w:szCs w:val="22"/>
          <w:lang w:val="en-GB" w:eastAsia="en-GB"/>
        </w:rPr>
        <w:drawing>
          <wp:inline distT="0" distB="0" distL="0" distR="0">
            <wp:extent cx="4682837" cy="2586537"/>
            <wp:effectExtent l="0" t="0" r="0" b="0"/>
            <wp:docPr id="18" name="Picture 1" descr="C:\Users\-Corrie-\Pictures\marraige anna de k and olfa ber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rie-\Pictures\marraige anna de k and olfa bergh.png"/>
                    <pic:cNvPicPr>
                      <a:picLocks noChangeAspect="1" noChangeArrowheads="1"/>
                    </pic:cNvPicPr>
                  </pic:nvPicPr>
                  <pic:blipFill>
                    <a:blip r:embed="rId49">
                      <a:extLst>
                        <a:ext uri="{BEBA8EAE-BF5A-486C-A8C5-ECC9F3942E4B}">
                          <a14:imgProps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0">
                              <a14:imgEffect>
                                <a14:sharpenSoften amount="10000"/>
                              </a14:imgEffect>
                              <a14:imgEffect>
                                <a14:brightnessContrast bright="-4000" contrast="20000"/>
                              </a14:imgEffect>
                            </a14:imgLayer>
                          </a14:imgProps>
                        </a:ext>
                      </a:extLst>
                    </a:blip>
                    <a:srcRect/>
                    <a:stretch>
                      <a:fillRect/>
                    </a:stretch>
                  </pic:blipFill>
                  <pic:spPr bwMode="auto">
                    <a:xfrm>
                      <a:off x="0" y="0"/>
                      <a:ext cx="4690933" cy="2591009"/>
                    </a:xfrm>
                    <a:prstGeom prst="rect">
                      <a:avLst/>
                    </a:prstGeom>
                    <a:noFill/>
                    <a:ln w="9525">
                      <a:noFill/>
                      <a:miter lim="800000"/>
                      <a:headEnd/>
                      <a:tailEnd/>
                    </a:ln>
                  </pic:spPr>
                </pic:pic>
              </a:graphicData>
            </a:graphic>
          </wp:inline>
        </w:drawing>
      </w:r>
    </w:p>
    <w:p w:rsidR="00CD24E9" w:rsidRPr="00CD24E9" w:rsidRDefault="00CD24E9" w:rsidP="00CD24E9">
      <w:pPr>
        <w:jc w:val="both"/>
        <w:rPr>
          <w:rFonts w:asciiTheme="majorHAnsi" w:eastAsiaTheme="majorEastAsia" w:hAnsiTheme="majorHAnsi"/>
          <w:sz w:val="18"/>
          <w:szCs w:val="18"/>
          <w:lang w:val="en-GB"/>
        </w:rPr>
      </w:pPr>
      <w:r w:rsidRPr="00CD24E9">
        <w:rPr>
          <w:rFonts w:asciiTheme="majorHAnsi" w:eastAsiaTheme="majorEastAsia" w:hAnsiTheme="majorHAnsi"/>
          <w:sz w:val="18"/>
          <w:szCs w:val="18"/>
          <w:lang w:val="en-GB"/>
        </w:rPr>
        <w:t>Fig</w:t>
      </w:r>
      <w:r>
        <w:rPr>
          <w:rFonts w:asciiTheme="majorHAnsi" w:eastAsiaTheme="majorEastAsia" w:hAnsiTheme="majorHAnsi"/>
          <w:sz w:val="18"/>
          <w:szCs w:val="18"/>
          <w:lang w:val="en-GB"/>
        </w:rPr>
        <w:t>.</w:t>
      </w:r>
      <w:r w:rsidRPr="00CD24E9">
        <w:rPr>
          <w:rFonts w:asciiTheme="majorHAnsi" w:eastAsiaTheme="majorEastAsia" w:hAnsiTheme="majorHAnsi"/>
          <w:sz w:val="18"/>
          <w:szCs w:val="18"/>
          <w:lang w:val="en-GB"/>
        </w:rPr>
        <w:t xml:space="preserve"> 4.13</w:t>
      </w:r>
      <w:r>
        <w:rPr>
          <w:rFonts w:asciiTheme="majorHAnsi" w:eastAsiaTheme="majorEastAsia" w:hAnsiTheme="majorHAnsi"/>
          <w:sz w:val="18"/>
          <w:szCs w:val="18"/>
          <w:lang w:val="en-GB"/>
        </w:rPr>
        <w:t>:</w:t>
      </w:r>
      <w:r w:rsidRPr="00CD24E9">
        <w:rPr>
          <w:rFonts w:asciiTheme="majorHAnsi" w:eastAsiaTheme="majorEastAsia" w:hAnsiTheme="majorHAnsi"/>
          <w:sz w:val="18"/>
          <w:szCs w:val="18"/>
          <w:lang w:val="en-GB"/>
        </w:rPr>
        <w:t xml:space="preserve"> Marriage regist</w:t>
      </w:r>
      <w:r w:rsidR="001D0357">
        <w:rPr>
          <w:rFonts w:asciiTheme="majorHAnsi" w:eastAsiaTheme="majorEastAsia" w:hAnsiTheme="majorHAnsi"/>
          <w:sz w:val="18"/>
          <w:szCs w:val="18"/>
          <w:lang w:val="en-GB"/>
        </w:rPr>
        <w:t xml:space="preserve">er: Anna de Koning to </w:t>
      </w:r>
      <w:r w:rsidRPr="00CD24E9">
        <w:rPr>
          <w:rFonts w:asciiTheme="majorHAnsi" w:eastAsiaTheme="majorEastAsia" w:hAnsiTheme="majorHAnsi"/>
          <w:sz w:val="18"/>
          <w:szCs w:val="18"/>
          <w:lang w:val="en-GB"/>
        </w:rPr>
        <w:t>Olof Bergh</w:t>
      </w:r>
    </w:p>
    <w:p w:rsidR="00CD24E9" w:rsidRDefault="00CD24E9" w:rsidP="00CD24E9">
      <w:pPr>
        <w:jc w:val="both"/>
        <w:rPr>
          <w:rFonts w:asciiTheme="majorHAnsi" w:eastAsiaTheme="majorEastAsia" w:hAnsiTheme="majorHAnsi"/>
          <w:sz w:val="18"/>
          <w:szCs w:val="18"/>
        </w:rPr>
      </w:pPr>
      <w:r>
        <w:rPr>
          <w:rFonts w:asciiTheme="majorHAnsi" w:eastAsiaTheme="majorEastAsia" w:hAnsiTheme="majorHAnsi"/>
          <w:sz w:val="18"/>
          <w:szCs w:val="18"/>
        </w:rPr>
        <w:t xml:space="preserve">Source: </w:t>
      </w:r>
      <w:r w:rsidRPr="00CD24E9">
        <w:rPr>
          <w:rFonts w:asciiTheme="majorHAnsi" w:eastAsiaTheme="majorEastAsia" w:hAnsiTheme="majorHAnsi"/>
          <w:sz w:val="18"/>
          <w:szCs w:val="18"/>
        </w:rPr>
        <w:t>South Africa</w:t>
      </w:r>
      <w:r w:rsidR="003E5AA2">
        <w:rPr>
          <w:rFonts w:asciiTheme="majorHAnsi" w:eastAsiaTheme="majorEastAsia" w:hAnsiTheme="majorHAnsi"/>
          <w:sz w:val="18"/>
          <w:szCs w:val="18"/>
        </w:rPr>
        <w:t>n</w:t>
      </w:r>
      <w:r w:rsidRPr="00CD24E9">
        <w:rPr>
          <w:rFonts w:asciiTheme="majorHAnsi" w:eastAsiaTheme="majorEastAsia" w:hAnsiTheme="majorHAnsi"/>
          <w:sz w:val="18"/>
          <w:szCs w:val="18"/>
        </w:rPr>
        <w:t xml:space="preserve"> Dutch Reform</w:t>
      </w:r>
      <w:r>
        <w:rPr>
          <w:rFonts w:asciiTheme="majorHAnsi" w:eastAsiaTheme="majorEastAsia" w:hAnsiTheme="majorHAnsi"/>
          <w:sz w:val="18"/>
          <w:szCs w:val="18"/>
        </w:rPr>
        <w:t>ed Church Registers, 1660-1970</w:t>
      </w:r>
    </w:p>
    <w:p w:rsidR="003D61FA" w:rsidRPr="00CD24E9" w:rsidRDefault="003D61FA" w:rsidP="00CD24E9">
      <w:pPr>
        <w:jc w:val="both"/>
        <w:rPr>
          <w:rFonts w:asciiTheme="majorHAnsi" w:eastAsiaTheme="majorEastAsia" w:hAnsiTheme="majorHAnsi"/>
          <w:sz w:val="18"/>
          <w:szCs w:val="18"/>
          <w:lang w:val="en-GB"/>
        </w:rPr>
      </w:pPr>
    </w:p>
    <w:p w:rsidR="00755B91" w:rsidRDefault="003D61FA" w:rsidP="00BB1B8F">
      <w:pPr>
        <w:spacing w:line="360" w:lineRule="auto"/>
        <w:jc w:val="both"/>
        <w:rPr>
          <w:rFonts w:asciiTheme="majorHAnsi" w:hAnsiTheme="majorHAnsi"/>
          <w:sz w:val="22"/>
          <w:szCs w:val="22"/>
        </w:rPr>
      </w:pPr>
      <w:r w:rsidRPr="002A676A">
        <w:rPr>
          <w:rFonts w:asciiTheme="majorHAnsi" w:eastAsiaTheme="majorEastAsia" w:hAnsiTheme="majorHAnsi"/>
          <w:sz w:val="22"/>
          <w:szCs w:val="22"/>
        </w:rPr>
        <w:lastRenderedPageBreak/>
        <w:t>The inventory produced upon her death in 1720 shows that by t</w:t>
      </w:r>
      <w:r>
        <w:rPr>
          <w:rFonts w:asciiTheme="majorHAnsi" w:eastAsiaTheme="majorEastAsia" w:hAnsiTheme="majorHAnsi"/>
          <w:sz w:val="22"/>
          <w:szCs w:val="22"/>
        </w:rPr>
        <w:t>hat time,</w:t>
      </w:r>
      <w:r w:rsidRPr="002A676A">
        <w:rPr>
          <w:rFonts w:asciiTheme="majorHAnsi" w:eastAsiaTheme="majorEastAsia" w:hAnsiTheme="majorHAnsi"/>
          <w:sz w:val="22"/>
          <w:szCs w:val="22"/>
        </w:rPr>
        <w:t xml:space="preserve"> Angela van Bengalen owned numerous landed properties including a</w:t>
      </w:r>
      <w:r>
        <w:rPr>
          <w:rFonts w:asciiTheme="majorHAnsi" w:eastAsiaTheme="majorEastAsia" w:hAnsiTheme="majorHAnsi"/>
          <w:sz w:val="22"/>
          <w:szCs w:val="22"/>
        </w:rPr>
        <w:t xml:space="preserve"> wine </w:t>
      </w:r>
      <w:r w:rsidRPr="002A676A">
        <w:rPr>
          <w:rFonts w:asciiTheme="majorHAnsi" w:eastAsiaTheme="majorEastAsia" w:hAnsiTheme="majorHAnsi"/>
          <w:sz w:val="22"/>
          <w:szCs w:val="22"/>
        </w:rPr>
        <w:t>farm in the Drakenstein. Her human property incorporated seven slaves – three men plus two women with a child each (MOOC</w:t>
      </w:r>
      <w:r w:rsidR="00C212F1">
        <w:rPr>
          <w:rFonts w:asciiTheme="majorHAnsi" w:eastAsiaTheme="majorEastAsia" w:hAnsiTheme="majorHAnsi"/>
          <w:sz w:val="22"/>
          <w:szCs w:val="22"/>
        </w:rPr>
        <w:t xml:space="preserve"> 8/4.15). B</w:t>
      </w:r>
      <w:r w:rsidRPr="002A676A">
        <w:rPr>
          <w:rFonts w:asciiTheme="majorHAnsi" w:eastAsiaTheme="majorEastAsia" w:hAnsiTheme="majorHAnsi"/>
          <w:sz w:val="22"/>
          <w:szCs w:val="22"/>
        </w:rPr>
        <w:t xml:space="preserve">oth young women and their children were sold (MOOC 10/2.12).  </w:t>
      </w:r>
      <w:r w:rsidR="00C212F1">
        <w:rPr>
          <w:rFonts w:asciiTheme="majorHAnsi" w:hAnsiTheme="majorHAnsi"/>
          <w:sz w:val="22"/>
          <w:szCs w:val="22"/>
        </w:rPr>
        <w:t>As for Angela’s own daughter</w:t>
      </w:r>
      <w:r w:rsidR="00B75AE2">
        <w:rPr>
          <w:rFonts w:asciiTheme="majorHAnsi" w:hAnsiTheme="majorHAnsi"/>
          <w:sz w:val="22"/>
          <w:szCs w:val="22"/>
        </w:rPr>
        <w:t>, Anna</w:t>
      </w:r>
      <w:r w:rsidR="00C212F1">
        <w:rPr>
          <w:rFonts w:asciiTheme="majorHAnsi" w:hAnsiTheme="majorHAnsi"/>
          <w:sz w:val="22"/>
          <w:szCs w:val="22"/>
        </w:rPr>
        <w:t xml:space="preserve"> de </w:t>
      </w:r>
      <w:r w:rsidR="00B75AE2">
        <w:rPr>
          <w:rFonts w:asciiTheme="majorHAnsi" w:hAnsiTheme="majorHAnsi"/>
          <w:sz w:val="22"/>
          <w:szCs w:val="22"/>
        </w:rPr>
        <w:t xml:space="preserve">Koning </w:t>
      </w:r>
      <w:r w:rsidR="00B75AE2" w:rsidRPr="00BB1B8F">
        <w:rPr>
          <w:rFonts w:asciiTheme="majorHAnsi" w:hAnsiTheme="majorHAnsi"/>
          <w:sz w:val="22"/>
          <w:szCs w:val="22"/>
        </w:rPr>
        <w:t>was</w:t>
      </w:r>
      <w:r w:rsidR="00BB1B8F" w:rsidRPr="00BB1B8F">
        <w:rPr>
          <w:rFonts w:asciiTheme="majorHAnsi" w:hAnsiTheme="majorHAnsi"/>
          <w:sz w:val="22"/>
          <w:szCs w:val="22"/>
        </w:rPr>
        <w:t xml:space="preserve"> one of the wealthiest landowners in the Cape</w:t>
      </w:r>
      <w:r w:rsidR="00C212F1">
        <w:rPr>
          <w:rFonts w:asciiTheme="majorHAnsi" w:hAnsiTheme="majorHAnsi"/>
          <w:sz w:val="22"/>
          <w:szCs w:val="22"/>
        </w:rPr>
        <w:t xml:space="preserve"> by the time she passed away</w:t>
      </w:r>
      <w:r w:rsidR="00BB1B8F" w:rsidRPr="00BB1B8F">
        <w:rPr>
          <w:rFonts w:asciiTheme="majorHAnsi" w:hAnsiTheme="majorHAnsi"/>
          <w:sz w:val="22"/>
          <w:szCs w:val="22"/>
        </w:rPr>
        <w:t xml:space="preserve"> (MOOC 8/5.18). The success of the ‘doing’ of property on the grape frontier was evidently contingent upon heterogeneo</w:t>
      </w:r>
      <w:r w:rsidR="00755B91">
        <w:rPr>
          <w:rFonts w:asciiTheme="majorHAnsi" w:hAnsiTheme="majorHAnsi"/>
          <w:sz w:val="22"/>
          <w:szCs w:val="22"/>
        </w:rPr>
        <w:t>us intersecting elements that went</w:t>
      </w:r>
      <w:r w:rsidR="00BB1B8F" w:rsidRPr="00BB1B8F">
        <w:rPr>
          <w:rFonts w:asciiTheme="majorHAnsi" w:hAnsiTheme="majorHAnsi"/>
          <w:sz w:val="22"/>
          <w:szCs w:val="22"/>
        </w:rPr>
        <w:t xml:space="preserve"> beyond race, ethnicity or class alone. As the stories of Christoffel Snijman, Angela van Bengalen and Anna de Koning show, the ways in which such elements link together and with a wider environment are frequently conditional upon the influences of a simultaneity of stories-so-far at any given </w:t>
      </w:r>
      <w:r w:rsidR="0040434D" w:rsidRPr="00BB1B8F">
        <w:rPr>
          <w:rFonts w:asciiTheme="majorHAnsi" w:hAnsiTheme="majorHAnsi"/>
          <w:sz w:val="22"/>
          <w:szCs w:val="22"/>
        </w:rPr>
        <w:t>moment.</w:t>
      </w:r>
    </w:p>
    <w:p w:rsidR="00755B91" w:rsidRDefault="00755B91" w:rsidP="00BB1B8F">
      <w:pPr>
        <w:spacing w:line="360" w:lineRule="auto"/>
        <w:jc w:val="both"/>
        <w:rPr>
          <w:rFonts w:asciiTheme="majorHAnsi" w:hAnsiTheme="majorHAnsi"/>
          <w:sz w:val="22"/>
          <w:szCs w:val="22"/>
        </w:rPr>
      </w:pPr>
    </w:p>
    <w:p w:rsidR="005953AA" w:rsidRDefault="0040434D" w:rsidP="00BB1B8F">
      <w:pPr>
        <w:spacing w:line="360" w:lineRule="auto"/>
        <w:jc w:val="both"/>
        <w:rPr>
          <w:rFonts w:asciiTheme="majorHAnsi" w:eastAsiaTheme="majorEastAsia" w:hAnsiTheme="majorHAnsi"/>
          <w:sz w:val="22"/>
          <w:szCs w:val="22"/>
        </w:rPr>
      </w:pPr>
      <w:r>
        <w:rPr>
          <w:rFonts w:asciiTheme="majorHAnsi" w:hAnsiTheme="majorHAnsi"/>
          <w:sz w:val="22"/>
          <w:szCs w:val="22"/>
        </w:rPr>
        <w:t xml:space="preserve"> As</w:t>
      </w:r>
      <w:r w:rsidR="008B756A">
        <w:rPr>
          <w:rFonts w:asciiTheme="majorHAnsi" w:hAnsiTheme="majorHAnsi"/>
          <w:sz w:val="22"/>
          <w:szCs w:val="22"/>
        </w:rPr>
        <w:t xml:space="preserve"> another </w:t>
      </w:r>
      <w:r w:rsidR="00004659" w:rsidRPr="002A676A">
        <w:rPr>
          <w:rFonts w:asciiTheme="majorHAnsi" w:hAnsiTheme="majorHAnsi"/>
          <w:sz w:val="22"/>
          <w:szCs w:val="22"/>
        </w:rPr>
        <w:t>instance</w:t>
      </w:r>
      <w:r w:rsidR="002F31A0" w:rsidRPr="002A676A">
        <w:rPr>
          <w:rFonts w:asciiTheme="majorHAnsi" w:hAnsiTheme="majorHAnsi"/>
          <w:sz w:val="22"/>
          <w:szCs w:val="22"/>
        </w:rPr>
        <w:t>, as soon as a slave was freed</w:t>
      </w:r>
      <w:r w:rsidR="008B756A">
        <w:rPr>
          <w:rFonts w:asciiTheme="majorHAnsi" w:hAnsiTheme="majorHAnsi"/>
          <w:sz w:val="22"/>
          <w:szCs w:val="22"/>
        </w:rPr>
        <w:t xml:space="preserve"> at the Cape</w:t>
      </w:r>
      <w:r w:rsidR="002F31A0" w:rsidRPr="002A676A">
        <w:rPr>
          <w:rFonts w:asciiTheme="majorHAnsi" w:hAnsiTheme="majorHAnsi"/>
          <w:sz w:val="22"/>
          <w:szCs w:val="22"/>
        </w:rPr>
        <w:t xml:space="preserve">, he or she was reclassified but not according to race, origin, occupation or </w:t>
      </w:r>
      <w:r w:rsidR="008B756A">
        <w:rPr>
          <w:rFonts w:asciiTheme="majorHAnsi" w:hAnsiTheme="majorHAnsi"/>
          <w:sz w:val="22"/>
          <w:szCs w:val="22"/>
        </w:rPr>
        <w:t>physical appearance as before. Aft</w:t>
      </w:r>
      <w:r w:rsidR="0044354A">
        <w:rPr>
          <w:rFonts w:asciiTheme="majorHAnsi" w:hAnsiTheme="majorHAnsi"/>
          <w:sz w:val="22"/>
          <w:szCs w:val="22"/>
        </w:rPr>
        <w:t>e</w:t>
      </w:r>
      <w:r w:rsidR="008B756A">
        <w:rPr>
          <w:rFonts w:asciiTheme="majorHAnsi" w:hAnsiTheme="majorHAnsi"/>
          <w:sz w:val="22"/>
          <w:szCs w:val="22"/>
        </w:rPr>
        <w:t>r manumission it</w:t>
      </w:r>
      <w:r w:rsidR="002F31A0" w:rsidRPr="002A676A">
        <w:rPr>
          <w:rFonts w:asciiTheme="majorHAnsi" w:hAnsiTheme="majorHAnsi"/>
          <w:sz w:val="22"/>
          <w:szCs w:val="22"/>
        </w:rPr>
        <w:t xml:space="preserve"> was </w:t>
      </w:r>
      <w:r w:rsidR="008B756A">
        <w:rPr>
          <w:rFonts w:asciiTheme="majorHAnsi" w:hAnsiTheme="majorHAnsi"/>
          <w:sz w:val="22"/>
          <w:szCs w:val="22"/>
        </w:rPr>
        <w:t xml:space="preserve">only </w:t>
      </w:r>
      <w:r w:rsidR="002F31A0" w:rsidRPr="002A676A">
        <w:rPr>
          <w:rFonts w:asciiTheme="majorHAnsi" w:hAnsiTheme="majorHAnsi"/>
          <w:sz w:val="22"/>
          <w:szCs w:val="22"/>
        </w:rPr>
        <w:t xml:space="preserve">citizen status or gender that counted.  Slaves who gained freedom were </w:t>
      </w:r>
      <w:r w:rsidR="002F31A0" w:rsidRPr="002A676A">
        <w:rPr>
          <w:rFonts w:asciiTheme="majorHAnsi" w:hAnsiTheme="majorHAnsi"/>
          <w:i/>
          <w:iCs/>
          <w:sz w:val="22"/>
          <w:szCs w:val="22"/>
        </w:rPr>
        <w:t>vrijswarten</w:t>
      </w:r>
      <w:r w:rsidR="00E263D3">
        <w:rPr>
          <w:rFonts w:asciiTheme="majorHAnsi" w:hAnsiTheme="majorHAnsi"/>
          <w:i/>
          <w:iCs/>
          <w:sz w:val="22"/>
          <w:szCs w:val="22"/>
        </w:rPr>
        <w:t xml:space="preserve">, </w:t>
      </w:r>
      <w:r w:rsidR="00E263D3">
        <w:rPr>
          <w:rFonts w:asciiTheme="majorHAnsi" w:hAnsiTheme="majorHAnsi"/>
          <w:sz w:val="22"/>
          <w:szCs w:val="22"/>
        </w:rPr>
        <w:t xml:space="preserve">free </w:t>
      </w:r>
      <w:r>
        <w:rPr>
          <w:rFonts w:asciiTheme="majorHAnsi" w:hAnsiTheme="majorHAnsi"/>
          <w:sz w:val="22"/>
          <w:szCs w:val="22"/>
        </w:rPr>
        <w:t>blacks,</w:t>
      </w:r>
      <w:r w:rsidRPr="002A676A">
        <w:rPr>
          <w:rFonts w:asciiTheme="majorHAnsi" w:hAnsiTheme="majorHAnsi"/>
          <w:sz w:val="22"/>
          <w:szCs w:val="22"/>
        </w:rPr>
        <w:t xml:space="preserve"> who</w:t>
      </w:r>
      <w:r w:rsidR="00004659" w:rsidRPr="002A676A">
        <w:rPr>
          <w:rFonts w:asciiTheme="majorHAnsi" w:hAnsiTheme="majorHAnsi"/>
          <w:sz w:val="22"/>
          <w:szCs w:val="22"/>
        </w:rPr>
        <w:t xml:space="preserve"> then </w:t>
      </w:r>
      <w:r w:rsidR="002F31A0" w:rsidRPr="002A676A">
        <w:rPr>
          <w:rFonts w:asciiTheme="majorHAnsi" w:hAnsiTheme="majorHAnsi"/>
          <w:sz w:val="22"/>
          <w:szCs w:val="22"/>
        </w:rPr>
        <w:t xml:space="preserve">became visible by name in the </w:t>
      </w:r>
      <w:r w:rsidR="008B756A">
        <w:rPr>
          <w:rFonts w:asciiTheme="majorHAnsi" w:hAnsiTheme="majorHAnsi"/>
          <w:i/>
          <w:iCs/>
          <w:sz w:val="22"/>
          <w:szCs w:val="22"/>
        </w:rPr>
        <w:t>opgaafrolle</w:t>
      </w:r>
      <w:r w:rsidR="003E5AA2">
        <w:rPr>
          <w:rFonts w:asciiTheme="majorHAnsi" w:hAnsiTheme="majorHAnsi"/>
          <w:sz w:val="22"/>
          <w:szCs w:val="22"/>
        </w:rPr>
        <w:t xml:space="preserve">, the census/muster records kept by the VOC, </w:t>
      </w:r>
      <w:r w:rsidR="00CD24E9">
        <w:rPr>
          <w:rFonts w:asciiTheme="majorHAnsi" w:hAnsiTheme="majorHAnsi"/>
          <w:sz w:val="22"/>
          <w:szCs w:val="22"/>
        </w:rPr>
        <w:t>together</w:t>
      </w:r>
      <w:r w:rsidR="00A86BC8">
        <w:rPr>
          <w:rFonts w:asciiTheme="majorHAnsi" w:hAnsiTheme="majorHAnsi"/>
          <w:sz w:val="22"/>
          <w:szCs w:val="22"/>
        </w:rPr>
        <w:t xml:space="preserve"> with other burghers. </w:t>
      </w:r>
      <w:r w:rsidR="002F31A0" w:rsidRPr="002A676A">
        <w:rPr>
          <w:rFonts w:asciiTheme="majorHAnsi" w:hAnsiTheme="majorHAnsi"/>
          <w:sz w:val="22"/>
          <w:szCs w:val="22"/>
        </w:rPr>
        <w:t>Freed female slaves like Angela va</w:t>
      </w:r>
      <w:r w:rsidR="00A86BC8">
        <w:rPr>
          <w:rFonts w:asciiTheme="majorHAnsi" w:hAnsiTheme="majorHAnsi"/>
          <w:sz w:val="22"/>
          <w:szCs w:val="22"/>
        </w:rPr>
        <w:t>n Bengalen who married burghers</w:t>
      </w:r>
      <w:r w:rsidR="00755B91">
        <w:rPr>
          <w:rFonts w:asciiTheme="majorHAnsi" w:hAnsiTheme="majorHAnsi"/>
          <w:sz w:val="22"/>
          <w:szCs w:val="22"/>
        </w:rPr>
        <w:t xml:space="preserve"> </w:t>
      </w:r>
      <w:r w:rsidR="002355A9" w:rsidRPr="002A676A">
        <w:rPr>
          <w:rFonts w:asciiTheme="majorHAnsi" w:hAnsiTheme="majorHAnsi"/>
          <w:sz w:val="22"/>
          <w:szCs w:val="22"/>
        </w:rPr>
        <w:t xml:space="preserve">then </w:t>
      </w:r>
      <w:r w:rsidR="002F31A0" w:rsidRPr="002A676A">
        <w:rPr>
          <w:rFonts w:asciiTheme="majorHAnsi" w:hAnsiTheme="majorHAnsi"/>
          <w:sz w:val="22"/>
          <w:szCs w:val="22"/>
        </w:rPr>
        <w:t>simply blended</w:t>
      </w:r>
      <w:r w:rsidR="00A86BC8">
        <w:rPr>
          <w:rFonts w:asciiTheme="majorHAnsi" w:hAnsiTheme="majorHAnsi"/>
          <w:sz w:val="22"/>
          <w:szCs w:val="22"/>
        </w:rPr>
        <w:t xml:space="preserve"> indistinguishably into the census </w:t>
      </w:r>
      <w:r w:rsidR="002F31A0" w:rsidRPr="002A676A">
        <w:rPr>
          <w:rFonts w:asciiTheme="majorHAnsi" w:hAnsiTheme="majorHAnsi"/>
          <w:sz w:val="22"/>
          <w:szCs w:val="22"/>
        </w:rPr>
        <w:t>lists together with th</w:t>
      </w:r>
      <w:r w:rsidR="00004659" w:rsidRPr="002A676A">
        <w:rPr>
          <w:rFonts w:asciiTheme="majorHAnsi" w:hAnsiTheme="majorHAnsi"/>
          <w:sz w:val="22"/>
          <w:szCs w:val="22"/>
        </w:rPr>
        <w:t>eir childr</w:t>
      </w:r>
      <w:r w:rsidR="002355A9" w:rsidRPr="002A676A">
        <w:rPr>
          <w:rFonts w:asciiTheme="majorHAnsi" w:hAnsiTheme="majorHAnsi"/>
          <w:sz w:val="22"/>
          <w:szCs w:val="22"/>
        </w:rPr>
        <w:t>en of that union</w:t>
      </w:r>
      <w:r w:rsidR="00A86BC8">
        <w:rPr>
          <w:rFonts w:asciiTheme="majorHAnsi" w:hAnsiTheme="majorHAnsi"/>
          <w:sz w:val="22"/>
          <w:szCs w:val="22"/>
        </w:rPr>
        <w:t>,</w:t>
      </w:r>
      <w:r w:rsidR="002355A9" w:rsidRPr="002A676A">
        <w:rPr>
          <w:rFonts w:asciiTheme="majorHAnsi" w:hAnsiTheme="majorHAnsi"/>
          <w:sz w:val="22"/>
          <w:szCs w:val="22"/>
        </w:rPr>
        <w:t xml:space="preserve"> of </w:t>
      </w:r>
      <w:r w:rsidR="00004659" w:rsidRPr="002A676A">
        <w:rPr>
          <w:rFonts w:asciiTheme="majorHAnsi" w:hAnsiTheme="majorHAnsi"/>
          <w:sz w:val="22"/>
          <w:szCs w:val="22"/>
        </w:rPr>
        <w:t>whom</w:t>
      </w:r>
      <w:r w:rsidR="002F31A0" w:rsidRPr="002A676A">
        <w:rPr>
          <w:rFonts w:asciiTheme="majorHAnsi" w:hAnsiTheme="majorHAnsi"/>
          <w:sz w:val="22"/>
          <w:szCs w:val="22"/>
        </w:rPr>
        <w:t xml:space="preserve"> Anna de Koning</w:t>
      </w:r>
      <w:r w:rsidR="00004659" w:rsidRPr="002A676A">
        <w:rPr>
          <w:rFonts w:asciiTheme="majorHAnsi" w:hAnsiTheme="majorHAnsi"/>
          <w:sz w:val="22"/>
          <w:szCs w:val="22"/>
        </w:rPr>
        <w:t xml:space="preserve"> is an example</w:t>
      </w:r>
      <w:r w:rsidR="002F31A0" w:rsidRPr="002A676A">
        <w:rPr>
          <w:rFonts w:asciiTheme="majorHAnsi" w:hAnsiTheme="majorHAnsi"/>
          <w:sz w:val="22"/>
          <w:szCs w:val="22"/>
        </w:rPr>
        <w:t>.</w:t>
      </w:r>
      <w:r w:rsidR="00755B91">
        <w:rPr>
          <w:rFonts w:asciiTheme="majorHAnsi" w:hAnsiTheme="majorHAnsi"/>
          <w:sz w:val="22"/>
          <w:szCs w:val="22"/>
        </w:rPr>
        <w:t xml:space="preserve"> </w:t>
      </w:r>
      <w:r w:rsidR="00CD24E9">
        <w:rPr>
          <w:rFonts w:asciiTheme="majorHAnsi" w:eastAsiaTheme="majorEastAsia" w:hAnsiTheme="majorHAnsi"/>
          <w:sz w:val="22"/>
          <w:szCs w:val="22"/>
        </w:rPr>
        <w:t>L</w:t>
      </w:r>
      <w:r w:rsidR="00CD24E9" w:rsidRPr="002A676A">
        <w:rPr>
          <w:rFonts w:asciiTheme="majorHAnsi" w:eastAsiaTheme="majorEastAsia" w:hAnsiTheme="majorHAnsi"/>
          <w:sz w:val="22"/>
          <w:szCs w:val="22"/>
        </w:rPr>
        <w:t>ike his godmother and her daughter Anna de Koning, Snijman</w:t>
      </w:r>
      <w:r w:rsidR="003E5AA2">
        <w:rPr>
          <w:rFonts w:asciiTheme="majorHAnsi" w:eastAsiaTheme="majorEastAsia" w:hAnsiTheme="majorHAnsi"/>
          <w:sz w:val="22"/>
          <w:szCs w:val="22"/>
        </w:rPr>
        <w:t xml:space="preserve">, Zandvliet (Delta’s) second </w:t>
      </w:r>
      <w:r w:rsidR="00CD24E9" w:rsidRPr="002A676A">
        <w:rPr>
          <w:rFonts w:asciiTheme="majorHAnsi" w:eastAsiaTheme="majorEastAsia" w:hAnsiTheme="majorHAnsi"/>
          <w:sz w:val="22"/>
          <w:szCs w:val="22"/>
        </w:rPr>
        <w:t>owner had a clear place within a grid that mapped out rights and denials in terms of his ownership of landed property</w:t>
      </w:r>
      <w:r w:rsidR="0044354A">
        <w:rPr>
          <w:rFonts w:asciiTheme="majorHAnsi" w:eastAsiaTheme="majorEastAsia" w:hAnsiTheme="majorHAnsi"/>
          <w:sz w:val="22"/>
          <w:szCs w:val="22"/>
        </w:rPr>
        <w:t xml:space="preserve"> regardless of a slave background. Indeed, t</w:t>
      </w:r>
      <w:r w:rsidR="005953AA" w:rsidRPr="002A676A">
        <w:rPr>
          <w:rFonts w:asciiTheme="majorHAnsi" w:eastAsiaTheme="majorEastAsia" w:hAnsiTheme="majorHAnsi"/>
          <w:sz w:val="22"/>
          <w:szCs w:val="22"/>
        </w:rPr>
        <w:t>he Cape archives have records of a court</w:t>
      </w:r>
      <w:r w:rsidR="00C9571E">
        <w:rPr>
          <w:rFonts w:asciiTheme="majorHAnsi" w:eastAsiaTheme="majorEastAsia" w:hAnsiTheme="majorHAnsi"/>
          <w:sz w:val="22"/>
          <w:szCs w:val="22"/>
        </w:rPr>
        <w:t xml:space="preserve"> case against one of Marguerite Snijman’s</w:t>
      </w:r>
      <w:r w:rsidR="005953AA" w:rsidRPr="002A676A">
        <w:rPr>
          <w:rFonts w:asciiTheme="majorHAnsi" w:eastAsiaTheme="majorEastAsia" w:hAnsiTheme="majorHAnsi"/>
          <w:sz w:val="22"/>
          <w:szCs w:val="22"/>
        </w:rPr>
        <w:t xml:space="preserve"> slaves, one Adolf van Maedegascar, for </w:t>
      </w:r>
      <w:r w:rsidR="00C9571E">
        <w:rPr>
          <w:rFonts w:asciiTheme="majorHAnsi" w:eastAsiaTheme="majorEastAsia" w:hAnsiTheme="majorHAnsi"/>
          <w:sz w:val="22"/>
          <w:szCs w:val="22"/>
        </w:rPr>
        <w:t>attempting to commit</w:t>
      </w:r>
      <w:r w:rsidR="005953AA" w:rsidRPr="002A676A">
        <w:rPr>
          <w:rFonts w:asciiTheme="majorHAnsi" w:eastAsiaTheme="majorEastAsia" w:hAnsiTheme="majorHAnsi"/>
          <w:sz w:val="22"/>
          <w:szCs w:val="22"/>
        </w:rPr>
        <w:t xml:space="preserve"> arson (CA 324/6 1790). Together with adult children, Ma</w:t>
      </w:r>
      <w:r w:rsidR="006D4C79">
        <w:rPr>
          <w:rFonts w:asciiTheme="majorHAnsi" w:eastAsiaTheme="majorEastAsia" w:hAnsiTheme="majorHAnsi"/>
          <w:sz w:val="22"/>
          <w:szCs w:val="22"/>
        </w:rPr>
        <w:t>rguerite had to flee the</w:t>
      </w:r>
      <w:r w:rsidR="005953AA" w:rsidRPr="002A676A">
        <w:rPr>
          <w:rFonts w:asciiTheme="majorHAnsi" w:eastAsiaTheme="majorEastAsia" w:hAnsiTheme="majorHAnsi"/>
          <w:sz w:val="22"/>
          <w:szCs w:val="22"/>
        </w:rPr>
        <w:t xml:space="preserve"> homestead. The sentence passed down to her slave indicates that she did not flinch from exacting retribution concomitant with the violent justice system of the day.  He was first bound to a post, then after having had his face disfigured by branding he was disemboweled, his dead body was broken on a wheel, thereafter abandoned for the birds and time to consume. The inventory drawn up upon the death of Marguerite (MOOC 8/6.95) shows that she owned slaves whom she wished to bequeath to family members. The will of Christoffel Snijman’s daughter Johanna, the granddaughter of a woman who was once a slave, also tel</w:t>
      </w:r>
      <w:r w:rsidR="009A3A72" w:rsidRPr="002A676A">
        <w:rPr>
          <w:rFonts w:asciiTheme="majorHAnsi" w:eastAsiaTheme="majorEastAsia" w:hAnsiTheme="majorHAnsi"/>
          <w:sz w:val="22"/>
          <w:szCs w:val="22"/>
        </w:rPr>
        <w:t xml:space="preserve">ls of wealth in this regard. As can be seen in Appendix C, upon </w:t>
      </w:r>
      <w:r w:rsidR="00B7297B" w:rsidRPr="002A676A">
        <w:rPr>
          <w:rFonts w:asciiTheme="majorHAnsi" w:eastAsiaTheme="majorEastAsia" w:hAnsiTheme="majorHAnsi"/>
          <w:sz w:val="22"/>
          <w:szCs w:val="22"/>
        </w:rPr>
        <w:t xml:space="preserve">her death </w:t>
      </w:r>
      <w:r w:rsidR="005953AA" w:rsidRPr="002A676A">
        <w:rPr>
          <w:rFonts w:asciiTheme="majorHAnsi" w:eastAsiaTheme="majorEastAsia" w:hAnsiTheme="majorHAnsi"/>
          <w:sz w:val="22"/>
          <w:szCs w:val="22"/>
        </w:rPr>
        <w:t>Johanna owned two large farms, a house near Cape Town, a number of other smaller properties and no fewer than 34 sl</w:t>
      </w:r>
      <w:r w:rsidR="002465A1" w:rsidRPr="002A676A">
        <w:rPr>
          <w:rFonts w:asciiTheme="majorHAnsi" w:eastAsiaTheme="majorEastAsia" w:hAnsiTheme="majorHAnsi"/>
          <w:sz w:val="22"/>
          <w:szCs w:val="22"/>
        </w:rPr>
        <w:t>aves</w:t>
      </w:r>
      <w:r w:rsidR="003D0B4B" w:rsidRPr="002A676A">
        <w:rPr>
          <w:rFonts w:asciiTheme="majorHAnsi" w:eastAsiaTheme="majorEastAsia" w:hAnsiTheme="majorHAnsi"/>
          <w:sz w:val="22"/>
          <w:szCs w:val="22"/>
        </w:rPr>
        <w:t xml:space="preserve"> (MOO</w:t>
      </w:r>
      <w:r w:rsidR="00B63232" w:rsidRPr="002A676A">
        <w:rPr>
          <w:rFonts w:asciiTheme="majorHAnsi" w:eastAsiaTheme="majorEastAsia" w:hAnsiTheme="majorHAnsi"/>
          <w:sz w:val="22"/>
          <w:szCs w:val="22"/>
        </w:rPr>
        <w:t>C 8/88/21</w:t>
      </w:r>
      <w:r w:rsidR="009A3A72" w:rsidRPr="002A676A">
        <w:rPr>
          <w:rFonts w:asciiTheme="majorHAnsi" w:eastAsiaTheme="majorEastAsia" w:hAnsiTheme="majorHAnsi"/>
          <w:sz w:val="22"/>
          <w:szCs w:val="22"/>
        </w:rPr>
        <w:t>).</w:t>
      </w:r>
      <w:r w:rsidR="00E656F2">
        <w:rPr>
          <w:rFonts w:asciiTheme="majorHAnsi" w:eastAsiaTheme="majorEastAsia" w:hAnsiTheme="majorHAnsi"/>
          <w:sz w:val="22"/>
          <w:szCs w:val="22"/>
        </w:rPr>
        <w:t xml:space="preserve"> This document shows the minute detail included by assessors. Johanna’s </w:t>
      </w:r>
      <w:r>
        <w:rPr>
          <w:rFonts w:asciiTheme="majorHAnsi" w:eastAsiaTheme="majorEastAsia" w:hAnsiTheme="majorHAnsi"/>
          <w:sz w:val="22"/>
          <w:szCs w:val="22"/>
        </w:rPr>
        <w:t>slaves</w:t>
      </w:r>
      <w:r w:rsidR="00E656F2">
        <w:rPr>
          <w:rFonts w:asciiTheme="majorHAnsi" w:eastAsiaTheme="majorEastAsia" w:hAnsiTheme="majorHAnsi"/>
          <w:sz w:val="22"/>
          <w:szCs w:val="22"/>
        </w:rPr>
        <w:t xml:space="preserve"> are listed last, immediately after a  listing of sheep from one of her farms.</w:t>
      </w:r>
    </w:p>
    <w:p w:rsidR="005953AA" w:rsidRPr="00A60BE0" w:rsidRDefault="005953AA" w:rsidP="00ED3E72">
      <w:pPr>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lastRenderedPageBreak/>
        <w:t xml:space="preserve">In this Cape milieu, Snijman arguably had as vested an interest in the sovereign power that secured Zandvliet’s discrete existence as any later property owners would have had. The status </w:t>
      </w:r>
      <w:r w:rsidR="00B91D0A">
        <w:rPr>
          <w:rFonts w:asciiTheme="majorHAnsi" w:eastAsiaTheme="majorEastAsia" w:hAnsiTheme="majorHAnsi"/>
          <w:sz w:val="22"/>
          <w:szCs w:val="22"/>
        </w:rPr>
        <w:t xml:space="preserve">of </w:t>
      </w:r>
      <w:r w:rsidRPr="002A676A">
        <w:rPr>
          <w:rFonts w:asciiTheme="majorHAnsi" w:eastAsiaTheme="majorEastAsia" w:hAnsiTheme="majorHAnsi"/>
          <w:sz w:val="22"/>
          <w:szCs w:val="22"/>
        </w:rPr>
        <w:t xml:space="preserve">the whole Snijman family would have depended upon maintaining this boundary-work.  </w:t>
      </w:r>
      <w:r w:rsidRPr="002A676A">
        <w:rPr>
          <w:rFonts w:asciiTheme="majorHAnsi" w:eastAsiaTheme="majorEastAsia" w:hAnsiTheme="majorHAnsi" w:cs="AdvP7B6C"/>
          <w:color w:val="000000"/>
          <w:sz w:val="22"/>
          <w:szCs w:val="22"/>
        </w:rPr>
        <w:t>As a legal property owner, Snijman was part of the social group where a member was afforded the freedom to buy, sell, trade, and profit from anything as he chose. Through what belonged to him, he also may well have gained further social property in his status as landowner (Ahmed 2007</w:t>
      </w:r>
      <w:r w:rsidR="00ED3E72">
        <w:rPr>
          <w:rFonts w:asciiTheme="majorHAnsi" w:eastAsiaTheme="majorEastAsia" w:hAnsiTheme="majorHAnsi" w:cs="AdvP7B6C"/>
          <w:color w:val="000000"/>
          <w:sz w:val="22"/>
          <w:szCs w:val="22"/>
        </w:rPr>
        <w:t>). So in these terms, acquiring</w:t>
      </w:r>
      <w:r w:rsidRPr="002A676A">
        <w:rPr>
          <w:rFonts w:asciiTheme="majorHAnsi" w:eastAsiaTheme="majorEastAsia" w:hAnsiTheme="majorHAnsi" w:cs="AdvP7B6C"/>
          <w:color w:val="000000"/>
          <w:sz w:val="22"/>
          <w:szCs w:val="22"/>
        </w:rPr>
        <w:t xml:space="preserve"> a </w:t>
      </w:r>
      <w:r w:rsidR="00ED3E72">
        <w:rPr>
          <w:rFonts w:asciiTheme="majorHAnsi" w:eastAsiaTheme="majorEastAsia" w:hAnsiTheme="majorHAnsi" w:cs="AdvP7B6C"/>
          <w:color w:val="000000"/>
          <w:sz w:val="22"/>
          <w:szCs w:val="22"/>
        </w:rPr>
        <w:t>particular characteristic of</w:t>
      </w:r>
      <w:r w:rsidRPr="002A676A">
        <w:rPr>
          <w:rFonts w:asciiTheme="majorHAnsi" w:eastAsiaTheme="majorEastAsia" w:hAnsiTheme="majorHAnsi" w:cs="AdvP7B6C"/>
          <w:color w:val="000000"/>
          <w:sz w:val="22"/>
          <w:szCs w:val="22"/>
        </w:rPr>
        <w:t xml:space="preserve"> social status would not only have affected Snijman’s i</w:t>
      </w:r>
      <w:r w:rsidR="00ED3E72">
        <w:rPr>
          <w:rFonts w:asciiTheme="majorHAnsi" w:eastAsiaTheme="majorEastAsia" w:hAnsiTheme="majorHAnsi" w:cs="AdvP7B6C"/>
          <w:color w:val="000000"/>
          <w:sz w:val="22"/>
          <w:szCs w:val="22"/>
        </w:rPr>
        <w:t>nteractions with others but</w:t>
      </w:r>
      <w:r w:rsidRPr="002A676A">
        <w:rPr>
          <w:rFonts w:asciiTheme="majorHAnsi" w:eastAsiaTheme="majorEastAsia" w:hAnsiTheme="majorHAnsi" w:cs="AdvP7B6C"/>
          <w:color w:val="000000"/>
          <w:sz w:val="22"/>
          <w:szCs w:val="22"/>
        </w:rPr>
        <w:t>, coming full circle, it would have reaffirmed the centrality of property in his interactions with the material spaces around him</w:t>
      </w:r>
      <w:r w:rsidR="00ED3E72">
        <w:rPr>
          <w:rFonts w:asciiTheme="majorHAnsi" w:eastAsiaTheme="majorEastAsia" w:hAnsiTheme="majorHAnsi" w:cs="AdvP7B6C"/>
          <w:color w:val="000000"/>
          <w:sz w:val="22"/>
          <w:szCs w:val="22"/>
        </w:rPr>
        <w:t xml:space="preserve"> (Keenan 2010)</w:t>
      </w:r>
      <w:r w:rsidRPr="002A676A">
        <w:rPr>
          <w:rFonts w:asciiTheme="majorHAnsi" w:eastAsiaTheme="majorEastAsia" w:hAnsiTheme="majorHAnsi" w:cs="AdvP7B6C"/>
          <w:color w:val="000000"/>
          <w:sz w:val="22"/>
          <w:szCs w:val="22"/>
        </w:rPr>
        <w:t xml:space="preserve">. Circulating through the embeddedness of property concepts, there were mobile interstices between belonging and owning a belonging. </w:t>
      </w:r>
      <w:r w:rsidRPr="002A676A">
        <w:rPr>
          <w:rFonts w:asciiTheme="majorHAnsi" w:eastAsiaTheme="majorEastAsia" w:hAnsiTheme="majorHAnsi"/>
          <w:sz w:val="22"/>
          <w:szCs w:val="22"/>
        </w:rPr>
        <w:t xml:space="preserve">Described by Guelke (1988) as </w:t>
      </w:r>
      <w:r w:rsidR="00DB019D">
        <w:rPr>
          <w:rFonts w:asciiTheme="majorHAnsi" w:eastAsiaTheme="majorEastAsia" w:hAnsiTheme="majorHAnsi"/>
          <w:sz w:val="22"/>
          <w:szCs w:val="22"/>
        </w:rPr>
        <w:t>‘</w:t>
      </w:r>
      <w:r w:rsidRPr="002A676A">
        <w:rPr>
          <w:rFonts w:asciiTheme="majorHAnsi" w:eastAsiaTheme="majorEastAsia" w:hAnsiTheme="majorHAnsi"/>
          <w:sz w:val="22"/>
          <w:szCs w:val="22"/>
        </w:rPr>
        <w:t>orthodoxy</w:t>
      </w:r>
      <w:r w:rsidR="00DB019D">
        <w:rPr>
          <w:rFonts w:asciiTheme="majorHAnsi" w:eastAsiaTheme="majorEastAsia" w:hAnsiTheme="majorHAnsi"/>
          <w:sz w:val="22"/>
          <w:szCs w:val="22"/>
        </w:rPr>
        <w:t xml:space="preserve">’ </w:t>
      </w:r>
      <w:r w:rsidRPr="002A676A">
        <w:rPr>
          <w:rFonts w:asciiTheme="majorHAnsi" w:eastAsiaTheme="majorEastAsia" w:hAnsiTheme="majorHAnsi"/>
          <w:sz w:val="22"/>
          <w:szCs w:val="22"/>
          <w:vertAlign w:val="superscript"/>
        </w:rPr>
        <w:footnoteReference w:id="53"/>
      </w:r>
      <w:r w:rsidR="00C948E3">
        <w:rPr>
          <w:rFonts w:asciiTheme="majorHAnsi" w:eastAsiaTheme="majorEastAsia" w:hAnsiTheme="majorHAnsi"/>
          <w:sz w:val="22"/>
          <w:szCs w:val="22"/>
        </w:rPr>
        <w:t xml:space="preserve"> the ownership</w:t>
      </w:r>
      <w:r w:rsidRPr="002A676A">
        <w:rPr>
          <w:rFonts w:asciiTheme="majorHAnsi" w:eastAsiaTheme="majorEastAsia" w:hAnsiTheme="majorHAnsi"/>
          <w:sz w:val="22"/>
          <w:szCs w:val="22"/>
        </w:rPr>
        <w:t xml:space="preserve"> of slaves represents a move towards identifying with an ascend</w:t>
      </w:r>
      <w:r w:rsidR="00C948E3">
        <w:rPr>
          <w:rFonts w:asciiTheme="majorHAnsi" w:eastAsiaTheme="majorEastAsia" w:hAnsiTheme="majorHAnsi"/>
          <w:sz w:val="22"/>
          <w:szCs w:val="22"/>
        </w:rPr>
        <w:t>ant culture at the Cape</w:t>
      </w:r>
      <w:r w:rsidRPr="002A676A">
        <w:rPr>
          <w:rFonts w:asciiTheme="majorHAnsi" w:eastAsiaTheme="majorEastAsia" w:hAnsiTheme="majorHAnsi"/>
          <w:sz w:val="22"/>
          <w:szCs w:val="22"/>
        </w:rPr>
        <w:t>. The example of Christoffel Snijman and his extended family shows that heterodo</w:t>
      </w:r>
      <w:r w:rsidR="00C948E3">
        <w:rPr>
          <w:rFonts w:asciiTheme="majorHAnsi" w:eastAsiaTheme="majorEastAsia" w:hAnsiTheme="majorHAnsi"/>
          <w:sz w:val="22"/>
          <w:szCs w:val="22"/>
        </w:rPr>
        <w:t>x/orthodox formulations contribute to a space in which</w:t>
      </w:r>
      <w:r w:rsidRPr="002A676A">
        <w:rPr>
          <w:rFonts w:asciiTheme="majorHAnsi" w:eastAsiaTheme="majorEastAsia" w:hAnsiTheme="majorHAnsi"/>
          <w:sz w:val="22"/>
          <w:szCs w:val="22"/>
        </w:rPr>
        <w:t xml:space="preserve"> where </w:t>
      </w:r>
      <w:r w:rsidRPr="009429EA">
        <w:rPr>
          <w:rFonts w:asciiTheme="majorHAnsi" w:eastAsiaTheme="majorEastAsia" w:hAnsiTheme="majorHAnsi"/>
          <w:sz w:val="22"/>
          <w:szCs w:val="22"/>
        </w:rPr>
        <w:t>various peop</w:t>
      </w:r>
      <w:r w:rsidR="00C948E3" w:rsidRPr="009429EA">
        <w:rPr>
          <w:rFonts w:asciiTheme="majorHAnsi" w:eastAsiaTheme="majorEastAsia" w:hAnsiTheme="majorHAnsi"/>
          <w:sz w:val="22"/>
          <w:szCs w:val="22"/>
        </w:rPr>
        <w:t>le are included but to which they belong</w:t>
      </w:r>
      <w:r w:rsidRPr="009429EA">
        <w:rPr>
          <w:rFonts w:asciiTheme="majorHAnsi" w:eastAsiaTheme="majorEastAsia" w:hAnsiTheme="majorHAnsi"/>
          <w:sz w:val="22"/>
          <w:szCs w:val="22"/>
        </w:rPr>
        <w:t xml:space="preserve"> ve</w:t>
      </w:r>
      <w:r w:rsidR="00A60BE0" w:rsidRPr="009429EA">
        <w:rPr>
          <w:rFonts w:asciiTheme="majorHAnsi" w:eastAsiaTheme="majorEastAsia" w:hAnsiTheme="majorHAnsi"/>
          <w:sz w:val="22"/>
          <w:szCs w:val="22"/>
        </w:rPr>
        <w:t xml:space="preserve">ry differently. </w:t>
      </w:r>
      <w:r w:rsidR="0040434D" w:rsidRPr="009429EA">
        <w:rPr>
          <w:rFonts w:asciiTheme="majorHAnsi" w:hAnsiTheme="majorHAnsi" w:cs="GKKAEP+Arial"/>
          <w:sz w:val="22"/>
          <w:szCs w:val="22"/>
        </w:rPr>
        <w:t xml:space="preserve">Wine farms have thus been deeply implicated in a discourse that reaches back into times of slavery at the Cape. </w:t>
      </w:r>
      <w:r w:rsidR="0040434D" w:rsidRPr="009429EA">
        <w:rPr>
          <w:rFonts w:asciiTheme="majorHAnsi" w:hAnsiTheme="majorHAnsi" w:cs="HelveticaNeueLTStd-Lt"/>
          <w:sz w:val="22"/>
          <w:szCs w:val="22"/>
          <w:lang w:eastAsia="zh-CN"/>
        </w:rPr>
        <w:t>B</w:t>
      </w:r>
      <w:r w:rsidR="0040434D" w:rsidRPr="009429EA">
        <w:rPr>
          <w:rFonts w:asciiTheme="majorHAnsi" w:hAnsiTheme="majorHAnsi" w:cs="HelveticaNeueLTStd-Lt"/>
          <w:sz w:val="22"/>
          <w:szCs w:val="22"/>
          <w:lang w:val="en-GB" w:eastAsia="zh-CN"/>
        </w:rPr>
        <w:t>orrowing the wo</w:t>
      </w:r>
      <w:r w:rsidR="009C129C">
        <w:rPr>
          <w:rFonts w:asciiTheme="majorHAnsi" w:hAnsiTheme="majorHAnsi" w:cs="HelveticaNeueLTStd-Lt"/>
          <w:sz w:val="22"/>
          <w:szCs w:val="22"/>
          <w:lang w:val="en-GB" w:eastAsia="zh-CN"/>
        </w:rPr>
        <w:t>rds of Giliomee &amp; Mbenga (2007:</w:t>
      </w:r>
      <w:r w:rsidR="0040434D" w:rsidRPr="009429EA">
        <w:rPr>
          <w:rFonts w:asciiTheme="majorHAnsi" w:hAnsiTheme="majorHAnsi" w:cs="HelveticaNeueLTStd-Lt"/>
          <w:sz w:val="22"/>
          <w:szCs w:val="22"/>
          <w:lang w:val="en-GB" w:eastAsia="zh-CN"/>
        </w:rPr>
        <w:t>47), each werf came together as “the model of master and slave [that] became the model for all other relationships.”</w:t>
      </w:r>
    </w:p>
    <w:p w:rsidR="005953AA" w:rsidRPr="002A676A" w:rsidRDefault="005953AA" w:rsidP="005953AA">
      <w:pPr>
        <w:spacing w:line="360" w:lineRule="auto"/>
        <w:jc w:val="both"/>
        <w:rPr>
          <w:rFonts w:asciiTheme="majorHAnsi" w:eastAsiaTheme="majorEastAsia" w:hAnsiTheme="majorHAnsi"/>
          <w:sz w:val="22"/>
          <w:szCs w:val="22"/>
        </w:rPr>
      </w:pPr>
    </w:p>
    <w:p w:rsidR="005953AA" w:rsidRPr="002A676A" w:rsidRDefault="00B75AE2" w:rsidP="005953AA">
      <w:pPr>
        <w:autoSpaceDE w:val="0"/>
        <w:autoSpaceDN w:val="0"/>
        <w:adjustRightInd w:val="0"/>
        <w:spacing w:line="276" w:lineRule="auto"/>
        <w:rPr>
          <w:rFonts w:asciiTheme="majorHAnsi" w:eastAsiaTheme="majorEastAsia" w:hAnsiTheme="majorHAnsi" w:cs="AdvP7B6C"/>
          <w:color w:val="000000"/>
          <w:sz w:val="22"/>
          <w:szCs w:val="22"/>
        </w:rPr>
      </w:pPr>
      <w:r w:rsidRPr="002A676A">
        <w:rPr>
          <w:rFonts w:asciiTheme="majorHAnsi" w:eastAsiaTheme="majorEastAsia" w:hAnsiTheme="majorHAnsi" w:cs="AdvP7B6C"/>
          <w:color w:val="000000"/>
          <w:sz w:val="22"/>
          <w:szCs w:val="22"/>
        </w:rPr>
        <w:t xml:space="preserve">4.6 </w:t>
      </w:r>
      <w:r w:rsidR="000769B6">
        <w:rPr>
          <w:rFonts w:asciiTheme="majorHAnsi" w:eastAsiaTheme="majorEastAsia" w:hAnsiTheme="majorHAnsi" w:cs="AdvP7B6C"/>
          <w:color w:val="000000"/>
          <w:sz w:val="22"/>
          <w:szCs w:val="22"/>
        </w:rPr>
        <w:t xml:space="preserve"> </w:t>
      </w:r>
      <w:r>
        <w:rPr>
          <w:rFonts w:asciiTheme="majorHAnsi" w:eastAsiaTheme="majorEastAsia" w:hAnsiTheme="majorHAnsi" w:cs="AdvP7B6C"/>
          <w:color w:val="000000"/>
          <w:sz w:val="22"/>
          <w:szCs w:val="22"/>
        </w:rPr>
        <w:t>SLAVE</w:t>
      </w:r>
      <w:r w:rsidR="005953AA" w:rsidRPr="002A676A">
        <w:rPr>
          <w:rFonts w:asciiTheme="majorHAnsi" w:eastAsiaTheme="majorEastAsia" w:hAnsiTheme="majorHAnsi" w:cs="AdvP7B6C"/>
          <w:color w:val="000000"/>
          <w:sz w:val="22"/>
          <w:szCs w:val="22"/>
        </w:rPr>
        <w:t xml:space="preserve"> SPACES</w:t>
      </w:r>
    </w:p>
    <w:p w:rsidR="005953AA" w:rsidRPr="002A676A" w:rsidRDefault="005953AA" w:rsidP="005953AA">
      <w:pPr>
        <w:autoSpaceDE w:val="0"/>
        <w:autoSpaceDN w:val="0"/>
        <w:adjustRightInd w:val="0"/>
        <w:spacing w:line="276" w:lineRule="auto"/>
        <w:rPr>
          <w:rFonts w:asciiTheme="majorHAnsi" w:eastAsiaTheme="majorEastAsia" w:hAnsiTheme="majorHAnsi" w:cs="AdvP7B6C"/>
          <w:color w:val="000000"/>
          <w:sz w:val="22"/>
          <w:szCs w:val="22"/>
        </w:rPr>
      </w:pPr>
    </w:p>
    <w:p w:rsidR="005953AA" w:rsidRPr="002A676A" w:rsidRDefault="00ED75E5" w:rsidP="0031035B">
      <w:pPr>
        <w:autoSpaceDE w:val="0"/>
        <w:autoSpaceDN w:val="0"/>
        <w:adjustRightInd w:val="0"/>
        <w:spacing w:line="360" w:lineRule="auto"/>
        <w:jc w:val="lowKashida"/>
        <w:rPr>
          <w:rFonts w:asciiTheme="majorHAnsi" w:eastAsiaTheme="majorEastAsia" w:hAnsiTheme="majorHAnsi"/>
          <w:sz w:val="22"/>
          <w:szCs w:val="22"/>
        </w:rPr>
      </w:pPr>
      <w:r w:rsidRPr="002A676A">
        <w:rPr>
          <w:rFonts w:asciiTheme="majorHAnsi" w:hAnsiTheme="majorHAnsi" w:cs="HelveticaNeueLTStd-Lt"/>
          <w:sz w:val="22"/>
          <w:szCs w:val="22"/>
          <w:lang w:val="en-GB" w:eastAsia="zh-CN"/>
        </w:rPr>
        <w:t>According to Giliomee &amp;</w:t>
      </w:r>
      <w:r w:rsidR="0054052C">
        <w:rPr>
          <w:rFonts w:asciiTheme="majorHAnsi" w:hAnsiTheme="majorHAnsi" w:cs="HelveticaNeueLTStd-Lt"/>
          <w:sz w:val="22"/>
          <w:szCs w:val="22"/>
          <w:lang w:val="en-GB" w:eastAsia="zh-CN"/>
        </w:rPr>
        <w:t xml:space="preserve"> </w:t>
      </w:r>
      <w:r w:rsidR="005953AA" w:rsidRPr="002A676A">
        <w:rPr>
          <w:rFonts w:asciiTheme="majorHAnsi" w:hAnsiTheme="majorHAnsi" w:cs="HelveticaNeueLTStd-Lt"/>
          <w:sz w:val="22"/>
          <w:szCs w:val="22"/>
          <w:lang w:val="en-GB" w:eastAsia="zh-CN"/>
        </w:rPr>
        <w:t>Mbenga (2007:47) the early Cape was not a society “...where slave labour was one among other options; slavery was wholly integrated  in the labour market, economy, the judiciary system, family life and the church.”</w:t>
      </w:r>
      <w:r w:rsidR="005953AA" w:rsidRPr="002A676A">
        <w:rPr>
          <w:rFonts w:asciiTheme="majorHAnsi" w:eastAsiaTheme="majorEastAsia" w:hAnsiTheme="majorHAnsi" w:cs="Times New Roman"/>
          <w:sz w:val="22"/>
          <w:szCs w:val="22"/>
          <w:lang w:eastAsia="zh-CN"/>
        </w:rPr>
        <w:t xml:space="preserve">Wine farming was deeply complicit in this structuring. </w:t>
      </w:r>
      <w:r w:rsidRPr="002A676A">
        <w:rPr>
          <w:rFonts w:asciiTheme="majorHAnsi" w:eastAsiaTheme="majorEastAsia" w:hAnsiTheme="majorHAnsi"/>
          <w:sz w:val="22"/>
          <w:szCs w:val="22"/>
        </w:rPr>
        <w:t xml:space="preserve">Indeed the practice of owning human beings </w:t>
      </w:r>
      <w:r w:rsidR="00D41E22" w:rsidRPr="002A676A">
        <w:rPr>
          <w:rFonts w:asciiTheme="majorHAnsi" w:eastAsiaTheme="majorEastAsia" w:hAnsiTheme="majorHAnsi"/>
          <w:sz w:val="22"/>
          <w:szCs w:val="22"/>
        </w:rPr>
        <w:t>that expanded</w:t>
      </w:r>
      <w:r w:rsidR="005953AA" w:rsidRPr="002A676A">
        <w:rPr>
          <w:rFonts w:asciiTheme="majorHAnsi" w:eastAsiaTheme="majorEastAsia" w:hAnsiTheme="majorHAnsi"/>
          <w:sz w:val="22"/>
          <w:szCs w:val="22"/>
        </w:rPr>
        <w:t xml:space="preserve"> into the Cape and nowhere else in South Africa was largely due to </w:t>
      </w:r>
      <w:r w:rsidR="005953AA" w:rsidRPr="002A676A">
        <w:rPr>
          <w:rFonts w:asciiTheme="majorHAnsi" w:eastAsiaTheme="majorEastAsia" w:hAnsiTheme="majorHAnsi" w:cs="MinionPro-Regular"/>
          <w:sz w:val="22"/>
          <w:szCs w:val="22"/>
          <w:lang w:val="en-GB"/>
        </w:rPr>
        <w:t xml:space="preserve">the high labour requirements of </w:t>
      </w:r>
      <w:r w:rsidR="005953AA" w:rsidRPr="002A676A">
        <w:rPr>
          <w:rFonts w:asciiTheme="majorHAnsi" w:eastAsiaTheme="majorEastAsia" w:hAnsiTheme="majorHAnsi"/>
          <w:sz w:val="22"/>
          <w:szCs w:val="22"/>
        </w:rPr>
        <w:t xml:space="preserve">wine production. </w:t>
      </w:r>
      <w:r w:rsidR="00D41E22" w:rsidRPr="002A676A">
        <w:rPr>
          <w:rFonts w:asciiTheme="majorHAnsi" w:hAnsiTheme="majorHAnsi" w:cs="HelveticaNeueLTStd-Lt"/>
          <w:sz w:val="22"/>
          <w:szCs w:val="22"/>
          <w:lang w:val="en-GB" w:eastAsia="zh-CN"/>
        </w:rPr>
        <w:t>D</w:t>
      </w:r>
      <w:r w:rsidR="005953AA" w:rsidRPr="002A676A">
        <w:rPr>
          <w:rFonts w:asciiTheme="majorHAnsi" w:hAnsiTheme="majorHAnsi" w:cs="HelveticaNeueLTStd-Lt"/>
          <w:sz w:val="22"/>
          <w:szCs w:val="22"/>
          <w:lang w:val="en-GB" w:eastAsia="zh-CN"/>
        </w:rPr>
        <w:t>ependence</w:t>
      </w:r>
      <w:r w:rsidR="00D41E22" w:rsidRPr="002A676A">
        <w:rPr>
          <w:rFonts w:asciiTheme="majorHAnsi" w:hAnsiTheme="majorHAnsi" w:cs="HelveticaNeueLTStd-Lt"/>
          <w:sz w:val="22"/>
          <w:szCs w:val="22"/>
          <w:lang w:val="en-GB" w:eastAsia="zh-CN"/>
        </w:rPr>
        <w:t xml:space="preserve"> on slave-labour</w:t>
      </w:r>
      <w:r w:rsidR="00B91D0A">
        <w:rPr>
          <w:rFonts w:asciiTheme="majorHAnsi" w:hAnsiTheme="majorHAnsi" w:cs="HelveticaNeueLTStd-Lt"/>
          <w:sz w:val="22"/>
          <w:szCs w:val="22"/>
          <w:lang w:val="en-GB" w:eastAsia="zh-CN"/>
        </w:rPr>
        <w:t xml:space="preserve"> </w:t>
      </w:r>
      <w:r w:rsidR="004074B3">
        <w:rPr>
          <w:rFonts w:asciiTheme="majorHAnsi" w:hAnsiTheme="majorHAnsi" w:cs="HelveticaNeueLTStd-Lt"/>
          <w:sz w:val="22"/>
          <w:szCs w:val="22"/>
          <w:lang w:val="en-GB" w:eastAsia="zh-CN"/>
        </w:rPr>
        <w:t>even</w:t>
      </w:r>
      <w:r w:rsidR="004074B3" w:rsidRPr="002A676A">
        <w:rPr>
          <w:rFonts w:asciiTheme="majorHAnsi" w:hAnsiTheme="majorHAnsi" w:cs="HelveticaNeueLTStd-Lt"/>
          <w:sz w:val="22"/>
          <w:szCs w:val="22"/>
          <w:lang w:val="en-GB" w:eastAsia="zh-CN"/>
        </w:rPr>
        <w:t xml:space="preserve"> reached</w:t>
      </w:r>
      <w:r w:rsidRPr="002A676A">
        <w:rPr>
          <w:rFonts w:asciiTheme="majorHAnsi" w:hAnsiTheme="majorHAnsi" w:cs="HelveticaNeueLTStd-Lt"/>
          <w:sz w:val="22"/>
          <w:szCs w:val="22"/>
          <w:lang w:val="en-GB" w:eastAsia="zh-CN"/>
        </w:rPr>
        <w:t xml:space="preserve"> a</w:t>
      </w:r>
      <w:r w:rsidR="005953AA" w:rsidRPr="002A676A">
        <w:rPr>
          <w:rFonts w:asciiTheme="majorHAnsi" w:hAnsiTheme="majorHAnsi" w:cs="HelveticaNeueLTStd-Lt"/>
          <w:sz w:val="22"/>
          <w:szCs w:val="22"/>
          <w:lang w:val="en-GB" w:eastAsia="zh-CN"/>
        </w:rPr>
        <w:t xml:space="preserve"> point </w:t>
      </w:r>
      <w:r w:rsidRPr="002A676A">
        <w:rPr>
          <w:rFonts w:asciiTheme="majorHAnsi" w:hAnsiTheme="majorHAnsi" w:cs="HelveticaNeueLTStd-Lt"/>
          <w:sz w:val="22"/>
          <w:szCs w:val="22"/>
          <w:lang w:val="en-GB" w:eastAsia="zh-CN"/>
        </w:rPr>
        <w:t xml:space="preserve">in the early 1800s </w:t>
      </w:r>
      <w:r w:rsidR="00D41E22" w:rsidRPr="002A676A">
        <w:rPr>
          <w:rFonts w:asciiTheme="majorHAnsi" w:hAnsiTheme="majorHAnsi" w:cs="HelveticaNeueLTStd-Lt"/>
          <w:sz w:val="22"/>
          <w:szCs w:val="22"/>
          <w:lang w:val="en-GB" w:eastAsia="zh-CN"/>
        </w:rPr>
        <w:t xml:space="preserve">where many </w:t>
      </w:r>
      <w:r w:rsidR="004D6D94">
        <w:rPr>
          <w:rFonts w:asciiTheme="majorHAnsi" w:hAnsiTheme="majorHAnsi" w:cs="HelveticaNeueLTStd-Lt"/>
          <w:sz w:val="22"/>
          <w:szCs w:val="22"/>
          <w:lang w:val="en-GB" w:eastAsia="zh-CN"/>
        </w:rPr>
        <w:t>farmers</w:t>
      </w:r>
      <w:r w:rsidR="005953AA" w:rsidRPr="002A676A">
        <w:rPr>
          <w:rFonts w:asciiTheme="majorHAnsi" w:hAnsiTheme="majorHAnsi" w:cs="HelveticaNeueLTStd-Lt"/>
          <w:sz w:val="22"/>
          <w:szCs w:val="22"/>
          <w:lang w:val="en-GB" w:eastAsia="zh-CN"/>
        </w:rPr>
        <w:t xml:space="preserve"> lost the practical </w:t>
      </w:r>
      <w:r w:rsidR="00D41E22" w:rsidRPr="002A676A">
        <w:rPr>
          <w:rFonts w:asciiTheme="majorHAnsi" w:hAnsiTheme="majorHAnsi" w:cs="HelveticaNeueLTStd-Lt"/>
          <w:sz w:val="22"/>
          <w:szCs w:val="22"/>
          <w:lang w:val="en-GB" w:eastAsia="zh-CN"/>
        </w:rPr>
        <w:t xml:space="preserve">winemaking </w:t>
      </w:r>
      <w:r w:rsidR="005953AA" w:rsidRPr="002A676A">
        <w:rPr>
          <w:rFonts w:asciiTheme="majorHAnsi" w:hAnsiTheme="majorHAnsi" w:cs="HelveticaNeueLTStd-Lt"/>
          <w:sz w:val="22"/>
          <w:szCs w:val="22"/>
          <w:lang w:val="en-GB" w:eastAsia="zh-CN"/>
        </w:rPr>
        <w:t xml:space="preserve">knowledge that been passed on through generations of slaves. </w:t>
      </w:r>
    </w:p>
    <w:p w:rsidR="00134565" w:rsidRDefault="00134565" w:rsidP="005953AA">
      <w:pPr>
        <w:spacing w:line="360" w:lineRule="auto"/>
        <w:jc w:val="both"/>
        <w:rPr>
          <w:rFonts w:asciiTheme="majorHAnsi" w:eastAsiaTheme="majorEastAsia" w:hAnsiTheme="majorHAnsi" w:cs="Times-Roman"/>
          <w:sz w:val="22"/>
          <w:szCs w:val="22"/>
          <w:lang w:val="en-GB" w:eastAsia="zh-CN"/>
        </w:rPr>
      </w:pPr>
    </w:p>
    <w:p w:rsidR="005953AA" w:rsidRPr="002A676A" w:rsidRDefault="005953AA" w:rsidP="005953AA">
      <w:pPr>
        <w:spacing w:line="360" w:lineRule="auto"/>
        <w:jc w:val="both"/>
        <w:rPr>
          <w:rFonts w:asciiTheme="majorHAnsi" w:eastAsiaTheme="majorEastAsia" w:hAnsiTheme="majorHAnsi" w:cs="Times-Roman"/>
          <w:sz w:val="22"/>
          <w:szCs w:val="22"/>
          <w:lang w:val="en-GB" w:eastAsia="zh-CN"/>
        </w:rPr>
      </w:pPr>
      <w:r w:rsidRPr="002A676A">
        <w:rPr>
          <w:rFonts w:asciiTheme="majorHAnsi" w:eastAsiaTheme="majorEastAsia" w:hAnsiTheme="majorHAnsi" w:cs="Times-Roman"/>
          <w:sz w:val="22"/>
          <w:szCs w:val="22"/>
          <w:lang w:val="en-GB" w:eastAsia="zh-CN"/>
        </w:rPr>
        <w:t>4.6.1 R</w:t>
      </w:r>
      <w:r w:rsidR="00E002A1" w:rsidRPr="002A676A">
        <w:rPr>
          <w:rFonts w:asciiTheme="majorHAnsi" w:eastAsiaTheme="majorEastAsia" w:hAnsiTheme="majorHAnsi" w:cs="Times-Roman"/>
          <w:sz w:val="22"/>
          <w:szCs w:val="22"/>
          <w:lang w:val="en-GB" w:eastAsia="zh-CN"/>
        </w:rPr>
        <w:t>eclassified: replacing and renaming slaves</w:t>
      </w:r>
    </w:p>
    <w:p w:rsidR="005953AA" w:rsidRDefault="005953AA" w:rsidP="001D6639">
      <w:pPr>
        <w:autoSpaceDE w:val="0"/>
        <w:autoSpaceDN w:val="0"/>
        <w:adjustRightInd w:val="0"/>
        <w:spacing w:line="360" w:lineRule="auto"/>
        <w:jc w:val="lowKashida"/>
        <w:rPr>
          <w:rFonts w:asciiTheme="majorHAnsi" w:hAnsiTheme="majorHAnsi" w:cs="Bembo"/>
          <w:sz w:val="22"/>
          <w:szCs w:val="22"/>
          <w:lang w:val="en-GB" w:eastAsia="zh-CN"/>
        </w:rPr>
      </w:pPr>
      <w:r w:rsidRPr="002A676A">
        <w:rPr>
          <w:rFonts w:asciiTheme="majorHAnsi" w:eastAsiaTheme="majorEastAsia" w:hAnsiTheme="majorHAnsi" w:cs="Cambria"/>
          <w:sz w:val="22"/>
          <w:szCs w:val="22"/>
        </w:rPr>
        <w:t xml:space="preserve">A </w:t>
      </w:r>
      <w:r w:rsidRPr="002A676A">
        <w:rPr>
          <w:rFonts w:asciiTheme="majorHAnsi" w:eastAsiaTheme="majorEastAsia" w:hAnsiTheme="majorHAnsi"/>
          <w:sz w:val="22"/>
          <w:szCs w:val="22"/>
        </w:rPr>
        <w:t xml:space="preserve">defining marker of </w:t>
      </w:r>
      <w:r w:rsidR="00D41E22" w:rsidRPr="002A676A">
        <w:rPr>
          <w:rFonts w:asciiTheme="majorHAnsi" w:eastAsiaTheme="majorEastAsia" w:hAnsiTheme="majorHAnsi"/>
          <w:sz w:val="22"/>
          <w:szCs w:val="22"/>
        </w:rPr>
        <w:t xml:space="preserve">the forces of bondage at the Cape was </w:t>
      </w:r>
      <w:r w:rsidR="002813AE">
        <w:rPr>
          <w:rFonts w:asciiTheme="majorHAnsi" w:eastAsiaTheme="majorEastAsia" w:hAnsiTheme="majorHAnsi"/>
          <w:sz w:val="22"/>
          <w:szCs w:val="22"/>
        </w:rPr>
        <w:t xml:space="preserve">the act of </w:t>
      </w:r>
      <w:r w:rsidR="00D41E22" w:rsidRPr="002A676A">
        <w:rPr>
          <w:rFonts w:asciiTheme="majorHAnsi" w:eastAsiaTheme="majorEastAsia" w:hAnsiTheme="majorHAnsi"/>
          <w:sz w:val="22"/>
          <w:szCs w:val="22"/>
        </w:rPr>
        <w:t>renaming. S</w:t>
      </w:r>
      <w:r w:rsidR="00D41E22" w:rsidRPr="002A676A">
        <w:rPr>
          <w:rFonts w:asciiTheme="majorHAnsi" w:eastAsiaTheme="majorEastAsia" w:hAnsiTheme="majorHAnsi" w:cs="Cambria"/>
          <w:sz w:val="22"/>
          <w:szCs w:val="22"/>
        </w:rPr>
        <w:t xml:space="preserve">lave </w:t>
      </w:r>
      <w:r w:rsidR="00ED75E5" w:rsidRPr="002A676A">
        <w:rPr>
          <w:rFonts w:asciiTheme="majorHAnsi" w:eastAsiaTheme="majorEastAsia" w:hAnsiTheme="majorHAnsi" w:cs="Arial"/>
          <w:sz w:val="22"/>
          <w:szCs w:val="22"/>
        </w:rPr>
        <w:t>naming patterns</w:t>
      </w:r>
      <w:r w:rsidR="00D41E22" w:rsidRPr="002A676A">
        <w:rPr>
          <w:rFonts w:asciiTheme="majorHAnsi" w:eastAsiaTheme="majorEastAsia" w:hAnsiTheme="majorHAnsi" w:cs="Arial"/>
          <w:sz w:val="22"/>
          <w:szCs w:val="22"/>
        </w:rPr>
        <w:t xml:space="preserve"> both</w:t>
      </w:r>
      <w:r w:rsidR="00ED75E5" w:rsidRPr="002A676A">
        <w:rPr>
          <w:rFonts w:asciiTheme="majorHAnsi" w:eastAsiaTheme="majorEastAsia" w:hAnsiTheme="majorHAnsi" w:cs="Arial"/>
          <w:sz w:val="22"/>
          <w:szCs w:val="22"/>
        </w:rPr>
        <w:t xml:space="preserve"> incorporate</w:t>
      </w:r>
      <w:r w:rsidR="00D41E22" w:rsidRPr="002A676A">
        <w:rPr>
          <w:rFonts w:asciiTheme="majorHAnsi" w:eastAsiaTheme="majorEastAsia" w:hAnsiTheme="majorHAnsi" w:cs="Arial"/>
          <w:sz w:val="22"/>
          <w:szCs w:val="22"/>
        </w:rPr>
        <w:t>d</w:t>
      </w:r>
      <w:r w:rsidR="00ED75E5" w:rsidRPr="002A676A">
        <w:rPr>
          <w:rFonts w:asciiTheme="majorHAnsi" w:eastAsiaTheme="majorEastAsia" w:hAnsiTheme="majorHAnsi" w:cs="Arial"/>
          <w:sz w:val="22"/>
          <w:szCs w:val="22"/>
        </w:rPr>
        <w:t xml:space="preserve"> forms of differentiated spa</w:t>
      </w:r>
      <w:r w:rsidR="00D41E22" w:rsidRPr="002A676A">
        <w:rPr>
          <w:rFonts w:asciiTheme="majorHAnsi" w:eastAsiaTheme="majorEastAsia" w:hAnsiTheme="majorHAnsi" w:cs="Arial"/>
          <w:sz w:val="22"/>
          <w:szCs w:val="22"/>
        </w:rPr>
        <w:t>tiality and</w:t>
      </w:r>
      <w:r w:rsidR="00ED75E5" w:rsidRPr="002A676A">
        <w:rPr>
          <w:rFonts w:asciiTheme="majorHAnsi" w:eastAsiaTheme="majorEastAsia" w:hAnsiTheme="majorHAnsi" w:cs="Arial"/>
          <w:sz w:val="22"/>
          <w:szCs w:val="22"/>
        </w:rPr>
        <w:t xml:space="preserve"> </w:t>
      </w:r>
      <w:r w:rsidR="004074B3" w:rsidRPr="002A676A">
        <w:rPr>
          <w:rFonts w:asciiTheme="majorHAnsi" w:eastAsiaTheme="majorEastAsia" w:hAnsiTheme="majorHAnsi" w:cs="Arial"/>
          <w:sz w:val="22"/>
          <w:szCs w:val="22"/>
        </w:rPr>
        <w:t xml:space="preserve">were </w:t>
      </w:r>
      <w:r w:rsidR="004074B3" w:rsidRPr="002A676A">
        <w:rPr>
          <w:rFonts w:asciiTheme="majorHAnsi" w:eastAsiaTheme="majorEastAsia" w:hAnsiTheme="majorHAnsi" w:cs="Arial"/>
          <w:sz w:val="22"/>
          <w:szCs w:val="22"/>
        </w:rPr>
        <w:lastRenderedPageBreak/>
        <w:t>frequently</w:t>
      </w:r>
      <w:r w:rsidR="00D41E22" w:rsidRPr="002A676A">
        <w:rPr>
          <w:rFonts w:asciiTheme="majorHAnsi" w:eastAsiaTheme="majorEastAsia" w:hAnsiTheme="majorHAnsi" w:cs="Arial"/>
          <w:sz w:val="22"/>
          <w:szCs w:val="22"/>
        </w:rPr>
        <w:t xml:space="preserve"> toponymic,</w:t>
      </w:r>
      <w:r w:rsidR="00674F34">
        <w:rPr>
          <w:rFonts w:asciiTheme="majorHAnsi" w:eastAsiaTheme="majorEastAsia" w:hAnsiTheme="majorHAnsi" w:cs="Arial"/>
          <w:sz w:val="22"/>
          <w:szCs w:val="22"/>
        </w:rPr>
        <w:t xml:space="preserve"> </w:t>
      </w:r>
      <w:r w:rsidR="00D41E22" w:rsidRPr="002A676A">
        <w:rPr>
          <w:rFonts w:asciiTheme="majorHAnsi" w:hAnsiTheme="majorHAnsi"/>
          <w:sz w:val="22"/>
          <w:szCs w:val="22"/>
        </w:rPr>
        <w:t>shifting beyond the extreme</w:t>
      </w:r>
      <w:r w:rsidRPr="002A676A">
        <w:rPr>
          <w:rFonts w:asciiTheme="majorHAnsi" w:hAnsiTheme="majorHAnsi"/>
          <w:sz w:val="22"/>
          <w:szCs w:val="22"/>
        </w:rPr>
        <w:t xml:space="preserve"> of direct violence in the slave experience to the more</w:t>
      </w:r>
      <w:r w:rsidR="002813AE">
        <w:rPr>
          <w:rFonts w:asciiTheme="majorHAnsi" w:hAnsiTheme="majorHAnsi"/>
          <w:sz w:val="22"/>
          <w:szCs w:val="22"/>
        </w:rPr>
        <w:t xml:space="preserve"> symbolic expressions</w:t>
      </w:r>
      <w:r w:rsidR="00D41E22" w:rsidRPr="002A676A">
        <w:rPr>
          <w:rFonts w:asciiTheme="majorHAnsi" w:hAnsiTheme="majorHAnsi"/>
          <w:sz w:val="22"/>
          <w:szCs w:val="22"/>
        </w:rPr>
        <w:t>. Put differently</w:t>
      </w:r>
      <w:r w:rsidRPr="002A676A">
        <w:rPr>
          <w:rFonts w:asciiTheme="majorHAnsi" w:hAnsiTheme="majorHAnsi"/>
          <w:sz w:val="22"/>
          <w:szCs w:val="22"/>
        </w:rPr>
        <w:t>, renaming is where the legal ownership of slaves as property cathects pow</w:t>
      </w:r>
      <w:r w:rsidR="004D6D94">
        <w:rPr>
          <w:rFonts w:asciiTheme="majorHAnsi" w:hAnsiTheme="majorHAnsi"/>
          <w:sz w:val="22"/>
          <w:szCs w:val="22"/>
        </w:rPr>
        <w:t>er with everyday violence in a continuum of prevalence</w:t>
      </w:r>
      <w:r w:rsidRPr="002A676A">
        <w:rPr>
          <w:rFonts w:asciiTheme="majorHAnsi" w:hAnsiTheme="majorHAnsi"/>
          <w:sz w:val="22"/>
          <w:szCs w:val="22"/>
        </w:rPr>
        <w:t xml:space="preserve"> (</w:t>
      </w:r>
      <w:hyperlink r:id="rId51" w:anchor="bib40" w:history="1">
        <w:r w:rsidR="0054273E">
          <w:rPr>
            <w:rFonts w:asciiTheme="majorHAnsi" w:hAnsiTheme="majorHAnsi"/>
            <w:sz w:val="22"/>
            <w:szCs w:val="22"/>
            <w:bdr w:val="none" w:sz="0" w:space="0" w:color="auto" w:frame="1"/>
          </w:rPr>
          <w:t xml:space="preserve">Radford </w:t>
        </w:r>
        <w:r w:rsidR="00C835D0">
          <w:rPr>
            <w:rFonts w:asciiTheme="majorHAnsi" w:hAnsiTheme="majorHAnsi"/>
            <w:sz w:val="22"/>
            <w:szCs w:val="22"/>
            <w:bdr w:val="none" w:sz="0" w:space="0" w:color="auto" w:frame="1"/>
          </w:rPr>
          <w:t>et al.</w:t>
        </w:r>
        <w:r w:rsidRPr="002A676A">
          <w:rPr>
            <w:rFonts w:asciiTheme="majorHAnsi" w:hAnsiTheme="majorHAnsi"/>
            <w:sz w:val="22"/>
            <w:szCs w:val="22"/>
            <w:bdr w:val="none" w:sz="0" w:space="0" w:color="auto" w:frame="1"/>
          </w:rPr>
          <w:t xml:space="preserve"> 2000</w:t>
        </w:r>
      </w:hyperlink>
      <w:r w:rsidR="004D6D94">
        <w:rPr>
          <w:rFonts w:asciiTheme="majorHAnsi" w:hAnsiTheme="majorHAnsi"/>
          <w:sz w:val="22"/>
          <w:szCs w:val="22"/>
        </w:rPr>
        <w:t xml:space="preserve">).  </w:t>
      </w:r>
      <w:r w:rsidR="001D6639">
        <w:rPr>
          <w:rFonts w:asciiTheme="majorHAnsi" w:hAnsiTheme="majorHAnsi"/>
          <w:sz w:val="22"/>
          <w:szCs w:val="22"/>
        </w:rPr>
        <w:t>A</w:t>
      </w:r>
      <w:r w:rsidRPr="002A676A">
        <w:rPr>
          <w:rFonts w:asciiTheme="majorHAnsi" w:hAnsiTheme="majorHAnsi"/>
          <w:sz w:val="22"/>
          <w:szCs w:val="22"/>
        </w:rPr>
        <w:t xml:space="preserve"> continuum does not imply that a linear straight line can be drawn between different ex</w:t>
      </w:r>
      <w:r w:rsidR="004D6D94">
        <w:rPr>
          <w:rFonts w:asciiTheme="majorHAnsi" w:hAnsiTheme="majorHAnsi"/>
          <w:sz w:val="22"/>
          <w:szCs w:val="22"/>
        </w:rPr>
        <w:t>periences and forms of violence. I</w:t>
      </w:r>
      <w:r w:rsidRPr="002A676A">
        <w:rPr>
          <w:rFonts w:asciiTheme="majorHAnsi" w:hAnsiTheme="majorHAnsi"/>
          <w:sz w:val="22"/>
          <w:szCs w:val="22"/>
        </w:rPr>
        <w:t>nstead</w:t>
      </w:r>
      <w:r w:rsidR="004D6D94">
        <w:rPr>
          <w:rFonts w:asciiTheme="majorHAnsi" w:hAnsiTheme="majorHAnsi"/>
          <w:sz w:val="22"/>
          <w:szCs w:val="22"/>
        </w:rPr>
        <w:t>,</w:t>
      </w:r>
      <w:r w:rsidRPr="002A676A">
        <w:rPr>
          <w:rFonts w:asciiTheme="majorHAnsi" w:hAnsiTheme="majorHAnsi"/>
          <w:sz w:val="22"/>
          <w:szCs w:val="22"/>
        </w:rPr>
        <w:t xml:space="preserve"> </w:t>
      </w:r>
      <w:r w:rsidR="004D6D94">
        <w:rPr>
          <w:rFonts w:asciiTheme="majorHAnsi" w:hAnsiTheme="majorHAnsi"/>
          <w:sz w:val="22"/>
          <w:szCs w:val="22"/>
        </w:rPr>
        <w:t>“</w:t>
      </w:r>
      <w:r w:rsidRPr="002A676A">
        <w:rPr>
          <w:rFonts w:asciiTheme="majorHAnsi" w:hAnsiTheme="majorHAnsi"/>
          <w:sz w:val="22"/>
          <w:szCs w:val="22"/>
        </w:rPr>
        <w:t>it validates the shifting boundaries be</w:t>
      </w:r>
      <w:r w:rsidR="001D6639">
        <w:rPr>
          <w:rFonts w:asciiTheme="majorHAnsi" w:hAnsiTheme="majorHAnsi"/>
          <w:sz w:val="22"/>
          <w:szCs w:val="22"/>
        </w:rPr>
        <w:t>tween several forms of violence</w:t>
      </w:r>
      <w:r w:rsidRPr="002A676A">
        <w:rPr>
          <w:rFonts w:asciiTheme="majorHAnsi" w:hAnsiTheme="majorHAnsi"/>
          <w:sz w:val="22"/>
          <w:szCs w:val="22"/>
        </w:rPr>
        <w:t xml:space="preserve">” </w:t>
      </w:r>
      <w:r w:rsidR="001D6639">
        <w:rPr>
          <w:rFonts w:asciiTheme="majorHAnsi" w:hAnsiTheme="majorHAnsi"/>
          <w:sz w:val="22"/>
          <w:szCs w:val="22"/>
        </w:rPr>
        <w:t xml:space="preserve">(Kelly </w:t>
      </w:r>
      <w:r w:rsidR="00394247">
        <w:rPr>
          <w:rFonts w:asciiTheme="majorHAnsi" w:hAnsiTheme="majorHAnsi"/>
          <w:sz w:val="22"/>
          <w:szCs w:val="22"/>
        </w:rPr>
        <w:t>198</w:t>
      </w:r>
      <w:r w:rsidR="001D6639" w:rsidRPr="002A676A">
        <w:rPr>
          <w:rFonts w:asciiTheme="majorHAnsi" w:hAnsiTheme="majorHAnsi"/>
          <w:sz w:val="22"/>
          <w:szCs w:val="22"/>
        </w:rPr>
        <w:t>8:75</w:t>
      </w:r>
      <w:r w:rsidR="001D6639">
        <w:rPr>
          <w:rFonts w:asciiTheme="majorHAnsi" w:hAnsiTheme="majorHAnsi"/>
          <w:sz w:val="22"/>
          <w:szCs w:val="22"/>
        </w:rPr>
        <w:t>)</w:t>
      </w:r>
      <w:r w:rsidR="004D6D94">
        <w:rPr>
          <w:rFonts w:asciiTheme="majorHAnsi" w:hAnsiTheme="majorHAnsi"/>
          <w:sz w:val="22"/>
          <w:szCs w:val="22"/>
        </w:rPr>
        <w:t xml:space="preserve">. </w:t>
      </w:r>
      <w:r w:rsidR="001D6639">
        <w:rPr>
          <w:rFonts w:asciiTheme="majorHAnsi" w:hAnsiTheme="majorHAnsi"/>
          <w:sz w:val="22"/>
          <w:szCs w:val="22"/>
        </w:rPr>
        <w:t xml:space="preserve"> </w:t>
      </w:r>
      <w:r w:rsidR="004D6D94">
        <w:rPr>
          <w:rFonts w:asciiTheme="majorHAnsi" w:hAnsiTheme="majorHAnsi" w:cs="Bembo"/>
          <w:sz w:val="22"/>
          <w:szCs w:val="22"/>
          <w:lang w:val="en-GB" w:eastAsia="zh-CN"/>
        </w:rPr>
        <w:t>I</w:t>
      </w:r>
      <w:r w:rsidR="002813AE">
        <w:rPr>
          <w:rFonts w:asciiTheme="majorHAnsi" w:hAnsiTheme="majorHAnsi" w:cs="Bembo"/>
          <w:sz w:val="22"/>
          <w:szCs w:val="22"/>
          <w:lang w:val="en-GB" w:eastAsia="zh-CN"/>
        </w:rPr>
        <w:t>n</w:t>
      </w:r>
      <w:r w:rsidR="00BE46E9">
        <w:rPr>
          <w:rFonts w:asciiTheme="majorHAnsi" w:hAnsiTheme="majorHAnsi"/>
          <w:sz w:val="22"/>
          <w:szCs w:val="22"/>
        </w:rPr>
        <w:t xml:space="preserve"> showing how </w:t>
      </w:r>
      <w:r w:rsidRPr="002A676A">
        <w:rPr>
          <w:rFonts w:asciiTheme="majorHAnsi" w:hAnsiTheme="majorHAnsi"/>
          <w:sz w:val="22"/>
          <w:szCs w:val="22"/>
        </w:rPr>
        <w:t>the symbolic violence of property can be embedded in</w:t>
      </w:r>
      <w:r w:rsidR="00BE46E9">
        <w:rPr>
          <w:rFonts w:asciiTheme="majorHAnsi" w:hAnsiTheme="majorHAnsi"/>
          <w:sz w:val="22"/>
          <w:szCs w:val="22"/>
        </w:rPr>
        <w:t>,</w:t>
      </w:r>
      <w:r w:rsidRPr="002A676A">
        <w:rPr>
          <w:rFonts w:asciiTheme="majorHAnsi" w:hAnsiTheme="majorHAnsi"/>
          <w:sz w:val="22"/>
          <w:szCs w:val="22"/>
        </w:rPr>
        <w:t xml:space="preserve"> and even characterize</w:t>
      </w:r>
      <w:r w:rsidR="00BE46E9">
        <w:rPr>
          <w:rFonts w:asciiTheme="majorHAnsi" w:hAnsiTheme="majorHAnsi"/>
          <w:sz w:val="22"/>
          <w:szCs w:val="22"/>
        </w:rPr>
        <w:t>s,</w:t>
      </w:r>
      <w:r w:rsidRPr="002A676A">
        <w:rPr>
          <w:rFonts w:asciiTheme="majorHAnsi" w:hAnsiTheme="majorHAnsi"/>
          <w:sz w:val="22"/>
          <w:szCs w:val="22"/>
        </w:rPr>
        <w:t xml:space="preserve"> a pattern of life, t</w:t>
      </w:r>
      <w:r w:rsidRPr="002A676A">
        <w:rPr>
          <w:rFonts w:asciiTheme="majorHAnsi" w:hAnsiTheme="majorHAnsi" w:cs="Bembo"/>
          <w:sz w:val="22"/>
          <w:szCs w:val="22"/>
          <w:lang w:val="en-GB" w:eastAsia="zh-CN"/>
        </w:rPr>
        <w:t xml:space="preserve">his section of the chapter briefly addresses the renaming of slaves as well as the ways in which they were reclassified. </w:t>
      </w:r>
    </w:p>
    <w:p w:rsidR="00B91D0A" w:rsidRPr="002A676A" w:rsidRDefault="00B91D0A" w:rsidP="001D6639">
      <w:pPr>
        <w:autoSpaceDE w:val="0"/>
        <w:autoSpaceDN w:val="0"/>
        <w:adjustRightInd w:val="0"/>
        <w:spacing w:line="360" w:lineRule="auto"/>
        <w:jc w:val="lowKashida"/>
        <w:rPr>
          <w:rFonts w:asciiTheme="majorHAnsi" w:hAnsiTheme="majorHAnsi"/>
          <w:sz w:val="22"/>
          <w:szCs w:val="22"/>
        </w:rPr>
      </w:pPr>
    </w:p>
    <w:p w:rsidR="005953AA" w:rsidRPr="002A676A" w:rsidRDefault="005953AA" w:rsidP="00ED75E5">
      <w:pPr>
        <w:autoSpaceDE w:val="0"/>
        <w:autoSpaceDN w:val="0"/>
        <w:adjustRightInd w:val="0"/>
        <w:spacing w:line="360" w:lineRule="auto"/>
        <w:jc w:val="lowKashida"/>
        <w:rPr>
          <w:rFonts w:asciiTheme="majorHAnsi" w:eastAsiaTheme="majorEastAsia" w:hAnsiTheme="majorHAnsi" w:cs="Arial"/>
          <w:sz w:val="22"/>
          <w:szCs w:val="22"/>
        </w:rPr>
      </w:pPr>
      <w:r w:rsidRPr="002A676A">
        <w:rPr>
          <w:rFonts w:asciiTheme="majorHAnsi" w:eastAsiaTheme="majorEastAsia" w:hAnsiTheme="majorHAnsi"/>
          <w:sz w:val="22"/>
          <w:szCs w:val="22"/>
        </w:rPr>
        <w:t xml:space="preserve">At the Cape, </w:t>
      </w:r>
      <w:r w:rsidRPr="002A676A">
        <w:rPr>
          <w:rFonts w:asciiTheme="majorHAnsi" w:eastAsiaTheme="majorEastAsia" w:hAnsiTheme="majorHAnsi" w:cs="Cambria"/>
          <w:sz w:val="22"/>
          <w:szCs w:val="22"/>
        </w:rPr>
        <w:t xml:space="preserve">the point of origin was commonly evident in slave names. </w:t>
      </w:r>
      <w:r w:rsidR="00ED75E5" w:rsidRPr="002A676A">
        <w:rPr>
          <w:rFonts w:asciiTheme="majorHAnsi" w:eastAsiaTheme="majorEastAsia" w:hAnsiTheme="majorHAnsi" w:cs="Cambria"/>
          <w:sz w:val="22"/>
          <w:szCs w:val="22"/>
        </w:rPr>
        <w:t xml:space="preserve">For example, Christoffel Snijman’s stepfather Anthonij van Bengale would have come from India and </w:t>
      </w:r>
      <w:r w:rsidR="00BE46E9">
        <w:rPr>
          <w:rFonts w:asciiTheme="majorHAnsi" w:eastAsiaTheme="majorEastAsia" w:hAnsiTheme="majorHAnsi" w:cs="Cambria"/>
          <w:sz w:val="22"/>
          <w:szCs w:val="22"/>
        </w:rPr>
        <w:t xml:space="preserve">Adolf van Maedegascar, </w:t>
      </w:r>
      <w:r w:rsidR="00ED75E5" w:rsidRPr="002A676A">
        <w:rPr>
          <w:rFonts w:asciiTheme="majorHAnsi" w:eastAsiaTheme="majorEastAsia" w:hAnsiTheme="majorHAnsi" w:cs="Cambria"/>
          <w:sz w:val="22"/>
          <w:szCs w:val="22"/>
        </w:rPr>
        <w:t>the slave who attempted to burn the home of his widow Marguerite</w:t>
      </w:r>
      <w:r w:rsidR="00BE46E9">
        <w:rPr>
          <w:rFonts w:asciiTheme="majorHAnsi" w:eastAsiaTheme="majorEastAsia" w:hAnsiTheme="majorHAnsi" w:cs="Cambria"/>
          <w:sz w:val="22"/>
          <w:szCs w:val="22"/>
        </w:rPr>
        <w:t>,</w:t>
      </w:r>
      <w:r w:rsidR="00ED75E5" w:rsidRPr="002A676A">
        <w:rPr>
          <w:rFonts w:asciiTheme="majorHAnsi" w:eastAsiaTheme="majorEastAsia" w:hAnsiTheme="majorHAnsi" w:cs="Cambria"/>
          <w:sz w:val="22"/>
          <w:szCs w:val="22"/>
        </w:rPr>
        <w:t xml:space="preserve"> was from Madagascar. In a further refinement, farmers would note </w:t>
      </w:r>
      <w:r w:rsidR="00674F34">
        <w:rPr>
          <w:rFonts w:asciiTheme="majorHAnsi" w:eastAsiaTheme="majorEastAsia" w:hAnsiTheme="majorHAnsi" w:cs="Cambria"/>
          <w:sz w:val="22"/>
          <w:szCs w:val="22"/>
        </w:rPr>
        <w:t xml:space="preserve">such </w:t>
      </w:r>
      <w:r w:rsidR="00ED75E5" w:rsidRPr="002A676A">
        <w:rPr>
          <w:rFonts w:asciiTheme="majorHAnsi" w:eastAsiaTheme="majorEastAsia" w:hAnsiTheme="majorHAnsi" w:cs="Cambria"/>
          <w:sz w:val="22"/>
          <w:szCs w:val="22"/>
        </w:rPr>
        <w:t>given suffixes to avoid purchasing slaves of the same culture for fea</w:t>
      </w:r>
      <w:r w:rsidR="00BE46E9">
        <w:rPr>
          <w:rFonts w:asciiTheme="majorHAnsi" w:eastAsiaTheme="majorEastAsia" w:hAnsiTheme="majorHAnsi" w:cs="Cambria"/>
          <w:sz w:val="22"/>
          <w:szCs w:val="22"/>
        </w:rPr>
        <w:t>r of communal plotting, or any</w:t>
      </w:r>
      <w:r w:rsidR="00ED75E5" w:rsidRPr="002A676A">
        <w:rPr>
          <w:rFonts w:asciiTheme="majorHAnsi" w:eastAsiaTheme="majorEastAsia" w:hAnsiTheme="majorHAnsi" w:cs="Cambria"/>
          <w:sz w:val="22"/>
          <w:szCs w:val="22"/>
        </w:rPr>
        <w:t xml:space="preserve"> communication in languages not understood locally. </w:t>
      </w:r>
      <w:r w:rsidRPr="002A676A">
        <w:rPr>
          <w:rFonts w:asciiTheme="majorHAnsi" w:eastAsiaTheme="majorEastAsia" w:hAnsiTheme="majorHAnsi" w:cs="Cambria"/>
          <w:sz w:val="22"/>
          <w:szCs w:val="22"/>
        </w:rPr>
        <w:t>Like the genealogical isolation they suffered, name-loss was intended to wrest slaves from a former identity to another place, tradition of nomenclature and state of being. Alert to such peculiarities, Semple</w:t>
      </w:r>
      <w:r w:rsidR="00E279F3">
        <w:rPr>
          <w:rFonts w:asciiTheme="majorHAnsi" w:eastAsiaTheme="majorEastAsia" w:hAnsiTheme="majorHAnsi" w:cs="Cambria"/>
          <w:sz w:val="22"/>
          <w:szCs w:val="22"/>
        </w:rPr>
        <w:t xml:space="preserve"> (1805</w:t>
      </w:r>
      <w:r w:rsidR="00B3676F">
        <w:rPr>
          <w:rFonts w:asciiTheme="majorHAnsi" w:eastAsiaTheme="majorEastAsia" w:hAnsiTheme="majorHAnsi" w:cs="Cambria"/>
          <w:sz w:val="22"/>
          <w:szCs w:val="22"/>
        </w:rPr>
        <w:t>:34</w:t>
      </w:r>
      <w:r w:rsidR="00E279F3">
        <w:rPr>
          <w:rFonts w:asciiTheme="majorHAnsi" w:eastAsiaTheme="majorEastAsia" w:hAnsiTheme="majorHAnsi" w:cs="Cambria"/>
          <w:sz w:val="22"/>
          <w:szCs w:val="22"/>
        </w:rPr>
        <w:t>) noted</w:t>
      </w:r>
      <w:r w:rsidRPr="002A676A">
        <w:rPr>
          <w:rFonts w:asciiTheme="majorHAnsi" w:eastAsiaTheme="majorEastAsia" w:hAnsiTheme="majorHAnsi" w:cs="Cambria"/>
          <w:sz w:val="22"/>
          <w:szCs w:val="22"/>
        </w:rPr>
        <w:t>:</w:t>
      </w:r>
    </w:p>
    <w:p w:rsidR="005953AA" w:rsidRPr="002A676A" w:rsidRDefault="000414AD" w:rsidP="00203BAA">
      <w:pPr>
        <w:spacing w:before="120" w:after="240"/>
        <w:ind w:left="170" w:right="170"/>
        <w:jc w:val="both"/>
        <w:rPr>
          <w:rFonts w:asciiTheme="majorHAnsi" w:eastAsiaTheme="majorEastAsia" w:hAnsiTheme="majorHAnsi" w:cs="Arial"/>
          <w:color w:val="555555"/>
          <w:sz w:val="22"/>
          <w:szCs w:val="22"/>
        </w:rPr>
      </w:pPr>
      <w:r>
        <w:rPr>
          <w:rFonts w:asciiTheme="majorHAnsi" w:eastAsiaTheme="majorEastAsia" w:hAnsiTheme="majorHAnsi" w:cs="Cambria"/>
          <w:sz w:val="22"/>
          <w:szCs w:val="22"/>
        </w:rPr>
        <w:t>“</w:t>
      </w:r>
      <w:r w:rsidR="005953AA" w:rsidRPr="002A676A">
        <w:rPr>
          <w:rFonts w:asciiTheme="majorHAnsi" w:eastAsiaTheme="majorEastAsia" w:hAnsiTheme="majorHAnsi" w:cs="Arial"/>
          <w:sz w:val="22"/>
          <w:szCs w:val="22"/>
        </w:rPr>
        <w:t xml:space="preserve">It may here be observed that the whole heathen mythology is ransacked </w:t>
      </w:r>
      <w:r w:rsidR="00DE5D48">
        <w:rPr>
          <w:rFonts w:asciiTheme="majorHAnsi" w:eastAsiaTheme="majorEastAsia" w:hAnsiTheme="majorHAnsi" w:cs="Arial"/>
          <w:sz w:val="22"/>
          <w:szCs w:val="22"/>
        </w:rPr>
        <w:t xml:space="preserve">to </w:t>
      </w:r>
      <w:r w:rsidR="005953AA" w:rsidRPr="002A676A">
        <w:rPr>
          <w:rFonts w:asciiTheme="majorHAnsi" w:eastAsiaTheme="majorEastAsia" w:hAnsiTheme="majorHAnsi" w:cs="Arial"/>
          <w:sz w:val="22"/>
          <w:szCs w:val="22"/>
        </w:rPr>
        <w:t xml:space="preserve">find the names generally bestowed in a manner not the most honourable to those deities.... Thus Jupiter cleans the shoes, Hercules rubs down the horses, and Juno lights the fire. Yet [this] is it </w:t>
      </w:r>
      <w:r w:rsidR="00BE46E9">
        <w:rPr>
          <w:rFonts w:asciiTheme="majorHAnsi" w:eastAsiaTheme="majorEastAsia" w:hAnsiTheme="majorHAnsi" w:cs="Arial"/>
          <w:sz w:val="22"/>
          <w:szCs w:val="22"/>
        </w:rPr>
        <w:t>not done through any disrespect</w:t>
      </w:r>
      <w:r w:rsidR="005953AA" w:rsidRPr="002A676A">
        <w:rPr>
          <w:rFonts w:asciiTheme="majorHAnsi" w:eastAsiaTheme="majorEastAsia" w:hAnsiTheme="majorHAnsi" w:cs="Arial"/>
          <w:sz w:val="22"/>
          <w:szCs w:val="22"/>
        </w:rPr>
        <w:t xml:space="preserve">....as those in Scripture are applied with as little ceremony and in as inappropriate a manner, Samson being daily sent for water and Solomon </w:t>
      </w:r>
      <w:r w:rsidR="00DE5D48">
        <w:rPr>
          <w:rFonts w:asciiTheme="majorHAnsi" w:eastAsiaTheme="majorEastAsia" w:hAnsiTheme="majorHAnsi" w:cs="Arial"/>
          <w:sz w:val="22"/>
          <w:szCs w:val="22"/>
        </w:rPr>
        <w:t>up</w:t>
      </w:r>
      <w:r w:rsidR="00BE46E9">
        <w:rPr>
          <w:rFonts w:asciiTheme="majorHAnsi" w:eastAsiaTheme="majorEastAsia" w:hAnsiTheme="majorHAnsi" w:cs="Arial"/>
          <w:sz w:val="22"/>
          <w:szCs w:val="22"/>
        </w:rPr>
        <w:t xml:space="preserve"> Table Mountain for firewood.</w:t>
      </w:r>
      <w:r>
        <w:rPr>
          <w:rFonts w:asciiTheme="majorHAnsi" w:eastAsiaTheme="majorEastAsia" w:hAnsiTheme="majorHAnsi" w:cs="Arial"/>
          <w:sz w:val="22"/>
          <w:szCs w:val="22"/>
        </w:rPr>
        <w:t>”</w:t>
      </w:r>
    </w:p>
    <w:p w:rsidR="005953AA" w:rsidRPr="002A676A" w:rsidRDefault="00A21194" w:rsidP="00A21194">
      <w:pPr>
        <w:spacing w:after="180" w:line="360" w:lineRule="auto"/>
        <w:jc w:val="both"/>
        <w:rPr>
          <w:rFonts w:asciiTheme="majorHAnsi" w:eastAsiaTheme="majorEastAsia" w:hAnsiTheme="majorHAnsi" w:cs="Arial"/>
          <w:color w:val="555555"/>
          <w:sz w:val="22"/>
          <w:szCs w:val="22"/>
        </w:rPr>
      </w:pPr>
      <w:r w:rsidRPr="002A676A">
        <w:rPr>
          <w:rFonts w:asciiTheme="majorHAnsi" w:eastAsiaTheme="majorEastAsia" w:hAnsiTheme="majorHAnsi" w:cs="Arial"/>
          <w:sz w:val="22"/>
          <w:szCs w:val="22"/>
        </w:rPr>
        <w:t xml:space="preserve">Such a </w:t>
      </w:r>
      <w:r w:rsidRPr="002A676A">
        <w:rPr>
          <w:rFonts w:asciiTheme="majorHAnsi" w:eastAsiaTheme="majorEastAsia" w:hAnsiTheme="majorHAnsi" w:cs="Cambria"/>
          <w:sz w:val="22"/>
          <w:szCs w:val="22"/>
        </w:rPr>
        <w:t>collectively codified means of reading the slave body in her</w:t>
      </w:r>
      <w:r w:rsidR="00466724">
        <w:rPr>
          <w:rFonts w:asciiTheme="majorHAnsi" w:eastAsiaTheme="majorEastAsia" w:hAnsiTheme="majorHAnsi" w:cs="Cambria"/>
          <w:sz w:val="22"/>
          <w:szCs w:val="22"/>
        </w:rPr>
        <w:t>/his</w:t>
      </w:r>
      <w:r w:rsidRPr="002A676A">
        <w:rPr>
          <w:rFonts w:asciiTheme="majorHAnsi" w:eastAsiaTheme="majorEastAsia" w:hAnsiTheme="majorHAnsi" w:cs="Cambria"/>
          <w:sz w:val="22"/>
          <w:szCs w:val="22"/>
        </w:rPr>
        <w:t xml:space="preserve"> bounded spaces must surely have internalized levels of depersonalization and differential ways of belonging. </w:t>
      </w:r>
      <w:r w:rsidR="005953AA" w:rsidRPr="002A676A">
        <w:rPr>
          <w:rFonts w:asciiTheme="majorHAnsi" w:eastAsiaTheme="majorEastAsia" w:hAnsiTheme="majorHAnsi" w:cs="Cambria"/>
          <w:sz w:val="22"/>
          <w:szCs w:val="22"/>
        </w:rPr>
        <w:t>Farmers often gave such illustrious names as a joke – the slave’s status being lowly by comparison to their appellation. Someone would have had to think it amusing before inventing Domingo Aapkind (Sabbath Ap</w:t>
      </w:r>
      <w:r w:rsidR="0031035B">
        <w:rPr>
          <w:rFonts w:asciiTheme="majorHAnsi" w:eastAsiaTheme="majorEastAsia" w:hAnsiTheme="majorHAnsi" w:cs="Cambria"/>
          <w:sz w:val="22"/>
          <w:szCs w:val="22"/>
        </w:rPr>
        <w:t xml:space="preserve">e Child), a facetious name </w:t>
      </w:r>
      <w:r w:rsidR="005953AA" w:rsidRPr="002A676A">
        <w:rPr>
          <w:rFonts w:asciiTheme="majorHAnsi" w:eastAsiaTheme="majorEastAsia" w:hAnsiTheme="majorHAnsi" w:cs="Cambria"/>
          <w:sz w:val="22"/>
          <w:szCs w:val="22"/>
        </w:rPr>
        <w:t>given to young dark-skinned Mozambican. By contrast, a name like Januarie simply marked the</w:t>
      </w:r>
      <w:r w:rsidR="00D41E22" w:rsidRPr="002A676A">
        <w:rPr>
          <w:rFonts w:asciiTheme="majorHAnsi" w:eastAsiaTheme="majorEastAsia" w:hAnsiTheme="majorHAnsi" w:cs="Cambria"/>
          <w:sz w:val="22"/>
          <w:szCs w:val="22"/>
        </w:rPr>
        <w:t xml:space="preserve"> month in which a</w:t>
      </w:r>
      <w:r w:rsidR="005953AA" w:rsidRPr="002A676A">
        <w:rPr>
          <w:rFonts w:asciiTheme="majorHAnsi" w:eastAsiaTheme="majorEastAsia" w:hAnsiTheme="majorHAnsi" w:cs="Cambria"/>
          <w:sz w:val="22"/>
          <w:szCs w:val="22"/>
        </w:rPr>
        <w:t xml:space="preserve"> slave was registered in the Cape</w:t>
      </w:r>
      <w:r w:rsidRPr="002A676A">
        <w:rPr>
          <w:rFonts w:asciiTheme="majorHAnsi" w:eastAsiaTheme="majorEastAsia" w:hAnsiTheme="majorHAnsi" w:cs="Cambria"/>
          <w:sz w:val="22"/>
          <w:szCs w:val="22"/>
        </w:rPr>
        <w:t xml:space="preserve"> – this sort of generic name usually indicates a male slave</w:t>
      </w:r>
      <w:r w:rsidR="005953AA" w:rsidRPr="002A676A">
        <w:rPr>
          <w:rFonts w:asciiTheme="majorHAnsi" w:eastAsiaTheme="majorEastAsia" w:hAnsiTheme="majorHAnsi" w:cs="Cambria"/>
          <w:sz w:val="22"/>
          <w:szCs w:val="22"/>
        </w:rPr>
        <w:t xml:space="preserve">. </w:t>
      </w:r>
      <w:r w:rsidR="004074B3" w:rsidRPr="002A676A">
        <w:rPr>
          <w:rFonts w:asciiTheme="majorHAnsi" w:eastAsiaTheme="majorEastAsia" w:hAnsiTheme="majorHAnsi" w:cs="Arial"/>
          <w:sz w:val="22"/>
          <w:szCs w:val="22"/>
        </w:rPr>
        <w:t>A female</w:t>
      </w:r>
      <w:r w:rsidR="00D41E22" w:rsidRPr="002A676A">
        <w:rPr>
          <w:rFonts w:asciiTheme="majorHAnsi" w:eastAsiaTheme="majorEastAsia" w:hAnsiTheme="majorHAnsi" w:cs="Arial"/>
          <w:sz w:val="22"/>
          <w:szCs w:val="22"/>
        </w:rPr>
        <w:t xml:space="preserve"> who worked and lived in the </w:t>
      </w:r>
      <w:r w:rsidRPr="002A676A">
        <w:rPr>
          <w:rFonts w:asciiTheme="majorHAnsi" w:eastAsiaTheme="majorEastAsia" w:hAnsiTheme="majorHAnsi" w:cs="Arial"/>
          <w:sz w:val="22"/>
          <w:szCs w:val="22"/>
        </w:rPr>
        <w:t>farm</w:t>
      </w:r>
      <w:r w:rsidR="00D41E22" w:rsidRPr="002A676A">
        <w:rPr>
          <w:rFonts w:asciiTheme="majorHAnsi" w:eastAsiaTheme="majorEastAsia" w:hAnsiTheme="majorHAnsi" w:cs="Arial"/>
          <w:sz w:val="22"/>
          <w:szCs w:val="22"/>
        </w:rPr>
        <w:t xml:space="preserve">house </w:t>
      </w:r>
      <w:r w:rsidR="005953AA" w:rsidRPr="002A676A">
        <w:rPr>
          <w:rFonts w:asciiTheme="majorHAnsi" w:eastAsiaTheme="majorEastAsia" w:hAnsiTheme="majorHAnsi" w:cs="Arial"/>
          <w:sz w:val="22"/>
          <w:szCs w:val="22"/>
        </w:rPr>
        <w:t xml:space="preserve">had every chance of </w:t>
      </w:r>
      <w:r w:rsidRPr="002A676A">
        <w:rPr>
          <w:rFonts w:asciiTheme="majorHAnsi" w:eastAsiaTheme="majorEastAsia" w:hAnsiTheme="majorHAnsi" w:cs="Arial"/>
          <w:sz w:val="22"/>
          <w:szCs w:val="22"/>
        </w:rPr>
        <w:t xml:space="preserve">having </w:t>
      </w:r>
      <w:r w:rsidR="005953AA" w:rsidRPr="002A676A">
        <w:rPr>
          <w:rFonts w:asciiTheme="majorHAnsi" w:eastAsiaTheme="majorEastAsia" w:hAnsiTheme="majorHAnsi" w:cs="Arial"/>
          <w:sz w:val="22"/>
          <w:szCs w:val="22"/>
        </w:rPr>
        <w:t xml:space="preserve">a </w:t>
      </w:r>
      <w:r w:rsidRPr="002A676A">
        <w:rPr>
          <w:rFonts w:asciiTheme="majorHAnsi" w:eastAsiaTheme="majorEastAsia" w:hAnsiTheme="majorHAnsi" w:cs="Arial"/>
          <w:sz w:val="22"/>
          <w:szCs w:val="22"/>
        </w:rPr>
        <w:t>slave-</w:t>
      </w:r>
      <w:r w:rsidR="005953AA" w:rsidRPr="002A676A">
        <w:rPr>
          <w:rFonts w:asciiTheme="majorHAnsi" w:eastAsiaTheme="majorEastAsia" w:hAnsiTheme="majorHAnsi" w:cs="Arial"/>
          <w:sz w:val="22"/>
          <w:szCs w:val="22"/>
        </w:rPr>
        <w:t>name indistinguishable from he</w:t>
      </w:r>
      <w:r w:rsidRPr="002A676A">
        <w:rPr>
          <w:rFonts w:asciiTheme="majorHAnsi" w:eastAsiaTheme="majorEastAsia" w:hAnsiTheme="majorHAnsi" w:cs="Arial"/>
          <w:sz w:val="22"/>
          <w:szCs w:val="22"/>
        </w:rPr>
        <w:t>r</w:t>
      </w:r>
      <w:r w:rsidR="00522C97">
        <w:rPr>
          <w:rFonts w:asciiTheme="majorHAnsi" w:eastAsiaTheme="majorEastAsia" w:hAnsiTheme="majorHAnsi" w:cs="Arial"/>
          <w:sz w:val="22"/>
          <w:szCs w:val="22"/>
        </w:rPr>
        <w:t xml:space="preserve"> owners’ family names.  </w:t>
      </w:r>
      <w:r w:rsidR="004074B3">
        <w:rPr>
          <w:rFonts w:asciiTheme="majorHAnsi" w:eastAsiaTheme="majorEastAsia" w:hAnsiTheme="majorHAnsi" w:cs="Arial"/>
          <w:sz w:val="22"/>
          <w:szCs w:val="22"/>
        </w:rPr>
        <w:t>Later</w:t>
      </w:r>
      <w:r w:rsidR="004074B3" w:rsidRPr="002A676A">
        <w:rPr>
          <w:rFonts w:asciiTheme="majorHAnsi" w:eastAsiaTheme="majorEastAsia" w:hAnsiTheme="majorHAnsi" w:cs="Arial"/>
          <w:sz w:val="22"/>
          <w:szCs w:val="22"/>
        </w:rPr>
        <w:t xml:space="preserve"> I</w:t>
      </w:r>
      <w:r w:rsidR="005953AA" w:rsidRPr="002A676A">
        <w:rPr>
          <w:rFonts w:asciiTheme="majorHAnsi" w:eastAsiaTheme="majorEastAsia" w:hAnsiTheme="majorHAnsi" w:cs="Arial"/>
          <w:sz w:val="22"/>
          <w:szCs w:val="22"/>
        </w:rPr>
        <w:t xml:space="preserve"> refer to female slaves </w:t>
      </w:r>
      <w:r w:rsidR="00522C97">
        <w:rPr>
          <w:rFonts w:asciiTheme="majorHAnsi" w:eastAsiaTheme="majorEastAsia" w:hAnsiTheme="majorHAnsi" w:cs="Arial"/>
          <w:sz w:val="22"/>
          <w:szCs w:val="22"/>
        </w:rPr>
        <w:t xml:space="preserve">who worked </w:t>
      </w:r>
      <w:r w:rsidRPr="002A676A">
        <w:rPr>
          <w:rFonts w:asciiTheme="majorHAnsi" w:eastAsiaTheme="majorEastAsia" w:hAnsiTheme="majorHAnsi" w:cs="Arial"/>
          <w:sz w:val="22"/>
          <w:szCs w:val="22"/>
        </w:rPr>
        <w:t xml:space="preserve">in the Delta homestead </w:t>
      </w:r>
      <w:r w:rsidR="00522C97">
        <w:rPr>
          <w:rFonts w:asciiTheme="majorHAnsi" w:eastAsiaTheme="majorEastAsia" w:hAnsiTheme="majorHAnsi" w:cs="Arial"/>
          <w:sz w:val="22"/>
          <w:szCs w:val="22"/>
        </w:rPr>
        <w:t>whose names were</w:t>
      </w:r>
      <w:r w:rsidR="005953AA" w:rsidRPr="002A676A">
        <w:rPr>
          <w:rFonts w:asciiTheme="majorHAnsi" w:eastAsiaTheme="majorEastAsia" w:hAnsiTheme="majorHAnsi" w:cs="Arial"/>
          <w:sz w:val="22"/>
          <w:szCs w:val="22"/>
        </w:rPr>
        <w:t xml:space="preserve"> Philida and </w:t>
      </w:r>
      <w:r w:rsidR="004074B3" w:rsidRPr="002A676A">
        <w:rPr>
          <w:rFonts w:asciiTheme="majorHAnsi" w:eastAsiaTheme="majorEastAsia" w:hAnsiTheme="majorHAnsi" w:cs="Arial"/>
          <w:sz w:val="22"/>
          <w:szCs w:val="22"/>
        </w:rPr>
        <w:t>Candaza</w:t>
      </w:r>
      <w:r w:rsidR="004074B3">
        <w:rPr>
          <w:rFonts w:asciiTheme="majorHAnsi" w:eastAsiaTheme="majorEastAsia" w:hAnsiTheme="majorHAnsi" w:cs="Arial"/>
          <w:sz w:val="22"/>
          <w:szCs w:val="22"/>
        </w:rPr>
        <w:t xml:space="preserve">, </w:t>
      </w:r>
      <w:r w:rsidR="004074B3" w:rsidRPr="002A676A">
        <w:rPr>
          <w:rFonts w:asciiTheme="majorHAnsi" w:eastAsiaTheme="majorEastAsia" w:hAnsiTheme="majorHAnsi" w:cs="Arial"/>
          <w:sz w:val="22"/>
          <w:szCs w:val="22"/>
        </w:rPr>
        <w:t>such</w:t>
      </w:r>
      <w:r w:rsidRPr="002A676A">
        <w:rPr>
          <w:rFonts w:asciiTheme="majorHAnsi" w:eastAsiaTheme="majorEastAsia" w:hAnsiTheme="majorHAnsi" w:cs="Arial"/>
          <w:sz w:val="22"/>
          <w:szCs w:val="22"/>
        </w:rPr>
        <w:t xml:space="preserve"> as a daughter of the house</w:t>
      </w:r>
      <w:r w:rsidR="005953AA" w:rsidRPr="002A676A">
        <w:rPr>
          <w:rFonts w:asciiTheme="majorHAnsi" w:eastAsiaTheme="majorEastAsia" w:hAnsiTheme="majorHAnsi" w:cs="Arial"/>
          <w:sz w:val="22"/>
          <w:szCs w:val="22"/>
        </w:rPr>
        <w:t xml:space="preserve"> might carry. </w:t>
      </w:r>
    </w:p>
    <w:p w:rsidR="005953AA" w:rsidRPr="001B3DD6" w:rsidRDefault="008414B3" w:rsidP="001B3DD6">
      <w:pPr>
        <w:spacing w:after="180" w:line="360" w:lineRule="auto"/>
        <w:jc w:val="both"/>
        <w:rPr>
          <w:rFonts w:asciiTheme="majorHAnsi" w:eastAsiaTheme="majorEastAsia" w:hAnsiTheme="majorHAnsi" w:cs="Times New Roman"/>
          <w:color w:val="000000"/>
          <w:sz w:val="22"/>
          <w:szCs w:val="22"/>
          <w:bdr w:val="none" w:sz="0" w:space="0" w:color="auto" w:frame="1"/>
          <w:shd w:val="clear" w:color="auto" w:fill="FFFFFF"/>
        </w:rPr>
      </w:pPr>
      <w:r w:rsidRPr="002A676A">
        <w:rPr>
          <w:rFonts w:asciiTheme="majorHAnsi" w:hAnsiTheme="majorHAnsi" w:cs="Times New Roman"/>
          <w:sz w:val="22"/>
          <w:szCs w:val="22"/>
        </w:rPr>
        <w:lastRenderedPageBreak/>
        <w:t>T</w:t>
      </w:r>
      <w:r w:rsidR="005953AA" w:rsidRPr="002A676A">
        <w:rPr>
          <w:rFonts w:asciiTheme="majorHAnsi" w:hAnsiTheme="majorHAnsi" w:cs="Times New Roman"/>
          <w:sz w:val="22"/>
          <w:szCs w:val="22"/>
        </w:rPr>
        <w:t xml:space="preserve">he Cape </w:t>
      </w:r>
      <w:r w:rsidRPr="002A676A">
        <w:rPr>
          <w:rFonts w:asciiTheme="majorHAnsi" w:eastAsiaTheme="majorEastAsia" w:hAnsiTheme="majorHAnsi" w:cs="Arial"/>
          <w:sz w:val="22"/>
          <w:szCs w:val="22"/>
        </w:rPr>
        <w:t>had</w:t>
      </w:r>
      <w:r w:rsidR="000769B6">
        <w:rPr>
          <w:rFonts w:asciiTheme="majorHAnsi" w:eastAsiaTheme="majorEastAsia" w:hAnsiTheme="majorHAnsi" w:cs="Arial"/>
          <w:sz w:val="22"/>
          <w:szCs w:val="22"/>
        </w:rPr>
        <w:t xml:space="preserve"> </w:t>
      </w:r>
      <w:r w:rsidR="00003F36">
        <w:rPr>
          <w:rFonts w:asciiTheme="majorHAnsi" w:eastAsiaTheme="majorEastAsia" w:hAnsiTheme="majorHAnsi" w:cs="Arial"/>
          <w:sz w:val="22"/>
          <w:szCs w:val="22"/>
        </w:rPr>
        <w:t xml:space="preserve">farmed </w:t>
      </w:r>
      <w:r w:rsidR="00A21194" w:rsidRPr="002A676A">
        <w:rPr>
          <w:rFonts w:asciiTheme="majorHAnsi" w:eastAsiaTheme="majorEastAsia" w:hAnsiTheme="majorHAnsi" w:cs="Arial"/>
          <w:sz w:val="22"/>
          <w:szCs w:val="22"/>
        </w:rPr>
        <w:t>vineyards</w:t>
      </w:r>
      <w:r w:rsidR="00003F36">
        <w:rPr>
          <w:rFonts w:asciiTheme="majorHAnsi" w:eastAsiaTheme="majorEastAsia" w:hAnsiTheme="majorHAnsi" w:cs="Arial"/>
          <w:sz w:val="22"/>
          <w:szCs w:val="22"/>
        </w:rPr>
        <w:t>,</w:t>
      </w:r>
      <w:r w:rsidR="00A21194" w:rsidRPr="002A676A">
        <w:rPr>
          <w:rFonts w:asciiTheme="majorHAnsi" w:eastAsiaTheme="majorEastAsia" w:hAnsiTheme="majorHAnsi" w:cs="Arial"/>
          <w:sz w:val="22"/>
          <w:szCs w:val="22"/>
        </w:rPr>
        <w:t xml:space="preserve"> but </w:t>
      </w:r>
      <w:r w:rsidR="005953AA" w:rsidRPr="002A676A">
        <w:rPr>
          <w:rFonts w:asciiTheme="majorHAnsi" w:eastAsiaTheme="majorEastAsia" w:hAnsiTheme="majorHAnsi" w:cs="Arial"/>
          <w:sz w:val="22"/>
          <w:szCs w:val="22"/>
        </w:rPr>
        <w:t>no large plan</w:t>
      </w:r>
      <w:r w:rsidR="00A21194" w:rsidRPr="002A676A">
        <w:rPr>
          <w:rFonts w:asciiTheme="majorHAnsi" w:eastAsiaTheme="majorEastAsia" w:hAnsiTheme="majorHAnsi" w:cs="Arial"/>
          <w:sz w:val="22"/>
          <w:szCs w:val="22"/>
        </w:rPr>
        <w:t>tations such as the sugar estates</w:t>
      </w:r>
      <w:r w:rsidR="005953AA" w:rsidRPr="002A676A">
        <w:rPr>
          <w:rFonts w:asciiTheme="majorHAnsi" w:eastAsiaTheme="majorEastAsia" w:hAnsiTheme="majorHAnsi" w:cs="Arial"/>
          <w:sz w:val="22"/>
          <w:szCs w:val="22"/>
        </w:rPr>
        <w:t xml:space="preserve"> of the Caribbean islands</w:t>
      </w:r>
      <w:r w:rsidR="00A21194" w:rsidRPr="002A676A">
        <w:rPr>
          <w:rFonts w:asciiTheme="majorHAnsi" w:eastAsiaTheme="majorEastAsia" w:hAnsiTheme="majorHAnsi" w:cs="Arial"/>
          <w:sz w:val="22"/>
          <w:szCs w:val="22"/>
        </w:rPr>
        <w:t xml:space="preserve">. </w:t>
      </w:r>
      <w:r w:rsidR="005953AA" w:rsidRPr="002A676A">
        <w:rPr>
          <w:rFonts w:asciiTheme="majorHAnsi" w:eastAsiaTheme="majorEastAsia" w:hAnsiTheme="majorHAnsi" w:cs="Arial"/>
          <w:sz w:val="22"/>
          <w:szCs w:val="22"/>
        </w:rPr>
        <w:t xml:space="preserve"> Worden (1985) has </w:t>
      </w:r>
      <w:r w:rsidR="00003F36">
        <w:rPr>
          <w:rFonts w:asciiTheme="majorHAnsi" w:eastAsiaTheme="majorEastAsia" w:hAnsiTheme="majorHAnsi" w:cs="Arial"/>
          <w:sz w:val="22"/>
          <w:szCs w:val="22"/>
        </w:rPr>
        <w:t xml:space="preserve">also </w:t>
      </w:r>
      <w:r w:rsidR="005953AA" w:rsidRPr="002A676A">
        <w:rPr>
          <w:rFonts w:asciiTheme="majorHAnsi" w:eastAsiaTheme="majorEastAsia" w:hAnsiTheme="majorHAnsi" w:cs="Arial"/>
          <w:sz w:val="22"/>
          <w:szCs w:val="22"/>
        </w:rPr>
        <w:t xml:space="preserve">pointed </w:t>
      </w:r>
      <w:r w:rsidR="00F25005" w:rsidRPr="002A676A">
        <w:rPr>
          <w:rFonts w:asciiTheme="majorHAnsi" w:eastAsiaTheme="majorEastAsia" w:hAnsiTheme="majorHAnsi" w:cs="Arial"/>
          <w:sz w:val="22"/>
          <w:szCs w:val="22"/>
        </w:rPr>
        <w:t>out that</w:t>
      </w:r>
      <w:r w:rsidR="005953AA" w:rsidRPr="002A676A">
        <w:rPr>
          <w:rFonts w:asciiTheme="majorHAnsi" w:eastAsiaTheme="majorEastAsia" w:hAnsiTheme="majorHAnsi" w:cs="Arial"/>
          <w:sz w:val="22"/>
          <w:szCs w:val="22"/>
        </w:rPr>
        <w:t xml:space="preserve"> no distinctive slave culture such as those associated with larger plantation economies in the Americas existed at the Cape.  </w:t>
      </w:r>
      <w:r w:rsidR="005953AA" w:rsidRPr="002A676A">
        <w:rPr>
          <w:rFonts w:asciiTheme="majorHAnsi" w:eastAsiaTheme="majorEastAsia" w:hAnsiTheme="majorHAnsi" w:cs="Times New Roman"/>
          <w:sz w:val="22"/>
          <w:szCs w:val="22"/>
        </w:rPr>
        <w:t>With the expansion of viticulture the use of slaves became widespread, but</w:t>
      </w:r>
      <w:r w:rsidR="00674F34">
        <w:rPr>
          <w:rFonts w:asciiTheme="majorHAnsi" w:eastAsiaTheme="majorEastAsia" w:hAnsiTheme="majorHAnsi" w:cs="Times New Roman"/>
          <w:sz w:val="22"/>
          <w:szCs w:val="22"/>
        </w:rPr>
        <w:t xml:space="preserve"> </w:t>
      </w:r>
      <w:r w:rsidR="005953AA" w:rsidRPr="002A676A">
        <w:rPr>
          <w:rFonts w:asciiTheme="majorHAnsi" w:eastAsiaTheme="majorEastAsia" w:hAnsiTheme="majorHAnsi" w:cs="Cambria"/>
          <w:sz w:val="22"/>
          <w:szCs w:val="22"/>
        </w:rPr>
        <w:t xml:space="preserve">rural slaves typically lived as individuals or in small groups on separate farms. </w:t>
      </w:r>
      <w:r w:rsidR="005953AA" w:rsidRPr="002A676A">
        <w:rPr>
          <w:rFonts w:asciiTheme="majorHAnsi" w:eastAsiaTheme="majorEastAsia" w:hAnsiTheme="majorHAnsi" w:cs="Arial"/>
          <w:sz w:val="22"/>
          <w:szCs w:val="22"/>
        </w:rPr>
        <w:t xml:space="preserve">Nevertheless, the </w:t>
      </w:r>
      <w:r w:rsidRPr="002A676A">
        <w:rPr>
          <w:rFonts w:asciiTheme="majorHAnsi" w:eastAsiaTheme="majorEastAsia" w:hAnsiTheme="majorHAnsi" w:cs="Times New Roman"/>
          <w:sz w:val="22"/>
          <w:szCs w:val="22"/>
          <w:bdr w:val="none" w:sz="0" w:space="0" w:color="auto" w:frame="1"/>
          <w:shd w:val="clear" w:color="auto" w:fill="FFFFFF"/>
        </w:rPr>
        <w:t>e</w:t>
      </w:r>
      <w:r w:rsidR="005953AA" w:rsidRPr="002A676A">
        <w:rPr>
          <w:rFonts w:asciiTheme="majorHAnsi" w:eastAsiaTheme="majorEastAsia" w:hAnsiTheme="majorHAnsi" w:cs="Times New Roman"/>
          <w:sz w:val="22"/>
          <w:szCs w:val="22"/>
          <w:bdr w:val="none" w:sz="0" w:space="0" w:color="auto" w:frame="1"/>
          <w:shd w:val="clear" w:color="auto" w:fill="FFFFFF"/>
        </w:rPr>
        <w:t xml:space="preserve">arly Cape society produced its own human cultures with hybridized identities and practices and with more vectors constituting social belonging than </w:t>
      </w:r>
      <w:r w:rsidR="005953AA" w:rsidRPr="002A676A">
        <w:rPr>
          <w:rFonts w:asciiTheme="majorHAnsi" w:eastAsiaTheme="majorEastAsia" w:hAnsiTheme="majorHAnsi" w:cs="Times New Roman"/>
          <w:spacing w:val="15"/>
          <w:sz w:val="22"/>
          <w:szCs w:val="22"/>
          <w:bdr w:val="none" w:sz="0" w:space="0" w:color="auto" w:frame="1"/>
          <w:shd w:val="clear" w:color="auto" w:fill="FFFFFF"/>
        </w:rPr>
        <w:t xml:space="preserve">those obvious binaries of colonizer and colonized (Lucas </w:t>
      </w:r>
      <w:r w:rsidR="00E7280F" w:rsidRPr="002A676A">
        <w:rPr>
          <w:rFonts w:asciiTheme="majorHAnsi" w:eastAsiaTheme="majorEastAsia" w:hAnsiTheme="majorHAnsi" w:cs="Times New Roman"/>
          <w:spacing w:val="15"/>
          <w:sz w:val="22"/>
          <w:szCs w:val="22"/>
          <w:shd w:val="clear" w:color="auto" w:fill="FFFFFF"/>
        </w:rPr>
        <w:t>2006</w:t>
      </w:r>
      <w:r w:rsidR="005953AA" w:rsidRPr="002A676A">
        <w:rPr>
          <w:rFonts w:asciiTheme="majorHAnsi" w:eastAsiaTheme="majorEastAsia" w:hAnsiTheme="majorHAnsi" w:cs="Times New Roman"/>
          <w:spacing w:val="15"/>
          <w:sz w:val="22"/>
          <w:szCs w:val="22"/>
          <w:shd w:val="clear" w:color="auto" w:fill="FFFFFF"/>
        </w:rPr>
        <w:t>; Roger</w:t>
      </w:r>
      <w:r w:rsidR="005953AA" w:rsidRPr="002A676A">
        <w:rPr>
          <w:rFonts w:asciiTheme="majorHAnsi" w:eastAsiaTheme="majorEastAsia" w:hAnsiTheme="majorHAnsi" w:cs="Times New Roman"/>
          <w:spacing w:val="15"/>
          <w:sz w:val="22"/>
          <w:szCs w:val="22"/>
          <w:bdr w:val="none" w:sz="0" w:space="0" w:color="auto" w:frame="1"/>
          <w:shd w:val="clear" w:color="auto" w:fill="FFFFFF"/>
        </w:rPr>
        <w:t xml:space="preserve">s 2005). </w:t>
      </w:r>
      <w:r w:rsidR="005953AA" w:rsidRPr="002A676A">
        <w:rPr>
          <w:rFonts w:asciiTheme="majorHAnsi" w:eastAsiaTheme="majorEastAsia" w:hAnsiTheme="majorHAnsi" w:cs="Times New Roman"/>
          <w:color w:val="000000"/>
          <w:sz w:val="22"/>
          <w:szCs w:val="22"/>
          <w:bdr w:val="none" w:sz="0" w:space="0" w:color="auto" w:frame="1"/>
          <w:shd w:val="clear" w:color="auto" w:fill="FFFFFF"/>
        </w:rPr>
        <w:t xml:space="preserve">Classification according to space is a common human response.  However this </w:t>
      </w:r>
      <w:r w:rsidR="005953AA" w:rsidRPr="002A676A">
        <w:rPr>
          <w:rFonts w:asciiTheme="majorHAnsi" w:eastAsiaTheme="majorEastAsia" w:hAnsiTheme="majorHAnsi" w:cs="Times New Roman"/>
          <w:sz w:val="22"/>
          <w:szCs w:val="22"/>
        </w:rPr>
        <w:t>perception of space and its representation, accomplished with signs and symbols, is conditioned by the culture of the community that produce</w:t>
      </w:r>
      <w:r w:rsidR="00153A90" w:rsidRPr="002A676A">
        <w:rPr>
          <w:rFonts w:asciiTheme="majorHAnsi" w:eastAsiaTheme="majorEastAsia" w:hAnsiTheme="majorHAnsi" w:cs="Times New Roman"/>
          <w:sz w:val="22"/>
          <w:szCs w:val="22"/>
        </w:rPr>
        <w:t xml:space="preserve">d them (Harvey </w:t>
      </w:r>
      <w:r w:rsidR="00322B56" w:rsidRPr="002A676A">
        <w:rPr>
          <w:rFonts w:asciiTheme="majorHAnsi" w:eastAsiaTheme="majorEastAsia" w:hAnsiTheme="majorHAnsi" w:cs="Times New Roman"/>
          <w:sz w:val="22"/>
          <w:szCs w:val="22"/>
        </w:rPr>
        <w:t>2002</w:t>
      </w:r>
      <w:r w:rsidR="005953AA" w:rsidRPr="002A676A">
        <w:rPr>
          <w:rFonts w:asciiTheme="majorHAnsi" w:eastAsiaTheme="majorEastAsia" w:hAnsiTheme="majorHAnsi" w:cs="Times New Roman"/>
          <w:sz w:val="22"/>
          <w:szCs w:val="22"/>
        </w:rPr>
        <w:t xml:space="preserve">).  </w:t>
      </w:r>
      <w:r w:rsidR="00153A90" w:rsidRPr="002A676A">
        <w:rPr>
          <w:rFonts w:asciiTheme="majorHAnsi" w:eastAsiaTheme="majorEastAsia" w:hAnsiTheme="majorHAnsi" w:cs="Times New Roman"/>
          <w:sz w:val="22"/>
          <w:szCs w:val="22"/>
        </w:rPr>
        <w:t>C</w:t>
      </w:r>
      <w:r w:rsidR="005953AA" w:rsidRPr="002A676A">
        <w:rPr>
          <w:rFonts w:asciiTheme="majorHAnsi" w:eastAsiaTheme="majorEastAsia" w:hAnsiTheme="majorHAnsi" w:cs="Times New Roman"/>
          <w:color w:val="000000"/>
          <w:sz w:val="22"/>
          <w:szCs w:val="22"/>
          <w:bdr w:val="none" w:sz="0" w:space="0" w:color="auto" w:frame="1"/>
          <w:shd w:val="clear" w:color="auto" w:fill="FFFFFF"/>
        </w:rPr>
        <w:t xml:space="preserve">lassifications at the Cape were </w:t>
      </w:r>
      <w:r w:rsidR="00153A90" w:rsidRPr="002A676A">
        <w:rPr>
          <w:rFonts w:asciiTheme="majorHAnsi" w:eastAsiaTheme="majorEastAsia" w:hAnsiTheme="majorHAnsi" w:cs="Times New Roman"/>
          <w:color w:val="000000"/>
          <w:sz w:val="22"/>
          <w:szCs w:val="22"/>
          <w:bdr w:val="none" w:sz="0" w:space="0" w:color="auto" w:frame="1"/>
          <w:shd w:val="clear" w:color="auto" w:fill="FFFFFF"/>
        </w:rPr>
        <w:t xml:space="preserve">frequently </w:t>
      </w:r>
      <w:r w:rsidR="005953AA" w:rsidRPr="002A676A">
        <w:rPr>
          <w:rFonts w:asciiTheme="majorHAnsi" w:eastAsiaTheme="majorEastAsia" w:hAnsiTheme="majorHAnsi" w:cs="Times New Roman"/>
          <w:color w:val="000000"/>
          <w:sz w:val="22"/>
          <w:szCs w:val="22"/>
          <w:bdr w:val="none" w:sz="0" w:space="0" w:color="auto" w:frame="1"/>
          <w:shd w:val="clear" w:color="auto" w:fill="FFFFFF"/>
        </w:rPr>
        <w:t>formed in terms of the relative usefulness of s</w:t>
      </w:r>
      <w:r w:rsidR="001B3DD6">
        <w:rPr>
          <w:rFonts w:asciiTheme="majorHAnsi" w:eastAsiaTheme="majorEastAsia" w:hAnsiTheme="majorHAnsi" w:cs="Times New Roman"/>
          <w:color w:val="000000"/>
          <w:sz w:val="22"/>
          <w:szCs w:val="22"/>
          <w:bdr w:val="none" w:sz="0" w:space="0" w:color="auto" w:frame="1"/>
          <w:shd w:val="clear" w:color="auto" w:fill="FFFFFF"/>
        </w:rPr>
        <w:t xml:space="preserve">lave in a particular </w:t>
      </w:r>
      <w:r w:rsidR="004074B3">
        <w:rPr>
          <w:rFonts w:asciiTheme="majorHAnsi" w:eastAsiaTheme="majorEastAsia" w:hAnsiTheme="majorHAnsi" w:cs="Times New Roman"/>
          <w:color w:val="000000"/>
          <w:sz w:val="22"/>
          <w:szCs w:val="22"/>
          <w:bdr w:val="none" w:sz="0" w:space="0" w:color="auto" w:frame="1"/>
          <w:shd w:val="clear" w:color="auto" w:fill="FFFFFF"/>
        </w:rPr>
        <w:t>space.</w:t>
      </w:r>
      <w:r w:rsidR="004074B3" w:rsidRPr="002A676A">
        <w:rPr>
          <w:rFonts w:asciiTheme="majorHAnsi" w:eastAsiaTheme="majorEastAsia" w:hAnsiTheme="majorHAnsi" w:cs="Times New Roman"/>
          <w:sz w:val="22"/>
          <w:szCs w:val="22"/>
        </w:rPr>
        <w:t xml:space="preserve"> William</w:t>
      </w:r>
      <w:r w:rsidR="001B3DD6" w:rsidRPr="002A676A">
        <w:rPr>
          <w:rFonts w:asciiTheme="majorHAnsi" w:eastAsiaTheme="majorEastAsia" w:hAnsiTheme="majorHAnsi" w:cs="Times New Roman"/>
          <w:sz w:val="22"/>
          <w:szCs w:val="22"/>
        </w:rPr>
        <w:t xml:space="preserve"> </w:t>
      </w:r>
      <w:r w:rsidR="001B3DD6">
        <w:rPr>
          <w:rFonts w:asciiTheme="majorHAnsi" w:eastAsiaTheme="majorEastAsia" w:hAnsiTheme="majorHAnsi" w:cs="Times New Roman"/>
          <w:color w:val="000000"/>
          <w:sz w:val="22"/>
          <w:szCs w:val="22"/>
          <w:bdr w:val="none" w:sz="0" w:space="0" w:color="auto" w:frame="1"/>
          <w:shd w:val="clear" w:color="auto" w:fill="FFFFFF"/>
        </w:rPr>
        <w:t xml:space="preserve">Wilberforce </w:t>
      </w:r>
      <w:r w:rsidR="005953AA" w:rsidRPr="002A676A">
        <w:rPr>
          <w:rFonts w:asciiTheme="majorHAnsi" w:eastAsiaTheme="majorEastAsia" w:hAnsiTheme="majorHAnsi" w:cs="Times New Roman"/>
          <w:color w:val="000000"/>
          <w:sz w:val="22"/>
          <w:szCs w:val="22"/>
          <w:bdr w:val="none" w:sz="0" w:space="0" w:color="auto" w:frame="1"/>
          <w:shd w:val="clear" w:color="auto" w:fill="FFFFFF"/>
        </w:rPr>
        <w:t xml:space="preserve">Bird’s </w:t>
      </w:r>
      <w:r w:rsidR="001B3DD6">
        <w:rPr>
          <w:rFonts w:asciiTheme="majorHAnsi" w:eastAsiaTheme="majorEastAsia" w:hAnsiTheme="majorHAnsi" w:cs="Times New Roman"/>
          <w:color w:val="000000"/>
          <w:sz w:val="22"/>
          <w:szCs w:val="22"/>
          <w:bdr w:val="none" w:sz="0" w:space="0" w:color="auto" w:frame="1"/>
          <w:shd w:val="clear" w:color="auto" w:fill="FFFFFF"/>
        </w:rPr>
        <w:t xml:space="preserve">(1822) </w:t>
      </w:r>
      <w:r w:rsidR="005953AA" w:rsidRPr="002A676A">
        <w:rPr>
          <w:rFonts w:asciiTheme="majorHAnsi" w:eastAsiaTheme="majorEastAsia" w:hAnsiTheme="majorHAnsi" w:cs="Times New Roman"/>
          <w:color w:val="000000"/>
          <w:sz w:val="22"/>
          <w:szCs w:val="22"/>
          <w:bdr w:val="none" w:sz="0" w:space="0" w:color="auto" w:frame="1"/>
          <w:shd w:val="clear" w:color="auto" w:fill="FFFFFF"/>
        </w:rPr>
        <w:t xml:space="preserve">summary taxonomy </w:t>
      </w:r>
      <w:r w:rsidR="001B3DD6">
        <w:rPr>
          <w:rFonts w:asciiTheme="majorHAnsi" w:eastAsiaTheme="majorEastAsia" w:hAnsiTheme="majorHAnsi" w:cs="Times New Roman"/>
          <w:color w:val="000000"/>
          <w:sz w:val="22"/>
          <w:szCs w:val="22"/>
          <w:bdr w:val="none" w:sz="0" w:space="0" w:color="auto" w:frame="1"/>
          <w:shd w:val="clear" w:color="auto" w:fill="FFFFFF"/>
        </w:rPr>
        <w:t xml:space="preserve">seems to </w:t>
      </w:r>
      <w:r w:rsidR="005953AA" w:rsidRPr="002A676A">
        <w:rPr>
          <w:rFonts w:asciiTheme="majorHAnsi" w:eastAsiaTheme="majorEastAsia" w:hAnsiTheme="majorHAnsi" w:cs="Times New Roman"/>
          <w:color w:val="000000"/>
          <w:sz w:val="22"/>
          <w:szCs w:val="22"/>
          <w:bdr w:val="none" w:sz="0" w:space="0" w:color="auto" w:frame="1"/>
          <w:shd w:val="clear" w:color="auto" w:fill="FFFFFF"/>
        </w:rPr>
        <w:t>intimate how formations of identity developed as the relationship of the part to the whole in a hierarchy of specific practices, rather than by assignme</w:t>
      </w:r>
      <w:r w:rsidR="001B3DD6">
        <w:rPr>
          <w:rFonts w:asciiTheme="majorHAnsi" w:eastAsiaTheme="majorEastAsia" w:hAnsiTheme="majorHAnsi" w:cs="Times New Roman"/>
          <w:color w:val="000000"/>
          <w:sz w:val="22"/>
          <w:szCs w:val="22"/>
          <w:bdr w:val="none" w:sz="0" w:space="0" w:color="auto" w:frame="1"/>
          <w:shd w:val="clear" w:color="auto" w:fill="FFFFFF"/>
        </w:rPr>
        <w:t>nts of value according to race</w:t>
      </w:r>
      <w:r w:rsidR="005953AA" w:rsidRPr="002A676A">
        <w:rPr>
          <w:rFonts w:asciiTheme="majorHAnsi" w:eastAsiaTheme="majorEastAsia" w:hAnsiTheme="majorHAnsi" w:cs="Times New Roman"/>
          <w:sz w:val="22"/>
          <w:szCs w:val="22"/>
        </w:rPr>
        <w:t xml:space="preserve">: </w:t>
      </w:r>
    </w:p>
    <w:p w:rsidR="00361F9D" w:rsidRPr="002A676A" w:rsidRDefault="000414AD" w:rsidP="00070492">
      <w:pPr>
        <w:autoSpaceDE w:val="0"/>
        <w:autoSpaceDN w:val="0"/>
        <w:adjustRightInd w:val="0"/>
        <w:spacing w:before="120" w:after="240"/>
        <w:ind w:left="170" w:right="170"/>
        <w:jc w:val="both"/>
        <w:rPr>
          <w:rFonts w:asciiTheme="majorHAnsi" w:eastAsiaTheme="majorEastAsia" w:hAnsiTheme="majorHAnsi"/>
          <w:sz w:val="22"/>
          <w:szCs w:val="22"/>
        </w:rPr>
      </w:pPr>
      <w:r>
        <w:rPr>
          <w:rFonts w:asciiTheme="majorHAnsi" w:eastAsiaTheme="majorEastAsia" w:hAnsiTheme="majorHAnsi"/>
          <w:sz w:val="22"/>
          <w:szCs w:val="22"/>
        </w:rPr>
        <w:t>“</w:t>
      </w:r>
      <w:r w:rsidR="005953AA" w:rsidRPr="002A676A">
        <w:rPr>
          <w:rFonts w:asciiTheme="majorHAnsi" w:eastAsiaTheme="majorEastAsia" w:hAnsiTheme="majorHAnsi"/>
          <w:sz w:val="22"/>
          <w:szCs w:val="22"/>
        </w:rPr>
        <w:t xml:space="preserve">The Negro… brought from Madagascar and Mosambique is the least valuable… hewers of wood and carriers of water employed by the boers and others for the hardiest field work. The </w:t>
      </w:r>
      <w:r w:rsidR="00D41E22" w:rsidRPr="002A676A">
        <w:rPr>
          <w:rFonts w:asciiTheme="majorHAnsi" w:eastAsiaTheme="majorEastAsia" w:hAnsiTheme="majorHAnsi"/>
          <w:sz w:val="22"/>
          <w:szCs w:val="22"/>
        </w:rPr>
        <w:t xml:space="preserve">Cape </w:t>
      </w:r>
      <w:r w:rsidR="005953AA" w:rsidRPr="002A676A">
        <w:rPr>
          <w:rFonts w:asciiTheme="majorHAnsi" w:eastAsiaTheme="majorEastAsia" w:hAnsiTheme="majorHAnsi"/>
          <w:sz w:val="22"/>
          <w:szCs w:val="22"/>
        </w:rPr>
        <w:t xml:space="preserve">Malay slaves….are usually engaged in everything where what is called cleverness is required….. The last and most valuable class of slave is the produce of a European, or of a Cape Dutchman, and a slave girl….and many have progressed nearly to white….they are smart and fond of dress in which they excel. These slaves are engaged in the domestic and most confidential services of the house and ….frequently where goods are sold. The women are favourites of the mistress, entrusted with all that is valuable – more like companions; but the mistress rarely and the slave never forgets their relative situations” (Bird 1822:73). </w:t>
      </w:r>
    </w:p>
    <w:p w:rsidR="005953AA" w:rsidRPr="002A676A" w:rsidRDefault="005953AA" w:rsidP="00361F9D">
      <w:pPr>
        <w:autoSpaceDE w:val="0"/>
        <w:autoSpaceDN w:val="0"/>
        <w:adjustRightInd w:val="0"/>
        <w:jc w:val="both"/>
        <w:rPr>
          <w:rFonts w:asciiTheme="majorHAnsi" w:eastAsiaTheme="majorEastAsia" w:hAnsiTheme="majorHAnsi"/>
          <w:sz w:val="22"/>
          <w:szCs w:val="22"/>
        </w:rPr>
      </w:pPr>
      <w:r w:rsidRPr="002A676A">
        <w:rPr>
          <w:rFonts w:asciiTheme="majorHAnsi" w:eastAsiaTheme="majorEastAsia" w:hAnsiTheme="majorHAnsi"/>
          <w:sz w:val="22"/>
          <w:szCs w:val="22"/>
        </w:rPr>
        <w:t>Bird adds that the three classes of slave held themselves separate and distinct:</w:t>
      </w:r>
    </w:p>
    <w:p w:rsidR="005953AA" w:rsidRPr="002A676A" w:rsidRDefault="000414AD" w:rsidP="00070492">
      <w:pPr>
        <w:autoSpaceDE w:val="0"/>
        <w:autoSpaceDN w:val="0"/>
        <w:adjustRightInd w:val="0"/>
        <w:spacing w:before="120" w:after="240"/>
        <w:ind w:left="170" w:right="170"/>
        <w:jc w:val="both"/>
        <w:rPr>
          <w:rFonts w:asciiTheme="majorHAnsi" w:eastAsiaTheme="majorEastAsia" w:hAnsiTheme="majorHAnsi"/>
          <w:sz w:val="22"/>
          <w:szCs w:val="22"/>
        </w:rPr>
      </w:pPr>
      <w:r>
        <w:rPr>
          <w:rFonts w:asciiTheme="majorHAnsi" w:eastAsiaTheme="majorEastAsia" w:hAnsiTheme="majorHAnsi"/>
          <w:sz w:val="22"/>
          <w:szCs w:val="22"/>
        </w:rPr>
        <w:t>“</w:t>
      </w:r>
      <w:r w:rsidR="005953AA" w:rsidRPr="002A676A">
        <w:rPr>
          <w:rFonts w:asciiTheme="majorHAnsi" w:eastAsiaTheme="majorEastAsia" w:hAnsiTheme="majorHAnsi"/>
          <w:sz w:val="22"/>
          <w:szCs w:val="22"/>
        </w:rPr>
        <w:t>The Africander slave girl would consider herself disgraced by a connection with the Negro, or the production of a black infant; and the Malays are a sect holding both th</w:t>
      </w:r>
      <w:r w:rsidR="00466724">
        <w:rPr>
          <w:rFonts w:asciiTheme="majorHAnsi" w:eastAsiaTheme="majorEastAsia" w:hAnsiTheme="majorHAnsi"/>
          <w:sz w:val="22"/>
          <w:szCs w:val="22"/>
        </w:rPr>
        <w:t>e others in contempt and horror</w:t>
      </w:r>
      <w:r>
        <w:rPr>
          <w:rFonts w:asciiTheme="majorHAnsi" w:eastAsiaTheme="majorEastAsia" w:hAnsiTheme="majorHAnsi"/>
          <w:sz w:val="22"/>
          <w:szCs w:val="22"/>
        </w:rPr>
        <w:t>”</w:t>
      </w:r>
      <w:r w:rsidR="005953AA" w:rsidRPr="002A676A">
        <w:rPr>
          <w:rFonts w:asciiTheme="majorHAnsi" w:eastAsiaTheme="majorEastAsia" w:hAnsiTheme="majorHAnsi"/>
          <w:sz w:val="22"/>
          <w:szCs w:val="22"/>
        </w:rPr>
        <w:t>( ibid 74).</w:t>
      </w:r>
    </w:p>
    <w:p w:rsidR="005953AA" w:rsidRPr="002A676A" w:rsidRDefault="009F52CA" w:rsidP="00361F9D">
      <w:pPr>
        <w:spacing w:line="360" w:lineRule="auto"/>
        <w:jc w:val="both"/>
        <w:rPr>
          <w:rFonts w:asciiTheme="majorHAnsi" w:hAnsiTheme="majorHAnsi"/>
          <w:color w:val="000000"/>
          <w:sz w:val="22"/>
          <w:szCs w:val="22"/>
        </w:rPr>
      </w:pPr>
      <w:r>
        <w:rPr>
          <w:rFonts w:asciiTheme="majorHAnsi" w:eastAsiaTheme="majorEastAsia" w:hAnsiTheme="majorHAnsi"/>
          <w:color w:val="000000"/>
          <w:sz w:val="22"/>
          <w:szCs w:val="22"/>
          <w:bdr w:val="none" w:sz="0" w:space="0" w:color="auto" w:frame="1"/>
          <w:shd w:val="clear" w:color="auto" w:fill="FFFFFF"/>
        </w:rPr>
        <w:t xml:space="preserve">In a similar </w:t>
      </w:r>
      <w:r w:rsidR="005953AA" w:rsidRPr="002A676A">
        <w:rPr>
          <w:rFonts w:asciiTheme="majorHAnsi" w:eastAsiaTheme="majorEastAsia" w:hAnsiTheme="majorHAnsi"/>
          <w:color w:val="000000"/>
          <w:sz w:val="22"/>
          <w:szCs w:val="22"/>
          <w:bdr w:val="none" w:sz="0" w:space="0" w:color="auto" w:frame="1"/>
          <w:shd w:val="clear" w:color="auto" w:fill="FFFFFF"/>
        </w:rPr>
        <w:t>genealogical vein, Anders Spaarman, a Swedish scientist and traveller who visited the Cape noted in his journal of April 1772 that:</w:t>
      </w:r>
    </w:p>
    <w:p w:rsidR="00361F9D" w:rsidRDefault="000414AD" w:rsidP="00070492">
      <w:pPr>
        <w:spacing w:after="240"/>
        <w:ind w:left="170" w:right="397"/>
        <w:jc w:val="both"/>
        <w:rPr>
          <w:rFonts w:asciiTheme="majorHAnsi" w:eastAsiaTheme="majorEastAsia" w:hAnsiTheme="majorHAnsi"/>
          <w:color w:val="000000"/>
          <w:sz w:val="22"/>
          <w:szCs w:val="22"/>
          <w:bdr w:val="none" w:sz="0" w:space="0" w:color="auto" w:frame="1"/>
          <w:shd w:val="clear" w:color="auto" w:fill="FFFFFF"/>
        </w:rPr>
      </w:pPr>
      <w:r>
        <w:rPr>
          <w:rFonts w:asciiTheme="majorHAnsi" w:eastAsiaTheme="majorEastAsia" w:hAnsiTheme="majorHAnsi"/>
          <w:color w:val="000000"/>
          <w:sz w:val="22"/>
          <w:szCs w:val="22"/>
          <w:bdr w:val="none" w:sz="0" w:space="0" w:color="auto" w:frame="1"/>
          <w:shd w:val="clear" w:color="auto" w:fill="FFFFFF"/>
        </w:rPr>
        <w:t>“</w:t>
      </w:r>
      <w:r w:rsidR="005953AA" w:rsidRPr="002A676A">
        <w:rPr>
          <w:rFonts w:asciiTheme="majorHAnsi" w:eastAsiaTheme="majorEastAsia" w:hAnsiTheme="majorHAnsi"/>
          <w:color w:val="000000"/>
          <w:sz w:val="22"/>
          <w:szCs w:val="22"/>
          <w:bdr w:val="none" w:sz="0" w:space="0" w:color="auto" w:frame="1"/>
          <w:shd w:val="clear" w:color="auto" w:fill="FFFFFF"/>
        </w:rPr>
        <w:t xml:space="preserve">A slave born in the country, especially a Bastert, that can drive a wagon safe and well or is looked upon as a clever and faithful servant bears the price </w:t>
      </w:r>
      <w:r w:rsidR="00153A90" w:rsidRPr="002A676A">
        <w:rPr>
          <w:rFonts w:asciiTheme="majorHAnsi" w:eastAsiaTheme="majorEastAsia" w:hAnsiTheme="majorHAnsi"/>
          <w:color w:val="000000"/>
          <w:sz w:val="22"/>
          <w:szCs w:val="22"/>
          <w:bdr w:val="none" w:sz="0" w:space="0" w:color="auto" w:frame="1"/>
          <w:shd w:val="clear" w:color="auto" w:fill="FFFFFF"/>
        </w:rPr>
        <w:t xml:space="preserve">of 500 rix dollars. One </w:t>
      </w:r>
      <w:r w:rsidR="005953AA" w:rsidRPr="002A676A">
        <w:rPr>
          <w:rFonts w:asciiTheme="majorHAnsi" w:eastAsiaTheme="majorEastAsia" w:hAnsiTheme="majorHAnsi"/>
          <w:color w:val="000000"/>
          <w:sz w:val="22"/>
          <w:szCs w:val="22"/>
          <w:bdr w:val="none" w:sz="0" w:space="0" w:color="auto" w:frame="1"/>
          <w:shd w:val="clear" w:color="auto" w:fill="FFFFFF"/>
        </w:rPr>
        <w:t>newly brought from Ma</w:t>
      </w:r>
      <w:r w:rsidR="00153A90" w:rsidRPr="002A676A">
        <w:rPr>
          <w:rFonts w:asciiTheme="majorHAnsi" w:eastAsiaTheme="majorEastAsia" w:hAnsiTheme="majorHAnsi"/>
          <w:color w:val="000000"/>
          <w:sz w:val="22"/>
          <w:szCs w:val="22"/>
          <w:bdr w:val="none" w:sz="0" w:space="0" w:color="auto" w:frame="1"/>
          <w:shd w:val="clear" w:color="auto" w:fill="FFFFFF"/>
        </w:rPr>
        <w:t>dagascar or is</w:t>
      </w:r>
      <w:r w:rsidR="005953AA" w:rsidRPr="002A676A">
        <w:rPr>
          <w:rFonts w:asciiTheme="majorHAnsi" w:eastAsiaTheme="majorEastAsia" w:hAnsiTheme="majorHAnsi"/>
          <w:color w:val="000000"/>
          <w:sz w:val="22"/>
          <w:szCs w:val="22"/>
          <w:bdr w:val="none" w:sz="0" w:space="0" w:color="auto" w:frame="1"/>
          <w:shd w:val="clear" w:color="auto" w:fill="FFFFFF"/>
        </w:rPr>
        <w:t xml:space="preserve"> not so skillful or not so much to be depended upon costs 100-150 rix dollars” (Spaarman [1772] 1975:74).</w:t>
      </w:r>
      <w:r w:rsidR="005C33F1" w:rsidRPr="002A676A">
        <w:rPr>
          <w:rStyle w:val="FootnoteReference"/>
          <w:rFonts w:asciiTheme="majorHAnsi" w:eastAsiaTheme="majorEastAsia" w:hAnsiTheme="majorHAnsi"/>
          <w:color w:val="000000"/>
          <w:sz w:val="22"/>
          <w:szCs w:val="22"/>
          <w:bdr w:val="none" w:sz="0" w:space="0" w:color="auto" w:frame="1"/>
          <w:shd w:val="clear" w:color="auto" w:fill="FFFFFF"/>
        </w:rPr>
        <w:footnoteReference w:id="54"/>
      </w:r>
    </w:p>
    <w:p w:rsidR="005953AA" w:rsidRPr="002A676A" w:rsidRDefault="00DE5D48" w:rsidP="000704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both"/>
        <w:rPr>
          <w:rFonts w:asciiTheme="majorHAnsi" w:hAnsiTheme="majorHAnsi" w:cs="Courier New"/>
          <w:sz w:val="22"/>
          <w:szCs w:val="22"/>
          <w:lang w:val="en-GB" w:eastAsia="zh-CN"/>
        </w:rPr>
      </w:pPr>
      <w:r>
        <w:rPr>
          <w:rFonts w:asciiTheme="majorHAnsi" w:eastAsiaTheme="majorEastAsia" w:hAnsiTheme="majorHAnsi" w:cs="Courier New"/>
          <w:color w:val="000000"/>
          <w:sz w:val="22"/>
          <w:szCs w:val="22"/>
          <w:lang w:val="en-GB" w:eastAsia="zh-CN"/>
        </w:rPr>
        <w:t>Other factors</w:t>
      </w:r>
      <w:r w:rsidR="005953AA" w:rsidRPr="002A676A">
        <w:rPr>
          <w:rFonts w:asciiTheme="majorHAnsi" w:eastAsiaTheme="majorEastAsia" w:hAnsiTheme="majorHAnsi" w:cs="Courier New"/>
          <w:color w:val="000000"/>
          <w:sz w:val="22"/>
          <w:szCs w:val="22"/>
          <w:lang w:val="en-GB" w:eastAsia="zh-CN"/>
        </w:rPr>
        <w:t xml:space="preserve"> were also involved in slave categorization including differences between urban and rural slaves. Percival (1804</w:t>
      </w:r>
      <w:r w:rsidR="003F6005">
        <w:rPr>
          <w:rFonts w:asciiTheme="majorHAnsi" w:eastAsiaTheme="majorEastAsia" w:hAnsiTheme="majorHAnsi" w:cs="Courier New"/>
          <w:color w:val="000000"/>
          <w:sz w:val="22"/>
          <w:szCs w:val="22"/>
          <w:lang w:val="en-GB" w:eastAsia="zh-CN"/>
        </w:rPr>
        <w:t>:292</w:t>
      </w:r>
      <w:r w:rsidR="005953AA" w:rsidRPr="002A676A">
        <w:rPr>
          <w:rFonts w:asciiTheme="majorHAnsi" w:eastAsiaTheme="majorEastAsia" w:hAnsiTheme="majorHAnsi" w:cs="Courier New"/>
          <w:color w:val="000000"/>
          <w:sz w:val="22"/>
          <w:szCs w:val="22"/>
          <w:lang w:val="en-GB" w:eastAsia="zh-CN"/>
        </w:rPr>
        <w:t xml:space="preserve">) noted that material differences existed in the treatment meted out. Here he speaks of slaves in Cape Town:  </w:t>
      </w:r>
    </w:p>
    <w:p w:rsidR="005953AA" w:rsidRPr="002A676A" w:rsidRDefault="000414AD" w:rsidP="00D53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70" w:right="170"/>
        <w:jc w:val="both"/>
        <w:rPr>
          <w:rFonts w:asciiTheme="majorHAnsi" w:eastAsiaTheme="majorEastAsia" w:hAnsiTheme="majorHAnsi"/>
          <w:color w:val="000000"/>
          <w:spacing w:val="15"/>
          <w:sz w:val="22"/>
          <w:szCs w:val="22"/>
          <w:bdr w:val="none" w:sz="0" w:space="0" w:color="auto" w:frame="1"/>
          <w:shd w:val="clear" w:color="auto" w:fill="FFFFFF"/>
        </w:rPr>
      </w:pPr>
      <w:r>
        <w:rPr>
          <w:rFonts w:asciiTheme="majorHAnsi" w:eastAsiaTheme="majorEastAsia" w:hAnsiTheme="majorHAnsi" w:cs="Courier New"/>
          <w:color w:val="000000"/>
          <w:sz w:val="22"/>
          <w:szCs w:val="22"/>
          <w:lang w:val="en-GB" w:eastAsia="zh-CN"/>
        </w:rPr>
        <w:lastRenderedPageBreak/>
        <w:t>“</w:t>
      </w:r>
      <w:r w:rsidR="005953AA" w:rsidRPr="002A676A">
        <w:rPr>
          <w:rFonts w:asciiTheme="majorHAnsi" w:eastAsiaTheme="majorEastAsia" w:hAnsiTheme="majorHAnsi" w:cs="Courier New"/>
          <w:color w:val="000000"/>
          <w:sz w:val="22"/>
          <w:szCs w:val="22"/>
          <w:lang w:val="en-GB" w:eastAsia="zh-CN"/>
        </w:rPr>
        <w:t>The treatment of the different classes of slaves is by no means the same. The domestic slaves at Cape Town live equally happy as our own servants, and only retain the name of slaves. The Dutch ladies take a pride in having them [female slaves] nice and well-dressed to follow them when they go to church or pay visits; they are employed to carry their mistress’s prayer book or work bag and to hold an umbrella over their heads to shade them from the sun….Few or none of them would even wish a release from this bondage, except a pretty Mulatto young woman, who may have offers of marriage from one of the inferior order of Dutchmen, or an oppor</w:t>
      </w:r>
      <w:r w:rsidR="005953AA" w:rsidRPr="002A676A">
        <w:rPr>
          <w:rFonts w:asciiTheme="majorHAnsi" w:eastAsiaTheme="majorEastAsia" w:hAnsiTheme="majorHAnsi" w:cs="Times New Roman"/>
          <w:color w:val="000000"/>
          <w:sz w:val="22"/>
          <w:szCs w:val="22"/>
          <w:lang w:val="en-GB" w:eastAsia="zh-CN"/>
        </w:rPr>
        <w:t>tunity to go to Europe to wait</w:t>
      </w:r>
      <w:r w:rsidR="00DE5D48">
        <w:rPr>
          <w:rFonts w:asciiTheme="majorHAnsi" w:eastAsiaTheme="majorEastAsia" w:hAnsiTheme="majorHAnsi" w:cs="Times New Roman"/>
          <w:color w:val="000000"/>
          <w:sz w:val="22"/>
          <w:szCs w:val="22"/>
          <w:lang w:val="en-GB" w:eastAsia="zh-CN"/>
        </w:rPr>
        <w:t xml:space="preserve"> on a lady and her children....</w:t>
      </w:r>
      <w:r>
        <w:rPr>
          <w:rFonts w:asciiTheme="majorHAnsi" w:eastAsiaTheme="majorEastAsia" w:hAnsiTheme="majorHAnsi" w:cs="Times New Roman"/>
          <w:color w:val="000000"/>
          <w:sz w:val="22"/>
          <w:szCs w:val="22"/>
          <w:lang w:val="en-GB" w:eastAsia="zh-CN"/>
        </w:rPr>
        <w:t>”</w:t>
      </w:r>
    </w:p>
    <w:p w:rsidR="005953AA" w:rsidRPr="002A676A" w:rsidRDefault="005953AA" w:rsidP="005953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5953AA" w:rsidRPr="002A676A" w:rsidRDefault="005953AA" w:rsidP="00D353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Times New Roman"/>
          <w:color w:val="000000"/>
          <w:sz w:val="22"/>
          <w:szCs w:val="22"/>
          <w:lang w:val="en-GB" w:eastAsia="zh-CN"/>
        </w:rPr>
      </w:pPr>
      <w:r w:rsidRPr="002A676A">
        <w:rPr>
          <w:rFonts w:asciiTheme="majorHAnsi" w:eastAsiaTheme="majorEastAsia" w:hAnsiTheme="majorHAnsi" w:cs="Cambria"/>
          <w:sz w:val="22"/>
          <w:szCs w:val="22"/>
        </w:rPr>
        <w:t>For rural slaves there were fewer spaces for social a</w:t>
      </w:r>
      <w:r w:rsidR="00D353FE">
        <w:rPr>
          <w:rFonts w:asciiTheme="majorHAnsi" w:eastAsiaTheme="majorEastAsia" w:hAnsiTheme="majorHAnsi" w:cs="Cambria"/>
          <w:sz w:val="22"/>
          <w:szCs w:val="22"/>
        </w:rPr>
        <w:t>ctivity than for those in t</w:t>
      </w:r>
      <w:r w:rsidRPr="002A676A">
        <w:rPr>
          <w:rFonts w:asciiTheme="majorHAnsi" w:eastAsiaTheme="majorEastAsia" w:hAnsiTheme="majorHAnsi" w:cs="Cambria"/>
          <w:sz w:val="22"/>
          <w:szCs w:val="22"/>
        </w:rPr>
        <w:t>own. In</w:t>
      </w:r>
      <w:r w:rsidR="00D353FE">
        <w:rPr>
          <w:rFonts w:asciiTheme="majorHAnsi" w:eastAsiaTheme="majorEastAsia" w:hAnsiTheme="majorHAnsi" w:cs="Cambria"/>
          <w:sz w:val="22"/>
          <w:szCs w:val="22"/>
        </w:rPr>
        <w:t xml:space="preserve">deed, </w:t>
      </w:r>
      <w:r w:rsidRPr="002A676A">
        <w:rPr>
          <w:rFonts w:asciiTheme="majorHAnsi" w:eastAsiaTheme="majorEastAsia" w:hAnsiTheme="majorHAnsi" w:cs="Cambria"/>
          <w:sz w:val="22"/>
          <w:szCs w:val="22"/>
        </w:rPr>
        <w:t>the law of the day pr</w:t>
      </w:r>
      <w:r w:rsidR="00DE5D48">
        <w:rPr>
          <w:rFonts w:asciiTheme="majorHAnsi" w:eastAsiaTheme="majorEastAsia" w:hAnsiTheme="majorHAnsi" w:cs="Cambria"/>
          <w:sz w:val="22"/>
          <w:szCs w:val="22"/>
        </w:rPr>
        <w:t>ovided individual farmers with</w:t>
      </w:r>
      <w:r w:rsidRPr="002A676A">
        <w:rPr>
          <w:rFonts w:asciiTheme="majorHAnsi" w:eastAsiaTheme="majorEastAsia" w:hAnsiTheme="majorHAnsi" w:cs="Cambria"/>
          <w:sz w:val="22"/>
          <w:szCs w:val="22"/>
        </w:rPr>
        <w:t xml:space="preserve"> wide latitude</w:t>
      </w:r>
      <w:r w:rsidR="00C50373" w:rsidRPr="002A676A">
        <w:rPr>
          <w:rFonts w:asciiTheme="majorHAnsi" w:eastAsiaTheme="majorEastAsia" w:hAnsiTheme="majorHAnsi" w:cs="Cambria"/>
          <w:sz w:val="22"/>
          <w:szCs w:val="22"/>
        </w:rPr>
        <w:t xml:space="preserve"> as to how to treat slaves. Here</w:t>
      </w:r>
      <w:r w:rsidRPr="002A676A">
        <w:rPr>
          <w:rFonts w:asciiTheme="majorHAnsi" w:eastAsiaTheme="majorEastAsia" w:hAnsiTheme="majorHAnsi" w:cs="Times New Roman"/>
          <w:color w:val="000000"/>
          <w:sz w:val="22"/>
          <w:szCs w:val="22"/>
          <w:lang w:val="en-GB" w:eastAsia="zh-CN"/>
        </w:rPr>
        <w:t>Percival</w:t>
      </w:r>
      <w:r w:rsidR="003F6005">
        <w:rPr>
          <w:rFonts w:asciiTheme="majorHAnsi" w:eastAsiaTheme="majorEastAsia" w:hAnsiTheme="majorHAnsi" w:cs="Times New Roman"/>
          <w:color w:val="000000"/>
          <w:sz w:val="22"/>
          <w:szCs w:val="22"/>
          <w:lang w:val="en-GB" w:eastAsia="zh-CN"/>
        </w:rPr>
        <w:t xml:space="preserve"> (1804:</w:t>
      </w:r>
      <w:r w:rsidR="00C50373" w:rsidRPr="002A676A">
        <w:rPr>
          <w:rFonts w:asciiTheme="majorHAnsi" w:eastAsiaTheme="majorEastAsia" w:hAnsiTheme="majorHAnsi" w:cs="Times New Roman"/>
          <w:color w:val="000000"/>
          <w:sz w:val="22"/>
          <w:szCs w:val="22"/>
          <w:lang w:val="en-GB" w:eastAsia="zh-CN"/>
        </w:rPr>
        <w:t>293)</w:t>
      </w:r>
      <w:r w:rsidRPr="002A676A">
        <w:rPr>
          <w:rFonts w:asciiTheme="majorHAnsi" w:eastAsiaTheme="majorEastAsia" w:hAnsiTheme="majorHAnsi" w:cs="Times New Roman"/>
          <w:color w:val="000000"/>
          <w:sz w:val="22"/>
          <w:szCs w:val="22"/>
          <w:lang w:val="en-GB" w:eastAsia="zh-CN"/>
        </w:rPr>
        <w:t xml:space="preserve"> reflects on </w:t>
      </w:r>
      <w:r w:rsidR="00DE5D48">
        <w:rPr>
          <w:rFonts w:asciiTheme="majorHAnsi" w:eastAsiaTheme="majorEastAsia" w:hAnsiTheme="majorHAnsi" w:cs="Times New Roman"/>
          <w:color w:val="000000"/>
          <w:sz w:val="22"/>
          <w:szCs w:val="22"/>
          <w:lang w:val="en-GB" w:eastAsia="zh-CN"/>
        </w:rPr>
        <w:t xml:space="preserve">the </w:t>
      </w:r>
      <w:r w:rsidRPr="002A676A">
        <w:rPr>
          <w:rFonts w:asciiTheme="majorHAnsi" w:eastAsiaTheme="majorEastAsia" w:hAnsiTheme="majorHAnsi" w:cs="Times New Roman"/>
          <w:color w:val="000000"/>
          <w:sz w:val="22"/>
          <w:szCs w:val="22"/>
          <w:lang w:val="en-GB" w:eastAsia="zh-CN"/>
        </w:rPr>
        <w:t>embodied brutality that was the everyday experience of many farm slaves:</w:t>
      </w:r>
    </w:p>
    <w:p w:rsidR="005953AA" w:rsidRPr="002A676A" w:rsidRDefault="000414AD" w:rsidP="00D537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70" w:right="170"/>
        <w:jc w:val="both"/>
        <w:rPr>
          <w:rFonts w:asciiTheme="majorHAnsi" w:eastAsiaTheme="majorEastAsia" w:hAnsiTheme="majorHAnsi" w:cs="Times New Roman"/>
          <w:color w:val="000000"/>
          <w:sz w:val="22"/>
          <w:szCs w:val="22"/>
          <w:lang w:val="en-GB" w:eastAsia="zh-CN"/>
        </w:rPr>
      </w:pPr>
      <w:r>
        <w:rPr>
          <w:rFonts w:asciiTheme="majorHAnsi" w:eastAsiaTheme="majorEastAsia" w:hAnsiTheme="majorHAnsi" w:cs="Times New Roman"/>
          <w:color w:val="000000"/>
          <w:sz w:val="22"/>
          <w:szCs w:val="22"/>
          <w:lang w:val="en-GB" w:eastAsia="zh-CN"/>
        </w:rPr>
        <w:t>“</w:t>
      </w:r>
      <w:r w:rsidR="005953AA" w:rsidRPr="002A676A">
        <w:rPr>
          <w:rFonts w:asciiTheme="majorHAnsi" w:eastAsiaTheme="majorEastAsia" w:hAnsiTheme="majorHAnsi" w:cs="Courier New"/>
          <w:color w:val="000000"/>
          <w:sz w:val="22"/>
          <w:szCs w:val="22"/>
          <w:lang w:val="en-GB" w:eastAsia="zh-CN"/>
        </w:rPr>
        <w:t>I must say of the people of Cape Town, that they universally treat them well in comparison to the farmers. The poor creatures in the service of the latter are obliged to ....go through a great deal of fatigue and bodily labour..</w:t>
      </w:r>
      <w:r w:rsidR="005953AA" w:rsidRPr="002A676A">
        <w:rPr>
          <w:rFonts w:asciiTheme="majorHAnsi" w:eastAsiaTheme="majorEastAsia" w:hAnsiTheme="majorHAnsi" w:cs="Times New Roman"/>
          <w:color w:val="000000"/>
          <w:sz w:val="22"/>
          <w:szCs w:val="22"/>
          <w:lang w:val="en-GB" w:eastAsia="zh-CN"/>
        </w:rPr>
        <w:t>. They are very indifferently fed and clothed.</w:t>
      </w:r>
      <w:r w:rsidR="005953AA" w:rsidRPr="002A676A">
        <w:rPr>
          <w:rFonts w:asciiTheme="majorHAnsi" w:eastAsiaTheme="majorEastAsia" w:hAnsiTheme="majorHAnsi" w:cs="Courier New"/>
          <w:color w:val="000000"/>
          <w:sz w:val="22"/>
          <w:szCs w:val="22"/>
          <w:lang w:val="en-GB" w:eastAsia="zh-CN"/>
        </w:rPr>
        <w:t xml:space="preserve"> With respect to the punishing and chastising of slaves, those unfortunate creatures belonging to the coun</w:t>
      </w:r>
      <w:r w:rsidR="005953AA" w:rsidRPr="002A676A">
        <w:rPr>
          <w:rFonts w:asciiTheme="majorHAnsi" w:eastAsiaTheme="majorEastAsia" w:hAnsiTheme="majorHAnsi" w:cs="Times New Roman"/>
          <w:color w:val="000000"/>
          <w:sz w:val="22"/>
          <w:szCs w:val="22"/>
          <w:lang w:val="en-GB" w:eastAsia="zh-CN"/>
        </w:rPr>
        <w:t xml:space="preserve">try Dutch … </w:t>
      </w:r>
      <w:r w:rsidR="005953AA" w:rsidRPr="002A676A">
        <w:rPr>
          <w:rFonts w:asciiTheme="majorHAnsi" w:eastAsiaTheme="majorEastAsia" w:hAnsiTheme="majorHAnsi" w:cs="Courier New"/>
          <w:color w:val="000000"/>
          <w:sz w:val="22"/>
          <w:szCs w:val="22"/>
          <w:lang w:val="en-GB" w:eastAsia="zh-CN"/>
        </w:rPr>
        <w:t>are often beaten most unmercifully for the slightest fault. With the greatest sang-froid imaginable, one of those haughty boors sits smoking his pipe, and beholding his unfortunate slave undergoing the lash. If it is a very heinous offence, it requires more pipes than one to see it out; for it is really the case with the farmers that the punishment they inflict on their slaves is measured by the time they take to sm</w:t>
      </w:r>
      <w:r w:rsidR="00DE5D48">
        <w:rPr>
          <w:rFonts w:asciiTheme="majorHAnsi" w:eastAsiaTheme="majorEastAsia" w:hAnsiTheme="majorHAnsi" w:cs="Courier New"/>
          <w:color w:val="000000"/>
          <w:sz w:val="22"/>
          <w:szCs w:val="22"/>
          <w:lang w:val="en-GB" w:eastAsia="zh-CN"/>
        </w:rPr>
        <w:t>oke so many pipes.</w:t>
      </w:r>
      <w:r>
        <w:rPr>
          <w:rFonts w:asciiTheme="majorHAnsi" w:eastAsiaTheme="majorEastAsia" w:hAnsiTheme="majorHAnsi" w:cs="Courier New"/>
          <w:color w:val="000000"/>
          <w:sz w:val="22"/>
          <w:szCs w:val="22"/>
          <w:lang w:val="en-GB" w:eastAsia="zh-CN"/>
        </w:rPr>
        <w:t>”</w:t>
      </w:r>
    </w:p>
    <w:p w:rsidR="005953AA" w:rsidRDefault="005953AA" w:rsidP="005953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eastAsiaTheme="majorEastAsia" w:hAnsiTheme="majorHAnsi" w:cs="Courier New"/>
          <w:color w:val="000000"/>
          <w:sz w:val="22"/>
          <w:szCs w:val="22"/>
          <w:lang w:val="en-GB" w:eastAsia="zh-CN"/>
        </w:rPr>
      </w:pPr>
    </w:p>
    <w:p w:rsidR="00DE5D48" w:rsidRPr="002A676A" w:rsidRDefault="00DE5D48" w:rsidP="005953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eastAsiaTheme="majorEastAsia" w:hAnsiTheme="majorHAnsi" w:cs="Courier New"/>
          <w:color w:val="000000"/>
          <w:sz w:val="22"/>
          <w:szCs w:val="22"/>
          <w:lang w:val="en-GB" w:eastAsia="zh-CN"/>
        </w:rPr>
      </w:pPr>
    </w:p>
    <w:p w:rsidR="00C852A3" w:rsidRDefault="00C852A3" w:rsidP="00C852A3">
      <w:pPr>
        <w:spacing w:line="360" w:lineRule="auto"/>
        <w:jc w:val="center"/>
        <w:rPr>
          <w:rFonts w:asciiTheme="majorHAnsi" w:eastAsiaTheme="majorEastAsia" w:hAnsiTheme="majorHAnsi"/>
          <w:sz w:val="22"/>
          <w:szCs w:val="22"/>
        </w:rPr>
      </w:pPr>
      <w:r w:rsidRPr="002A676A">
        <w:rPr>
          <w:rFonts w:asciiTheme="majorHAnsi" w:eastAsiaTheme="majorEastAsia" w:hAnsiTheme="majorHAnsi"/>
          <w:b/>
          <w:bCs/>
          <w:noProof/>
          <w:sz w:val="22"/>
          <w:szCs w:val="22"/>
          <w:lang w:val="en-GB" w:eastAsia="en-GB"/>
        </w:rPr>
        <w:drawing>
          <wp:inline distT="0" distB="0" distL="0" distR="0">
            <wp:extent cx="2593216" cy="2560320"/>
            <wp:effectExtent l="0" t="19050" r="0" b="0"/>
            <wp:docPr id="4" name="Picture 4" descr="\\ashopton\usr42\GEO\Ggp10cpd\ManW7\Desktop\SLAVE far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GEO\Ggp10cpd\ManW7\Desktop\SLAVE farmer.jpg"/>
                    <pic:cNvPicPr>
                      <a:picLocks noChangeAspect="1" noChangeArrowheads="1"/>
                    </pic:cNvPicPr>
                  </pic:nvPicPr>
                  <pic:blipFill>
                    <a:blip r:embed="rId5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595145" cy="2562225"/>
                    </a:xfrm>
                    <a:prstGeom prst="rect">
                      <a:avLst/>
                    </a:prstGeom>
                    <a:noFill/>
                    <a:ln>
                      <a:noFill/>
                    </a:ln>
                  </pic:spPr>
                </pic:pic>
              </a:graphicData>
            </a:graphic>
          </wp:inline>
        </w:drawing>
      </w:r>
    </w:p>
    <w:p w:rsidR="00C852A3" w:rsidRPr="008A30F0" w:rsidRDefault="0054052C" w:rsidP="009C7577">
      <w:pPr>
        <w:jc w:val="both"/>
        <w:rPr>
          <w:rFonts w:asciiTheme="majorHAnsi" w:eastAsiaTheme="majorEastAsia" w:hAnsiTheme="majorHAnsi"/>
          <w:sz w:val="18"/>
          <w:szCs w:val="18"/>
        </w:rPr>
      </w:pPr>
      <w:r>
        <w:rPr>
          <w:rFonts w:asciiTheme="majorHAnsi" w:eastAsiaTheme="majorEastAsia" w:hAnsiTheme="majorHAnsi"/>
          <w:sz w:val="18"/>
          <w:szCs w:val="18"/>
        </w:rPr>
        <w:t xml:space="preserve">                         </w:t>
      </w:r>
      <w:r w:rsidR="001B4540">
        <w:rPr>
          <w:rFonts w:asciiTheme="majorHAnsi" w:eastAsiaTheme="majorEastAsia" w:hAnsiTheme="majorHAnsi"/>
          <w:sz w:val="18"/>
          <w:szCs w:val="18"/>
        </w:rPr>
        <w:t xml:space="preserve">                           </w:t>
      </w:r>
      <w:r>
        <w:rPr>
          <w:rFonts w:asciiTheme="majorHAnsi" w:eastAsiaTheme="majorEastAsia" w:hAnsiTheme="majorHAnsi"/>
          <w:sz w:val="18"/>
          <w:szCs w:val="18"/>
        </w:rPr>
        <w:t xml:space="preserve"> </w:t>
      </w:r>
      <w:r w:rsidR="00C852A3" w:rsidRPr="008A30F0">
        <w:rPr>
          <w:rFonts w:asciiTheme="majorHAnsi" w:eastAsiaTheme="majorEastAsia" w:hAnsiTheme="majorHAnsi"/>
          <w:sz w:val="18"/>
          <w:szCs w:val="18"/>
        </w:rPr>
        <w:t>Fig. 4.14:  Farmer and slave, J. Lee, 1802.</w:t>
      </w:r>
    </w:p>
    <w:p w:rsidR="00C852A3" w:rsidRDefault="0054052C" w:rsidP="009C7577">
      <w:pPr>
        <w:jc w:val="both"/>
        <w:rPr>
          <w:rFonts w:asciiTheme="majorHAnsi" w:eastAsiaTheme="majorEastAsia" w:hAnsiTheme="majorHAnsi"/>
          <w:sz w:val="18"/>
          <w:szCs w:val="18"/>
        </w:rPr>
      </w:pPr>
      <w:r>
        <w:rPr>
          <w:rFonts w:asciiTheme="majorHAnsi" w:eastAsiaTheme="majorEastAsia" w:hAnsiTheme="majorHAnsi"/>
          <w:sz w:val="18"/>
          <w:szCs w:val="18"/>
        </w:rPr>
        <w:t xml:space="preserve">                        </w:t>
      </w:r>
      <w:r w:rsidR="001B4540">
        <w:rPr>
          <w:rFonts w:asciiTheme="majorHAnsi" w:eastAsiaTheme="majorEastAsia" w:hAnsiTheme="majorHAnsi"/>
          <w:sz w:val="18"/>
          <w:szCs w:val="18"/>
        </w:rPr>
        <w:t xml:space="preserve">                            </w:t>
      </w:r>
      <w:r>
        <w:rPr>
          <w:rFonts w:asciiTheme="majorHAnsi" w:eastAsiaTheme="majorEastAsia" w:hAnsiTheme="majorHAnsi"/>
          <w:sz w:val="18"/>
          <w:szCs w:val="18"/>
        </w:rPr>
        <w:t xml:space="preserve">  </w:t>
      </w:r>
      <w:r w:rsidR="00C852A3" w:rsidRPr="008A30F0">
        <w:rPr>
          <w:rFonts w:asciiTheme="majorHAnsi" w:eastAsiaTheme="majorEastAsia" w:hAnsiTheme="majorHAnsi"/>
          <w:sz w:val="18"/>
          <w:szCs w:val="18"/>
        </w:rPr>
        <w:t xml:space="preserve">Source: National Library of South Africa. </w:t>
      </w:r>
    </w:p>
    <w:p w:rsidR="001B3DD6" w:rsidRPr="008A30F0" w:rsidRDefault="001B3DD6" w:rsidP="009C7577">
      <w:pPr>
        <w:jc w:val="both"/>
        <w:rPr>
          <w:rFonts w:asciiTheme="majorHAnsi" w:eastAsiaTheme="majorEastAsia" w:hAnsiTheme="majorHAnsi"/>
          <w:sz w:val="18"/>
          <w:szCs w:val="18"/>
        </w:rPr>
      </w:pPr>
    </w:p>
    <w:p w:rsidR="001D1D8F" w:rsidRDefault="001D1D8F" w:rsidP="001D1D8F">
      <w:pPr>
        <w:spacing w:line="360" w:lineRule="auto"/>
        <w:jc w:val="both"/>
        <w:rPr>
          <w:rFonts w:asciiTheme="majorHAnsi" w:eastAsiaTheme="majorEastAsia" w:hAnsiTheme="majorHAnsi"/>
          <w:sz w:val="22"/>
          <w:szCs w:val="22"/>
        </w:rPr>
      </w:pPr>
      <w:r w:rsidRPr="002A676A">
        <w:rPr>
          <w:rFonts w:asciiTheme="majorHAnsi" w:eastAsiaTheme="majorEastAsia" w:hAnsiTheme="majorHAnsi" w:cs="Courier New"/>
          <w:color w:val="000000"/>
          <w:sz w:val="22"/>
          <w:szCs w:val="22"/>
          <w:lang w:val="en-GB" w:eastAsia="zh-CN"/>
        </w:rPr>
        <w:t xml:space="preserve">With the major differences of their affective daily experiences also owing so much to their physical location and to the vagaries of their owners and the legal administration of the day, </w:t>
      </w:r>
      <w:r w:rsidRPr="002A676A">
        <w:rPr>
          <w:rFonts w:asciiTheme="majorHAnsi" w:eastAsiaTheme="majorEastAsia" w:hAnsiTheme="majorHAnsi"/>
          <w:sz w:val="22"/>
          <w:szCs w:val="22"/>
          <w:lang w:val="en-GB"/>
        </w:rPr>
        <w:t xml:space="preserve">one can but surmise how such radically different treatments altered the individual slave’s concept of herself in the world. Indeed, much simply has to be imputed, for by contrast to </w:t>
      </w:r>
      <w:r w:rsidRPr="002A676A">
        <w:rPr>
          <w:rFonts w:asciiTheme="majorHAnsi" w:eastAsiaTheme="majorEastAsia" w:hAnsiTheme="majorHAnsi"/>
          <w:sz w:val="22"/>
          <w:szCs w:val="22"/>
        </w:rPr>
        <w:t xml:space="preserve">the availability of evidence with which to make inferences </w:t>
      </w:r>
      <w:r w:rsidRPr="002A676A">
        <w:rPr>
          <w:rFonts w:asciiTheme="majorHAnsi" w:eastAsiaTheme="majorEastAsia" w:hAnsiTheme="majorHAnsi"/>
          <w:sz w:val="22"/>
          <w:szCs w:val="22"/>
        </w:rPr>
        <w:lastRenderedPageBreak/>
        <w:t xml:space="preserve">about the stories and orientations of European and white African farmers, slave stories and perspectives are more difficult to trace. Slaves appear in censuses, registers and inventories only as property and whilst court records hold information on transgressions and punishments and Europeans even made drawings and paintings of slaves, very  little of the voices of the slaves themselves is heard (Worden &amp; Groenewald 2005; Murray 2010). </w:t>
      </w:r>
    </w:p>
    <w:p w:rsidR="001D1D8F" w:rsidRDefault="001D1D8F"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5953A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4.6.2</w:t>
      </w:r>
      <w:r w:rsidR="000769B6">
        <w:rPr>
          <w:rFonts w:asciiTheme="majorHAnsi" w:eastAsiaTheme="majorEastAsia" w:hAnsiTheme="majorHAnsi" w:cs="Cambria"/>
          <w:sz w:val="22"/>
          <w:szCs w:val="22"/>
        </w:rPr>
        <w:t xml:space="preserve"> </w:t>
      </w:r>
      <w:r w:rsidR="00CF24FB" w:rsidRPr="002A676A">
        <w:rPr>
          <w:rFonts w:asciiTheme="majorHAnsi" w:eastAsiaTheme="majorEastAsia" w:hAnsiTheme="majorHAnsi" w:cs="Cambria"/>
          <w:sz w:val="22"/>
          <w:szCs w:val="22"/>
        </w:rPr>
        <w:t xml:space="preserve">Landscapes of labour </w:t>
      </w:r>
    </w:p>
    <w:p w:rsidR="008A30F0" w:rsidRPr="002A676A" w:rsidRDefault="008A30F0"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D353FE" w:rsidRDefault="00D353FE" w:rsidP="00D35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Se</w:t>
      </w:r>
      <w:r w:rsidR="00CF19BD">
        <w:rPr>
          <w:rFonts w:asciiTheme="majorHAnsi" w:eastAsiaTheme="majorEastAsia" w:hAnsiTheme="majorHAnsi" w:cs="Cambria"/>
          <w:sz w:val="22"/>
          <w:szCs w:val="22"/>
        </w:rPr>
        <w:t>en in Fig</w:t>
      </w:r>
      <w:r w:rsidR="0061331A">
        <w:rPr>
          <w:rFonts w:asciiTheme="majorHAnsi" w:eastAsiaTheme="majorEastAsia" w:hAnsiTheme="majorHAnsi" w:cs="Cambria"/>
          <w:sz w:val="22"/>
          <w:szCs w:val="22"/>
        </w:rPr>
        <w:t>.</w:t>
      </w:r>
      <w:r w:rsidR="00CF19BD">
        <w:rPr>
          <w:rFonts w:asciiTheme="majorHAnsi" w:eastAsiaTheme="majorEastAsia" w:hAnsiTheme="majorHAnsi" w:cs="Cambria"/>
          <w:sz w:val="22"/>
          <w:szCs w:val="22"/>
        </w:rPr>
        <w:t xml:space="preserve"> 4.15</w:t>
      </w:r>
      <w:r w:rsidR="00DE5D48">
        <w:rPr>
          <w:rFonts w:asciiTheme="majorHAnsi" w:eastAsiaTheme="majorEastAsia" w:hAnsiTheme="majorHAnsi" w:cs="Cambria"/>
          <w:sz w:val="22"/>
          <w:szCs w:val="22"/>
        </w:rPr>
        <w:t>,</w:t>
      </w:r>
      <w:r w:rsidRPr="002A676A">
        <w:rPr>
          <w:rFonts w:asciiTheme="majorHAnsi" w:eastAsiaTheme="majorEastAsia" w:hAnsiTheme="majorHAnsi" w:cs="Cambria"/>
          <w:sz w:val="22"/>
          <w:szCs w:val="22"/>
        </w:rPr>
        <w:t xml:space="preserve"> the openness of the werf on Delta, cleared of wild vegetation and situated upon slightly sloped ground, provides a heightened base to enjoy vistas of these serried vineyards today. In the 17</w:t>
      </w:r>
      <w:r w:rsidRPr="002A676A">
        <w:rPr>
          <w:rFonts w:asciiTheme="majorHAnsi" w:eastAsiaTheme="majorEastAsia" w:hAnsiTheme="majorHAnsi" w:cs="Cambria"/>
          <w:sz w:val="22"/>
          <w:szCs w:val="22"/>
          <w:vertAlign w:val="superscript"/>
        </w:rPr>
        <w:t>th</w:t>
      </w:r>
      <w:r w:rsidRPr="002A676A">
        <w:rPr>
          <w:rFonts w:asciiTheme="majorHAnsi" w:eastAsiaTheme="majorEastAsia" w:hAnsiTheme="majorHAnsi" w:cs="Cambria"/>
          <w:sz w:val="22"/>
          <w:szCs w:val="22"/>
        </w:rPr>
        <w:t xml:space="preserve"> and 18</w:t>
      </w:r>
      <w:r w:rsidRPr="002A676A">
        <w:rPr>
          <w:rFonts w:asciiTheme="majorHAnsi" w:eastAsiaTheme="majorEastAsia" w:hAnsiTheme="majorHAnsi" w:cs="Cambria"/>
          <w:sz w:val="22"/>
          <w:szCs w:val="22"/>
          <w:vertAlign w:val="superscript"/>
        </w:rPr>
        <w:t>th</w:t>
      </w:r>
      <w:r w:rsidR="00307775">
        <w:rPr>
          <w:rFonts w:asciiTheme="majorHAnsi" w:eastAsiaTheme="majorEastAsia" w:hAnsiTheme="majorHAnsi" w:cs="Cambria"/>
          <w:sz w:val="22"/>
          <w:szCs w:val="22"/>
        </w:rPr>
        <w:t xml:space="preserve"> centuries, </w:t>
      </w:r>
      <w:r w:rsidRPr="002A676A">
        <w:rPr>
          <w:rFonts w:asciiTheme="majorHAnsi" w:eastAsiaTheme="majorEastAsia" w:hAnsiTheme="majorHAnsi" w:cs="Cambria"/>
          <w:sz w:val="22"/>
          <w:szCs w:val="22"/>
        </w:rPr>
        <w:t>this area would likely have been as suitable for farmers in the surveillance of slaves as they worked in the vineyard</w:t>
      </w:r>
      <w:r>
        <w:rPr>
          <w:rFonts w:asciiTheme="majorHAnsi" w:eastAsiaTheme="majorEastAsia" w:hAnsiTheme="majorHAnsi" w:cs="Cambria"/>
          <w:sz w:val="22"/>
          <w:szCs w:val="22"/>
        </w:rPr>
        <w:t>s</w:t>
      </w:r>
      <w:r w:rsidRPr="002A676A">
        <w:rPr>
          <w:rFonts w:asciiTheme="majorHAnsi" w:eastAsiaTheme="majorEastAsia" w:hAnsiTheme="majorHAnsi" w:cs="Cambria"/>
          <w:sz w:val="22"/>
          <w:szCs w:val="22"/>
        </w:rPr>
        <w:t>.</w:t>
      </w:r>
    </w:p>
    <w:p w:rsidR="00D353FE" w:rsidRDefault="00D353FE" w:rsidP="00D35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D353FE" w:rsidRDefault="00D353FE" w:rsidP="00D35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noProof/>
          <w:sz w:val="22"/>
          <w:szCs w:val="22"/>
          <w:lang w:val="en-GB" w:eastAsia="en-GB"/>
        </w:rPr>
        <w:drawing>
          <wp:inline distT="0" distB="0" distL="0" distR="0">
            <wp:extent cx="4622105" cy="2774947"/>
            <wp:effectExtent l="0" t="0" r="0" b="0"/>
            <wp:docPr id="21" name="Picture 15" descr="DELTA VIEW FROM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LTA VIEW FROM LAWN"/>
                    <pic:cNvPicPr>
                      <a:picLocks noChangeAspect="1" noChangeArrowheads="1"/>
                    </pic:cNvPicPr>
                  </pic:nvPicPr>
                  <pic:blipFill>
                    <a:blip r:embed="rId53"/>
                    <a:srcRect/>
                    <a:stretch>
                      <a:fillRect/>
                    </a:stretch>
                  </pic:blipFill>
                  <pic:spPr bwMode="auto">
                    <a:xfrm>
                      <a:off x="0" y="0"/>
                      <a:ext cx="4680669" cy="2810107"/>
                    </a:xfrm>
                    <a:prstGeom prst="rect">
                      <a:avLst/>
                    </a:prstGeom>
                    <a:noFill/>
                    <a:ln w="9525">
                      <a:noFill/>
                      <a:miter lim="800000"/>
                      <a:headEnd/>
                      <a:tailEnd/>
                    </a:ln>
                  </pic:spPr>
                </pic:pic>
              </a:graphicData>
            </a:graphic>
          </wp:inline>
        </w:drawing>
      </w:r>
    </w:p>
    <w:p w:rsidR="00D353FE" w:rsidRPr="008A30F0" w:rsidRDefault="00D353FE" w:rsidP="00D35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18"/>
          <w:szCs w:val="18"/>
        </w:rPr>
      </w:pPr>
      <w:r w:rsidRPr="008A30F0">
        <w:rPr>
          <w:rFonts w:asciiTheme="majorHAnsi" w:eastAsiaTheme="majorEastAsia" w:hAnsiTheme="majorHAnsi" w:cs="Cambria"/>
          <w:sz w:val="18"/>
          <w:szCs w:val="18"/>
        </w:rPr>
        <w:t>Fig. 4.15: Horizontal view from Solms Delta’s werf 2015</w:t>
      </w:r>
    </w:p>
    <w:p w:rsidR="00D353FE" w:rsidRDefault="00D353FE" w:rsidP="00D35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18"/>
          <w:szCs w:val="18"/>
        </w:rPr>
      </w:pPr>
      <w:r w:rsidRPr="008A30F0">
        <w:rPr>
          <w:rFonts w:asciiTheme="majorHAnsi" w:eastAsiaTheme="majorEastAsia" w:hAnsiTheme="majorHAnsi" w:cs="Cambria"/>
          <w:sz w:val="18"/>
          <w:szCs w:val="18"/>
        </w:rPr>
        <w:t>Photo: Corrie de Blocq</w:t>
      </w:r>
    </w:p>
    <w:p w:rsidR="00D353FE" w:rsidRDefault="00D353FE" w:rsidP="00D35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ED0BC7" w:rsidRDefault="008A30F0" w:rsidP="00D35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For a farmer</w:t>
      </w:r>
      <w:r w:rsidR="004E13C2">
        <w:rPr>
          <w:rFonts w:asciiTheme="majorHAnsi" w:eastAsiaTheme="majorEastAsia" w:hAnsiTheme="majorHAnsi" w:cs="Cambria"/>
          <w:sz w:val="22"/>
          <w:szCs w:val="22"/>
        </w:rPr>
        <w:t>,</w:t>
      </w:r>
      <w:r w:rsidRPr="002A676A">
        <w:rPr>
          <w:rFonts w:asciiTheme="majorHAnsi" w:eastAsiaTheme="majorEastAsia" w:hAnsiTheme="majorHAnsi" w:cs="Cambria"/>
          <w:sz w:val="22"/>
          <w:szCs w:val="22"/>
        </w:rPr>
        <w:t xml:space="preserve"> the werf and vineyards would have been part of comprehensive view of the valley and beyond.  It is likely that he would have</w:t>
      </w:r>
      <w:r w:rsidR="00DE5D48">
        <w:rPr>
          <w:rFonts w:asciiTheme="majorHAnsi" w:eastAsiaTheme="majorEastAsia" w:hAnsiTheme="majorHAnsi" w:cs="Cambria"/>
          <w:sz w:val="22"/>
          <w:szCs w:val="22"/>
        </w:rPr>
        <w:t xml:space="preserve"> minutely understood the role that</w:t>
      </w:r>
      <w:r w:rsidRPr="002A676A">
        <w:rPr>
          <w:rFonts w:asciiTheme="majorHAnsi" w:eastAsiaTheme="majorEastAsia" w:hAnsiTheme="majorHAnsi" w:cs="Cambria"/>
          <w:sz w:val="22"/>
          <w:szCs w:val="22"/>
        </w:rPr>
        <w:t xml:space="preserve"> Delta </w:t>
      </w:r>
      <w:r w:rsidR="00DE5D48">
        <w:rPr>
          <w:rFonts w:asciiTheme="majorHAnsi" w:eastAsiaTheme="majorEastAsia" w:hAnsiTheme="majorHAnsi" w:cs="Cambria"/>
          <w:sz w:val="22"/>
          <w:szCs w:val="22"/>
        </w:rPr>
        <w:t xml:space="preserve">played </w:t>
      </w:r>
      <w:r w:rsidRPr="002A676A">
        <w:rPr>
          <w:rFonts w:asciiTheme="majorHAnsi" w:eastAsiaTheme="majorEastAsia" w:hAnsiTheme="majorHAnsi" w:cs="Cambria"/>
          <w:sz w:val="22"/>
          <w:szCs w:val="22"/>
        </w:rPr>
        <w:t>in trade, markets and t</w:t>
      </w:r>
      <w:r w:rsidR="00DE5D48">
        <w:rPr>
          <w:rFonts w:asciiTheme="majorHAnsi" w:eastAsiaTheme="majorEastAsia" w:hAnsiTheme="majorHAnsi" w:cs="Cambria"/>
          <w:sz w:val="22"/>
          <w:szCs w:val="22"/>
        </w:rPr>
        <w:t>ransport systems and as well as</w:t>
      </w:r>
      <w:r w:rsidRPr="002A676A">
        <w:rPr>
          <w:rFonts w:asciiTheme="majorHAnsi" w:eastAsiaTheme="majorEastAsia" w:hAnsiTheme="majorHAnsi" w:cs="Cambria"/>
          <w:sz w:val="22"/>
          <w:szCs w:val="22"/>
        </w:rPr>
        <w:t xml:space="preserve"> in a network of local affiliations and kinship.  To a slave</w:t>
      </w:r>
      <w:r w:rsidR="004E13C2">
        <w:rPr>
          <w:rFonts w:asciiTheme="majorHAnsi" w:eastAsiaTheme="majorEastAsia" w:hAnsiTheme="majorHAnsi" w:cs="Cambria"/>
          <w:sz w:val="22"/>
          <w:szCs w:val="22"/>
        </w:rPr>
        <w:t>,</w:t>
      </w:r>
      <w:r w:rsidRPr="002A676A">
        <w:rPr>
          <w:rFonts w:asciiTheme="majorHAnsi" w:eastAsiaTheme="majorEastAsia" w:hAnsiTheme="majorHAnsi" w:cs="Cambria"/>
          <w:sz w:val="22"/>
          <w:szCs w:val="22"/>
        </w:rPr>
        <w:t xml:space="preserve"> the werf might have circumscribed the entire world and it would have represented the removal of personal freedom. </w:t>
      </w:r>
      <w:r w:rsidRPr="008A30F0">
        <w:rPr>
          <w:rFonts w:asciiTheme="majorHAnsi" w:eastAsiaTheme="majorEastAsia" w:hAnsiTheme="majorHAnsi" w:cs="Cambria"/>
          <w:sz w:val="22"/>
          <w:szCs w:val="22"/>
        </w:rPr>
        <w:t xml:space="preserve">A slave was always in a relationship of part–whole belonging to a conjoined farming and domestic system. Her wellbeing, even her life, depended upon how she, as a part, interacted with the whole.   Slaves were belongings.  They were mortgageable and inheritable property. </w:t>
      </w:r>
      <w:r w:rsidR="00D353FE">
        <w:rPr>
          <w:rFonts w:asciiTheme="majorHAnsi" w:eastAsiaTheme="majorEastAsia" w:hAnsiTheme="majorHAnsi" w:cs="Cambria"/>
          <w:sz w:val="22"/>
          <w:szCs w:val="22"/>
        </w:rPr>
        <w:t xml:space="preserve">In </w:t>
      </w:r>
      <w:r w:rsidRPr="008A30F0">
        <w:rPr>
          <w:rFonts w:asciiTheme="majorHAnsi" w:eastAsiaTheme="majorEastAsia" w:hAnsiTheme="majorHAnsi" w:cs="Cambria"/>
          <w:sz w:val="22"/>
          <w:szCs w:val="22"/>
        </w:rPr>
        <w:t xml:space="preserve">this </w:t>
      </w:r>
      <w:r w:rsidRPr="008A30F0">
        <w:rPr>
          <w:rFonts w:asciiTheme="majorHAnsi" w:eastAsiaTheme="majorEastAsia" w:hAnsiTheme="majorHAnsi" w:cs="Cambria"/>
          <w:sz w:val="22"/>
          <w:szCs w:val="22"/>
        </w:rPr>
        <w:lastRenderedPageBreak/>
        <w:t xml:space="preserve">subject–object sense of belonging, land and assets, including slaves, belonged directly to a farmer and this kind of belonging was comprehensive. </w:t>
      </w:r>
    </w:p>
    <w:p w:rsidR="00D353FE" w:rsidRDefault="00696328" w:rsidP="00D35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The type of work undertaken by slaves on a wine farm was strongly differentialized. As Lucas’ (2006) typology indicates, female slaves would have mostly worked in the kitchen areas, with Asian female slaves being the most likely to have performed the more intimate, domestic duties inside the house. In Cape Dutch homesteads, the kitchen was generally situated to the rear of the house (Malan 2007). Delta is no exception, where females and slaves dominated the space such that even the farmer rarely entered (Shell 1994). If the mistress of the house physically punished a slave, the beatings not uncommonly occurred in the kitchen area, often utilizing the main table to restrain the slave and readily available salt and vinegar to rub into open wounds, referred to by slaves as ‘pickling’ (Murray 2010). The main spaces for male slaves were outbuil</w:t>
      </w:r>
      <w:r w:rsidR="004E13C2">
        <w:rPr>
          <w:rFonts w:asciiTheme="majorHAnsi" w:eastAsiaTheme="majorEastAsia" w:hAnsiTheme="majorHAnsi" w:cs="Cambria"/>
          <w:sz w:val="22"/>
          <w:szCs w:val="22"/>
        </w:rPr>
        <w:t>dings and the cultivated lands o</w:t>
      </w:r>
      <w:r w:rsidRPr="002A676A">
        <w:rPr>
          <w:rFonts w:asciiTheme="majorHAnsi" w:eastAsiaTheme="majorEastAsia" w:hAnsiTheme="majorHAnsi" w:cs="Cambria"/>
          <w:sz w:val="22"/>
          <w:szCs w:val="22"/>
        </w:rPr>
        <w:t xml:space="preserve">n which they laboured. </w:t>
      </w:r>
      <w:r w:rsidR="00D353FE" w:rsidRPr="002A676A">
        <w:rPr>
          <w:rFonts w:asciiTheme="majorHAnsi" w:eastAsiaTheme="majorEastAsia" w:hAnsiTheme="majorHAnsi" w:cs="Cambria"/>
          <w:sz w:val="22"/>
          <w:szCs w:val="22"/>
        </w:rPr>
        <w:t xml:space="preserve">Male East African slaves would have probably performed most of the hard manual labour in the vineyards. </w:t>
      </w:r>
      <w:r w:rsidR="00D353FE" w:rsidRPr="002A676A">
        <w:rPr>
          <w:rFonts w:asciiTheme="majorHAnsi" w:eastAsiaTheme="majorEastAsia" w:hAnsiTheme="majorHAnsi"/>
          <w:color w:val="000000"/>
          <w:sz w:val="22"/>
          <w:szCs w:val="22"/>
          <w:bdr w:val="none" w:sz="0" w:space="0" w:color="auto" w:frame="1"/>
          <w:shd w:val="clear" w:color="auto" w:fill="FFFFFF"/>
        </w:rPr>
        <w:t xml:space="preserve"> In this respect, </w:t>
      </w:r>
      <w:r w:rsidR="00D353FE" w:rsidRPr="002A676A">
        <w:rPr>
          <w:rFonts w:asciiTheme="majorHAnsi" w:eastAsiaTheme="majorEastAsia" w:hAnsiTheme="majorHAnsi" w:cs="Cambria"/>
          <w:sz w:val="22"/>
          <w:szCs w:val="22"/>
        </w:rPr>
        <w:t xml:space="preserve">the life of a rural slave on Delta would have been cyclical, determined by the seasonality of the grape vines. Then, as now, labour requirements </w:t>
      </w:r>
      <w:r w:rsidR="00D353FE" w:rsidRPr="002A676A">
        <w:rPr>
          <w:rFonts w:asciiTheme="majorHAnsi" w:hAnsiTheme="majorHAnsi"/>
          <w:sz w:val="22"/>
          <w:szCs w:val="22"/>
        </w:rPr>
        <w:t>peak in intensity during the chaotic urgency of the harvest. Even outside the urgency of the annual harvest, life still revolves around vine cultivation and wine making with work calibrated to the maturatio</w:t>
      </w:r>
      <w:r w:rsidR="00D353FE">
        <w:rPr>
          <w:rFonts w:asciiTheme="majorHAnsi" w:hAnsiTheme="majorHAnsi"/>
          <w:sz w:val="22"/>
          <w:szCs w:val="22"/>
        </w:rPr>
        <w:t>n times of the different varietie</w:t>
      </w:r>
      <w:r w:rsidR="00D353FE" w:rsidRPr="002A676A">
        <w:rPr>
          <w:rFonts w:asciiTheme="majorHAnsi" w:hAnsiTheme="majorHAnsi"/>
          <w:sz w:val="22"/>
          <w:szCs w:val="22"/>
        </w:rPr>
        <w:t>s planted.</w:t>
      </w:r>
      <w:r w:rsidR="00D353FE" w:rsidRPr="002A676A">
        <w:rPr>
          <w:rFonts w:asciiTheme="majorHAnsi" w:eastAsiaTheme="majorEastAsia" w:hAnsiTheme="majorHAnsi" w:cs="Cambria"/>
          <w:sz w:val="22"/>
          <w:szCs w:val="22"/>
        </w:rPr>
        <w:t xml:space="preserve"> The work of the dormant months of June-August involves pruning vines and preparing the soil. Any new planting takes place in the early spring, usually Septem</w:t>
      </w:r>
      <w:r w:rsidR="004E13C2">
        <w:rPr>
          <w:rFonts w:asciiTheme="majorHAnsi" w:eastAsiaTheme="majorEastAsia" w:hAnsiTheme="majorHAnsi" w:cs="Cambria"/>
          <w:sz w:val="22"/>
          <w:szCs w:val="22"/>
        </w:rPr>
        <w:t>ber and October.  As the grapes ripened, slaves’</w:t>
      </w:r>
      <w:r w:rsidR="00D353FE" w:rsidRPr="002A676A">
        <w:rPr>
          <w:rFonts w:asciiTheme="majorHAnsi" w:eastAsiaTheme="majorEastAsia" w:hAnsiTheme="majorHAnsi" w:cs="Cambria"/>
          <w:sz w:val="22"/>
          <w:szCs w:val="22"/>
        </w:rPr>
        <w:t xml:space="preserve"> tasks would have become those of weeding, protecting and irrigating the vineyards until they were ready to be harvested. Harvest is always at the hottest time of year in February and March, requiring long, hard days. Because of the scarcity of labour, all available hands, including family members and house-servants, picked grapes. </w:t>
      </w:r>
    </w:p>
    <w:p w:rsidR="00D353FE" w:rsidRDefault="00D353FE" w:rsidP="00D35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D353FE" w:rsidRPr="002A676A" w:rsidRDefault="00D353FE" w:rsidP="00CA4C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olor w:val="000000"/>
          <w:sz w:val="22"/>
          <w:szCs w:val="22"/>
          <w:bdr w:val="none" w:sz="0" w:space="0" w:color="auto" w:frame="1"/>
          <w:shd w:val="clear" w:color="auto" w:fill="FFFFFF"/>
        </w:rPr>
      </w:pPr>
      <w:r w:rsidRPr="002A676A">
        <w:rPr>
          <w:rFonts w:asciiTheme="majorHAnsi" w:eastAsiaTheme="majorEastAsia" w:hAnsiTheme="majorHAnsi" w:cs="Cambria"/>
          <w:sz w:val="22"/>
          <w:szCs w:val="22"/>
        </w:rPr>
        <w:t>With an exception of the Cl</w:t>
      </w:r>
      <w:r w:rsidR="004E13C2">
        <w:rPr>
          <w:rFonts w:asciiTheme="majorHAnsi" w:eastAsiaTheme="majorEastAsia" w:hAnsiTheme="majorHAnsi" w:cs="Cambria"/>
          <w:sz w:val="22"/>
          <w:szCs w:val="22"/>
        </w:rPr>
        <w:t>oete family at Groot Constantia -</w:t>
      </w:r>
      <w:r w:rsidRPr="002A676A">
        <w:rPr>
          <w:rFonts w:asciiTheme="majorHAnsi" w:eastAsiaTheme="majorEastAsia" w:hAnsiTheme="majorHAnsi" w:cs="Cambria"/>
          <w:sz w:val="22"/>
          <w:szCs w:val="22"/>
        </w:rPr>
        <w:t xml:space="preserve"> the</w:t>
      </w:r>
      <w:r w:rsidR="004E13C2">
        <w:rPr>
          <w:rFonts w:asciiTheme="majorHAnsi" w:eastAsiaTheme="majorEastAsia" w:hAnsiTheme="majorHAnsi" w:cs="Cambria"/>
          <w:sz w:val="22"/>
          <w:szCs w:val="22"/>
        </w:rPr>
        <w:t>n, like now the most prominent wine farm in the Cape -</w:t>
      </w:r>
      <w:r w:rsidRPr="002A676A">
        <w:rPr>
          <w:rFonts w:asciiTheme="majorHAnsi" w:eastAsiaTheme="majorEastAsia" w:hAnsiTheme="majorHAnsi" w:cs="Cambria"/>
          <w:sz w:val="22"/>
          <w:szCs w:val="22"/>
        </w:rPr>
        <w:t xml:space="preserve"> semi-literate wine farmers did not keep notes on farming activities. Most details have been gleaned from European visitors, one of whom was Otto Mentzel, a young German ma</w:t>
      </w:r>
      <w:r w:rsidR="00CA4CB6">
        <w:rPr>
          <w:rFonts w:asciiTheme="majorHAnsi" w:eastAsiaTheme="majorEastAsia" w:hAnsiTheme="majorHAnsi" w:cs="Cambria"/>
          <w:sz w:val="22"/>
          <w:szCs w:val="22"/>
        </w:rPr>
        <w:t>n who,</w:t>
      </w:r>
      <w:r w:rsidR="006375A1">
        <w:rPr>
          <w:rFonts w:asciiTheme="majorHAnsi" w:eastAsiaTheme="majorEastAsia" w:hAnsiTheme="majorHAnsi" w:cs="Cambria"/>
          <w:sz w:val="22"/>
          <w:szCs w:val="22"/>
        </w:rPr>
        <w:t xml:space="preserve"> inter alia,</w:t>
      </w:r>
      <w:r w:rsidR="00674F34">
        <w:rPr>
          <w:rFonts w:asciiTheme="majorHAnsi" w:eastAsiaTheme="majorEastAsia" w:hAnsiTheme="majorHAnsi" w:cs="Cambria"/>
          <w:sz w:val="22"/>
          <w:szCs w:val="22"/>
        </w:rPr>
        <w:t xml:space="preserve"> </w:t>
      </w:r>
      <w:r w:rsidR="00CA4CB6">
        <w:rPr>
          <w:rFonts w:asciiTheme="majorHAnsi" w:eastAsiaTheme="majorEastAsia" w:hAnsiTheme="majorHAnsi" w:cs="Cambria"/>
          <w:sz w:val="22"/>
          <w:szCs w:val="22"/>
        </w:rPr>
        <w:t>w</w:t>
      </w:r>
      <w:r w:rsidR="006375A1">
        <w:rPr>
          <w:rFonts w:asciiTheme="majorHAnsi" w:eastAsiaTheme="majorEastAsia" w:hAnsiTheme="majorHAnsi" w:cs="Cambria"/>
          <w:sz w:val="22"/>
          <w:szCs w:val="22"/>
        </w:rPr>
        <w:t>orked as</w:t>
      </w:r>
      <w:r w:rsidR="00CA4CB6" w:rsidRPr="002A676A">
        <w:rPr>
          <w:rFonts w:asciiTheme="majorHAnsi" w:eastAsiaTheme="majorEastAsia" w:hAnsiTheme="majorHAnsi" w:cs="Cambria"/>
          <w:sz w:val="22"/>
          <w:szCs w:val="22"/>
        </w:rPr>
        <w:t xml:space="preserve"> a tutor in the family of a we</w:t>
      </w:r>
      <w:r w:rsidR="00CA4CB6">
        <w:rPr>
          <w:rFonts w:asciiTheme="majorHAnsi" w:eastAsiaTheme="majorEastAsia" w:hAnsiTheme="majorHAnsi" w:cs="Cambria"/>
          <w:sz w:val="22"/>
          <w:szCs w:val="22"/>
        </w:rPr>
        <w:t xml:space="preserve">althy Stellenbosch wine farmer in </w:t>
      </w:r>
      <w:r w:rsidRPr="002A676A">
        <w:rPr>
          <w:rFonts w:asciiTheme="majorHAnsi" w:eastAsiaTheme="majorEastAsia" w:hAnsiTheme="majorHAnsi" w:cs="Cambria"/>
          <w:sz w:val="22"/>
          <w:szCs w:val="22"/>
        </w:rPr>
        <w:t>the mid 1730’s</w:t>
      </w:r>
      <w:r w:rsidR="006375A1">
        <w:rPr>
          <w:rFonts w:asciiTheme="majorHAnsi" w:eastAsiaTheme="majorEastAsia" w:hAnsiTheme="majorHAnsi" w:cs="Cambria"/>
          <w:sz w:val="22"/>
          <w:szCs w:val="22"/>
        </w:rPr>
        <w:t>.</w:t>
      </w:r>
      <w:r w:rsidRPr="002A676A">
        <w:rPr>
          <w:rFonts w:asciiTheme="majorHAnsi" w:eastAsiaTheme="majorEastAsia" w:hAnsiTheme="majorHAnsi" w:cs="Cambria"/>
          <w:sz w:val="22"/>
          <w:szCs w:val="22"/>
        </w:rPr>
        <w:t xml:space="preserve"> Mentzel (1785</w:t>
      </w:r>
      <w:r w:rsidR="006375A1">
        <w:rPr>
          <w:rFonts w:asciiTheme="majorHAnsi" w:eastAsiaTheme="majorEastAsia" w:hAnsiTheme="majorHAnsi" w:cs="Cambria"/>
          <w:sz w:val="22"/>
          <w:szCs w:val="22"/>
        </w:rPr>
        <w:t>:183</w:t>
      </w:r>
      <w:r w:rsidRPr="002A676A">
        <w:rPr>
          <w:rFonts w:asciiTheme="majorHAnsi" w:eastAsiaTheme="majorEastAsia" w:hAnsiTheme="majorHAnsi" w:cs="Cambria"/>
          <w:sz w:val="22"/>
          <w:szCs w:val="22"/>
        </w:rPr>
        <w:t xml:space="preserve">) </w:t>
      </w:r>
      <w:r w:rsidR="006375A1">
        <w:rPr>
          <w:rFonts w:asciiTheme="majorHAnsi" w:eastAsiaTheme="majorEastAsia" w:hAnsiTheme="majorHAnsi" w:cs="Cambria"/>
          <w:sz w:val="22"/>
          <w:szCs w:val="22"/>
        </w:rPr>
        <w:t xml:space="preserve">thus </w:t>
      </w:r>
      <w:r w:rsidRPr="002A676A">
        <w:rPr>
          <w:rFonts w:asciiTheme="majorHAnsi" w:eastAsiaTheme="majorEastAsia" w:hAnsiTheme="majorHAnsi" w:cs="Cambria"/>
          <w:sz w:val="22"/>
          <w:szCs w:val="22"/>
        </w:rPr>
        <w:t>had opportunities to observe w</w:t>
      </w:r>
      <w:r w:rsidR="006375A1">
        <w:rPr>
          <w:rFonts w:asciiTheme="majorHAnsi" w:eastAsiaTheme="majorEastAsia" w:hAnsiTheme="majorHAnsi" w:cs="Cambria"/>
          <w:sz w:val="22"/>
          <w:szCs w:val="22"/>
        </w:rPr>
        <w:t>ine making techniques</w:t>
      </w:r>
      <w:r w:rsidRPr="002A676A">
        <w:rPr>
          <w:rFonts w:asciiTheme="majorHAnsi" w:eastAsiaTheme="majorEastAsia" w:hAnsiTheme="majorHAnsi" w:cs="Cambria"/>
          <w:sz w:val="22"/>
          <w:szCs w:val="22"/>
        </w:rPr>
        <w:t xml:space="preserve">.  He records that during harvest days: </w:t>
      </w:r>
    </w:p>
    <w:p w:rsidR="00D353FE" w:rsidRPr="002A676A" w:rsidRDefault="00443B4A" w:rsidP="00867D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240"/>
        <w:ind w:left="227" w:right="283"/>
        <w:jc w:val="both"/>
        <w:rPr>
          <w:rFonts w:asciiTheme="majorHAnsi" w:eastAsiaTheme="majorEastAsia" w:hAnsiTheme="majorHAnsi" w:cs="Cambria"/>
          <w:sz w:val="22"/>
          <w:szCs w:val="22"/>
        </w:rPr>
      </w:pPr>
      <w:r>
        <w:rPr>
          <w:rFonts w:asciiTheme="majorHAnsi" w:eastAsiaTheme="majorEastAsia" w:hAnsiTheme="majorHAnsi" w:cs="Cambria"/>
          <w:sz w:val="22"/>
          <w:szCs w:val="22"/>
        </w:rPr>
        <w:t>“</w:t>
      </w:r>
      <w:r w:rsidR="00D353FE" w:rsidRPr="002A676A">
        <w:rPr>
          <w:rFonts w:asciiTheme="majorHAnsi" w:eastAsiaTheme="majorEastAsia" w:hAnsiTheme="majorHAnsi" w:cs="Cambria"/>
          <w:sz w:val="22"/>
          <w:szCs w:val="22"/>
        </w:rPr>
        <w:t xml:space="preserve">Every grapecutter had a small basket made of thin, split Spanish reed standing next to him, which when full is carried by a slave to the pressing room, or as it is wrongly called…the cellar; for it is merely a building on level ground with no windows, with its entrance facing south to prevent the sun from shining into it”. </w:t>
      </w:r>
    </w:p>
    <w:p w:rsidR="00D353FE" w:rsidRPr="002A676A" w:rsidRDefault="00D353FE" w:rsidP="009C1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360" w:lineRule="auto"/>
        <w:ind w:right="113"/>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lastRenderedPageBreak/>
        <w:t>After gathering the grapes together, t</w:t>
      </w:r>
      <w:r w:rsidR="006375A1">
        <w:rPr>
          <w:rFonts w:asciiTheme="majorHAnsi" w:eastAsiaTheme="majorEastAsia" w:hAnsiTheme="majorHAnsi" w:cs="Cambria"/>
          <w:sz w:val="22"/>
          <w:szCs w:val="22"/>
        </w:rPr>
        <w:t xml:space="preserve">he wine-making processes began. </w:t>
      </w:r>
      <w:r w:rsidRPr="002A676A">
        <w:rPr>
          <w:rFonts w:asciiTheme="majorHAnsi" w:eastAsiaTheme="majorEastAsia" w:hAnsiTheme="majorHAnsi" w:cs="Cambria"/>
          <w:sz w:val="22"/>
          <w:szCs w:val="22"/>
        </w:rPr>
        <w:t xml:space="preserve"> Because wooden screw presses were not a</w:t>
      </w:r>
      <w:r w:rsidR="004E13C2">
        <w:rPr>
          <w:rFonts w:asciiTheme="majorHAnsi" w:eastAsiaTheme="majorEastAsia" w:hAnsiTheme="majorHAnsi" w:cs="Cambria"/>
          <w:sz w:val="22"/>
          <w:szCs w:val="22"/>
        </w:rPr>
        <w:t>vailable at the Cape</w:t>
      </w:r>
      <w:r w:rsidRPr="002A676A">
        <w:rPr>
          <w:rFonts w:asciiTheme="majorHAnsi" w:eastAsiaTheme="majorEastAsia" w:hAnsiTheme="majorHAnsi" w:cs="Cambria"/>
          <w:sz w:val="22"/>
          <w:szCs w:val="22"/>
        </w:rPr>
        <w:t xml:space="preserve">, slaves trampled the grapes by foot to produce the juice. Mentzel </w:t>
      </w:r>
      <w:r w:rsidR="003A2B86">
        <w:rPr>
          <w:rFonts w:asciiTheme="majorHAnsi" w:eastAsiaTheme="majorEastAsia" w:hAnsiTheme="majorHAnsi" w:cs="Cambria"/>
          <w:sz w:val="22"/>
          <w:szCs w:val="22"/>
        </w:rPr>
        <w:t>(1785:</w:t>
      </w:r>
      <w:r w:rsidR="006375A1">
        <w:rPr>
          <w:rFonts w:asciiTheme="majorHAnsi" w:eastAsiaTheme="majorEastAsia" w:hAnsiTheme="majorHAnsi" w:cs="Cambria"/>
          <w:sz w:val="22"/>
          <w:szCs w:val="22"/>
        </w:rPr>
        <w:t xml:space="preserve">183) </w:t>
      </w:r>
      <w:r w:rsidRPr="002A676A">
        <w:rPr>
          <w:rFonts w:asciiTheme="majorHAnsi" w:eastAsiaTheme="majorEastAsia" w:hAnsiTheme="majorHAnsi" w:cs="Cambria"/>
          <w:sz w:val="22"/>
          <w:szCs w:val="22"/>
        </w:rPr>
        <w:t xml:space="preserve">describes a typical scene: </w:t>
      </w:r>
    </w:p>
    <w:p w:rsidR="00D353FE" w:rsidRPr="002A676A" w:rsidRDefault="000414AD" w:rsidP="00633E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240"/>
        <w:ind w:left="283" w:right="397"/>
        <w:jc w:val="both"/>
        <w:rPr>
          <w:rFonts w:asciiTheme="majorHAnsi" w:eastAsiaTheme="majorEastAsia" w:hAnsiTheme="majorHAnsi" w:cs="Cambria"/>
          <w:sz w:val="22"/>
          <w:szCs w:val="22"/>
        </w:rPr>
      </w:pPr>
      <w:r>
        <w:rPr>
          <w:rFonts w:asciiTheme="majorHAnsi" w:eastAsiaTheme="majorEastAsia" w:hAnsiTheme="majorHAnsi" w:cs="Cambria"/>
          <w:sz w:val="22"/>
          <w:szCs w:val="22"/>
        </w:rPr>
        <w:t>“</w:t>
      </w:r>
      <w:r w:rsidR="00D353FE" w:rsidRPr="002A676A">
        <w:rPr>
          <w:rFonts w:asciiTheme="majorHAnsi" w:eastAsiaTheme="majorEastAsia" w:hAnsiTheme="majorHAnsi" w:cs="Cambria"/>
          <w:sz w:val="22"/>
          <w:szCs w:val="22"/>
        </w:rPr>
        <w:t xml:space="preserve">A </w:t>
      </w:r>
      <w:r w:rsidR="00D353FE" w:rsidRPr="002A676A">
        <w:rPr>
          <w:rFonts w:asciiTheme="majorHAnsi" w:eastAsiaTheme="majorEastAsia" w:hAnsiTheme="majorHAnsi" w:cs="Cambria"/>
          <w:i/>
          <w:sz w:val="22"/>
          <w:szCs w:val="22"/>
        </w:rPr>
        <w:t>trapbalie</w:t>
      </w:r>
      <w:r w:rsidR="00D353FE" w:rsidRPr="002A676A">
        <w:rPr>
          <w:rFonts w:asciiTheme="majorHAnsi" w:eastAsiaTheme="majorEastAsia" w:hAnsiTheme="majorHAnsi" w:cs="Cambria"/>
          <w:sz w:val="22"/>
          <w:szCs w:val="22"/>
        </w:rPr>
        <w:t xml:space="preserve">, or barrel cut in two, which is pierced at the bottom and along the sides </w:t>
      </w:r>
      <w:r w:rsidR="00633EC1">
        <w:rPr>
          <w:rFonts w:asciiTheme="majorHAnsi" w:eastAsiaTheme="majorEastAsia" w:hAnsiTheme="majorHAnsi" w:cs="Cambria"/>
          <w:sz w:val="22"/>
          <w:szCs w:val="22"/>
        </w:rPr>
        <w:t xml:space="preserve">    </w:t>
      </w:r>
      <w:r w:rsidR="00D353FE" w:rsidRPr="002A676A">
        <w:rPr>
          <w:rFonts w:asciiTheme="majorHAnsi" w:eastAsiaTheme="majorEastAsia" w:hAnsiTheme="majorHAnsi" w:cs="Cambria"/>
          <w:sz w:val="22"/>
          <w:szCs w:val="22"/>
        </w:rPr>
        <w:t>with many holes made with an half inch drill stands on a trestle in a second larger barrel, without holes except a bunghole, through which the must that is trodden out passes into a pail or barrel placed beneath it. A slave, or more than one, stands in the perforated barrel, holds on to a short piece of rope stretched above him and treads the grapes with which it is filled, with bare feet. The must is transf</w:t>
      </w:r>
      <w:r w:rsidR="004E13C2">
        <w:rPr>
          <w:rFonts w:asciiTheme="majorHAnsi" w:eastAsiaTheme="majorEastAsia" w:hAnsiTheme="majorHAnsi" w:cs="Cambria"/>
          <w:sz w:val="22"/>
          <w:szCs w:val="22"/>
        </w:rPr>
        <w:t>erred to large vats to ferment.</w:t>
      </w:r>
      <w:r w:rsidR="00443B4A">
        <w:rPr>
          <w:rFonts w:asciiTheme="majorHAnsi" w:eastAsiaTheme="majorEastAsia" w:hAnsiTheme="majorHAnsi" w:cs="Cambria"/>
          <w:sz w:val="22"/>
          <w:szCs w:val="22"/>
        </w:rPr>
        <w:t>”</w:t>
      </w:r>
    </w:p>
    <w:p w:rsidR="009D0BA3" w:rsidRDefault="00D353FE" w:rsidP="00D353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Slave labour was important in the activities of the wine cellar.  Vinicultural cellar duties would have included controlling fermentation by sulphuring the barrels and transferring wine into other containers during the fermentation processes. Over time such knowledge was passed from generation to generation of slaves, with many becoming very able wine-makers. Other specific work demands were fulfilled by slaves too, such as transporting the barrel</w:t>
      </w:r>
      <w:r w:rsidR="005C511D">
        <w:rPr>
          <w:rFonts w:asciiTheme="majorHAnsi" w:eastAsiaTheme="majorEastAsia" w:hAnsiTheme="majorHAnsi" w:cs="Cambria"/>
          <w:sz w:val="22"/>
          <w:szCs w:val="22"/>
        </w:rPr>
        <w:t>s of wine to Cape Town for sale, as well as</w:t>
      </w:r>
      <w:r w:rsidRPr="002A676A">
        <w:rPr>
          <w:rFonts w:asciiTheme="majorHAnsi" w:eastAsiaTheme="majorEastAsia" w:hAnsiTheme="majorHAnsi" w:cs="Cambria"/>
          <w:sz w:val="22"/>
          <w:szCs w:val="22"/>
        </w:rPr>
        <w:t xml:space="preserve"> building and maintenance and hauling wood or water for household use (Lucas 2006). Into such tasks and by such demands the world of a slave on Delta would have been segmented. In this landscape of labour each slave’s space and life was defined by the werf or vineyard.  </w:t>
      </w:r>
      <w:r w:rsidR="004A3F27" w:rsidRPr="002A676A">
        <w:rPr>
          <w:rFonts w:asciiTheme="majorHAnsi" w:eastAsiaTheme="majorEastAsia" w:hAnsiTheme="majorHAnsi" w:cs="Cambria"/>
          <w:sz w:val="22"/>
          <w:szCs w:val="22"/>
        </w:rPr>
        <w:t xml:space="preserve">The following illustration is useful as a means to infer the differentialization of a slave on Delta by the limits to his or her freedom in farm spaces (Davis 1991; Fleishman 2011).  </w:t>
      </w:r>
    </w:p>
    <w:p w:rsidR="008A30F0" w:rsidRDefault="008A30F0" w:rsidP="004A3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8A30F0" w:rsidRPr="002A676A" w:rsidRDefault="00ED0BC7" w:rsidP="002130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heme="majorHAnsi" w:eastAsiaTheme="majorEastAsia" w:hAnsiTheme="majorHAnsi" w:cs="Cambria"/>
          <w:sz w:val="22"/>
          <w:szCs w:val="22"/>
        </w:rPr>
      </w:pPr>
      <w:r w:rsidRPr="002A676A">
        <w:rPr>
          <w:rFonts w:asciiTheme="majorHAnsi" w:eastAsiaTheme="majorEastAsia" w:hAnsiTheme="majorHAnsi" w:cs="Cambria"/>
          <w:noProof/>
          <w:sz w:val="22"/>
          <w:szCs w:val="22"/>
          <w:lang w:val="en-GB" w:eastAsia="en-GB"/>
        </w:rPr>
        <w:drawing>
          <wp:inline distT="0" distB="0" distL="0" distR="0">
            <wp:extent cx="4911220" cy="320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7361" cy="3217435"/>
                    </a:xfrm>
                    <a:prstGeom prst="rect">
                      <a:avLst/>
                    </a:prstGeom>
                    <a:noFill/>
                  </pic:spPr>
                </pic:pic>
              </a:graphicData>
            </a:graphic>
          </wp:inline>
        </w:drawing>
      </w:r>
    </w:p>
    <w:p w:rsidR="009D0BA3" w:rsidRPr="00ED0BC7" w:rsidRDefault="00C12B79" w:rsidP="00C73A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18"/>
          <w:szCs w:val="18"/>
        </w:rPr>
      </w:pPr>
      <w:r>
        <w:rPr>
          <w:rFonts w:asciiTheme="majorHAnsi" w:eastAsiaTheme="majorEastAsia" w:hAnsiTheme="majorHAnsi" w:cs="Cambria"/>
          <w:sz w:val="18"/>
          <w:szCs w:val="18"/>
        </w:rPr>
        <w:t xml:space="preserve">      </w:t>
      </w:r>
      <w:r w:rsidR="005C33F1" w:rsidRPr="00ED0BC7">
        <w:rPr>
          <w:rFonts w:asciiTheme="majorHAnsi" w:eastAsiaTheme="majorEastAsia" w:hAnsiTheme="majorHAnsi" w:cs="Cambria"/>
          <w:sz w:val="18"/>
          <w:szCs w:val="18"/>
        </w:rPr>
        <w:t>Fig</w:t>
      </w:r>
      <w:r w:rsidR="009D08BD">
        <w:rPr>
          <w:rFonts w:asciiTheme="majorHAnsi" w:eastAsiaTheme="majorEastAsia" w:hAnsiTheme="majorHAnsi" w:cs="Cambria"/>
          <w:sz w:val="18"/>
          <w:szCs w:val="18"/>
        </w:rPr>
        <w:t>.</w:t>
      </w:r>
      <w:r w:rsidR="005C33F1" w:rsidRPr="00ED0BC7">
        <w:rPr>
          <w:rFonts w:asciiTheme="majorHAnsi" w:eastAsiaTheme="majorEastAsia" w:hAnsiTheme="majorHAnsi" w:cs="Cambria"/>
          <w:sz w:val="18"/>
          <w:szCs w:val="18"/>
        </w:rPr>
        <w:t xml:space="preserve"> 4.1</w:t>
      </w:r>
      <w:r w:rsidR="00C852A3" w:rsidRPr="00ED0BC7">
        <w:rPr>
          <w:rFonts w:asciiTheme="majorHAnsi" w:eastAsiaTheme="majorEastAsia" w:hAnsiTheme="majorHAnsi" w:cs="Cambria"/>
          <w:sz w:val="18"/>
          <w:szCs w:val="18"/>
        </w:rPr>
        <w:t>6</w:t>
      </w:r>
      <w:r>
        <w:rPr>
          <w:rFonts w:asciiTheme="majorHAnsi" w:eastAsiaTheme="majorEastAsia" w:hAnsiTheme="majorHAnsi" w:cs="Cambria"/>
          <w:sz w:val="18"/>
          <w:szCs w:val="18"/>
        </w:rPr>
        <w:t xml:space="preserve">: Aerial view of Solms Delta and remaining </w:t>
      </w:r>
      <w:r w:rsidR="009D0BA3" w:rsidRPr="00ED0BC7">
        <w:rPr>
          <w:rFonts w:asciiTheme="majorHAnsi" w:eastAsiaTheme="majorEastAsia" w:hAnsiTheme="majorHAnsi" w:cs="Cambria"/>
          <w:sz w:val="18"/>
          <w:szCs w:val="18"/>
        </w:rPr>
        <w:t xml:space="preserve">werf </w:t>
      </w:r>
    </w:p>
    <w:p w:rsidR="009D0BA3" w:rsidRDefault="00C12B79" w:rsidP="00C73A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18"/>
          <w:szCs w:val="18"/>
        </w:rPr>
      </w:pPr>
      <w:r>
        <w:rPr>
          <w:rFonts w:asciiTheme="majorHAnsi" w:eastAsiaTheme="majorEastAsia" w:hAnsiTheme="majorHAnsi" w:cs="Cambria"/>
          <w:sz w:val="18"/>
          <w:szCs w:val="18"/>
        </w:rPr>
        <w:t xml:space="preserve">      </w:t>
      </w:r>
      <w:r w:rsidR="009D0BA3" w:rsidRPr="00ED0BC7">
        <w:rPr>
          <w:rFonts w:asciiTheme="majorHAnsi" w:eastAsiaTheme="majorEastAsia" w:hAnsiTheme="majorHAnsi" w:cs="Cambria"/>
          <w:sz w:val="18"/>
          <w:szCs w:val="18"/>
        </w:rPr>
        <w:t>Source: Google maps (2015)</w:t>
      </w:r>
    </w:p>
    <w:p w:rsidR="000414AD" w:rsidRPr="00ED0BC7" w:rsidRDefault="000414AD" w:rsidP="00C73A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18"/>
          <w:szCs w:val="18"/>
        </w:rPr>
      </w:pPr>
    </w:p>
    <w:p w:rsidR="004A3F27" w:rsidRPr="002A676A" w:rsidRDefault="008A30F0" w:rsidP="004A3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lastRenderedPageBreak/>
        <w:t xml:space="preserve">The current homestead is the large T shaped building and the early Snijman home is the U-shaped outline near the circular path. It existed in the centre of the original werf, which is partly outlined by the white wall to the left of the buildings. The vineyards are to the left and upper right of the above picture. </w:t>
      </w:r>
      <w:r w:rsidR="004A3F27" w:rsidRPr="002A676A">
        <w:rPr>
          <w:rFonts w:asciiTheme="majorHAnsi" w:eastAsiaTheme="majorEastAsia" w:hAnsiTheme="majorHAnsi" w:cs="Cambria"/>
          <w:sz w:val="22"/>
          <w:szCs w:val="22"/>
        </w:rPr>
        <w:t xml:space="preserve">To the lower left of the illustration is a long straight building which was the cellar and </w:t>
      </w:r>
      <w:r w:rsidR="005C511D">
        <w:rPr>
          <w:rFonts w:asciiTheme="majorHAnsi" w:eastAsiaTheme="majorEastAsia" w:hAnsiTheme="majorHAnsi" w:cs="Cambria"/>
          <w:sz w:val="22"/>
          <w:szCs w:val="22"/>
        </w:rPr>
        <w:t xml:space="preserve">which today </w:t>
      </w:r>
      <w:r w:rsidR="004A3F27" w:rsidRPr="002A676A">
        <w:rPr>
          <w:rFonts w:asciiTheme="majorHAnsi" w:eastAsiaTheme="majorEastAsia" w:hAnsiTheme="majorHAnsi" w:cs="Cambria"/>
          <w:sz w:val="22"/>
          <w:szCs w:val="22"/>
        </w:rPr>
        <w:t>houses t</w:t>
      </w:r>
      <w:r w:rsidR="005C511D">
        <w:rPr>
          <w:rFonts w:asciiTheme="majorHAnsi" w:eastAsiaTheme="majorEastAsia" w:hAnsiTheme="majorHAnsi" w:cs="Cambria"/>
          <w:sz w:val="22"/>
          <w:szCs w:val="22"/>
        </w:rPr>
        <w:t>he museum and tasting room</w:t>
      </w:r>
      <w:r w:rsidR="004A3F27" w:rsidRPr="002A676A">
        <w:rPr>
          <w:rFonts w:asciiTheme="majorHAnsi" w:eastAsiaTheme="majorEastAsia" w:hAnsiTheme="majorHAnsi" w:cs="Cambria"/>
          <w:sz w:val="22"/>
          <w:szCs w:val="22"/>
        </w:rPr>
        <w:t>. Uncovered in this elevated portion of the werf, in same space as the earliest European-built dwelling on Delta, are the remains of a slave bell.  Every wine farm had a slave bell. For, whilst the werf wall may have materially demarcated the spaces of their lives, it was the bell in the centre that controlled the movements of slaves. This was usually a ship’</w:t>
      </w:r>
      <w:r w:rsidR="005C511D">
        <w:rPr>
          <w:rFonts w:asciiTheme="majorHAnsi" w:eastAsiaTheme="majorEastAsia" w:hAnsiTheme="majorHAnsi" w:cs="Cambria"/>
          <w:sz w:val="22"/>
          <w:szCs w:val="22"/>
        </w:rPr>
        <w:t>s bell, whose quotidian dominance was</w:t>
      </w:r>
      <w:r w:rsidR="004A3F27" w:rsidRPr="002A676A">
        <w:rPr>
          <w:rFonts w:asciiTheme="majorHAnsi" w:eastAsiaTheme="majorEastAsia" w:hAnsiTheme="majorHAnsi" w:cs="Cambria"/>
          <w:sz w:val="22"/>
          <w:szCs w:val="22"/>
        </w:rPr>
        <w:t xml:space="preserve"> directly inherited from the VOC maritime regime. Traditionally suspended from tall, robust arch constructed for the purpose, the resonant tone </w:t>
      </w:r>
      <w:r w:rsidR="005C511D">
        <w:rPr>
          <w:rFonts w:asciiTheme="majorHAnsi" w:eastAsiaTheme="majorEastAsia" w:hAnsiTheme="majorHAnsi" w:cs="Cambria"/>
          <w:sz w:val="22"/>
          <w:szCs w:val="22"/>
        </w:rPr>
        <w:t xml:space="preserve">of the slave bell </w:t>
      </w:r>
      <w:r w:rsidR="004A3F27" w:rsidRPr="002A676A">
        <w:rPr>
          <w:rFonts w:asciiTheme="majorHAnsi" w:eastAsiaTheme="majorEastAsia" w:hAnsiTheme="majorHAnsi" w:cs="Cambria"/>
          <w:sz w:val="22"/>
          <w:szCs w:val="22"/>
        </w:rPr>
        <w:t>carried far into the vineyards, audibly marking the routine of slaves, dividing each day by tasks to be performed at specific times in particular spaces around the farm.</w:t>
      </w:r>
    </w:p>
    <w:p w:rsidR="004A3F27" w:rsidRPr="002A676A" w:rsidRDefault="004A3F27"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054B8B" w:rsidRDefault="005953AA" w:rsidP="005C51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As the early homestead at Delta typically seems to have had no separate accommodation for sl</w:t>
      </w:r>
      <w:r w:rsidR="005C511D">
        <w:rPr>
          <w:rFonts w:asciiTheme="majorHAnsi" w:eastAsiaTheme="majorEastAsia" w:hAnsiTheme="majorHAnsi" w:cs="Cambria"/>
          <w:sz w:val="22"/>
          <w:szCs w:val="22"/>
        </w:rPr>
        <w:t>aves, it can be assumed that</w:t>
      </w:r>
      <w:r w:rsidRPr="002A676A">
        <w:rPr>
          <w:rFonts w:asciiTheme="majorHAnsi" w:eastAsiaTheme="majorEastAsia" w:hAnsiTheme="majorHAnsi" w:cs="Cambria"/>
          <w:sz w:val="22"/>
          <w:szCs w:val="22"/>
        </w:rPr>
        <w:t xml:space="preserve"> slaves would have slept in the kitchen area, the attic if there was one, latterly in the wine cellar, or simply on the floor beside the beds of their owners.  The nature of living within a household was intimate.</w:t>
      </w:r>
      <w:r w:rsidR="002F2370" w:rsidRPr="002A676A">
        <w:rPr>
          <w:rFonts w:asciiTheme="majorHAnsi" w:eastAsiaTheme="majorEastAsia" w:hAnsiTheme="majorHAnsi" w:cs="Cambria"/>
          <w:sz w:val="22"/>
          <w:szCs w:val="22"/>
        </w:rPr>
        <w:t xml:space="preserve"> The ever-observant Semple (1805</w:t>
      </w:r>
      <w:r w:rsidR="00B3676F">
        <w:rPr>
          <w:rFonts w:asciiTheme="majorHAnsi" w:eastAsiaTheme="majorEastAsia" w:hAnsiTheme="majorHAnsi" w:cs="Cambria"/>
          <w:sz w:val="22"/>
          <w:szCs w:val="22"/>
        </w:rPr>
        <w:t>:30</w:t>
      </w:r>
      <w:r w:rsidR="005C511D">
        <w:rPr>
          <w:rFonts w:asciiTheme="majorHAnsi" w:eastAsiaTheme="majorEastAsia" w:hAnsiTheme="majorHAnsi" w:cs="Cambria"/>
          <w:sz w:val="22"/>
          <w:szCs w:val="22"/>
        </w:rPr>
        <w:t xml:space="preserve">) </w:t>
      </w:r>
      <w:r w:rsidR="00054B8B">
        <w:rPr>
          <w:rFonts w:asciiTheme="majorHAnsi" w:eastAsiaTheme="majorEastAsia" w:hAnsiTheme="majorHAnsi" w:cs="Cambria"/>
          <w:sz w:val="22"/>
          <w:szCs w:val="22"/>
        </w:rPr>
        <w:t>notes:</w:t>
      </w:r>
    </w:p>
    <w:p w:rsidR="00054B8B" w:rsidRDefault="000414AD" w:rsidP="006D5F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240"/>
        <w:ind w:left="170" w:right="170"/>
        <w:jc w:val="both"/>
        <w:rPr>
          <w:rFonts w:asciiTheme="majorHAnsi" w:eastAsiaTheme="majorEastAsia" w:hAnsiTheme="majorHAnsi" w:cs="Cambria"/>
          <w:sz w:val="22"/>
          <w:szCs w:val="22"/>
        </w:rPr>
      </w:pPr>
      <w:r>
        <w:rPr>
          <w:rFonts w:asciiTheme="majorHAnsi" w:eastAsiaTheme="majorEastAsia" w:hAnsiTheme="majorHAnsi" w:cs="Cambria"/>
          <w:sz w:val="22"/>
          <w:szCs w:val="22"/>
        </w:rPr>
        <w:t>“</w:t>
      </w:r>
      <w:r w:rsidR="005953AA" w:rsidRPr="002A676A">
        <w:rPr>
          <w:rFonts w:asciiTheme="majorHAnsi" w:eastAsiaTheme="majorEastAsia" w:hAnsiTheme="majorHAnsi" w:cs="Cambria"/>
          <w:sz w:val="22"/>
          <w:szCs w:val="22"/>
        </w:rPr>
        <w:t>Boer women seldom suckle their children. The prevailing practice is to hand them… to a faithful female slave who suckles them, overlooks them, and brings them up.…is a secon</w:t>
      </w:r>
      <w:r w:rsidR="005C511D">
        <w:rPr>
          <w:rFonts w:asciiTheme="majorHAnsi" w:eastAsiaTheme="majorEastAsia" w:hAnsiTheme="majorHAnsi" w:cs="Cambria"/>
          <w:sz w:val="22"/>
          <w:szCs w:val="22"/>
        </w:rPr>
        <w:t>d mother.</w:t>
      </w:r>
      <w:r>
        <w:rPr>
          <w:rFonts w:asciiTheme="majorHAnsi" w:eastAsiaTheme="majorEastAsia" w:hAnsiTheme="majorHAnsi" w:cs="Cambria"/>
          <w:sz w:val="22"/>
          <w:szCs w:val="22"/>
        </w:rPr>
        <w:t>”</w:t>
      </w:r>
    </w:p>
    <w:p w:rsidR="005953AA" w:rsidRPr="002A676A" w:rsidRDefault="005953AA" w:rsidP="005C51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Yet, despite being given these responsibilities, the slave herself was always infantilized, always treated as a child.  Accordingly, one might have assumed that Semple would have cast his sympathy with the slave, but instead he ends with: “Happy is he who has not sucked the milk of slavery.” His momentary comparative comment hints at what might be the internalized nervous condition of a slave-owner who was once a nursing baby and through that very process of nurturing, became an inadvertent monster.  Some perverse social dynamics emerged from the integrated nature of living quarters of owners and slav</w:t>
      </w:r>
      <w:r w:rsidR="005C511D">
        <w:rPr>
          <w:rFonts w:asciiTheme="majorHAnsi" w:eastAsiaTheme="majorEastAsia" w:hAnsiTheme="majorHAnsi" w:cs="Cambria"/>
          <w:sz w:val="22"/>
          <w:szCs w:val="22"/>
        </w:rPr>
        <w:t>es on Cape farms.</w:t>
      </w:r>
      <w:r w:rsidR="002F2370" w:rsidRPr="002A676A">
        <w:rPr>
          <w:rFonts w:asciiTheme="majorHAnsi" w:eastAsiaTheme="majorEastAsia" w:hAnsiTheme="majorHAnsi" w:cs="Cambria"/>
          <w:sz w:val="22"/>
          <w:szCs w:val="22"/>
        </w:rPr>
        <w:t xml:space="preserve"> Semple (1805</w:t>
      </w:r>
      <w:r w:rsidR="00B3676F">
        <w:rPr>
          <w:rFonts w:asciiTheme="majorHAnsi" w:eastAsiaTheme="majorEastAsia" w:hAnsiTheme="majorHAnsi" w:cs="Cambria"/>
          <w:sz w:val="22"/>
          <w:szCs w:val="22"/>
        </w:rPr>
        <w:t>:36</w:t>
      </w:r>
      <w:r w:rsidRPr="002A676A">
        <w:rPr>
          <w:rFonts w:asciiTheme="majorHAnsi" w:eastAsiaTheme="majorEastAsia" w:hAnsiTheme="majorHAnsi" w:cs="Cambria"/>
          <w:sz w:val="22"/>
          <w:szCs w:val="22"/>
        </w:rPr>
        <w:t xml:space="preserve">) again </w:t>
      </w:r>
      <w:r w:rsidR="005C511D" w:rsidRPr="002A676A">
        <w:rPr>
          <w:rFonts w:asciiTheme="majorHAnsi" w:eastAsiaTheme="majorEastAsia" w:hAnsiTheme="majorHAnsi" w:cs="Cambria"/>
          <w:sz w:val="22"/>
          <w:szCs w:val="22"/>
        </w:rPr>
        <w:t xml:space="preserve">uncomfortably </w:t>
      </w:r>
      <w:r w:rsidRPr="002A676A">
        <w:rPr>
          <w:rFonts w:asciiTheme="majorHAnsi" w:eastAsiaTheme="majorEastAsia" w:hAnsiTheme="majorHAnsi" w:cs="Cambria"/>
          <w:sz w:val="22"/>
          <w:szCs w:val="22"/>
        </w:rPr>
        <w:t>ruminates:</w:t>
      </w:r>
    </w:p>
    <w:p w:rsidR="005953AA" w:rsidRPr="002A676A" w:rsidRDefault="000414AD" w:rsidP="006D5F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70" w:right="170"/>
        <w:jc w:val="both"/>
        <w:rPr>
          <w:rFonts w:asciiTheme="majorHAnsi" w:eastAsiaTheme="majorEastAsia" w:hAnsiTheme="majorHAnsi" w:cs="Cambria"/>
          <w:sz w:val="22"/>
          <w:szCs w:val="22"/>
        </w:rPr>
      </w:pPr>
      <w:r>
        <w:rPr>
          <w:rFonts w:asciiTheme="majorHAnsi" w:eastAsiaTheme="majorEastAsia" w:hAnsiTheme="majorHAnsi" w:cs="Cambria"/>
          <w:sz w:val="22"/>
          <w:szCs w:val="22"/>
        </w:rPr>
        <w:t>“</w:t>
      </w:r>
      <w:r w:rsidR="005953AA" w:rsidRPr="002A676A">
        <w:rPr>
          <w:rFonts w:asciiTheme="majorHAnsi" w:eastAsiaTheme="majorEastAsia" w:hAnsiTheme="majorHAnsi" w:cs="Cambria"/>
          <w:sz w:val="22"/>
          <w:szCs w:val="22"/>
        </w:rPr>
        <w:t>The children of the family mingle with the young slaves. They play with them one moment, and the next they see them beaten and in tears; but through habit the child thinks nothing of it, and waits with great coolness till his companion has done weeping to renew his play. Hence too often arises in early youth hardness of heart, a feeling for self alone, and a checking of all the best emotions of human nature. Alas! What must it be, when the child is reared in insensibility, and is permitted to make his fellows at once the companions of his sports and the objects of his tyranny and ca</w:t>
      </w:r>
      <w:r w:rsidR="005C511D">
        <w:rPr>
          <w:rFonts w:asciiTheme="majorHAnsi" w:eastAsiaTheme="majorEastAsia" w:hAnsiTheme="majorHAnsi" w:cs="Cambria"/>
          <w:sz w:val="22"/>
          <w:szCs w:val="22"/>
        </w:rPr>
        <w:t>price?</w:t>
      </w:r>
      <w:r>
        <w:rPr>
          <w:rFonts w:asciiTheme="majorHAnsi" w:eastAsiaTheme="majorEastAsia" w:hAnsiTheme="majorHAnsi" w:cs="Cambria"/>
          <w:sz w:val="22"/>
          <w:szCs w:val="22"/>
        </w:rPr>
        <w:t>”</w:t>
      </w:r>
    </w:p>
    <w:p w:rsidR="005953A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AdvP7B6C"/>
          <w:color w:val="000000"/>
          <w:sz w:val="22"/>
          <w:szCs w:val="22"/>
        </w:rPr>
      </w:pPr>
      <w:r w:rsidRPr="002A676A">
        <w:rPr>
          <w:rFonts w:asciiTheme="majorHAnsi" w:eastAsiaTheme="majorEastAsia" w:hAnsiTheme="majorHAnsi" w:cs="Cambria"/>
          <w:sz w:val="22"/>
          <w:szCs w:val="22"/>
        </w:rPr>
        <w:lastRenderedPageBreak/>
        <w:t xml:space="preserve">Slaves at Delta would have inhabited exactly such schizoid place - at once part of the family and a different type of human. </w:t>
      </w:r>
      <w:r w:rsidRPr="002A676A">
        <w:rPr>
          <w:rFonts w:asciiTheme="majorHAnsi" w:eastAsiaTheme="majorEastAsia" w:hAnsiTheme="majorHAnsi" w:cs="AdvP7B6C"/>
          <w:color w:val="000000"/>
          <w:sz w:val="22"/>
          <w:szCs w:val="22"/>
        </w:rPr>
        <w:t xml:space="preserve">In Semple’s rendering, the children are both already embedded within a meshwork of violent psychological formatting. I suggest that the children were playing out a condition of </w:t>
      </w:r>
      <w:r w:rsidRPr="002A676A">
        <w:rPr>
          <w:rFonts w:asciiTheme="majorHAnsi" w:eastAsiaTheme="majorEastAsia" w:hAnsiTheme="majorHAnsi"/>
          <w:sz w:val="22"/>
          <w:szCs w:val="22"/>
        </w:rPr>
        <w:t xml:space="preserve">‘ordinary suffering’ where each one was becoming </w:t>
      </w:r>
      <w:r w:rsidRPr="002A676A">
        <w:rPr>
          <w:rFonts w:asciiTheme="majorHAnsi" w:eastAsiaTheme="majorEastAsia" w:hAnsiTheme="majorHAnsi" w:cs="AdvP7B6C"/>
          <w:color w:val="000000"/>
          <w:sz w:val="22"/>
          <w:szCs w:val="22"/>
        </w:rPr>
        <w:t xml:space="preserve">oriented from a position relative to other, where she recognized herself either as belonging or as being a belonging. </w:t>
      </w:r>
    </w:p>
    <w:p w:rsidR="005C511D" w:rsidRPr="002A676A" w:rsidRDefault="005C511D"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5953AA" w:rsidRPr="002A676A" w:rsidRDefault="005C511D"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Pr>
          <w:rFonts w:asciiTheme="majorHAnsi" w:eastAsiaTheme="majorEastAsia" w:hAnsiTheme="majorHAnsi"/>
          <w:sz w:val="22"/>
          <w:szCs w:val="22"/>
        </w:rPr>
        <w:t>It is frustrating, this</w:t>
      </w:r>
      <w:r w:rsidR="005953AA" w:rsidRPr="002A676A">
        <w:rPr>
          <w:rFonts w:asciiTheme="majorHAnsi" w:eastAsiaTheme="majorEastAsia" w:hAnsiTheme="majorHAnsi"/>
          <w:sz w:val="22"/>
          <w:szCs w:val="22"/>
        </w:rPr>
        <w:t xml:space="preserve"> need to he</w:t>
      </w:r>
      <w:r>
        <w:rPr>
          <w:rFonts w:asciiTheme="majorHAnsi" w:eastAsiaTheme="majorEastAsia" w:hAnsiTheme="majorHAnsi"/>
          <w:sz w:val="22"/>
          <w:szCs w:val="22"/>
        </w:rPr>
        <w:t>ar a voice where</w:t>
      </w:r>
      <w:r w:rsidR="005953AA" w:rsidRPr="002A676A">
        <w:rPr>
          <w:rFonts w:asciiTheme="majorHAnsi" w:eastAsiaTheme="majorEastAsia" w:hAnsiTheme="majorHAnsi"/>
          <w:sz w:val="22"/>
          <w:szCs w:val="22"/>
        </w:rPr>
        <w:t xml:space="preserve"> there are only echoes. Some reso</w:t>
      </w:r>
      <w:r>
        <w:rPr>
          <w:rFonts w:asciiTheme="majorHAnsi" w:eastAsiaTheme="majorEastAsia" w:hAnsiTheme="majorHAnsi"/>
          <w:sz w:val="22"/>
          <w:szCs w:val="22"/>
        </w:rPr>
        <w:t>nance exists in traces found</w:t>
      </w:r>
      <w:r w:rsidR="005953AA" w:rsidRPr="002A676A">
        <w:rPr>
          <w:rFonts w:asciiTheme="majorHAnsi" w:eastAsiaTheme="majorEastAsia" w:hAnsiTheme="majorHAnsi"/>
          <w:sz w:val="22"/>
          <w:szCs w:val="22"/>
        </w:rPr>
        <w:t xml:space="preserve"> in legal records, journals, letters and diaries.  Many significant observations were made by visitors like Spaarman, who were unfamiliar with the normative social systems.  As </w:t>
      </w:r>
      <w:r w:rsidR="00F24237">
        <w:rPr>
          <w:rFonts w:asciiTheme="majorHAnsi" w:eastAsiaTheme="majorEastAsia" w:hAnsiTheme="majorHAnsi"/>
          <w:sz w:val="22"/>
          <w:szCs w:val="22"/>
        </w:rPr>
        <w:t>one instance, Spaarman (1786:</w:t>
      </w:r>
      <w:r w:rsidR="005953AA" w:rsidRPr="002A676A">
        <w:rPr>
          <w:rFonts w:asciiTheme="majorHAnsi" w:eastAsiaTheme="majorEastAsia" w:hAnsiTheme="majorHAnsi"/>
          <w:sz w:val="22"/>
          <w:szCs w:val="22"/>
        </w:rPr>
        <w:t>70) describes</w:t>
      </w:r>
      <w:r w:rsidR="00605E40" w:rsidRPr="002A676A">
        <w:rPr>
          <w:rFonts w:asciiTheme="majorHAnsi" w:eastAsiaTheme="majorEastAsia" w:hAnsiTheme="majorHAnsi"/>
          <w:sz w:val="22"/>
          <w:szCs w:val="22"/>
        </w:rPr>
        <w:t xml:space="preserve"> being </w:t>
      </w:r>
      <w:r w:rsidR="00B56D54">
        <w:rPr>
          <w:rFonts w:asciiTheme="majorHAnsi" w:eastAsiaTheme="majorEastAsia" w:hAnsiTheme="majorHAnsi"/>
          <w:sz w:val="22"/>
          <w:szCs w:val="22"/>
        </w:rPr>
        <w:t xml:space="preserve">unexpectedly </w:t>
      </w:r>
      <w:r w:rsidR="00605E40" w:rsidRPr="002A676A">
        <w:rPr>
          <w:rFonts w:asciiTheme="majorHAnsi" w:eastAsiaTheme="majorEastAsia" w:hAnsiTheme="majorHAnsi"/>
          <w:sz w:val="22"/>
          <w:szCs w:val="22"/>
        </w:rPr>
        <w:t xml:space="preserve">woken </w:t>
      </w:r>
      <w:r w:rsidR="006D5F93">
        <w:rPr>
          <w:rFonts w:asciiTheme="majorHAnsi" w:eastAsiaTheme="majorEastAsia" w:hAnsiTheme="majorHAnsi"/>
          <w:sz w:val="22"/>
          <w:szCs w:val="22"/>
        </w:rPr>
        <w:t>on a Franschhoek</w:t>
      </w:r>
      <w:r w:rsidR="005953AA" w:rsidRPr="002A676A">
        <w:rPr>
          <w:rFonts w:asciiTheme="majorHAnsi" w:eastAsiaTheme="majorEastAsia" w:hAnsiTheme="majorHAnsi"/>
          <w:sz w:val="22"/>
          <w:szCs w:val="22"/>
        </w:rPr>
        <w:t xml:space="preserve"> farm:</w:t>
      </w:r>
    </w:p>
    <w:p w:rsidR="005953AA" w:rsidRPr="002A676A" w:rsidRDefault="000414AD" w:rsidP="006D5F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ind w:left="170" w:right="170"/>
        <w:jc w:val="both"/>
        <w:rPr>
          <w:rFonts w:asciiTheme="majorHAnsi" w:eastAsiaTheme="majorEastAsia" w:hAnsiTheme="majorHAnsi" w:cs="Cambria"/>
          <w:sz w:val="22"/>
          <w:szCs w:val="22"/>
        </w:rPr>
      </w:pPr>
      <w:r>
        <w:rPr>
          <w:rFonts w:asciiTheme="majorHAnsi" w:eastAsiaTheme="majorEastAsia" w:hAnsiTheme="majorHAnsi" w:cs="Cambria"/>
          <w:sz w:val="22"/>
          <w:szCs w:val="22"/>
        </w:rPr>
        <w:t>“</w:t>
      </w:r>
      <w:r w:rsidR="005953AA" w:rsidRPr="002A676A">
        <w:rPr>
          <w:rFonts w:asciiTheme="majorHAnsi" w:eastAsiaTheme="majorEastAsia" w:hAnsiTheme="majorHAnsi" w:cs="Cambria"/>
          <w:sz w:val="22"/>
          <w:szCs w:val="22"/>
        </w:rPr>
        <w:t xml:space="preserve">I was waked here by the horrid shrieks and cries of Januarie and Februarie, who were undergoing the discipline of their master’s lash because the horses had not been found the previous evening. Soon after the family </w:t>
      </w:r>
      <w:r w:rsidR="005C511D">
        <w:rPr>
          <w:rFonts w:asciiTheme="majorHAnsi" w:eastAsiaTheme="majorEastAsia" w:hAnsiTheme="majorHAnsi" w:cs="Cambria"/>
          <w:sz w:val="22"/>
          <w:szCs w:val="22"/>
        </w:rPr>
        <w:t>got ready for going to church……</w:t>
      </w:r>
      <w:r>
        <w:rPr>
          <w:rFonts w:asciiTheme="majorHAnsi" w:eastAsiaTheme="majorEastAsia" w:hAnsiTheme="majorHAnsi" w:cs="Cambria"/>
          <w:sz w:val="22"/>
          <w:szCs w:val="22"/>
        </w:rPr>
        <w:t>”</w:t>
      </w:r>
    </w:p>
    <w:p w:rsidR="00605E40" w:rsidRPr="002A676A" w:rsidRDefault="00605E40" w:rsidP="00605E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22"/>
          <w:szCs w:val="22"/>
        </w:rPr>
      </w:pPr>
    </w:p>
    <w:p w:rsidR="005953AA" w:rsidRPr="002A676A" w:rsidRDefault="000F254D" w:rsidP="00F242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sz w:val="22"/>
          <w:szCs w:val="22"/>
        </w:rPr>
        <w:t>K</w:t>
      </w:r>
      <w:r w:rsidR="005953AA" w:rsidRPr="002A676A">
        <w:rPr>
          <w:rFonts w:asciiTheme="majorHAnsi" w:eastAsiaTheme="majorEastAsia" w:hAnsiTheme="majorHAnsi"/>
          <w:sz w:val="22"/>
          <w:szCs w:val="22"/>
        </w:rPr>
        <w:t>nowing nothing more, the nat</w:t>
      </w:r>
      <w:r w:rsidRPr="002A676A">
        <w:rPr>
          <w:rFonts w:asciiTheme="majorHAnsi" w:eastAsiaTheme="majorEastAsia" w:hAnsiTheme="majorHAnsi"/>
          <w:sz w:val="22"/>
          <w:szCs w:val="22"/>
        </w:rPr>
        <w:t>ure of such suffering remains</w:t>
      </w:r>
      <w:r w:rsidR="005953AA" w:rsidRPr="002A676A">
        <w:rPr>
          <w:rFonts w:asciiTheme="majorHAnsi" w:eastAsiaTheme="majorEastAsia" w:hAnsiTheme="majorHAnsi"/>
          <w:sz w:val="22"/>
          <w:szCs w:val="22"/>
        </w:rPr>
        <w:t xml:space="preserve"> blank to my thought.</w:t>
      </w:r>
      <w:r w:rsidRPr="002A676A">
        <w:rPr>
          <w:rFonts w:asciiTheme="majorHAnsi" w:eastAsiaTheme="majorEastAsia" w:hAnsiTheme="majorHAnsi" w:cs="Cambria"/>
          <w:sz w:val="22"/>
          <w:szCs w:val="22"/>
        </w:rPr>
        <w:t xml:space="preserve"> What can be inferred however</w:t>
      </w:r>
      <w:r w:rsidR="005953AA" w:rsidRPr="002A676A">
        <w:rPr>
          <w:rFonts w:asciiTheme="majorHAnsi" w:eastAsiaTheme="majorEastAsia" w:hAnsiTheme="majorHAnsi" w:cs="Cambria"/>
          <w:sz w:val="22"/>
          <w:szCs w:val="22"/>
        </w:rPr>
        <w:t xml:space="preserve"> is that slaves were obviously both valuab</w:t>
      </w:r>
      <w:r w:rsidR="003A77A1" w:rsidRPr="002A676A">
        <w:rPr>
          <w:rFonts w:asciiTheme="majorHAnsi" w:eastAsiaTheme="majorEastAsia" w:hAnsiTheme="majorHAnsi" w:cs="Cambria"/>
          <w:sz w:val="22"/>
          <w:szCs w:val="22"/>
        </w:rPr>
        <w:t>le assets and abuse-able bodies.</w:t>
      </w:r>
      <w:r w:rsidR="005953AA" w:rsidRPr="002A676A">
        <w:rPr>
          <w:rFonts w:asciiTheme="majorHAnsi" w:eastAsiaTheme="majorEastAsia" w:hAnsiTheme="majorHAnsi" w:cs="Cambria"/>
          <w:sz w:val="22"/>
          <w:szCs w:val="22"/>
        </w:rPr>
        <w:t xml:space="preserve"> Being p</w:t>
      </w:r>
      <w:r w:rsidRPr="002A676A">
        <w:rPr>
          <w:rFonts w:asciiTheme="majorHAnsi" w:eastAsiaTheme="majorEastAsia" w:hAnsiTheme="majorHAnsi" w:cs="Cambria"/>
          <w:sz w:val="22"/>
          <w:szCs w:val="22"/>
        </w:rPr>
        <w:t xml:space="preserve">art of </w:t>
      </w:r>
      <w:r w:rsidR="004074B3">
        <w:rPr>
          <w:rFonts w:asciiTheme="majorHAnsi" w:eastAsiaTheme="majorEastAsia" w:hAnsiTheme="majorHAnsi" w:cs="Cambria"/>
          <w:sz w:val="22"/>
          <w:szCs w:val="22"/>
        </w:rPr>
        <w:t>a</w:t>
      </w:r>
      <w:r w:rsidR="004074B3" w:rsidRPr="002A676A">
        <w:rPr>
          <w:rFonts w:asciiTheme="majorHAnsi" w:eastAsiaTheme="majorEastAsia" w:hAnsiTheme="majorHAnsi" w:cs="Cambria"/>
          <w:sz w:val="22"/>
          <w:szCs w:val="22"/>
        </w:rPr>
        <w:t xml:space="preserve"> household</w:t>
      </w:r>
      <w:r w:rsidRPr="002A676A">
        <w:rPr>
          <w:rFonts w:asciiTheme="majorHAnsi" w:eastAsiaTheme="majorEastAsia" w:hAnsiTheme="majorHAnsi" w:cs="Cambria"/>
          <w:sz w:val="22"/>
          <w:szCs w:val="22"/>
        </w:rPr>
        <w:t xml:space="preserve"> or of use in</w:t>
      </w:r>
      <w:r w:rsidR="005953AA" w:rsidRPr="002A676A">
        <w:rPr>
          <w:rFonts w:asciiTheme="majorHAnsi" w:eastAsiaTheme="majorEastAsia" w:hAnsiTheme="majorHAnsi" w:cs="Cambria"/>
          <w:sz w:val="22"/>
          <w:szCs w:val="22"/>
        </w:rPr>
        <w:t xml:space="preserve"> a production system </w:t>
      </w:r>
      <w:r w:rsidR="00943007">
        <w:rPr>
          <w:rFonts w:asciiTheme="majorHAnsi" w:eastAsiaTheme="majorEastAsia" w:hAnsiTheme="majorHAnsi" w:cs="Cambria"/>
          <w:sz w:val="22"/>
          <w:szCs w:val="22"/>
        </w:rPr>
        <w:t xml:space="preserve">evidently </w:t>
      </w:r>
      <w:r w:rsidR="005953AA" w:rsidRPr="002A676A">
        <w:rPr>
          <w:rFonts w:asciiTheme="majorHAnsi" w:eastAsiaTheme="majorEastAsia" w:hAnsiTheme="majorHAnsi" w:cs="Cambria"/>
          <w:sz w:val="22"/>
          <w:szCs w:val="22"/>
        </w:rPr>
        <w:t>did not preclude the frequent use of everyday violence or the threat of extreme forms. Psychicall</w:t>
      </w:r>
      <w:r w:rsidR="00F24237">
        <w:rPr>
          <w:rFonts w:asciiTheme="majorHAnsi" w:eastAsiaTheme="majorEastAsia" w:hAnsiTheme="majorHAnsi" w:cs="Cambria"/>
          <w:sz w:val="22"/>
          <w:szCs w:val="22"/>
        </w:rPr>
        <w:t>y fused with the dominance</w:t>
      </w:r>
      <w:r w:rsidR="005953AA" w:rsidRPr="002A676A">
        <w:rPr>
          <w:rFonts w:asciiTheme="majorHAnsi" w:eastAsiaTheme="majorEastAsia" w:hAnsiTheme="majorHAnsi" w:cs="Cambria"/>
          <w:sz w:val="22"/>
          <w:szCs w:val="22"/>
        </w:rPr>
        <w:t xml:space="preserve"> of paternalism many forms of violence were arguably used as mechanisms to cope with the inherent dilemma of owning other human beings who were not reducible to sum of their labours, their deprived status or their book value. Making this point</w:t>
      </w:r>
      <w:r w:rsidR="00F24237">
        <w:rPr>
          <w:rFonts w:asciiTheme="majorHAnsi" w:eastAsiaTheme="majorEastAsia" w:hAnsiTheme="majorHAnsi" w:cs="Cambria"/>
          <w:sz w:val="22"/>
          <w:szCs w:val="22"/>
        </w:rPr>
        <w:t>,</w:t>
      </w:r>
      <w:r w:rsidR="005953AA" w:rsidRPr="002A676A">
        <w:rPr>
          <w:rFonts w:asciiTheme="majorHAnsi" w:eastAsiaTheme="majorEastAsia" w:hAnsiTheme="majorHAnsi" w:cs="Cambria"/>
          <w:sz w:val="22"/>
          <w:szCs w:val="22"/>
        </w:rPr>
        <w:t xml:space="preserve"> Spaarman (1786:71) continues to describe the Drakenstein farmer as someone:</w:t>
      </w:r>
    </w:p>
    <w:p w:rsidR="005953AA" w:rsidRPr="002A676A" w:rsidRDefault="000414AD" w:rsidP="006D5F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70" w:right="170"/>
        <w:jc w:val="both"/>
        <w:rPr>
          <w:rFonts w:asciiTheme="majorHAnsi" w:eastAsiaTheme="majorEastAsia" w:hAnsiTheme="majorHAnsi" w:cs="Cambria"/>
          <w:sz w:val="22"/>
          <w:szCs w:val="22"/>
        </w:rPr>
      </w:pPr>
      <w:r>
        <w:rPr>
          <w:rFonts w:asciiTheme="majorHAnsi" w:eastAsiaTheme="majorEastAsia" w:hAnsiTheme="majorHAnsi" w:cs="Cambria"/>
          <w:sz w:val="22"/>
          <w:szCs w:val="22"/>
        </w:rPr>
        <w:t>“</w:t>
      </w:r>
      <w:r w:rsidR="005953AA" w:rsidRPr="002A676A">
        <w:rPr>
          <w:rFonts w:asciiTheme="majorHAnsi" w:eastAsiaTheme="majorEastAsia" w:hAnsiTheme="majorHAnsi" w:cs="Cambria"/>
          <w:sz w:val="22"/>
          <w:szCs w:val="22"/>
        </w:rPr>
        <w:t xml:space="preserve">...who, in spite of a naturally good disposition was said, for trifling faults, to have beat several of his slaves to death. I could give you, Sir, many instances that the exercise of any crime ….such as the slave trade or the trafficking with the liberties of man-kind never fails to plunge men into disorders and </w:t>
      </w:r>
      <w:r w:rsidR="00F24237">
        <w:rPr>
          <w:rFonts w:asciiTheme="majorHAnsi" w:eastAsiaTheme="majorEastAsia" w:hAnsiTheme="majorHAnsi" w:cs="Cambria"/>
          <w:sz w:val="22"/>
          <w:szCs w:val="22"/>
        </w:rPr>
        <w:t>misdemeanours of various kinds.</w:t>
      </w:r>
      <w:r>
        <w:rPr>
          <w:rFonts w:asciiTheme="majorHAnsi" w:eastAsiaTheme="majorEastAsia" w:hAnsiTheme="majorHAnsi" w:cs="Cambria"/>
          <w:sz w:val="22"/>
          <w:szCs w:val="22"/>
        </w:rPr>
        <w:t>”</w:t>
      </w:r>
    </w:p>
    <w:p w:rsidR="00605E40" w:rsidRPr="002A676A" w:rsidRDefault="00605E40" w:rsidP="00605E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22"/>
          <w:szCs w:val="22"/>
        </w:rPr>
      </w:pPr>
    </w:p>
    <w:p w:rsidR="005953AA" w:rsidRPr="002A676A" w:rsidRDefault="00591B43"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Pr>
          <w:rFonts w:asciiTheme="majorHAnsi" w:eastAsiaTheme="majorEastAsia" w:hAnsiTheme="majorHAnsi" w:cs="Cambria"/>
          <w:sz w:val="22"/>
          <w:szCs w:val="22"/>
        </w:rPr>
        <w:t>Ironically,</w:t>
      </w:r>
      <w:r w:rsidR="005953AA" w:rsidRPr="002A676A">
        <w:rPr>
          <w:rFonts w:asciiTheme="majorHAnsi" w:eastAsiaTheme="majorEastAsia" w:hAnsiTheme="majorHAnsi" w:cs="Cambria"/>
          <w:sz w:val="22"/>
          <w:szCs w:val="22"/>
        </w:rPr>
        <w:t xml:space="preserve"> despite their structurally disempowered positions on a farm, slaves were also frequently feared and mistrusted by their own</w:t>
      </w:r>
      <w:r w:rsidR="00F13E9D" w:rsidRPr="002A676A">
        <w:rPr>
          <w:rFonts w:asciiTheme="majorHAnsi" w:eastAsiaTheme="majorEastAsia" w:hAnsiTheme="majorHAnsi" w:cs="Cambria"/>
          <w:sz w:val="22"/>
          <w:szCs w:val="22"/>
        </w:rPr>
        <w:t>ers.  Indeed</w:t>
      </w:r>
      <w:r w:rsidR="00CC7939">
        <w:rPr>
          <w:rFonts w:asciiTheme="majorHAnsi" w:eastAsiaTheme="majorEastAsia" w:hAnsiTheme="majorHAnsi" w:cs="Cambria"/>
          <w:sz w:val="22"/>
          <w:szCs w:val="22"/>
        </w:rPr>
        <w:t>,</w:t>
      </w:r>
      <w:r w:rsidR="00F13E9D" w:rsidRPr="002A676A">
        <w:rPr>
          <w:rFonts w:asciiTheme="majorHAnsi" w:eastAsiaTheme="majorEastAsia" w:hAnsiTheme="majorHAnsi" w:cs="Cambria"/>
          <w:sz w:val="22"/>
          <w:szCs w:val="22"/>
        </w:rPr>
        <w:t xml:space="preserve"> as Ross (1983) contends</w:t>
      </w:r>
      <w:r w:rsidR="005953AA" w:rsidRPr="002A676A">
        <w:rPr>
          <w:rFonts w:asciiTheme="majorHAnsi" w:eastAsiaTheme="majorEastAsia" w:hAnsiTheme="majorHAnsi" w:cs="Cambria"/>
          <w:sz w:val="22"/>
          <w:szCs w:val="22"/>
        </w:rPr>
        <w:t xml:space="preserve">, fear </w:t>
      </w:r>
      <w:r w:rsidR="00CC7939">
        <w:rPr>
          <w:rFonts w:asciiTheme="majorHAnsi" w:eastAsiaTheme="majorEastAsia" w:hAnsiTheme="majorHAnsi" w:cs="Cambria"/>
          <w:sz w:val="22"/>
          <w:szCs w:val="22"/>
        </w:rPr>
        <w:t xml:space="preserve"> of an ‘</w:t>
      </w:r>
      <w:r>
        <w:rPr>
          <w:rFonts w:asciiTheme="majorHAnsi" w:eastAsiaTheme="majorEastAsia" w:hAnsiTheme="majorHAnsi" w:cs="Cambria"/>
          <w:sz w:val="22"/>
          <w:szCs w:val="22"/>
        </w:rPr>
        <w:t xml:space="preserve">owned other’ </w:t>
      </w:r>
      <w:r w:rsidR="005953AA" w:rsidRPr="002A676A">
        <w:rPr>
          <w:rFonts w:asciiTheme="majorHAnsi" w:eastAsiaTheme="majorEastAsia" w:hAnsiTheme="majorHAnsi" w:cs="Cambria"/>
          <w:sz w:val="22"/>
          <w:szCs w:val="22"/>
        </w:rPr>
        <w:t>must be a part of any repressive social system. Certainly Spaarman (1786:73) describes the situation often. Once he mentions that:</w:t>
      </w:r>
    </w:p>
    <w:p w:rsidR="005953AA" w:rsidRDefault="000414AD" w:rsidP="006D5F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70" w:right="170"/>
        <w:jc w:val="both"/>
        <w:rPr>
          <w:rFonts w:asciiTheme="majorHAnsi" w:eastAsiaTheme="majorEastAsia" w:hAnsiTheme="majorHAnsi" w:cs="Cambria"/>
          <w:sz w:val="22"/>
          <w:szCs w:val="22"/>
        </w:rPr>
      </w:pPr>
      <w:r>
        <w:rPr>
          <w:rFonts w:asciiTheme="majorHAnsi" w:eastAsiaTheme="majorEastAsia" w:hAnsiTheme="majorHAnsi" w:cs="Cambria"/>
          <w:sz w:val="22"/>
          <w:szCs w:val="22"/>
        </w:rPr>
        <w:t>“</w:t>
      </w:r>
      <w:r w:rsidR="00591B43">
        <w:rPr>
          <w:rFonts w:asciiTheme="majorHAnsi" w:eastAsiaTheme="majorEastAsia" w:hAnsiTheme="majorHAnsi" w:cs="Cambria"/>
          <w:sz w:val="22"/>
          <w:szCs w:val="22"/>
        </w:rPr>
        <w:t>A</w:t>
      </w:r>
      <w:r w:rsidR="005953AA" w:rsidRPr="002A676A">
        <w:rPr>
          <w:rFonts w:asciiTheme="majorHAnsi" w:eastAsiaTheme="majorEastAsia" w:hAnsiTheme="majorHAnsi" w:cs="Cambria"/>
          <w:sz w:val="22"/>
          <w:szCs w:val="22"/>
        </w:rPr>
        <w:t>s the door would not lock, I set chairs against it, so that if any attempt be made on my life I might be awakened by the noise.  After this I laid myself down to sleep with a drawn knife under my pillow. The many murders that to my knowledge were committed in this country rendered th</w:t>
      </w:r>
      <w:r w:rsidR="00591B43">
        <w:rPr>
          <w:rFonts w:asciiTheme="majorHAnsi" w:eastAsiaTheme="majorEastAsia" w:hAnsiTheme="majorHAnsi" w:cs="Cambria"/>
          <w:sz w:val="22"/>
          <w:szCs w:val="22"/>
        </w:rPr>
        <w:t>is caution extremely necessary.</w:t>
      </w:r>
      <w:r>
        <w:rPr>
          <w:rFonts w:asciiTheme="majorHAnsi" w:eastAsiaTheme="majorEastAsia" w:hAnsiTheme="majorHAnsi" w:cs="Cambria"/>
          <w:sz w:val="22"/>
          <w:szCs w:val="22"/>
        </w:rPr>
        <w:t>”</w:t>
      </w:r>
    </w:p>
    <w:p w:rsidR="0045720A" w:rsidRPr="002A676A" w:rsidRDefault="0045720A" w:rsidP="00591B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70" w:right="397"/>
        <w:jc w:val="both"/>
        <w:rPr>
          <w:rFonts w:asciiTheme="majorHAnsi" w:eastAsiaTheme="majorEastAsia" w:hAnsiTheme="majorHAnsi" w:cs="Cambria"/>
          <w:sz w:val="22"/>
          <w:szCs w:val="22"/>
        </w:rPr>
      </w:pPr>
    </w:p>
    <w:p w:rsidR="005953AA" w:rsidRPr="002A676A" w:rsidRDefault="005953AA" w:rsidP="00B43D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 xml:space="preserve">On another occasion Spaarman writes of a night in </w:t>
      </w:r>
      <w:r w:rsidR="00B43D68">
        <w:rPr>
          <w:rFonts w:asciiTheme="majorHAnsi" w:eastAsiaTheme="majorEastAsia" w:hAnsiTheme="majorHAnsi" w:cs="Cambria"/>
          <w:sz w:val="22"/>
          <w:szCs w:val="22"/>
        </w:rPr>
        <w:t>the Drakenstein valley, sharing a bedroom with the farmer. F</w:t>
      </w:r>
      <w:r w:rsidRPr="002A676A">
        <w:rPr>
          <w:rFonts w:asciiTheme="majorHAnsi" w:eastAsiaTheme="majorEastAsia" w:hAnsiTheme="majorHAnsi" w:cs="Cambria"/>
          <w:sz w:val="22"/>
          <w:szCs w:val="22"/>
        </w:rPr>
        <w:t xml:space="preserve">ive loaded firearms </w:t>
      </w:r>
      <w:r w:rsidR="00B43D68">
        <w:rPr>
          <w:rFonts w:asciiTheme="majorHAnsi" w:eastAsiaTheme="majorEastAsia" w:hAnsiTheme="majorHAnsi" w:cs="Cambria"/>
          <w:sz w:val="22"/>
          <w:szCs w:val="22"/>
        </w:rPr>
        <w:t xml:space="preserve"> were placed behind  the  secured door</w:t>
      </w:r>
      <w:r w:rsidRPr="002A676A">
        <w:rPr>
          <w:rFonts w:asciiTheme="majorHAnsi" w:eastAsiaTheme="majorEastAsia" w:hAnsiTheme="majorHAnsi" w:cs="Cambria"/>
          <w:sz w:val="22"/>
          <w:szCs w:val="22"/>
        </w:rPr>
        <w:t xml:space="preserve"> to snatch up if necessary.  Spaarman (1786:73) comments of th</w:t>
      </w:r>
      <w:r w:rsidR="001F4D2A">
        <w:rPr>
          <w:rFonts w:asciiTheme="majorHAnsi" w:eastAsiaTheme="majorEastAsia" w:hAnsiTheme="majorHAnsi" w:cs="Cambria"/>
          <w:sz w:val="22"/>
          <w:szCs w:val="22"/>
        </w:rPr>
        <w:t>is disconcerting experience</w:t>
      </w:r>
      <w:r w:rsidRPr="002A676A">
        <w:rPr>
          <w:rFonts w:asciiTheme="majorHAnsi" w:eastAsiaTheme="majorEastAsia" w:hAnsiTheme="majorHAnsi" w:cs="Cambria"/>
          <w:sz w:val="22"/>
          <w:szCs w:val="22"/>
        </w:rPr>
        <w:t xml:space="preserve">:  </w:t>
      </w:r>
    </w:p>
    <w:p w:rsidR="005953AA" w:rsidRDefault="000414AD" w:rsidP="00193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70" w:right="170"/>
        <w:jc w:val="both"/>
        <w:rPr>
          <w:rFonts w:asciiTheme="majorHAnsi" w:eastAsiaTheme="majorEastAsia" w:hAnsiTheme="majorHAnsi" w:cs="Cambria"/>
          <w:sz w:val="22"/>
          <w:szCs w:val="22"/>
        </w:rPr>
      </w:pPr>
      <w:r>
        <w:rPr>
          <w:rFonts w:asciiTheme="majorHAnsi" w:eastAsiaTheme="majorEastAsia" w:hAnsiTheme="majorHAnsi" w:cs="Cambria"/>
          <w:sz w:val="22"/>
          <w:szCs w:val="22"/>
        </w:rPr>
        <w:t>“</w:t>
      </w:r>
      <w:r w:rsidR="00591B43">
        <w:rPr>
          <w:rFonts w:asciiTheme="majorHAnsi" w:eastAsiaTheme="majorEastAsia" w:hAnsiTheme="majorHAnsi" w:cs="Cambria"/>
          <w:sz w:val="22"/>
          <w:szCs w:val="22"/>
        </w:rPr>
        <w:t>E</w:t>
      </w:r>
      <w:r w:rsidR="005953AA" w:rsidRPr="002A676A">
        <w:rPr>
          <w:rFonts w:asciiTheme="majorHAnsi" w:eastAsiaTheme="majorEastAsia" w:hAnsiTheme="majorHAnsi" w:cs="Cambria"/>
          <w:sz w:val="22"/>
          <w:szCs w:val="22"/>
        </w:rPr>
        <w:t>ven the most supportable kind of tyranny brings with it its own punishment in troubled sleep and an uneasy conscience. Slaves under even the mildest tyrant are bereaved of the rights of nature. What wonder then if those who commit outrages on their liberties should sometimes be forced to sign and seal in their blood the violated rights of mankind? Ought not my host…to fear the effects of despair upon twelve stout fell</w:t>
      </w:r>
      <w:r w:rsidR="00591B43">
        <w:rPr>
          <w:rFonts w:asciiTheme="majorHAnsi" w:eastAsiaTheme="majorEastAsia" w:hAnsiTheme="majorHAnsi" w:cs="Cambria"/>
          <w:sz w:val="22"/>
          <w:szCs w:val="22"/>
        </w:rPr>
        <w:t>ows taken from their homeland…?</w:t>
      </w:r>
      <w:r>
        <w:rPr>
          <w:rFonts w:asciiTheme="majorHAnsi" w:eastAsiaTheme="majorEastAsia" w:hAnsiTheme="majorHAnsi" w:cs="Cambria"/>
          <w:sz w:val="22"/>
          <w:szCs w:val="22"/>
        </w:rPr>
        <w:t>”</w:t>
      </w:r>
    </w:p>
    <w:p w:rsidR="00591B43" w:rsidRDefault="00591B43" w:rsidP="00605E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22"/>
          <w:szCs w:val="22"/>
        </w:rPr>
      </w:pPr>
    </w:p>
    <w:p w:rsidR="00591B43" w:rsidRPr="002A676A" w:rsidRDefault="00591B43" w:rsidP="00605E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22"/>
          <w:szCs w:val="22"/>
        </w:rPr>
      </w:pPr>
    </w:p>
    <w:p w:rsidR="005953AA" w:rsidRPr="002A676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heme="majorHAnsi" w:eastAsiaTheme="majorEastAsia" w:hAnsiTheme="majorHAnsi" w:cs="Cambria"/>
          <w:sz w:val="22"/>
          <w:szCs w:val="22"/>
        </w:rPr>
      </w:pPr>
      <w:r w:rsidRPr="002A676A">
        <w:rPr>
          <w:rFonts w:asciiTheme="majorHAnsi" w:eastAsiaTheme="majorEastAsia" w:hAnsiTheme="majorHAnsi" w:cs="Cambria"/>
          <w:sz w:val="22"/>
          <w:szCs w:val="22"/>
        </w:rPr>
        <w:t>4</w:t>
      </w:r>
      <w:r w:rsidR="00E002A1" w:rsidRPr="002A676A">
        <w:rPr>
          <w:rFonts w:asciiTheme="majorHAnsi" w:eastAsiaTheme="majorEastAsia" w:hAnsiTheme="majorHAnsi" w:cs="Cambria"/>
          <w:sz w:val="22"/>
          <w:szCs w:val="22"/>
        </w:rPr>
        <w:t xml:space="preserve">.6.3 Small assertions of self: </w:t>
      </w:r>
      <w:r w:rsidRPr="002A676A">
        <w:rPr>
          <w:rFonts w:asciiTheme="majorHAnsi" w:eastAsiaTheme="majorEastAsia" w:hAnsiTheme="majorHAnsi" w:cs="Cambria"/>
          <w:sz w:val="22"/>
          <w:szCs w:val="22"/>
        </w:rPr>
        <w:t>a dwelling perspective.</w:t>
      </w:r>
    </w:p>
    <w:p w:rsidR="005953AA" w:rsidRPr="002A676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heme="majorHAnsi" w:eastAsiaTheme="majorEastAsia" w:hAnsiTheme="majorHAnsi" w:cs="Cambria"/>
          <w:sz w:val="22"/>
          <w:szCs w:val="22"/>
        </w:rPr>
      </w:pPr>
    </w:p>
    <w:p w:rsidR="005953AA" w:rsidRPr="002A676A" w:rsidRDefault="005953AA" w:rsidP="00B43D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 xml:space="preserve">Some slaves did resist with force. Others did so without direct conflict by applying commonly used ‘weapons </w:t>
      </w:r>
      <w:r w:rsidR="00D353FE">
        <w:rPr>
          <w:rFonts w:asciiTheme="majorHAnsi" w:eastAsiaTheme="majorEastAsia" w:hAnsiTheme="majorHAnsi" w:cs="Cambria"/>
          <w:sz w:val="22"/>
          <w:szCs w:val="22"/>
        </w:rPr>
        <w:t>of the weak’</w:t>
      </w:r>
      <w:r w:rsidRPr="002A676A">
        <w:rPr>
          <w:rFonts w:asciiTheme="majorHAnsi" w:eastAsiaTheme="majorEastAsia" w:hAnsiTheme="majorHAnsi" w:cs="Cambria"/>
          <w:sz w:val="22"/>
          <w:szCs w:val="22"/>
        </w:rPr>
        <w:t xml:space="preserve"> that included arson, suicide, infanticide, theft and running away. There were fearful punishments for transgressors who were apprehended, with punishments that could involve long-term restraint and extreme physical wounding and debi</w:t>
      </w:r>
      <w:r w:rsidR="000F254D" w:rsidRPr="002A676A">
        <w:rPr>
          <w:rFonts w:asciiTheme="majorHAnsi" w:eastAsiaTheme="majorEastAsia" w:hAnsiTheme="majorHAnsi" w:cs="Cambria"/>
          <w:sz w:val="22"/>
          <w:szCs w:val="22"/>
        </w:rPr>
        <w:t>litation.  As evidenced</w:t>
      </w:r>
      <w:r w:rsidRPr="002A676A">
        <w:rPr>
          <w:rFonts w:asciiTheme="majorHAnsi" w:eastAsiaTheme="majorEastAsia" w:hAnsiTheme="majorHAnsi" w:cs="Cambria"/>
          <w:sz w:val="22"/>
          <w:szCs w:val="22"/>
        </w:rPr>
        <w:t xml:space="preserve"> in the gruesome sentence passed upon Marguerite Snijman’s slave Adolf van Maedagascar</w:t>
      </w:r>
      <w:r w:rsidR="00623B61">
        <w:rPr>
          <w:rFonts w:asciiTheme="majorHAnsi" w:eastAsiaTheme="majorEastAsia" w:hAnsiTheme="majorHAnsi" w:cs="Cambria"/>
          <w:sz w:val="22"/>
          <w:szCs w:val="22"/>
        </w:rPr>
        <w:t xml:space="preserve">, </w:t>
      </w:r>
      <w:r w:rsidRPr="002A676A">
        <w:rPr>
          <w:rFonts w:asciiTheme="majorHAnsi" w:eastAsiaTheme="majorEastAsia" w:hAnsiTheme="majorHAnsi" w:cs="Cambria"/>
          <w:sz w:val="22"/>
          <w:szCs w:val="22"/>
        </w:rPr>
        <w:t xml:space="preserve">those who attacked an owner </w:t>
      </w:r>
      <w:r w:rsidR="00623B61">
        <w:rPr>
          <w:rFonts w:asciiTheme="majorHAnsi" w:eastAsiaTheme="majorEastAsia" w:hAnsiTheme="majorHAnsi" w:cs="Cambria"/>
          <w:sz w:val="22"/>
          <w:szCs w:val="22"/>
        </w:rPr>
        <w:t xml:space="preserve">were faced with </w:t>
      </w:r>
      <w:r w:rsidRPr="002A676A">
        <w:rPr>
          <w:rFonts w:asciiTheme="majorHAnsi" w:eastAsiaTheme="majorEastAsia" w:hAnsiTheme="majorHAnsi" w:cs="Cambria"/>
          <w:sz w:val="22"/>
          <w:szCs w:val="22"/>
        </w:rPr>
        <w:t>a vengefully slow and agonizing death if they were caught (Worden &amp; Groenewald 2005). Tr</w:t>
      </w:r>
      <w:r w:rsidR="00623B61">
        <w:rPr>
          <w:rFonts w:asciiTheme="majorHAnsi" w:eastAsiaTheme="majorEastAsia" w:hAnsiTheme="majorHAnsi" w:cs="Cambria"/>
          <w:sz w:val="22"/>
          <w:szCs w:val="22"/>
        </w:rPr>
        <w:t>apped in a double-bind</w:t>
      </w:r>
      <w:r w:rsidRPr="002A676A">
        <w:rPr>
          <w:rFonts w:asciiTheme="majorHAnsi" w:eastAsiaTheme="majorEastAsia" w:hAnsiTheme="majorHAnsi" w:cs="Cambria"/>
          <w:sz w:val="22"/>
          <w:szCs w:val="22"/>
        </w:rPr>
        <w:t xml:space="preserve">, slaves who resisted their enslavement simply fulfilled the European concept of savage, fuelling fear and distrust and prompting legalized violence as means of control.  </w:t>
      </w:r>
      <w:r w:rsidR="00706370">
        <w:rPr>
          <w:rFonts w:asciiTheme="majorHAnsi" w:eastAsiaTheme="majorEastAsia" w:hAnsiTheme="majorHAnsi" w:cs="Cambria"/>
          <w:sz w:val="22"/>
          <w:szCs w:val="22"/>
        </w:rPr>
        <w:t>T</w:t>
      </w:r>
      <w:r w:rsidR="00706370" w:rsidRPr="002A676A">
        <w:rPr>
          <w:rFonts w:asciiTheme="majorHAnsi" w:eastAsiaTheme="majorEastAsia" w:hAnsiTheme="majorHAnsi" w:cs="Cambria"/>
          <w:sz w:val="22"/>
          <w:szCs w:val="22"/>
        </w:rPr>
        <w:t xml:space="preserve">he self-protective quiescence of the majority of slaves would have continued to fuel their owners’ </w:t>
      </w:r>
      <w:r w:rsidR="00623B61">
        <w:rPr>
          <w:rFonts w:asciiTheme="majorHAnsi" w:eastAsiaTheme="majorEastAsia" w:hAnsiTheme="majorHAnsi" w:cs="Cambria"/>
          <w:sz w:val="22"/>
          <w:szCs w:val="22"/>
        </w:rPr>
        <w:t xml:space="preserve">assumptions </w:t>
      </w:r>
      <w:r w:rsidR="00706370" w:rsidRPr="002A676A">
        <w:rPr>
          <w:rFonts w:asciiTheme="majorHAnsi" w:eastAsiaTheme="majorEastAsia" w:hAnsiTheme="majorHAnsi" w:cs="Cambria"/>
          <w:sz w:val="22"/>
          <w:szCs w:val="22"/>
        </w:rPr>
        <w:t xml:space="preserve">of subservient and thus abuse-able human possessions.  </w:t>
      </w:r>
      <w:r w:rsidRPr="002A676A">
        <w:rPr>
          <w:rFonts w:asciiTheme="majorHAnsi" w:eastAsiaTheme="majorEastAsia" w:hAnsiTheme="majorHAnsi" w:cs="Cambria"/>
          <w:sz w:val="22"/>
          <w:szCs w:val="22"/>
        </w:rPr>
        <w:t>So, either way, violence towards a slave from individual farmers or through the courts would have been justified by those in authority at the time prompted by tox</w:t>
      </w:r>
      <w:r w:rsidR="00B43D68">
        <w:rPr>
          <w:rFonts w:asciiTheme="majorHAnsi" w:eastAsiaTheme="majorEastAsia" w:hAnsiTheme="majorHAnsi" w:cs="Cambria"/>
          <w:sz w:val="22"/>
          <w:szCs w:val="22"/>
        </w:rPr>
        <w:t xml:space="preserve">ic mix of domination and fear.  </w:t>
      </w:r>
      <w:r w:rsidRPr="002A676A">
        <w:rPr>
          <w:rFonts w:asciiTheme="majorHAnsi" w:eastAsiaTheme="majorEastAsia" w:hAnsiTheme="majorHAnsi" w:cs="Cambria"/>
          <w:sz w:val="22"/>
          <w:szCs w:val="22"/>
        </w:rPr>
        <w:t xml:space="preserve">It would have been extremely difficult for any slave to constitute </w:t>
      </w:r>
      <w:r w:rsidR="00FF6CE7">
        <w:rPr>
          <w:rFonts w:asciiTheme="majorHAnsi" w:eastAsiaTheme="majorEastAsia" w:hAnsiTheme="majorHAnsi" w:cs="Cambria"/>
          <w:sz w:val="22"/>
          <w:szCs w:val="22"/>
        </w:rPr>
        <w:t xml:space="preserve">a sense </w:t>
      </w:r>
      <w:r w:rsidRPr="002A676A">
        <w:rPr>
          <w:rFonts w:asciiTheme="majorHAnsi" w:eastAsiaTheme="majorEastAsia" w:hAnsiTheme="majorHAnsi" w:cs="Cambria"/>
          <w:sz w:val="22"/>
          <w:szCs w:val="22"/>
        </w:rPr>
        <w:t>of self when</w:t>
      </w:r>
      <w:r w:rsidR="00755B91">
        <w:rPr>
          <w:rFonts w:asciiTheme="majorHAnsi" w:eastAsiaTheme="majorEastAsia" w:hAnsiTheme="majorHAnsi" w:cs="Cambria"/>
          <w:sz w:val="22"/>
          <w:szCs w:val="22"/>
        </w:rPr>
        <w:t xml:space="preserve"> </w:t>
      </w:r>
      <w:r w:rsidR="00FF6CE7">
        <w:rPr>
          <w:rFonts w:asciiTheme="majorHAnsi" w:eastAsiaTheme="majorEastAsia" w:hAnsiTheme="majorHAnsi" w:cs="Cambria"/>
          <w:sz w:val="22"/>
          <w:szCs w:val="22"/>
        </w:rPr>
        <w:t xml:space="preserve">always </w:t>
      </w:r>
      <w:r w:rsidR="00A44E60">
        <w:rPr>
          <w:rFonts w:asciiTheme="majorHAnsi" w:eastAsiaTheme="majorEastAsia" w:hAnsiTheme="majorHAnsi" w:cs="Cambria"/>
          <w:sz w:val="22"/>
          <w:szCs w:val="22"/>
        </w:rPr>
        <w:t>inside</w:t>
      </w:r>
      <w:r w:rsidRPr="002A676A">
        <w:rPr>
          <w:rFonts w:asciiTheme="majorHAnsi" w:eastAsiaTheme="majorEastAsia" w:hAnsiTheme="majorHAnsi" w:cs="Cambria"/>
          <w:sz w:val="22"/>
          <w:szCs w:val="22"/>
        </w:rPr>
        <w:t xml:space="preserve"> a</w:t>
      </w:r>
      <w:r w:rsidR="00FF6CE7">
        <w:rPr>
          <w:rFonts w:asciiTheme="majorHAnsi" w:eastAsiaTheme="majorEastAsia" w:hAnsiTheme="majorHAnsi" w:cs="Cambria"/>
          <w:sz w:val="22"/>
          <w:szCs w:val="22"/>
        </w:rPr>
        <w:t xml:space="preserve"> social and legal system and never</w:t>
      </w:r>
      <w:r w:rsidRPr="002A676A">
        <w:rPr>
          <w:rFonts w:asciiTheme="majorHAnsi" w:eastAsiaTheme="majorEastAsia" w:hAnsiTheme="majorHAnsi" w:cs="Cambria"/>
          <w:sz w:val="22"/>
          <w:szCs w:val="22"/>
        </w:rPr>
        <w:t xml:space="preserve"> outside of a </w:t>
      </w:r>
      <w:r w:rsidR="00FF6CE7">
        <w:rPr>
          <w:rFonts w:asciiTheme="majorHAnsi" w:eastAsiaTheme="majorEastAsia" w:hAnsiTheme="majorHAnsi" w:cs="Cambria"/>
          <w:sz w:val="22"/>
          <w:szCs w:val="22"/>
        </w:rPr>
        <w:t xml:space="preserve">bounded </w:t>
      </w:r>
      <w:r w:rsidRPr="002A676A">
        <w:rPr>
          <w:rFonts w:asciiTheme="majorHAnsi" w:eastAsiaTheme="majorEastAsia" w:hAnsiTheme="majorHAnsi" w:cs="Cambria"/>
          <w:sz w:val="22"/>
          <w:szCs w:val="22"/>
        </w:rPr>
        <w:t>physical environment or a delegated s</w:t>
      </w:r>
      <w:r w:rsidR="00A44E60">
        <w:rPr>
          <w:rFonts w:asciiTheme="majorHAnsi" w:eastAsiaTheme="majorEastAsia" w:hAnsiTheme="majorHAnsi" w:cs="Cambria"/>
          <w:sz w:val="22"/>
          <w:szCs w:val="22"/>
        </w:rPr>
        <w:t>tatus. T</w:t>
      </w:r>
      <w:r w:rsidRPr="002A676A">
        <w:rPr>
          <w:rFonts w:asciiTheme="majorHAnsi" w:eastAsiaTheme="majorEastAsia" w:hAnsiTheme="majorHAnsi" w:cs="Cambria"/>
          <w:sz w:val="22"/>
          <w:szCs w:val="22"/>
        </w:rPr>
        <w:t>his relative deprivation was further spatialized in terms of gender with this sense of self being arguably even more difficult for female slaves to find or to assert</w:t>
      </w:r>
      <w:r w:rsidR="00DE4E42">
        <w:rPr>
          <w:rFonts w:asciiTheme="majorHAnsi" w:eastAsiaTheme="majorEastAsia" w:hAnsiTheme="majorHAnsi" w:cs="Cambria"/>
          <w:sz w:val="22"/>
          <w:szCs w:val="22"/>
        </w:rPr>
        <w:t xml:space="preserve"> </w:t>
      </w:r>
      <w:r w:rsidR="00A44E60">
        <w:rPr>
          <w:rFonts w:asciiTheme="majorHAnsi" w:eastAsiaTheme="majorEastAsia" w:hAnsiTheme="majorHAnsi" w:cs="Cambria"/>
          <w:sz w:val="22"/>
          <w:szCs w:val="22"/>
        </w:rPr>
        <w:t xml:space="preserve">(Murray </w:t>
      </w:r>
      <w:r w:rsidR="00A44E60" w:rsidRPr="002A676A">
        <w:rPr>
          <w:rFonts w:asciiTheme="majorHAnsi" w:eastAsiaTheme="majorEastAsia" w:hAnsiTheme="majorHAnsi" w:cs="Cambria"/>
          <w:sz w:val="22"/>
          <w:szCs w:val="22"/>
        </w:rPr>
        <w:t>2010)</w:t>
      </w:r>
      <w:r w:rsidRPr="002A676A">
        <w:rPr>
          <w:rFonts w:asciiTheme="majorHAnsi" w:eastAsiaTheme="majorEastAsia" w:hAnsiTheme="majorHAnsi" w:cs="Cambria"/>
          <w:sz w:val="22"/>
          <w:szCs w:val="22"/>
        </w:rPr>
        <w:t xml:space="preserve">. </w:t>
      </w:r>
      <w:r w:rsidRPr="002A676A">
        <w:rPr>
          <w:rFonts w:asciiTheme="majorHAnsi" w:hAnsiTheme="majorHAnsi" w:cs="Arial"/>
          <w:sz w:val="22"/>
          <w:szCs w:val="22"/>
          <w:shd w:val="clear" w:color="auto" w:fill="FFFFFF"/>
        </w:rPr>
        <w:t xml:space="preserve">I also suggest that when considered from this angle, farm space is suffused with embodied power relations and resultantly differentialized exposures to violence.  For instance, male slaves were more vulnerable to extreme physical punishment while female slaves suffered more sexual abuse and bodily invasions. </w:t>
      </w:r>
      <w:r w:rsidRPr="002A676A">
        <w:rPr>
          <w:rFonts w:asciiTheme="majorHAnsi" w:eastAsiaTheme="majorEastAsia" w:hAnsiTheme="majorHAnsi" w:cs="Cambria"/>
          <w:sz w:val="22"/>
          <w:szCs w:val="22"/>
        </w:rPr>
        <w:t>Insofar as private spaces for any slaves were scarce there were even fewer for female slaves. This was true even in the spaces of their own bo</w:t>
      </w:r>
      <w:r w:rsidR="00B43D68">
        <w:rPr>
          <w:rFonts w:asciiTheme="majorHAnsi" w:eastAsiaTheme="majorEastAsia" w:hAnsiTheme="majorHAnsi" w:cs="Cambria"/>
          <w:sz w:val="22"/>
          <w:szCs w:val="22"/>
        </w:rPr>
        <w:t>dies.  On a farm it was neither unusual nor</w:t>
      </w:r>
      <w:r w:rsidRPr="002A676A">
        <w:rPr>
          <w:rFonts w:asciiTheme="majorHAnsi" w:eastAsiaTheme="majorEastAsia" w:hAnsiTheme="majorHAnsi" w:cs="Cambria"/>
          <w:sz w:val="22"/>
          <w:szCs w:val="22"/>
        </w:rPr>
        <w:t xml:space="preserve"> considered reprehensible for a </w:t>
      </w:r>
      <w:r w:rsidR="00B43D68">
        <w:rPr>
          <w:rFonts w:asciiTheme="majorHAnsi" w:eastAsiaTheme="majorEastAsia" w:hAnsiTheme="majorHAnsi" w:cs="Cambria"/>
          <w:sz w:val="22"/>
          <w:szCs w:val="22"/>
        </w:rPr>
        <w:t xml:space="preserve">young </w:t>
      </w:r>
      <w:r w:rsidRPr="002A676A">
        <w:rPr>
          <w:rFonts w:asciiTheme="majorHAnsi" w:eastAsiaTheme="majorEastAsia" w:hAnsiTheme="majorHAnsi" w:cs="Cambria"/>
          <w:sz w:val="22"/>
          <w:szCs w:val="22"/>
        </w:rPr>
        <w:t xml:space="preserve">white man to initiate his sexual activity with </w:t>
      </w:r>
      <w:r w:rsidR="00B43D68">
        <w:rPr>
          <w:rFonts w:asciiTheme="majorHAnsi" w:eastAsiaTheme="majorEastAsia" w:hAnsiTheme="majorHAnsi" w:cs="Cambria"/>
          <w:sz w:val="22"/>
          <w:szCs w:val="22"/>
        </w:rPr>
        <w:t>a slave woma</w:t>
      </w:r>
      <w:r w:rsidRPr="002A676A">
        <w:rPr>
          <w:rFonts w:asciiTheme="majorHAnsi" w:eastAsiaTheme="majorEastAsia" w:hAnsiTheme="majorHAnsi" w:cs="Cambria"/>
          <w:sz w:val="22"/>
          <w:szCs w:val="22"/>
        </w:rPr>
        <w:t xml:space="preserve">n who had no choice </w:t>
      </w:r>
      <w:r w:rsidRPr="002A676A">
        <w:rPr>
          <w:rFonts w:asciiTheme="majorHAnsi" w:eastAsiaTheme="majorEastAsia" w:hAnsiTheme="majorHAnsi" w:cs="Cambria"/>
          <w:sz w:val="22"/>
          <w:szCs w:val="22"/>
        </w:rPr>
        <w:lastRenderedPageBreak/>
        <w:t>but to co</w:t>
      </w:r>
      <w:r w:rsidR="0046299E">
        <w:rPr>
          <w:rFonts w:asciiTheme="majorHAnsi" w:eastAsiaTheme="majorEastAsia" w:hAnsiTheme="majorHAnsi" w:cs="Cambria"/>
          <w:sz w:val="22"/>
          <w:szCs w:val="22"/>
        </w:rPr>
        <w:t xml:space="preserve">mply (Murray 2010). </w:t>
      </w:r>
      <w:r w:rsidRPr="002A676A">
        <w:rPr>
          <w:rFonts w:asciiTheme="majorHAnsi" w:eastAsiaTheme="majorEastAsia" w:hAnsiTheme="majorHAnsi" w:cs="Cambria"/>
          <w:sz w:val="22"/>
          <w:szCs w:val="22"/>
        </w:rPr>
        <w:t xml:space="preserve">Spaarman (1786:70) mentions </w:t>
      </w:r>
      <w:r w:rsidR="003B7B94">
        <w:rPr>
          <w:rFonts w:asciiTheme="majorHAnsi" w:eastAsiaTheme="majorEastAsia" w:hAnsiTheme="majorHAnsi" w:cs="Cambria"/>
          <w:sz w:val="22"/>
          <w:szCs w:val="22"/>
        </w:rPr>
        <w:t>of a farmer-host</w:t>
      </w:r>
      <w:r w:rsidRPr="002A676A">
        <w:rPr>
          <w:rFonts w:asciiTheme="majorHAnsi" w:eastAsiaTheme="majorEastAsia" w:hAnsiTheme="majorHAnsi" w:cs="Cambria"/>
          <w:sz w:val="22"/>
          <w:szCs w:val="22"/>
        </w:rPr>
        <w:t xml:space="preserve"> in the Drakenstein </w:t>
      </w:r>
      <w:r w:rsidR="001F25C5">
        <w:rPr>
          <w:rFonts w:asciiTheme="majorHAnsi" w:eastAsiaTheme="majorEastAsia" w:hAnsiTheme="majorHAnsi" w:cs="Cambria"/>
          <w:sz w:val="22"/>
          <w:szCs w:val="22"/>
        </w:rPr>
        <w:t xml:space="preserve">area </w:t>
      </w:r>
      <w:r w:rsidRPr="002A676A">
        <w:rPr>
          <w:rFonts w:asciiTheme="majorHAnsi" w:eastAsiaTheme="majorEastAsia" w:hAnsiTheme="majorHAnsi" w:cs="Cambria"/>
          <w:sz w:val="22"/>
          <w:szCs w:val="22"/>
        </w:rPr>
        <w:t xml:space="preserve">that: </w:t>
      </w:r>
    </w:p>
    <w:p w:rsidR="005953AA" w:rsidRPr="002A676A" w:rsidRDefault="000414AD" w:rsidP="00193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70" w:right="170"/>
        <w:jc w:val="both"/>
        <w:rPr>
          <w:rFonts w:asciiTheme="majorHAnsi" w:eastAsiaTheme="majorEastAsia" w:hAnsiTheme="majorHAnsi" w:cs="Cambria"/>
          <w:sz w:val="22"/>
          <w:szCs w:val="22"/>
        </w:rPr>
      </w:pPr>
      <w:r>
        <w:rPr>
          <w:rFonts w:asciiTheme="majorHAnsi" w:eastAsiaTheme="majorEastAsia" w:hAnsiTheme="majorHAnsi" w:cs="Cambria"/>
          <w:sz w:val="22"/>
          <w:szCs w:val="22"/>
        </w:rPr>
        <w:t>“</w:t>
      </w:r>
      <w:r w:rsidR="005953AA" w:rsidRPr="002A676A">
        <w:rPr>
          <w:rFonts w:asciiTheme="majorHAnsi" w:eastAsiaTheme="majorEastAsia" w:hAnsiTheme="majorHAnsi" w:cs="Cambria"/>
          <w:sz w:val="22"/>
          <w:szCs w:val="22"/>
        </w:rPr>
        <w:t>The chief of my master’s income from this farm arises from the breeding of horses. Could he keep female slaves here he would get still more by the propagation of the human species; and indeed a female slave who is prolific is always sold for three times</w:t>
      </w:r>
      <w:r w:rsidR="00FF6CE7">
        <w:rPr>
          <w:rFonts w:asciiTheme="majorHAnsi" w:eastAsiaTheme="majorEastAsia" w:hAnsiTheme="majorHAnsi" w:cs="Cambria"/>
          <w:sz w:val="22"/>
          <w:szCs w:val="22"/>
        </w:rPr>
        <w:t xml:space="preserve"> as much as one that is barren.</w:t>
      </w:r>
      <w:r>
        <w:rPr>
          <w:rFonts w:asciiTheme="majorHAnsi" w:eastAsiaTheme="majorEastAsia" w:hAnsiTheme="majorHAnsi" w:cs="Cambria"/>
          <w:sz w:val="22"/>
          <w:szCs w:val="22"/>
        </w:rPr>
        <w:t>”</w:t>
      </w:r>
    </w:p>
    <w:p w:rsidR="00BA0266" w:rsidRPr="002A676A" w:rsidRDefault="00BA0266" w:rsidP="00BA02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22"/>
          <w:szCs w:val="22"/>
        </w:rPr>
      </w:pPr>
    </w:p>
    <w:p w:rsidR="00B43D68" w:rsidRDefault="005953AA" w:rsidP="00B43D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Spaarman made this comment more than six decades before emancipation</w:t>
      </w:r>
      <w:r w:rsidR="00FF6CE7">
        <w:rPr>
          <w:rFonts w:asciiTheme="majorHAnsi" w:eastAsiaTheme="majorEastAsia" w:hAnsiTheme="majorHAnsi" w:cs="Cambria"/>
          <w:sz w:val="22"/>
          <w:szCs w:val="22"/>
        </w:rPr>
        <w:t xml:space="preserve"> of the slaves at the Cape</w:t>
      </w:r>
      <w:r w:rsidRPr="002A676A">
        <w:rPr>
          <w:rFonts w:asciiTheme="majorHAnsi" w:eastAsiaTheme="majorEastAsia" w:hAnsiTheme="majorHAnsi" w:cs="Cambria"/>
          <w:sz w:val="22"/>
          <w:szCs w:val="22"/>
        </w:rPr>
        <w:t xml:space="preserve">. A tragic irony in this respect is that an intensification of the active sexual exploitation of slave girls and women at the Cape occurred </w:t>
      </w:r>
      <w:r w:rsidR="00B43D68">
        <w:rPr>
          <w:rFonts w:asciiTheme="majorHAnsi" w:eastAsiaTheme="majorEastAsia" w:hAnsiTheme="majorHAnsi" w:cs="Cambria"/>
          <w:sz w:val="22"/>
          <w:szCs w:val="22"/>
        </w:rPr>
        <w:t xml:space="preserve">only </w:t>
      </w:r>
      <w:r w:rsidRPr="002A676A">
        <w:rPr>
          <w:rFonts w:asciiTheme="majorHAnsi" w:eastAsiaTheme="majorEastAsia" w:hAnsiTheme="majorHAnsi" w:cs="Cambria"/>
          <w:sz w:val="22"/>
          <w:szCs w:val="22"/>
        </w:rPr>
        <w:t xml:space="preserve">after the slave trade was abolished in the British Empire.  Abolition of the trade in slaves did not occur simultaneously with local emancipation. So in a </w:t>
      </w:r>
      <w:r w:rsidR="00FF6CE7">
        <w:rPr>
          <w:rFonts w:asciiTheme="majorHAnsi" w:eastAsiaTheme="majorEastAsia" w:hAnsiTheme="majorHAnsi" w:cs="Cambria"/>
          <w:sz w:val="22"/>
          <w:szCs w:val="22"/>
        </w:rPr>
        <w:t>frenzied new pattern of social reproduction</w:t>
      </w:r>
      <w:r w:rsidRPr="002A676A">
        <w:rPr>
          <w:rFonts w:asciiTheme="majorHAnsi" w:eastAsiaTheme="majorEastAsia" w:hAnsiTheme="majorHAnsi" w:cs="Cambria"/>
          <w:sz w:val="22"/>
          <w:szCs w:val="22"/>
        </w:rPr>
        <w:t xml:space="preserve"> at that time, the bodies of existing female slaves were the only instrument</w:t>
      </w:r>
      <w:r w:rsidR="00B43D68">
        <w:rPr>
          <w:rFonts w:asciiTheme="majorHAnsi" w:eastAsiaTheme="majorEastAsia" w:hAnsiTheme="majorHAnsi" w:cs="Cambria"/>
          <w:sz w:val="22"/>
          <w:szCs w:val="22"/>
        </w:rPr>
        <w:t xml:space="preserve">s for replenishing slave stock. </w:t>
      </w:r>
    </w:p>
    <w:p w:rsidR="00B43D68" w:rsidRDefault="00B43D68" w:rsidP="00B43D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084ACF" w:rsidRPr="00B43D68" w:rsidRDefault="005953AA" w:rsidP="00B43D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It is not</w:t>
      </w:r>
      <w:r w:rsidR="003B7B94">
        <w:rPr>
          <w:rFonts w:asciiTheme="majorHAnsi" w:eastAsiaTheme="majorEastAsia" w:hAnsiTheme="majorHAnsi" w:cs="Cambria"/>
          <w:sz w:val="22"/>
          <w:szCs w:val="22"/>
        </w:rPr>
        <w:t xml:space="preserve"> difficult to see that the </w:t>
      </w:r>
      <w:r w:rsidRPr="002A676A">
        <w:rPr>
          <w:rFonts w:asciiTheme="majorHAnsi" w:eastAsiaTheme="majorEastAsia" w:hAnsiTheme="majorHAnsi" w:cs="Cambria"/>
          <w:sz w:val="22"/>
          <w:szCs w:val="22"/>
        </w:rPr>
        <w:t>dynamics of slave existence make it problematic to access slave experiences of violence. Hutson (2002:52) refers to slaves being treated as “property with a voice</w:t>
      </w:r>
      <w:r w:rsidR="004856EB">
        <w:rPr>
          <w:rFonts w:asciiTheme="majorHAnsi" w:eastAsiaTheme="majorEastAsia" w:hAnsiTheme="majorHAnsi" w:cs="Cambria"/>
          <w:sz w:val="22"/>
          <w:szCs w:val="22"/>
        </w:rPr>
        <w:t>.</w:t>
      </w:r>
      <w:r w:rsidRPr="002A676A">
        <w:rPr>
          <w:rFonts w:asciiTheme="majorHAnsi" w:eastAsiaTheme="majorEastAsia" w:hAnsiTheme="majorHAnsi" w:cs="Cambria"/>
          <w:sz w:val="22"/>
          <w:szCs w:val="22"/>
        </w:rPr>
        <w:t xml:space="preserve">” </w:t>
      </w:r>
      <w:r w:rsidR="004856EB">
        <w:rPr>
          <w:rFonts w:asciiTheme="majorHAnsi" w:eastAsiaTheme="majorEastAsia" w:hAnsiTheme="majorHAnsi"/>
          <w:sz w:val="22"/>
          <w:szCs w:val="22"/>
        </w:rPr>
        <w:t xml:space="preserve"> However, the</w:t>
      </w:r>
      <w:r w:rsidR="00674F34">
        <w:rPr>
          <w:rFonts w:asciiTheme="majorHAnsi" w:eastAsiaTheme="majorEastAsia" w:hAnsiTheme="majorHAnsi"/>
          <w:sz w:val="22"/>
          <w:szCs w:val="22"/>
        </w:rPr>
        <w:t xml:space="preserve"> </w:t>
      </w:r>
      <w:r w:rsidR="004856EB">
        <w:rPr>
          <w:rFonts w:asciiTheme="majorHAnsi" w:eastAsiaTheme="majorEastAsia" w:hAnsiTheme="majorHAnsi"/>
          <w:sz w:val="22"/>
          <w:szCs w:val="22"/>
        </w:rPr>
        <w:t>inaudibility of those voices is innate to the</w:t>
      </w:r>
      <w:r w:rsidRPr="002A676A">
        <w:rPr>
          <w:rFonts w:asciiTheme="majorHAnsi" w:eastAsiaTheme="majorEastAsia" w:hAnsiTheme="majorHAnsi"/>
          <w:sz w:val="22"/>
          <w:szCs w:val="22"/>
        </w:rPr>
        <w:t xml:space="preserve"> interpersonal structures within</w:t>
      </w:r>
      <w:r w:rsidR="004856EB">
        <w:rPr>
          <w:rFonts w:asciiTheme="majorHAnsi" w:eastAsiaTheme="majorEastAsia" w:hAnsiTheme="majorHAnsi"/>
          <w:sz w:val="22"/>
          <w:szCs w:val="22"/>
        </w:rPr>
        <w:t xml:space="preserve"> which the</w:t>
      </w:r>
      <w:r w:rsidR="003B7B94">
        <w:rPr>
          <w:rFonts w:asciiTheme="majorHAnsi" w:eastAsiaTheme="majorEastAsia" w:hAnsiTheme="majorHAnsi"/>
          <w:sz w:val="22"/>
          <w:szCs w:val="22"/>
        </w:rPr>
        <w:t xml:space="preserve"> suffering </w:t>
      </w:r>
      <w:r w:rsidR="004856EB">
        <w:rPr>
          <w:rFonts w:asciiTheme="majorHAnsi" w:eastAsiaTheme="majorEastAsia" w:hAnsiTheme="majorHAnsi"/>
          <w:sz w:val="22"/>
          <w:szCs w:val="22"/>
        </w:rPr>
        <w:t xml:space="preserve">of slaves </w:t>
      </w:r>
      <w:r w:rsidR="003B7B94">
        <w:rPr>
          <w:rFonts w:asciiTheme="majorHAnsi" w:eastAsiaTheme="majorEastAsia" w:hAnsiTheme="majorHAnsi"/>
          <w:sz w:val="22"/>
          <w:szCs w:val="22"/>
        </w:rPr>
        <w:t>occurred</w:t>
      </w:r>
      <w:r w:rsidRPr="002A676A">
        <w:rPr>
          <w:rFonts w:asciiTheme="majorHAnsi" w:eastAsiaTheme="majorEastAsia" w:hAnsiTheme="majorHAnsi" w:cs="Cambria"/>
          <w:sz w:val="22"/>
          <w:szCs w:val="22"/>
        </w:rPr>
        <w:t xml:space="preserve">. </w:t>
      </w:r>
      <w:r w:rsidR="004856EB">
        <w:rPr>
          <w:rFonts w:asciiTheme="majorHAnsi" w:eastAsiaTheme="majorEastAsia" w:hAnsiTheme="majorHAnsi"/>
          <w:sz w:val="22"/>
          <w:szCs w:val="22"/>
        </w:rPr>
        <w:t xml:space="preserve"> Indeed, </w:t>
      </w:r>
      <w:r w:rsidRPr="002A676A">
        <w:rPr>
          <w:rFonts w:asciiTheme="majorHAnsi" w:eastAsiaTheme="majorEastAsia" w:hAnsiTheme="majorHAnsi"/>
          <w:sz w:val="22"/>
          <w:szCs w:val="22"/>
        </w:rPr>
        <w:t xml:space="preserve">even when words seem to be adequate, as in the recording of court proceedings, full communication still fails. </w:t>
      </w:r>
      <w:r w:rsidRPr="002A676A">
        <w:rPr>
          <w:rFonts w:asciiTheme="majorHAnsi" w:eastAsiaTheme="majorEastAsia" w:hAnsiTheme="majorHAnsi" w:cs="Cambria"/>
          <w:sz w:val="22"/>
          <w:szCs w:val="22"/>
        </w:rPr>
        <w:t>These recorded proceedings frequently concluded with confessions, commonly extracted through torture, or with assumptions of misdoing.  What exist today are accounts which were arranged by officials of the courts in the ways that they deemed logical. The widespread instances of interpersonal violence and the fears of legalized violence at the Cape would have resulted in traumatized individuals coming to court. In this sense, the interpretive challenge of testimonies to violent events in the cou</w:t>
      </w:r>
      <w:r w:rsidR="00DF4F15">
        <w:rPr>
          <w:rFonts w:asciiTheme="majorHAnsi" w:eastAsiaTheme="majorEastAsia" w:hAnsiTheme="majorHAnsi" w:cs="Cambria"/>
          <w:sz w:val="22"/>
          <w:szCs w:val="22"/>
        </w:rPr>
        <w:t>rt records becomes even more complex</w:t>
      </w:r>
      <w:r w:rsidRPr="002A676A">
        <w:rPr>
          <w:rFonts w:asciiTheme="majorHAnsi" w:eastAsiaTheme="majorEastAsia" w:hAnsiTheme="majorHAnsi" w:cs="Cambria"/>
          <w:sz w:val="22"/>
          <w:szCs w:val="22"/>
        </w:rPr>
        <w:t xml:space="preserve"> because these w</w:t>
      </w:r>
      <w:r w:rsidR="00DF4F15">
        <w:rPr>
          <w:rFonts w:asciiTheme="majorHAnsi" w:eastAsiaTheme="majorEastAsia" w:hAnsiTheme="majorHAnsi" w:cs="Cambria"/>
          <w:sz w:val="22"/>
          <w:szCs w:val="22"/>
        </w:rPr>
        <w:t>ould have been recounted by and to people who were traumatized</w:t>
      </w:r>
      <w:r w:rsidRPr="002A676A">
        <w:rPr>
          <w:rFonts w:asciiTheme="majorHAnsi" w:eastAsiaTheme="majorEastAsia" w:hAnsiTheme="majorHAnsi" w:cs="Cambria"/>
          <w:sz w:val="22"/>
          <w:szCs w:val="22"/>
        </w:rPr>
        <w:t>, fearful or angry (Worden &amp; Groenewald</w:t>
      </w:r>
      <w:r w:rsidR="007D7547" w:rsidRPr="002A676A">
        <w:rPr>
          <w:rFonts w:asciiTheme="majorHAnsi" w:eastAsiaTheme="majorEastAsia" w:hAnsiTheme="majorHAnsi" w:cs="Cambria"/>
          <w:sz w:val="22"/>
          <w:szCs w:val="22"/>
        </w:rPr>
        <w:t xml:space="preserve"> 2005</w:t>
      </w:r>
      <w:r w:rsidR="003B7B94">
        <w:rPr>
          <w:rFonts w:asciiTheme="majorHAnsi" w:eastAsiaTheme="majorEastAsia" w:hAnsiTheme="majorHAnsi" w:cs="Cambria"/>
          <w:sz w:val="22"/>
          <w:szCs w:val="22"/>
        </w:rPr>
        <w:t xml:space="preserve">). </w:t>
      </w:r>
      <w:r w:rsidRPr="002A676A">
        <w:rPr>
          <w:rFonts w:asciiTheme="majorHAnsi" w:eastAsiaTheme="majorEastAsia" w:hAnsiTheme="majorHAnsi" w:cs="Cambria"/>
          <w:sz w:val="22"/>
          <w:szCs w:val="22"/>
        </w:rPr>
        <w:t>The stories of slave women are rendered all the more elusive by the layers of vulnerability that a</w:t>
      </w:r>
      <w:r w:rsidR="00674F34">
        <w:rPr>
          <w:rFonts w:asciiTheme="majorHAnsi" w:eastAsiaTheme="majorEastAsia" w:hAnsiTheme="majorHAnsi" w:cs="Cambria"/>
          <w:sz w:val="22"/>
          <w:szCs w:val="22"/>
        </w:rPr>
        <w:t xml:space="preserve">ttend their female bodies, which were even </w:t>
      </w:r>
      <w:r w:rsidRPr="002A676A">
        <w:rPr>
          <w:rFonts w:asciiTheme="majorHAnsi" w:eastAsiaTheme="majorEastAsia" w:hAnsiTheme="majorHAnsi" w:cs="Cambria"/>
          <w:sz w:val="22"/>
          <w:szCs w:val="22"/>
        </w:rPr>
        <w:t>further violated than those of male slav</w:t>
      </w:r>
      <w:r w:rsidR="00DF4F15">
        <w:rPr>
          <w:rFonts w:asciiTheme="majorHAnsi" w:eastAsiaTheme="majorEastAsia" w:hAnsiTheme="majorHAnsi" w:cs="Cambria"/>
          <w:sz w:val="22"/>
          <w:szCs w:val="22"/>
        </w:rPr>
        <w:t xml:space="preserve">es.  However, court records that reference </w:t>
      </w:r>
      <w:r w:rsidRPr="002A676A">
        <w:rPr>
          <w:rFonts w:asciiTheme="majorHAnsi" w:eastAsiaTheme="majorEastAsia" w:hAnsiTheme="majorHAnsi" w:cs="Cambria"/>
          <w:sz w:val="22"/>
          <w:szCs w:val="22"/>
        </w:rPr>
        <w:t xml:space="preserve">Delta have yielded cases of two young female slaves and I re-tell these partial stories conscious that </w:t>
      </w:r>
      <w:r w:rsidRPr="002A676A">
        <w:rPr>
          <w:rFonts w:asciiTheme="majorHAnsi" w:eastAsiaTheme="majorEastAsia" w:hAnsiTheme="majorHAnsi"/>
          <w:sz w:val="22"/>
          <w:szCs w:val="22"/>
        </w:rPr>
        <w:t>giving ‘speech’ to any silence</w:t>
      </w:r>
      <w:r w:rsidRPr="002A676A">
        <w:rPr>
          <w:rFonts w:asciiTheme="majorHAnsi" w:eastAsiaTheme="majorEastAsia" w:hAnsiTheme="majorHAnsi" w:cs="Cambria"/>
          <w:sz w:val="22"/>
          <w:szCs w:val="22"/>
        </w:rPr>
        <w:t xml:space="preserve"> is an</w:t>
      </w:r>
      <w:r w:rsidRPr="002A676A">
        <w:rPr>
          <w:rFonts w:asciiTheme="majorHAnsi" w:eastAsiaTheme="majorEastAsia" w:hAnsiTheme="majorHAnsi"/>
          <w:sz w:val="22"/>
          <w:szCs w:val="22"/>
        </w:rPr>
        <w:t xml:space="preserve"> impossible project.  Yet in a small way even the attempt to do so can expose how suffering can be simplified if its power to elude is ignored. </w:t>
      </w:r>
    </w:p>
    <w:p w:rsidR="00084ACF" w:rsidRDefault="00084ACF" w:rsidP="00343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sz w:val="22"/>
          <w:szCs w:val="22"/>
        </w:rPr>
      </w:pPr>
    </w:p>
    <w:p w:rsidR="005953AA" w:rsidRPr="00844FD4" w:rsidRDefault="005953AA" w:rsidP="00417E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t>The first story is that of a female slave named Candaza. Having worked in the household of Cornelis Isaac de</w:t>
      </w:r>
      <w:r w:rsidR="00B43D68">
        <w:rPr>
          <w:rFonts w:asciiTheme="majorHAnsi" w:eastAsiaTheme="majorEastAsia" w:hAnsiTheme="majorHAnsi"/>
          <w:sz w:val="22"/>
          <w:szCs w:val="22"/>
        </w:rPr>
        <w:t xml:space="preserve"> Villiers and his wife Neeltjie for four years</w:t>
      </w:r>
      <w:r w:rsidRPr="002A676A">
        <w:rPr>
          <w:rFonts w:asciiTheme="majorHAnsi" w:eastAsiaTheme="majorEastAsia" w:hAnsiTheme="majorHAnsi"/>
          <w:sz w:val="22"/>
          <w:szCs w:val="22"/>
        </w:rPr>
        <w:t xml:space="preserve">, </w:t>
      </w:r>
      <w:r w:rsidR="00B43D68">
        <w:rPr>
          <w:rFonts w:asciiTheme="majorHAnsi" w:eastAsiaTheme="majorEastAsia" w:hAnsiTheme="majorHAnsi"/>
          <w:sz w:val="22"/>
          <w:szCs w:val="22"/>
        </w:rPr>
        <w:t xml:space="preserve">the </w:t>
      </w:r>
      <w:r w:rsidRPr="002A676A">
        <w:rPr>
          <w:rFonts w:asciiTheme="majorHAnsi" w:eastAsiaTheme="majorEastAsia" w:hAnsiTheme="majorHAnsi"/>
          <w:sz w:val="22"/>
          <w:szCs w:val="22"/>
        </w:rPr>
        <w:t xml:space="preserve">18 year old Candaza took a decision to go to court and lay a charge of abuse against her owners. Her charge </w:t>
      </w:r>
      <w:r w:rsidRPr="002A676A">
        <w:rPr>
          <w:rFonts w:asciiTheme="majorHAnsi" w:eastAsiaTheme="majorEastAsia" w:hAnsiTheme="majorHAnsi"/>
          <w:sz w:val="22"/>
          <w:szCs w:val="22"/>
        </w:rPr>
        <w:lastRenderedPageBreak/>
        <w:t xml:space="preserve">was that she had suffered severe physical and psychological trauma during those years. </w:t>
      </w:r>
      <w:r w:rsidR="004074B3">
        <w:rPr>
          <w:rFonts w:asciiTheme="majorHAnsi" w:eastAsiaTheme="majorEastAsia" w:hAnsiTheme="majorHAnsi"/>
          <w:sz w:val="22"/>
          <w:szCs w:val="22"/>
        </w:rPr>
        <w:t>The</w:t>
      </w:r>
      <w:r w:rsidR="00844FD4">
        <w:rPr>
          <w:rFonts w:asciiTheme="majorHAnsi" w:eastAsiaTheme="majorEastAsia" w:hAnsiTheme="majorHAnsi"/>
          <w:sz w:val="22"/>
          <w:szCs w:val="22"/>
        </w:rPr>
        <w:t xml:space="preserve"> records show that it </w:t>
      </w:r>
      <w:r w:rsidR="00F948A2">
        <w:rPr>
          <w:rFonts w:asciiTheme="majorHAnsi" w:eastAsiaTheme="majorEastAsia" w:hAnsiTheme="majorHAnsi"/>
          <w:sz w:val="22"/>
          <w:szCs w:val="22"/>
        </w:rPr>
        <w:t>was on</w:t>
      </w:r>
      <w:r w:rsidR="006B1114">
        <w:rPr>
          <w:rFonts w:asciiTheme="majorHAnsi" w:eastAsiaTheme="majorEastAsia" w:hAnsiTheme="majorHAnsi"/>
          <w:sz w:val="22"/>
          <w:szCs w:val="22"/>
        </w:rPr>
        <w:t xml:space="preserve"> </w:t>
      </w:r>
      <w:r w:rsidR="00F948A2" w:rsidRPr="002A676A">
        <w:rPr>
          <w:rFonts w:asciiTheme="majorHAnsi" w:eastAsiaTheme="majorEastAsia" w:hAnsiTheme="majorHAnsi"/>
          <w:sz w:val="22"/>
          <w:szCs w:val="22"/>
        </w:rPr>
        <w:t>20th May 1820</w:t>
      </w:r>
      <w:r w:rsidR="006B1114">
        <w:rPr>
          <w:rFonts w:asciiTheme="majorHAnsi" w:eastAsiaTheme="majorEastAsia" w:hAnsiTheme="majorHAnsi"/>
          <w:sz w:val="22"/>
          <w:szCs w:val="22"/>
        </w:rPr>
        <w:t xml:space="preserve"> that </w:t>
      </w:r>
      <w:r w:rsidRPr="002A676A">
        <w:rPr>
          <w:rFonts w:asciiTheme="majorHAnsi" w:eastAsiaTheme="majorEastAsia" w:hAnsiTheme="majorHAnsi"/>
          <w:sz w:val="22"/>
          <w:szCs w:val="22"/>
        </w:rPr>
        <w:t xml:space="preserve">Candaza explained to the </w:t>
      </w:r>
      <w:r w:rsidR="00F948A2" w:rsidRPr="002A676A">
        <w:rPr>
          <w:rFonts w:asciiTheme="majorHAnsi" w:eastAsiaTheme="majorEastAsia" w:hAnsiTheme="majorHAnsi"/>
          <w:sz w:val="22"/>
          <w:szCs w:val="22"/>
        </w:rPr>
        <w:t xml:space="preserve">Stellenbosch </w:t>
      </w:r>
      <w:r w:rsidR="00EB1EE5">
        <w:rPr>
          <w:rFonts w:asciiTheme="majorHAnsi" w:eastAsiaTheme="majorEastAsia" w:hAnsiTheme="majorHAnsi"/>
          <w:sz w:val="22"/>
          <w:szCs w:val="22"/>
        </w:rPr>
        <w:t>magistrate (landdrost</w:t>
      </w:r>
      <w:r w:rsidR="00F948A2">
        <w:rPr>
          <w:rFonts w:asciiTheme="majorHAnsi" w:eastAsiaTheme="majorEastAsia" w:hAnsiTheme="majorHAnsi"/>
          <w:sz w:val="22"/>
          <w:szCs w:val="22"/>
        </w:rPr>
        <w:t>)</w:t>
      </w:r>
      <w:r w:rsidRPr="002A676A">
        <w:rPr>
          <w:rFonts w:asciiTheme="majorHAnsi" w:eastAsiaTheme="majorEastAsia" w:hAnsiTheme="majorHAnsi"/>
          <w:sz w:val="22"/>
          <w:szCs w:val="22"/>
        </w:rPr>
        <w:t xml:space="preserve"> and </w:t>
      </w:r>
      <w:r w:rsidR="00F948A2">
        <w:rPr>
          <w:rFonts w:asciiTheme="majorHAnsi" w:eastAsiaTheme="majorEastAsia" w:hAnsiTheme="majorHAnsi"/>
          <w:sz w:val="22"/>
          <w:szCs w:val="22"/>
        </w:rPr>
        <w:t>council</w:t>
      </w:r>
      <w:r w:rsidR="00EB1EE5">
        <w:rPr>
          <w:rFonts w:asciiTheme="majorHAnsi" w:eastAsiaTheme="majorEastAsia" w:hAnsiTheme="majorHAnsi"/>
          <w:sz w:val="22"/>
          <w:szCs w:val="22"/>
        </w:rPr>
        <w:t>:</w:t>
      </w:r>
    </w:p>
    <w:p w:rsidR="005953AA" w:rsidRDefault="00F948A2" w:rsidP="00844F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70" w:right="170"/>
        <w:jc w:val="both"/>
        <w:rPr>
          <w:rFonts w:asciiTheme="majorHAnsi" w:eastAsiaTheme="majorEastAsia" w:hAnsiTheme="majorHAnsi"/>
          <w:sz w:val="22"/>
          <w:szCs w:val="22"/>
        </w:rPr>
      </w:pPr>
      <w:r>
        <w:rPr>
          <w:rFonts w:asciiTheme="majorHAnsi" w:eastAsiaTheme="majorEastAsia" w:hAnsiTheme="majorHAnsi"/>
          <w:sz w:val="22"/>
          <w:szCs w:val="22"/>
        </w:rPr>
        <w:t>“</w:t>
      </w:r>
      <w:r w:rsidR="005953AA" w:rsidRPr="002A676A">
        <w:rPr>
          <w:rFonts w:asciiTheme="majorHAnsi" w:eastAsiaTheme="majorEastAsia" w:hAnsiTheme="majorHAnsi"/>
          <w:sz w:val="22"/>
          <w:szCs w:val="22"/>
        </w:rPr>
        <w:t xml:space="preserve"> ...</w:t>
      </w:r>
      <w:r w:rsidR="00EB1EE5">
        <w:rPr>
          <w:rFonts w:asciiTheme="majorHAnsi" w:eastAsiaTheme="majorEastAsia" w:hAnsiTheme="majorHAnsi"/>
          <w:sz w:val="22"/>
          <w:szCs w:val="22"/>
        </w:rPr>
        <w:t>that</w:t>
      </w:r>
      <w:r w:rsidR="006B1114">
        <w:rPr>
          <w:rFonts w:asciiTheme="majorHAnsi" w:eastAsiaTheme="majorEastAsia" w:hAnsiTheme="majorHAnsi"/>
          <w:sz w:val="22"/>
          <w:szCs w:val="22"/>
        </w:rPr>
        <w:t xml:space="preserve"> </w:t>
      </w:r>
      <w:r w:rsidR="005953AA" w:rsidRPr="002A676A">
        <w:rPr>
          <w:rFonts w:asciiTheme="majorHAnsi" w:eastAsiaTheme="majorEastAsia" w:hAnsiTheme="majorHAnsi"/>
          <w:sz w:val="22"/>
          <w:szCs w:val="22"/>
        </w:rPr>
        <w:t>she was assaulted almost daily by her mistress who hit her everywhere with a broomstick or a pair of pliers; that she was constantly being called a devil, damned waistrel and beast; that she could in no way please her mistress and often had to clean the house at night. Further, Candaza contended that her mistress had …once so severely assaulted her with a knife that blood flowed from her entire body....and knocked her head so hard against a wa</w:t>
      </w:r>
      <w:r w:rsidR="00084ACF">
        <w:rPr>
          <w:rFonts w:asciiTheme="majorHAnsi" w:eastAsiaTheme="majorEastAsia" w:hAnsiTheme="majorHAnsi"/>
          <w:sz w:val="22"/>
          <w:szCs w:val="22"/>
        </w:rPr>
        <w:t>ll that the plaster came off...</w:t>
      </w:r>
      <w:r w:rsidR="004C56E4">
        <w:rPr>
          <w:rFonts w:asciiTheme="majorHAnsi" w:eastAsiaTheme="majorEastAsia" w:hAnsiTheme="majorHAnsi"/>
          <w:sz w:val="22"/>
          <w:szCs w:val="22"/>
        </w:rPr>
        <w:t>”</w:t>
      </w:r>
    </w:p>
    <w:p w:rsidR="00343914" w:rsidRPr="002A676A" w:rsidRDefault="00343914" w:rsidP="00B321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sz w:val="22"/>
          <w:szCs w:val="22"/>
        </w:rPr>
      </w:pPr>
    </w:p>
    <w:p w:rsidR="005953AA" w:rsidRPr="002A676A" w:rsidRDefault="005953AA" w:rsidP="00343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heme="majorHAnsi" w:eastAsiaTheme="majorEastAsia" w:hAnsiTheme="majorHAnsi"/>
          <w:sz w:val="22"/>
          <w:szCs w:val="22"/>
        </w:rPr>
      </w:pPr>
      <w:r w:rsidRPr="002A676A">
        <w:rPr>
          <w:rFonts w:asciiTheme="majorHAnsi" w:eastAsiaTheme="majorEastAsia" w:hAnsiTheme="majorHAnsi"/>
          <w:sz w:val="22"/>
          <w:szCs w:val="22"/>
        </w:rPr>
        <w:t>Included in her deposition was a</w:t>
      </w:r>
      <w:r w:rsidR="00417ED8">
        <w:rPr>
          <w:rFonts w:asciiTheme="majorHAnsi" w:eastAsiaTheme="majorEastAsia" w:hAnsiTheme="majorHAnsi"/>
          <w:sz w:val="22"/>
          <w:szCs w:val="22"/>
        </w:rPr>
        <w:t xml:space="preserve"> report from a</w:t>
      </w:r>
      <w:r w:rsidR="00084ACF">
        <w:rPr>
          <w:rFonts w:asciiTheme="majorHAnsi" w:eastAsiaTheme="majorEastAsia" w:hAnsiTheme="majorHAnsi"/>
          <w:sz w:val="22"/>
          <w:szCs w:val="22"/>
        </w:rPr>
        <w:t xml:space="preserve"> Dr. Wedemayer</w:t>
      </w:r>
      <w:r w:rsidRPr="002A676A">
        <w:rPr>
          <w:rFonts w:asciiTheme="majorHAnsi" w:eastAsiaTheme="majorEastAsia" w:hAnsiTheme="majorHAnsi"/>
          <w:sz w:val="22"/>
          <w:szCs w:val="22"/>
        </w:rPr>
        <w:t xml:space="preserve">, </w:t>
      </w:r>
      <w:r w:rsidR="00343914">
        <w:rPr>
          <w:rFonts w:asciiTheme="majorHAnsi" w:eastAsiaTheme="majorEastAsia" w:hAnsiTheme="majorHAnsi"/>
          <w:sz w:val="22"/>
          <w:szCs w:val="22"/>
        </w:rPr>
        <w:t xml:space="preserve">dated </w:t>
      </w:r>
      <w:r w:rsidRPr="002A676A">
        <w:rPr>
          <w:rFonts w:asciiTheme="majorHAnsi" w:eastAsiaTheme="majorEastAsia" w:hAnsiTheme="majorHAnsi"/>
          <w:sz w:val="22"/>
          <w:szCs w:val="22"/>
        </w:rPr>
        <w:t>16th August 1819:</w:t>
      </w:r>
    </w:p>
    <w:p w:rsidR="005953AA" w:rsidRPr="00844FD4" w:rsidRDefault="004C56E4" w:rsidP="00844FD4">
      <w:pPr>
        <w:pStyle w:val="NoSpacing"/>
        <w:ind w:left="170" w:right="227"/>
        <w:jc w:val="both"/>
        <w:rPr>
          <w:rFonts w:asciiTheme="majorHAnsi" w:hAnsiTheme="majorHAnsi"/>
          <w:sz w:val="22"/>
          <w:szCs w:val="22"/>
        </w:rPr>
      </w:pPr>
      <w:r w:rsidRPr="00844FD4">
        <w:rPr>
          <w:rFonts w:asciiTheme="majorHAnsi" w:hAnsiTheme="majorHAnsi"/>
          <w:sz w:val="22"/>
          <w:szCs w:val="22"/>
        </w:rPr>
        <w:t>“</w:t>
      </w:r>
      <w:r w:rsidR="005953AA" w:rsidRPr="00844FD4">
        <w:rPr>
          <w:rFonts w:asciiTheme="majorHAnsi" w:hAnsiTheme="majorHAnsi"/>
          <w:sz w:val="22"/>
          <w:szCs w:val="22"/>
        </w:rPr>
        <w:t>At the request of the Right Honourable Lord van Rijneveld, local landdrost, I visited Candaza, female slave of Isaac de Villiers David Zoon in the local gaol and on examination she showed me a slight bruise and swelling on side of her forehead. In addition her arms, shoulders and buttocks were profusely covered in old and partly healed lesions and scars of previo</w:t>
      </w:r>
      <w:r w:rsidR="00084ACF" w:rsidRPr="00844FD4">
        <w:rPr>
          <w:rFonts w:asciiTheme="majorHAnsi" w:hAnsiTheme="majorHAnsi"/>
          <w:sz w:val="22"/>
          <w:szCs w:val="22"/>
        </w:rPr>
        <w:t>usly administered blows</w:t>
      </w:r>
      <w:r w:rsidRPr="00844FD4">
        <w:rPr>
          <w:rFonts w:asciiTheme="majorHAnsi" w:hAnsiTheme="majorHAnsi"/>
          <w:sz w:val="22"/>
          <w:szCs w:val="22"/>
        </w:rPr>
        <w:t>.”</w:t>
      </w:r>
      <w:r w:rsidR="00417ED8" w:rsidRPr="00844FD4">
        <w:rPr>
          <w:rFonts w:asciiTheme="majorHAnsi" w:eastAsiaTheme="majorEastAsia" w:hAnsiTheme="majorHAnsi"/>
          <w:sz w:val="22"/>
          <w:szCs w:val="22"/>
        </w:rPr>
        <w:t>Trans</w:t>
      </w:r>
      <w:r w:rsidR="00417ED8">
        <w:rPr>
          <w:rFonts w:asciiTheme="majorHAnsi" w:eastAsiaTheme="majorEastAsia" w:hAnsiTheme="majorHAnsi"/>
          <w:sz w:val="22"/>
          <w:szCs w:val="22"/>
        </w:rPr>
        <w:t>lated by Dr. Helena Liebenberg.</w:t>
      </w:r>
    </w:p>
    <w:p w:rsidR="005953AA" w:rsidRPr="002A676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heme="majorHAnsi" w:eastAsiaTheme="majorEastAsia" w:hAnsiTheme="majorHAnsi"/>
          <w:sz w:val="22"/>
          <w:szCs w:val="22"/>
        </w:rPr>
      </w:pPr>
    </w:p>
    <w:p w:rsidR="005953AA" w:rsidRDefault="005953AA" w:rsidP="00844F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t>De Villiers and his wife denied Candaza’s claims of unusually cruel ill-treatment protesting that she had been beaten but two or three times and only with a length of rope. The eventual verdict was that for discomfiting not only her owners but also t</w:t>
      </w:r>
      <w:r w:rsidR="00112CCB">
        <w:rPr>
          <w:rFonts w:asciiTheme="majorHAnsi" w:eastAsiaTheme="majorEastAsia" w:hAnsiTheme="majorHAnsi"/>
          <w:sz w:val="22"/>
          <w:szCs w:val="22"/>
        </w:rPr>
        <w:t>he landdrost, Candaza should  “be</w:t>
      </w:r>
      <w:r w:rsidRPr="002A676A">
        <w:rPr>
          <w:rFonts w:asciiTheme="majorHAnsi" w:eastAsiaTheme="majorEastAsia" w:hAnsiTheme="majorHAnsi"/>
          <w:sz w:val="22"/>
          <w:szCs w:val="22"/>
        </w:rPr>
        <w:t xml:space="preserve"> condemned to close confinement for several hours then to be permanently gaoled or punished as severely as possible by e</w:t>
      </w:r>
      <w:r w:rsidR="004C3DAC">
        <w:rPr>
          <w:rFonts w:asciiTheme="majorHAnsi" w:eastAsiaTheme="majorEastAsia" w:hAnsiTheme="majorHAnsi"/>
          <w:sz w:val="22"/>
          <w:szCs w:val="22"/>
        </w:rPr>
        <w:t>mployees of Justice.” After h</w:t>
      </w:r>
      <w:r w:rsidR="00112CCB">
        <w:rPr>
          <w:rFonts w:asciiTheme="majorHAnsi" w:eastAsiaTheme="majorEastAsia" w:hAnsiTheme="majorHAnsi"/>
          <w:sz w:val="22"/>
          <w:szCs w:val="22"/>
        </w:rPr>
        <w:t>aving</w:t>
      </w:r>
      <w:r w:rsidR="004C3DAC">
        <w:rPr>
          <w:rFonts w:asciiTheme="majorHAnsi" w:eastAsiaTheme="majorEastAsia" w:hAnsiTheme="majorHAnsi"/>
          <w:sz w:val="22"/>
          <w:szCs w:val="22"/>
        </w:rPr>
        <w:t xml:space="preserve"> been sentenced</w:t>
      </w:r>
      <w:r w:rsidR="00112CCB">
        <w:rPr>
          <w:rFonts w:asciiTheme="majorHAnsi" w:eastAsiaTheme="majorEastAsia" w:hAnsiTheme="majorHAnsi"/>
          <w:sz w:val="22"/>
          <w:szCs w:val="22"/>
        </w:rPr>
        <w:t xml:space="preserve"> to yet further punishment</w:t>
      </w:r>
      <w:r w:rsidR="004C3DAC">
        <w:rPr>
          <w:rFonts w:asciiTheme="majorHAnsi" w:eastAsiaTheme="majorEastAsia" w:hAnsiTheme="majorHAnsi"/>
          <w:sz w:val="22"/>
          <w:szCs w:val="22"/>
        </w:rPr>
        <w:t xml:space="preserve">, the young woman pleaded with </w:t>
      </w:r>
      <w:r w:rsidRPr="002A676A">
        <w:rPr>
          <w:rFonts w:asciiTheme="majorHAnsi" w:eastAsiaTheme="majorEastAsia" w:hAnsiTheme="majorHAnsi"/>
          <w:sz w:val="22"/>
          <w:szCs w:val="22"/>
        </w:rPr>
        <w:t xml:space="preserve">the landdrost to request her owners to sell her to someone else, “… because I am being hit so badly that I look as if the crows had been feeding off me.”  On </w:t>
      </w:r>
      <w:r w:rsidR="00A1596D" w:rsidRPr="002A676A">
        <w:rPr>
          <w:rFonts w:asciiTheme="majorHAnsi" w:eastAsiaTheme="majorEastAsia" w:hAnsiTheme="majorHAnsi"/>
          <w:sz w:val="22"/>
          <w:szCs w:val="22"/>
        </w:rPr>
        <w:t xml:space="preserve">10th </w:t>
      </w:r>
      <w:r w:rsidR="004E7ED0">
        <w:rPr>
          <w:rFonts w:asciiTheme="majorHAnsi" w:eastAsiaTheme="majorEastAsia" w:hAnsiTheme="majorHAnsi"/>
          <w:sz w:val="22"/>
          <w:szCs w:val="22"/>
        </w:rPr>
        <w:t xml:space="preserve">July </w:t>
      </w:r>
      <w:r w:rsidRPr="002A676A">
        <w:rPr>
          <w:rFonts w:asciiTheme="majorHAnsi" w:eastAsiaTheme="majorEastAsia" w:hAnsiTheme="majorHAnsi"/>
          <w:sz w:val="22"/>
          <w:szCs w:val="22"/>
        </w:rPr>
        <w:t xml:space="preserve">1821, Candaza was indeed finally sold to a Tulbagh farmer and </w:t>
      </w:r>
      <w:r w:rsidR="00844FD4">
        <w:rPr>
          <w:rFonts w:asciiTheme="majorHAnsi" w:eastAsiaTheme="majorEastAsia" w:hAnsiTheme="majorHAnsi"/>
          <w:sz w:val="22"/>
          <w:szCs w:val="22"/>
        </w:rPr>
        <w:t xml:space="preserve">as </w:t>
      </w:r>
      <w:r w:rsidRPr="002A676A">
        <w:rPr>
          <w:rFonts w:asciiTheme="majorHAnsi" w:eastAsiaTheme="majorEastAsia" w:hAnsiTheme="majorHAnsi"/>
          <w:sz w:val="22"/>
          <w:szCs w:val="22"/>
        </w:rPr>
        <w:t xml:space="preserve"> does not </w:t>
      </w:r>
      <w:r w:rsidR="009102BF">
        <w:rPr>
          <w:rFonts w:asciiTheme="majorHAnsi" w:eastAsiaTheme="majorEastAsia" w:hAnsiTheme="majorHAnsi"/>
          <w:sz w:val="22"/>
          <w:szCs w:val="22"/>
        </w:rPr>
        <w:t xml:space="preserve">seem to </w:t>
      </w:r>
      <w:r w:rsidRPr="002A676A">
        <w:rPr>
          <w:rFonts w:asciiTheme="majorHAnsi" w:eastAsiaTheme="majorEastAsia" w:hAnsiTheme="majorHAnsi"/>
          <w:sz w:val="22"/>
          <w:szCs w:val="22"/>
        </w:rPr>
        <w:t>rea</w:t>
      </w:r>
      <w:r w:rsidR="004E7ED0">
        <w:rPr>
          <w:rFonts w:asciiTheme="majorHAnsi" w:eastAsiaTheme="majorEastAsia" w:hAnsiTheme="majorHAnsi"/>
          <w:sz w:val="22"/>
          <w:szCs w:val="22"/>
        </w:rPr>
        <w:t>pp</w:t>
      </w:r>
      <w:r w:rsidR="009102BF">
        <w:rPr>
          <w:rFonts w:asciiTheme="majorHAnsi" w:eastAsiaTheme="majorEastAsia" w:hAnsiTheme="majorHAnsi"/>
          <w:sz w:val="22"/>
          <w:szCs w:val="22"/>
        </w:rPr>
        <w:t>ear in court records,  I could find no</w:t>
      </w:r>
      <w:r w:rsidRPr="002A676A">
        <w:rPr>
          <w:rFonts w:asciiTheme="majorHAnsi" w:eastAsiaTheme="majorEastAsia" w:hAnsiTheme="majorHAnsi"/>
          <w:sz w:val="22"/>
          <w:szCs w:val="22"/>
        </w:rPr>
        <w:t xml:space="preserve"> further </w:t>
      </w:r>
      <w:r w:rsidR="004E7ED0">
        <w:rPr>
          <w:rFonts w:asciiTheme="majorHAnsi" w:eastAsiaTheme="majorEastAsia" w:hAnsiTheme="majorHAnsi"/>
          <w:sz w:val="22"/>
          <w:szCs w:val="22"/>
        </w:rPr>
        <w:t xml:space="preserve">evidence </w:t>
      </w:r>
      <w:r w:rsidRPr="002A676A">
        <w:rPr>
          <w:rFonts w:asciiTheme="majorHAnsi" w:eastAsiaTheme="majorEastAsia" w:hAnsiTheme="majorHAnsi"/>
          <w:sz w:val="22"/>
          <w:szCs w:val="22"/>
        </w:rPr>
        <w:t>of what happened to her.</w:t>
      </w:r>
    </w:p>
    <w:p w:rsidR="000D2547" w:rsidRPr="002A676A" w:rsidRDefault="000D2547"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sz w:val="22"/>
          <w:szCs w:val="22"/>
        </w:rPr>
      </w:pPr>
    </w:p>
    <w:p w:rsidR="005953AA" w:rsidRPr="002A676A" w:rsidRDefault="000D2547" w:rsidP="00A311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Pr>
          <w:rFonts w:asciiTheme="majorHAnsi" w:eastAsiaTheme="majorEastAsia" w:hAnsiTheme="majorHAnsi" w:cs="Cambria"/>
          <w:sz w:val="22"/>
          <w:szCs w:val="22"/>
        </w:rPr>
        <w:t>The other case of</w:t>
      </w:r>
      <w:r w:rsidR="005953AA" w:rsidRPr="002A676A">
        <w:rPr>
          <w:rFonts w:asciiTheme="majorHAnsi" w:eastAsiaTheme="majorEastAsia" w:hAnsiTheme="majorHAnsi" w:cs="Cambria"/>
          <w:sz w:val="22"/>
          <w:szCs w:val="22"/>
        </w:rPr>
        <w:t xml:space="preserve"> a female slave from Zandvliet (Delta) is recorded in the </w:t>
      </w:r>
      <w:r w:rsidR="009102BF">
        <w:rPr>
          <w:rFonts w:asciiTheme="majorHAnsi" w:eastAsiaTheme="majorEastAsia" w:hAnsiTheme="majorHAnsi" w:cs="Cambria"/>
          <w:sz w:val="22"/>
          <w:szCs w:val="22"/>
        </w:rPr>
        <w:t>“</w:t>
      </w:r>
      <w:r w:rsidR="005953AA" w:rsidRPr="009102BF">
        <w:rPr>
          <w:rFonts w:asciiTheme="majorHAnsi" w:eastAsiaTheme="majorEastAsia" w:hAnsiTheme="majorHAnsi" w:cs="Cambria"/>
          <w:i/>
          <w:iCs/>
          <w:sz w:val="22"/>
          <w:szCs w:val="22"/>
        </w:rPr>
        <w:t>Day Book and Reports of the Assistant Protector of Slaves, C</w:t>
      </w:r>
      <w:r w:rsidR="009102BF" w:rsidRPr="009102BF">
        <w:rPr>
          <w:rFonts w:asciiTheme="majorHAnsi" w:eastAsiaTheme="majorEastAsia" w:hAnsiTheme="majorHAnsi" w:cs="Cambria"/>
          <w:i/>
          <w:iCs/>
          <w:sz w:val="22"/>
          <w:szCs w:val="22"/>
        </w:rPr>
        <w:t>ase No. 405, 22nd November 1832</w:t>
      </w:r>
      <w:r w:rsidR="00A31170">
        <w:rPr>
          <w:rFonts w:asciiTheme="majorHAnsi" w:eastAsiaTheme="majorEastAsia" w:hAnsiTheme="majorHAnsi" w:cs="Cambria"/>
          <w:sz w:val="22"/>
          <w:szCs w:val="22"/>
        </w:rPr>
        <w:t>.”</w:t>
      </w:r>
    </w:p>
    <w:p w:rsidR="005953AA" w:rsidRPr="002A676A" w:rsidRDefault="004C56E4" w:rsidP="00193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170" w:right="170"/>
        <w:jc w:val="both"/>
        <w:rPr>
          <w:rFonts w:asciiTheme="majorHAnsi" w:eastAsiaTheme="majorEastAsia" w:hAnsiTheme="majorHAnsi" w:cs="Cambria"/>
          <w:iCs/>
          <w:sz w:val="22"/>
          <w:szCs w:val="22"/>
        </w:rPr>
      </w:pPr>
      <w:r>
        <w:rPr>
          <w:rFonts w:asciiTheme="majorHAnsi" w:eastAsiaTheme="majorEastAsia" w:hAnsiTheme="majorHAnsi" w:cs="Cambria"/>
          <w:iCs/>
          <w:sz w:val="22"/>
          <w:szCs w:val="22"/>
        </w:rPr>
        <w:t>“</w:t>
      </w:r>
      <w:r w:rsidR="005953AA" w:rsidRPr="002A676A">
        <w:rPr>
          <w:rFonts w:asciiTheme="majorHAnsi" w:eastAsiaTheme="majorEastAsia" w:hAnsiTheme="majorHAnsi" w:cs="Cambria"/>
          <w:iCs/>
          <w:sz w:val="22"/>
          <w:szCs w:val="22"/>
        </w:rPr>
        <w:t>Philida, twenty-five years, female, residing at Groot Drakenstein district of Stellenbosch, housemaid.  Slave of Cornelis Brink, Janzoon, of the above place. Agriculturalist. Complaint registered by the slave herself on the above date. That her Master’s son, Frans Brink, had cohabited with her for the last eight years and made with her, four children. That the said Brink first seduced her on the promise that he would make her happy by purchasing her freedom, that she is now however sent from her Master’s place to look for another Master in Cape town, but as she was not able find one, she is now to be brought to the interior in order to be sold there, which is done to break the connection be</w:t>
      </w:r>
      <w:r w:rsidR="004E7ED0">
        <w:rPr>
          <w:rFonts w:asciiTheme="majorHAnsi" w:eastAsiaTheme="majorEastAsia" w:hAnsiTheme="majorHAnsi" w:cs="Cambria"/>
          <w:iCs/>
          <w:sz w:val="22"/>
          <w:szCs w:val="22"/>
        </w:rPr>
        <w:t>tween her and said Franz Brink.</w:t>
      </w:r>
      <w:r>
        <w:rPr>
          <w:rFonts w:asciiTheme="majorHAnsi" w:eastAsiaTheme="majorEastAsia" w:hAnsiTheme="majorHAnsi" w:cs="Cambria"/>
          <w:iCs/>
          <w:sz w:val="22"/>
          <w:szCs w:val="22"/>
        </w:rPr>
        <w:t>”</w:t>
      </w:r>
    </w:p>
    <w:p w:rsidR="005953AA" w:rsidRPr="002A676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heme="majorEastAsia" w:hAnsiTheme="majorHAnsi" w:cs="Cambria"/>
          <w:sz w:val="22"/>
          <w:szCs w:val="22"/>
        </w:rPr>
      </w:pPr>
    </w:p>
    <w:p w:rsidR="005953AA" w:rsidRPr="002A676A" w:rsidRDefault="00C43AAF" w:rsidP="00F87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Pr>
          <w:rFonts w:asciiTheme="majorHAnsi" w:eastAsiaTheme="majorEastAsia" w:hAnsiTheme="majorHAnsi" w:cs="Cambria"/>
          <w:sz w:val="22"/>
          <w:szCs w:val="22"/>
        </w:rPr>
        <w:t>From childhood, t</w:t>
      </w:r>
      <w:r w:rsidR="005953AA" w:rsidRPr="002A676A">
        <w:rPr>
          <w:rFonts w:asciiTheme="majorHAnsi" w:eastAsiaTheme="majorEastAsia" w:hAnsiTheme="majorHAnsi" w:cs="Cambria"/>
          <w:sz w:val="22"/>
          <w:szCs w:val="22"/>
        </w:rPr>
        <w:t>he slave Ph</w:t>
      </w:r>
      <w:r w:rsidR="00343914">
        <w:rPr>
          <w:rFonts w:asciiTheme="majorHAnsi" w:eastAsiaTheme="majorEastAsia" w:hAnsiTheme="majorHAnsi" w:cs="Cambria"/>
          <w:sz w:val="22"/>
          <w:szCs w:val="22"/>
        </w:rPr>
        <w:t>ilida</w:t>
      </w:r>
      <w:r w:rsidR="006B1114">
        <w:rPr>
          <w:rFonts w:asciiTheme="majorHAnsi" w:eastAsiaTheme="majorEastAsia" w:hAnsiTheme="majorHAnsi" w:cs="Cambria"/>
          <w:sz w:val="22"/>
          <w:szCs w:val="22"/>
        </w:rPr>
        <w:t xml:space="preserve"> </w:t>
      </w:r>
      <w:r>
        <w:rPr>
          <w:rFonts w:asciiTheme="majorHAnsi" w:eastAsiaTheme="majorEastAsia" w:hAnsiTheme="majorHAnsi" w:cs="Cambria"/>
          <w:sz w:val="22"/>
          <w:szCs w:val="22"/>
        </w:rPr>
        <w:t xml:space="preserve">had </w:t>
      </w:r>
      <w:r w:rsidR="005953AA" w:rsidRPr="002A676A">
        <w:rPr>
          <w:rFonts w:asciiTheme="majorHAnsi" w:eastAsiaTheme="majorEastAsia" w:hAnsiTheme="majorHAnsi" w:cs="Cambria"/>
          <w:sz w:val="22"/>
          <w:szCs w:val="22"/>
        </w:rPr>
        <w:t>worked as a ‘knitti</w:t>
      </w:r>
      <w:r w:rsidR="004E7ED0">
        <w:rPr>
          <w:rFonts w:asciiTheme="majorHAnsi" w:eastAsiaTheme="majorEastAsia" w:hAnsiTheme="majorHAnsi" w:cs="Cambria"/>
          <w:sz w:val="22"/>
          <w:szCs w:val="22"/>
        </w:rPr>
        <w:t>ng girl’ for the Brink family,</w:t>
      </w:r>
      <w:r w:rsidR="005953AA" w:rsidRPr="002A676A">
        <w:rPr>
          <w:rFonts w:asciiTheme="majorHAnsi" w:eastAsiaTheme="majorEastAsia" w:hAnsiTheme="majorHAnsi" w:cs="Cambria"/>
          <w:sz w:val="22"/>
          <w:szCs w:val="22"/>
        </w:rPr>
        <w:t xml:space="preserve"> of whom the patriarch was a wine-merchant. She had moved with the </w:t>
      </w:r>
      <w:r w:rsidR="00F87685">
        <w:rPr>
          <w:rFonts w:asciiTheme="majorHAnsi" w:eastAsiaTheme="majorEastAsia" w:hAnsiTheme="majorHAnsi" w:cs="Cambria"/>
          <w:sz w:val="22"/>
          <w:szCs w:val="22"/>
        </w:rPr>
        <w:t xml:space="preserve">household </w:t>
      </w:r>
      <w:r w:rsidR="005953AA" w:rsidRPr="002A676A">
        <w:rPr>
          <w:rFonts w:asciiTheme="majorHAnsi" w:eastAsiaTheme="majorEastAsia" w:hAnsiTheme="majorHAnsi" w:cs="Cambria"/>
          <w:sz w:val="22"/>
          <w:szCs w:val="22"/>
        </w:rPr>
        <w:t>from C</w:t>
      </w:r>
      <w:r w:rsidR="00F87685">
        <w:rPr>
          <w:rFonts w:asciiTheme="majorHAnsi" w:eastAsiaTheme="majorEastAsia" w:hAnsiTheme="majorHAnsi" w:cs="Cambria"/>
          <w:sz w:val="22"/>
          <w:szCs w:val="22"/>
        </w:rPr>
        <w:t>ape Town to Zandvliet</w:t>
      </w:r>
      <w:r w:rsidR="006B1114">
        <w:rPr>
          <w:rFonts w:asciiTheme="majorHAnsi" w:eastAsiaTheme="majorEastAsia" w:hAnsiTheme="majorHAnsi" w:cs="Cambria"/>
          <w:sz w:val="22"/>
          <w:szCs w:val="22"/>
        </w:rPr>
        <w:t xml:space="preserve"> </w:t>
      </w:r>
      <w:r w:rsidR="00F87685">
        <w:rPr>
          <w:rFonts w:asciiTheme="majorHAnsi" w:eastAsiaTheme="majorEastAsia" w:hAnsiTheme="majorHAnsi" w:cs="Cambria"/>
          <w:sz w:val="22"/>
          <w:szCs w:val="22"/>
        </w:rPr>
        <w:t xml:space="preserve">when she was about 14 years old, </w:t>
      </w:r>
      <w:r>
        <w:rPr>
          <w:rFonts w:asciiTheme="majorHAnsi" w:eastAsiaTheme="majorEastAsia" w:hAnsiTheme="majorHAnsi" w:cs="Cambria"/>
          <w:sz w:val="22"/>
          <w:szCs w:val="22"/>
        </w:rPr>
        <w:t>which was</w:t>
      </w:r>
      <w:r w:rsidR="005953AA" w:rsidRPr="002A676A">
        <w:rPr>
          <w:rFonts w:asciiTheme="majorHAnsi" w:eastAsiaTheme="majorEastAsia" w:hAnsiTheme="majorHAnsi" w:cs="Cambria"/>
          <w:sz w:val="22"/>
          <w:szCs w:val="22"/>
        </w:rPr>
        <w:t xml:space="preserve"> her home from that </w:t>
      </w:r>
      <w:r w:rsidR="005953AA" w:rsidRPr="002A676A">
        <w:rPr>
          <w:rFonts w:asciiTheme="majorHAnsi" w:eastAsiaTheme="majorEastAsia" w:hAnsiTheme="majorHAnsi" w:cs="Cambria"/>
          <w:sz w:val="22"/>
          <w:szCs w:val="22"/>
        </w:rPr>
        <w:lastRenderedPageBreak/>
        <w:t xml:space="preserve">time. It seems that </w:t>
      </w:r>
      <w:r>
        <w:rPr>
          <w:rFonts w:asciiTheme="majorHAnsi" w:eastAsiaTheme="majorEastAsia" w:hAnsiTheme="majorHAnsi" w:cs="Cambria"/>
          <w:sz w:val="22"/>
          <w:szCs w:val="22"/>
        </w:rPr>
        <w:t xml:space="preserve">Philida and Frans, a son </w:t>
      </w:r>
      <w:r w:rsidR="005953AA" w:rsidRPr="002A676A">
        <w:rPr>
          <w:rFonts w:asciiTheme="majorHAnsi" w:eastAsiaTheme="majorEastAsia" w:hAnsiTheme="majorHAnsi" w:cs="Cambria"/>
          <w:sz w:val="22"/>
          <w:szCs w:val="22"/>
        </w:rPr>
        <w:t>of the Brink family</w:t>
      </w:r>
      <w:r w:rsidR="00F87685">
        <w:rPr>
          <w:rFonts w:asciiTheme="majorHAnsi" w:eastAsiaTheme="majorEastAsia" w:hAnsiTheme="majorHAnsi" w:cs="Cambria"/>
          <w:sz w:val="22"/>
          <w:szCs w:val="22"/>
        </w:rPr>
        <w:t>,</w:t>
      </w:r>
      <w:r w:rsidR="005953AA" w:rsidRPr="002A676A">
        <w:rPr>
          <w:rFonts w:asciiTheme="majorHAnsi" w:eastAsiaTheme="majorEastAsia" w:hAnsiTheme="majorHAnsi" w:cs="Cambria"/>
          <w:sz w:val="22"/>
          <w:szCs w:val="22"/>
        </w:rPr>
        <w:t xml:space="preserve"> might have formed a genuinely affectionate rela</w:t>
      </w:r>
      <w:r w:rsidR="00441800" w:rsidRPr="002A676A">
        <w:rPr>
          <w:rFonts w:asciiTheme="majorHAnsi" w:eastAsiaTheme="majorEastAsia" w:hAnsiTheme="majorHAnsi" w:cs="Cambria"/>
          <w:sz w:val="22"/>
          <w:szCs w:val="22"/>
        </w:rPr>
        <w:t>tionship and her youngest child</w:t>
      </w:r>
      <w:r w:rsidR="005953AA" w:rsidRPr="002A676A">
        <w:rPr>
          <w:rFonts w:asciiTheme="majorHAnsi" w:eastAsiaTheme="majorEastAsia" w:hAnsiTheme="majorHAnsi" w:cs="Cambria"/>
          <w:sz w:val="22"/>
          <w:szCs w:val="22"/>
        </w:rPr>
        <w:t xml:space="preserve"> even bore his father’s first name. The court records indicate that Frans Brink had told Philida that he would purchase her freedom one day. However, in 1832, Frans Brink was to marry a wealthy white woman from Cape Town and apparently Philida was being asked to hide the fact that he was the father of her children. That denial, it seems, was more than she could bear to make and as a consequence, she was to be sold. Franz was apparently unable to help her, recorded as saying ambiguously in court that her claim referring to his promises </w:t>
      </w:r>
      <w:r w:rsidR="003A77A1" w:rsidRPr="002A676A">
        <w:rPr>
          <w:rFonts w:asciiTheme="majorHAnsi" w:eastAsiaTheme="majorEastAsia" w:hAnsiTheme="majorHAnsi" w:cs="Cambria"/>
          <w:sz w:val="22"/>
          <w:szCs w:val="22"/>
        </w:rPr>
        <w:t>of freedom for this</w:t>
      </w:r>
      <w:r w:rsidR="00907FB2" w:rsidRPr="002A676A">
        <w:rPr>
          <w:rFonts w:asciiTheme="majorHAnsi" w:eastAsiaTheme="majorEastAsia" w:hAnsiTheme="majorHAnsi" w:cs="Cambria"/>
          <w:sz w:val="22"/>
          <w:szCs w:val="22"/>
        </w:rPr>
        <w:t xml:space="preserve"> mother of his children was</w:t>
      </w:r>
      <w:r w:rsidR="005953AA" w:rsidRPr="002A676A">
        <w:rPr>
          <w:rFonts w:asciiTheme="majorHAnsi" w:eastAsiaTheme="majorEastAsia" w:hAnsiTheme="majorHAnsi" w:cs="Cambria"/>
          <w:sz w:val="22"/>
          <w:szCs w:val="22"/>
        </w:rPr>
        <w:t xml:space="preserve">: “… as true as it is false, that yet he could do nothing for her as she is his father’s slave….it was impossible for him to interfere for Philida had disgraced him so much with his parents…” </w:t>
      </w:r>
    </w:p>
    <w:p w:rsidR="005953AA" w:rsidRPr="002A676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p>
    <w:p w:rsidR="005953AA" w:rsidRPr="002A676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Cambria"/>
          <w:sz w:val="22"/>
          <w:szCs w:val="22"/>
        </w:rPr>
      </w:pPr>
      <w:r w:rsidRPr="002A676A">
        <w:rPr>
          <w:rFonts w:asciiTheme="majorHAnsi" w:eastAsiaTheme="majorEastAsia" w:hAnsiTheme="majorHAnsi" w:cs="Cambria"/>
          <w:sz w:val="22"/>
          <w:szCs w:val="22"/>
        </w:rPr>
        <w:t>Frans Brink denied his involvement, claiming that the children were the issue of relationships between Philida and neighbouring slaves. For her part, Philida’s protests were conceivably an attempt to stay with the only family she knew, or to hold on to a dream of being manumitted thus making her children free people. Moreover, being sold into the interior was a fate dreaded by slaves – the further from the magisterial reaches of Cape Town or local landdrost, the more severe the physical abuse a farmer could action upon his slaves. However, the outcome of the case was that Philida was rebuked in court for wanton behaviour.  She was threatened with further legally-sanctioned physical consequences if she persisted in claiming that Frans Brink had fathered her children.  The following year, 1833, Philida was sold together with her two younger children to a farmer in the inland area of Worcester. Her complete inability to protect herself or to realize her own future extended also to her children.</w:t>
      </w:r>
    </w:p>
    <w:p w:rsidR="00BA0266" w:rsidRPr="002A676A" w:rsidRDefault="00BA0266"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HAnsi" w:eastAsiaTheme="majorEastAsia" w:hAnsiTheme="majorHAnsi" w:cs="GillSans"/>
          <w:color w:val="000000"/>
          <w:sz w:val="22"/>
          <w:szCs w:val="22"/>
        </w:rPr>
      </w:pPr>
    </w:p>
    <w:p w:rsidR="005953AA" w:rsidRPr="002A676A" w:rsidRDefault="005953AA" w:rsidP="005953AA">
      <w:pPr>
        <w:spacing w:line="360" w:lineRule="auto"/>
        <w:jc w:val="both"/>
        <w:rPr>
          <w:rFonts w:asciiTheme="majorHAnsi" w:eastAsiaTheme="majorEastAsia" w:hAnsiTheme="majorHAnsi" w:cs="GillSans"/>
          <w:color w:val="000000"/>
          <w:sz w:val="22"/>
          <w:szCs w:val="22"/>
        </w:rPr>
      </w:pPr>
      <w:r w:rsidRPr="002A676A">
        <w:rPr>
          <w:rFonts w:asciiTheme="majorHAnsi" w:eastAsiaTheme="majorEastAsia" w:hAnsiTheme="majorHAnsi" w:cs="GillSans"/>
          <w:color w:val="000000"/>
          <w:sz w:val="22"/>
          <w:szCs w:val="22"/>
        </w:rPr>
        <w:t>It is impossible to know the lives of the</w:t>
      </w:r>
      <w:r w:rsidR="009842D9" w:rsidRPr="002A676A">
        <w:rPr>
          <w:rFonts w:asciiTheme="majorHAnsi" w:eastAsiaTheme="majorEastAsia" w:hAnsiTheme="majorHAnsi" w:cs="GillSans"/>
          <w:color w:val="000000"/>
          <w:sz w:val="22"/>
          <w:szCs w:val="22"/>
        </w:rPr>
        <w:t>se women, the best I can do</w:t>
      </w:r>
      <w:r w:rsidRPr="002A676A">
        <w:rPr>
          <w:rFonts w:asciiTheme="majorHAnsi" w:eastAsiaTheme="majorEastAsia" w:hAnsiTheme="majorHAnsi" w:cs="GillSans"/>
          <w:color w:val="000000"/>
          <w:sz w:val="22"/>
          <w:szCs w:val="22"/>
        </w:rPr>
        <w:t xml:space="preserve"> is to extrapolate something from their decisions to assert themselves in the legal system of the time</w:t>
      </w:r>
      <w:r w:rsidRPr="002A676A">
        <w:rPr>
          <w:rFonts w:asciiTheme="majorHAnsi" w:eastAsiaTheme="majorEastAsia" w:hAnsiTheme="majorHAnsi" w:cs="AdvT001"/>
          <w:sz w:val="22"/>
          <w:szCs w:val="22"/>
          <w:lang w:val="en-GB" w:eastAsia="zh-CN"/>
        </w:rPr>
        <w:t>.</w:t>
      </w:r>
      <w:r w:rsidRPr="002A676A">
        <w:rPr>
          <w:rFonts w:asciiTheme="majorHAnsi" w:eastAsiaTheme="majorEastAsia" w:hAnsiTheme="majorHAnsi" w:cs="GillSans"/>
          <w:color w:val="000000"/>
          <w:sz w:val="22"/>
          <w:szCs w:val="22"/>
        </w:rPr>
        <w:t xml:space="preserve"> The reason for which we know anything of either of these women today is that they and these cases were recorded</w:t>
      </w:r>
      <w:r w:rsidR="00F87685">
        <w:rPr>
          <w:rFonts w:asciiTheme="majorHAnsi" w:eastAsiaTheme="majorEastAsia" w:hAnsiTheme="majorHAnsi" w:cs="GillSans"/>
          <w:color w:val="000000"/>
          <w:sz w:val="22"/>
          <w:szCs w:val="22"/>
        </w:rPr>
        <w:t xml:space="preserve"> and then archived</w:t>
      </w:r>
      <w:r w:rsidRPr="002A676A">
        <w:rPr>
          <w:rFonts w:asciiTheme="majorHAnsi" w:eastAsiaTheme="majorEastAsia" w:hAnsiTheme="majorHAnsi" w:cs="GillSans"/>
          <w:color w:val="000000"/>
          <w:sz w:val="22"/>
          <w:szCs w:val="22"/>
        </w:rPr>
        <w:t xml:space="preserve">.  Simply because of the time difference between the lodging of the claims, Philida was, I surmise, somewhat more likely than Candaza to have received measured treatment under the law of the day. Both women lived during  an uninterrupted period of British administration of the Cape, but the laws regarding slave representation changed several times between the points that Candaza and Philida made their </w:t>
      </w:r>
      <w:r w:rsidR="00BA0266" w:rsidRPr="002A676A">
        <w:rPr>
          <w:rFonts w:asciiTheme="majorHAnsi" w:hAnsiTheme="majorHAnsi"/>
          <w:sz w:val="22"/>
          <w:szCs w:val="22"/>
        </w:rPr>
        <w:t>respective complaints. C</w:t>
      </w:r>
      <w:r w:rsidRPr="002A676A">
        <w:rPr>
          <w:rFonts w:asciiTheme="majorHAnsi" w:hAnsiTheme="majorHAnsi"/>
          <w:sz w:val="22"/>
          <w:szCs w:val="22"/>
        </w:rPr>
        <w:t xml:space="preserve">ourt petitions are found in </w:t>
      </w:r>
      <w:r w:rsidR="00916E33">
        <w:rPr>
          <w:rFonts w:asciiTheme="majorHAnsi" w:hAnsiTheme="majorHAnsi"/>
          <w:sz w:val="22"/>
          <w:szCs w:val="22"/>
        </w:rPr>
        <w:t>the inventory 1/21 in the Cape a</w:t>
      </w:r>
      <w:r w:rsidRPr="002A676A">
        <w:rPr>
          <w:rFonts w:asciiTheme="majorHAnsi" w:hAnsiTheme="majorHAnsi"/>
          <w:sz w:val="22"/>
          <w:szCs w:val="22"/>
        </w:rPr>
        <w:t>rchives</w:t>
      </w:r>
      <w:r w:rsidR="00916E33">
        <w:rPr>
          <w:rFonts w:asciiTheme="majorHAnsi" w:hAnsiTheme="majorHAnsi"/>
          <w:sz w:val="22"/>
          <w:szCs w:val="22"/>
        </w:rPr>
        <w:t>. This is the Inventory of the a</w:t>
      </w:r>
      <w:r w:rsidR="006B1114">
        <w:rPr>
          <w:rFonts w:asciiTheme="majorHAnsi" w:hAnsiTheme="majorHAnsi"/>
          <w:sz w:val="22"/>
          <w:szCs w:val="22"/>
        </w:rPr>
        <w:t xml:space="preserve">rchives of </w:t>
      </w:r>
      <w:r w:rsidR="00AB7A74">
        <w:rPr>
          <w:rFonts w:asciiTheme="majorHAnsi" w:hAnsiTheme="majorHAnsi"/>
          <w:sz w:val="22"/>
          <w:szCs w:val="22"/>
        </w:rPr>
        <w:t>T</w:t>
      </w:r>
      <w:r w:rsidRPr="002A676A">
        <w:rPr>
          <w:rFonts w:asciiTheme="majorHAnsi" w:hAnsiTheme="majorHAnsi"/>
          <w:sz w:val="22"/>
          <w:szCs w:val="22"/>
        </w:rPr>
        <w:t>he Registrar and Guardian of Slaves, 1717 – 1848</w:t>
      </w:r>
      <w:r w:rsidRPr="002A676A">
        <w:rPr>
          <w:rFonts w:asciiTheme="majorHAnsi" w:hAnsiTheme="majorHAnsi"/>
          <w:b/>
          <w:sz w:val="22"/>
          <w:szCs w:val="22"/>
        </w:rPr>
        <w:t>.</w:t>
      </w:r>
      <w:r w:rsidR="006B1114">
        <w:rPr>
          <w:rFonts w:asciiTheme="majorHAnsi" w:hAnsiTheme="majorHAnsi"/>
          <w:b/>
          <w:sz w:val="22"/>
          <w:szCs w:val="22"/>
        </w:rPr>
        <w:t xml:space="preserve">  </w:t>
      </w:r>
      <w:r w:rsidRPr="002A676A">
        <w:rPr>
          <w:rFonts w:asciiTheme="majorHAnsi" w:eastAsiaTheme="majorEastAsia" w:hAnsiTheme="majorHAnsi" w:cs="GillSans"/>
          <w:color w:val="000000"/>
          <w:sz w:val="22"/>
          <w:szCs w:val="22"/>
        </w:rPr>
        <w:t>In its own underlying biography, the inventory reveals that in 1826 the officer for the inspectorate of slave registration had</w:t>
      </w:r>
      <w:r w:rsidR="00AB7A74">
        <w:rPr>
          <w:rFonts w:asciiTheme="majorHAnsi" w:eastAsiaTheme="majorEastAsia" w:hAnsiTheme="majorHAnsi" w:cs="GillSans"/>
          <w:color w:val="000000"/>
          <w:sz w:val="22"/>
          <w:szCs w:val="22"/>
        </w:rPr>
        <w:t xml:space="preserve"> become the newly </w:t>
      </w:r>
      <w:r w:rsidR="00AB7A74">
        <w:rPr>
          <w:rFonts w:asciiTheme="majorHAnsi" w:eastAsiaTheme="majorEastAsia" w:hAnsiTheme="majorHAnsi" w:cs="GillSans"/>
          <w:color w:val="000000"/>
          <w:sz w:val="22"/>
          <w:szCs w:val="22"/>
        </w:rPr>
        <w:lastRenderedPageBreak/>
        <w:t>appointed ‘</w:t>
      </w:r>
      <w:r w:rsidRPr="002A676A">
        <w:rPr>
          <w:rFonts w:asciiTheme="majorHAnsi" w:eastAsiaTheme="majorEastAsia" w:hAnsiTheme="majorHAnsi" w:cs="GillSans"/>
          <w:color w:val="000000"/>
          <w:sz w:val="22"/>
          <w:szCs w:val="22"/>
        </w:rPr>
        <w:t>Slave Registrar and Guardian’.  Then in 1830, a position for a ‘Protector of Slaves’ was made. This was followed by the institution of two assistant protectors, one for the eastern regions of the colony and one for the western regions which included Franschhoek.  The ordinances passed to achieve these changes brought a newer and more enlightened rhetoric and promised amelioration in the treatment of slaves</w:t>
      </w:r>
      <w:r w:rsidR="00F015A0">
        <w:rPr>
          <w:rFonts w:asciiTheme="majorHAnsi" w:eastAsiaTheme="majorEastAsia" w:hAnsiTheme="majorHAnsi" w:cs="GillSans"/>
          <w:color w:val="000000"/>
          <w:sz w:val="22"/>
          <w:szCs w:val="22"/>
        </w:rPr>
        <w:t xml:space="preserve"> (Moodie 1960)</w:t>
      </w:r>
      <w:r w:rsidRPr="002A676A">
        <w:rPr>
          <w:rFonts w:asciiTheme="majorHAnsi" w:eastAsiaTheme="majorEastAsia" w:hAnsiTheme="majorHAnsi" w:cs="GillSans"/>
          <w:color w:val="000000"/>
          <w:sz w:val="22"/>
          <w:szCs w:val="22"/>
        </w:rPr>
        <w:t>. Given the timing it seems that Philida accessed the opportunity offered by the offices of the assistant protectors of slaves. Candaza however would have had to make her case through the mainstream justice system that was profoundly prejudiced against slaves who showed any form of resistance and thus Candaza experienced a harsher outcome from her plea for better treatment.</w:t>
      </w:r>
    </w:p>
    <w:p w:rsidR="005953AA" w:rsidRPr="002A676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both"/>
        <w:rPr>
          <w:rFonts w:asciiTheme="majorHAnsi" w:eastAsiaTheme="majorEastAsia" w:hAnsiTheme="majorHAnsi" w:cs="GillSans"/>
          <w:color w:val="000000"/>
          <w:sz w:val="22"/>
          <w:szCs w:val="22"/>
        </w:rPr>
      </w:pPr>
    </w:p>
    <w:p w:rsidR="005953AA" w:rsidRPr="002A676A" w:rsidRDefault="005953AA" w:rsidP="004105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both"/>
        <w:rPr>
          <w:rFonts w:asciiTheme="majorHAnsi" w:eastAsia="Cambria" w:hAnsiTheme="majorHAnsi" w:cs="Cambria"/>
          <w:sz w:val="22"/>
          <w:szCs w:val="22"/>
        </w:rPr>
      </w:pPr>
      <w:r w:rsidRPr="002A676A">
        <w:rPr>
          <w:rFonts w:asciiTheme="majorHAnsi" w:eastAsiaTheme="majorEastAsia" w:hAnsiTheme="majorHAnsi" w:cs="GillSans"/>
          <w:color w:val="000000"/>
          <w:sz w:val="22"/>
          <w:szCs w:val="22"/>
        </w:rPr>
        <w:t>In one sense, by accessing existing civic structures to put their cases</w:t>
      </w:r>
      <w:r w:rsidR="00916E33">
        <w:rPr>
          <w:rFonts w:asciiTheme="majorHAnsi" w:eastAsiaTheme="majorEastAsia" w:hAnsiTheme="majorHAnsi" w:cs="GillSans"/>
          <w:color w:val="000000"/>
          <w:sz w:val="22"/>
          <w:szCs w:val="22"/>
        </w:rPr>
        <w:t>,</w:t>
      </w:r>
      <w:r w:rsidRPr="002A676A">
        <w:rPr>
          <w:rFonts w:asciiTheme="majorHAnsi" w:eastAsiaTheme="majorEastAsia" w:hAnsiTheme="majorHAnsi" w:cs="GillSans"/>
          <w:color w:val="000000"/>
          <w:sz w:val="22"/>
          <w:szCs w:val="22"/>
        </w:rPr>
        <w:t xml:space="preserve"> each woman was also ostensibly making a public announcement of her identity as a British imperial subject.  </w:t>
      </w:r>
      <w:r w:rsidRPr="002A676A">
        <w:rPr>
          <w:rFonts w:asciiTheme="majorHAnsi" w:eastAsiaTheme="majorEastAsia" w:hAnsiTheme="majorHAnsi" w:cs="Cambria"/>
          <w:sz w:val="22"/>
          <w:szCs w:val="22"/>
        </w:rPr>
        <w:t xml:space="preserve">For </w:t>
      </w:r>
      <w:r w:rsidR="0041051D">
        <w:rPr>
          <w:rFonts w:asciiTheme="majorHAnsi" w:eastAsiaTheme="majorEastAsia" w:hAnsiTheme="majorHAnsi" w:cs="Cambria"/>
          <w:sz w:val="22"/>
          <w:szCs w:val="22"/>
        </w:rPr>
        <w:t xml:space="preserve">even </w:t>
      </w:r>
      <w:r w:rsidRPr="002A676A">
        <w:rPr>
          <w:rFonts w:asciiTheme="majorHAnsi" w:eastAsiaTheme="majorEastAsia" w:hAnsiTheme="majorHAnsi" w:cs="Cambria"/>
          <w:sz w:val="22"/>
          <w:szCs w:val="22"/>
        </w:rPr>
        <w:t xml:space="preserve">in the </w:t>
      </w:r>
      <w:r w:rsidR="0041051D">
        <w:rPr>
          <w:rFonts w:asciiTheme="majorHAnsi" w:eastAsiaTheme="majorEastAsia" w:hAnsiTheme="majorHAnsi" w:cs="Cambria"/>
          <w:sz w:val="22"/>
          <w:szCs w:val="22"/>
        </w:rPr>
        <w:t xml:space="preserve">very actions of querying </w:t>
      </w:r>
      <w:r w:rsidR="00CF67EC">
        <w:rPr>
          <w:rFonts w:asciiTheme="majorHAnsi" w:eastAsiaTheme="majorEastAsia" w:hAnsiTheme="majorHAnsi" w:cs="Cambria"/>
          <w:sz w:val="22"/>
          <w:szCs w:val="22"/>
        </w:rPr>
        <w:t xml:space="preserve">her </w:t>
      </w:r>
      <w:r w:rsidRPr="002A676A">
        <w:rPr>
          <w:rFonts w:asciiTheme="majorHAnsi" w:eastAsiaTheme="majorEastAsia" w:hAnsiTheme="majorHAnsi" w:cs="Cambria"/>
          <w:sz w:val="22"/>
          <w:szCs w:val="22"/>
        </w:rPr>
        <w:t>h</w:t>
      </w:r>
      <w:r w:rsidR="00CF67EC">
        <w:rPr>
          <w:rFonts w:asciiTheme="majorHAnsi" w:eastAsiaTheme="majorEastAsia" w:hAnsiTheme="majorHAnsi" w:cs="Cambria"/>
          <w:sz w:val="22"/>
          <w:szCs w:val="22"/>
        </w:rPr>
        <w:t>ypostatized difference</w:t>
      </w:r>
      <w:r w:rsidR="00AA5794">
        <w:rPr>
          <w:rFonts w:asciiTheme="majorHAnsi" w:eastAsiaTheme="majorEastAsia" w:hAnsiTheme="majorHAnsi" w:cs="Cambria"/>
          <w:sz w:val="22"/>
          <w:szCs w:val="22"/>
        </w:rPr>
        <w:t xml:space="preserve"> she</w:t>
      </w:r>
      <w:r w:rsidRPr="002A676A">
        <w:rPr>
          <w:rFonts w:asciiTheme="majorHAnsi" w:eastAsiaTheme="majorEastAsia" w:hAnsiTheme="majorHAnsi" w:cs="Cambria"/>
          <w:sz w:val="22"/>
          <w:szCs w:val="22"/>
        </w:rPr>
        <w:t xml:space="preserve"> claimed for herself a locally universalized subjectivity before the law of the day</w:t>
      </w:r>
      <w:r w:rsidR="0041051D">
        <w:rPr>
          <w:rFonts w:asciiTheme="majorHAnsi" w:eastAsiaTheme="majorEastAsia" w:hAnsiTheme="majorHAnsi" w:cs="Cambria"/>
          <w:sz w:val="22"/>
          <w:szCs w:val="22"/>
        </w:rPr>
        <w:t xml:space="preserve"> (de Kock</w:t>
      </w:r>
      <w:r w:rsidR="0049303B">
        <w:rPr>
          <w:rFonts w:asciiTheme="majorHAnsi" w:eastAsiaTheme="majorEastAsia" w:hAnsiTheme="majorHAnsi" w:cs="Cambria"/>
          <w:sz w:val="22"/>
          <w:szCs w:val="22"/>
        </w:rPr>
        <w:t xml:space="preserve"> 2001)</w:t>
      </w:r>
      <w:r w:rsidRPr="002A676A">
        <w:rPr>
          <w:rFonts w:asciiTheme="majorHAnsi" w:eastAsiaTheme="majorEastAsia" w:hAnsiTheme="majorHAnsi" w:cs="Cambria"/>
          <w:sz w:val="22"/>
          <w:szCs w:val="22"/>
        </w:rPr>
        <w:t>. Nevertheless, in so doing, each woman also undeniably confirmed her own variable identity.   Paradoxically, the carefully scripted and detailed court records of each case conceal somethi</w:t>
      </w:r>
      <w:r w:rsidR="00916E33">
        <w:rPr>
          <w:rFonts w:asciiTheme="majorHAnsi" w:eastAsiaTheme="majorEastAsia" w:hAnsiTheme="majorHAnsi" w:cs="Cambria"/>
          <w:sz w:val="22"/>
          <w:szCs w:val="22"/>
        </w:rPr>
        <w:t>ng important - a</w:t>
      </w:r>
      <w:r w:rsidRPr="002A676A">
        <w:rPr>
          <w:rFonts w:asciiTheme="majorHAnsi" w:eastAsiaTheme="majorEastAsia" w:hAnsiTheme="majorHAnsi" w:cs="Cambria"/>
          <w:sz w:val="22"/>
          <w:szCs w:val="22"/>
        </w:rPr>
        <w:t xml:space="preserve"> mobility of self.  Although in neither case did the conclusion of the </w:t>
      </w:r>
      <w:r w:rsidR="00916E33">
        <w:rPr>
          <w:rFonts w:asciiTheme="majorHAnsi" w:eastAsiaTheme="majorEastAsia" w:hAnsiTheme="majorHAnsi" w:cs="Cambria"/>
          <w:sz w:val="22"/>
          <w:szCs w:val="22"/>
        </w:rPr>
        <w:t>legal process</w:t>
      </w:r>
      <w:r w:rsidRPr="002A676A">
        <w:rPr>
          <w:rFonts w:asciiTheme="majorHAnsi" w:eastAsiaTheme="majorEastAsia" w:hAnsiTheme="majorHAnsi" w:cs="Cambria"/>
          <w:sz w:val="22"/>
          <w:szCs w:val="22"/>
        </w:rPr>
        <w:t xml:space="preserve"> offer Candaza or Philida a release </w:t>
      </w:r>
      <w:r w:rsidR="00916E33">
        <w:rPr>
          <w:rFonts w:asciiTheme="majorHAnsi" w:eastAsiaTheme="majorEastAsia" w:hAnsiTheme="majorHAnsi" w:cs="Cambria"/>
          <w:sz w:val="22"/>
          <w:szCs w:val="22"/>
        </w:rPr>
        <w:t xml:space="preserve">from her pain, </w:t>
      </w:r>
      <w:r w:rsidRPr="002A676A">
        <w:rPr>
          <w:rFonts w:asciiTheme="majorHAnsi" w:eastAsiaTheme="majorEastAsia" w:hAnsiTheme="majorHAnsi" w:cs="Cambria"/>
          <w:sz w:val="22"/>
          <w:szCs w:val="22"/>
        </w:rPr>
        <w:t>each woman shows initiative and a sense of self that is separate from her bound position in life. Paternalism, infantilism and normative violence may have been internalized by the slave owner, or fa</w:t>
      </w:r>
      <w:r w:rsidR="00EB4ABE">
        <w:rPr>
          <w:rFonts w:asciiTheme="majorHAnsi" w:eastAsiaTheme="majorEastAsia" w:hAnsiTheme="majorHAnsi" w:cs="Cambria"/>
          <w:sz w:val="22"/>
          <w:szCs w:val="22"/>
        </w:rPr>
        <w:t>r</w:t>
      </w:r>
      <w:r w:rsidRPr="002A676A">
        <w:rPr>
          <w:rFonts w:asciiTheme="majorHAnsi" w:eastAsiaTheme="majorEastAsia" w:hAnsiTheme="majorHAnsi" w:cs="Cambria"/>
          <w:sz w:val="22"/>
          <w:szCs w:val="22"/>
        </w:rPr>
        <w:t>mer. Yet despite being dependent for shelter, food, clothing, indeed life itself, there were arguably at least some fissures insofar as slaves on wine farms did not all live or think in a w</w:t>
      </w:r>
      <w:r w:rsidR="00AA5794">
        <w:rPr>
          <w:rFonts w:asciiTheme="majorHAnsi" w:eastAsiaTheme="majorEastAsia" w:hAnsiTheme="majorHAnsi" w:cs="Cambria"/>
          <w:sz w:val="22"/>
          <w:szCs w:val="22"/>
        </w:rPr>
        <w:t>ay consistent with their status as mere possessions</w:t>
      </w:r>
      <w:r w:rsidRPr="002A676A">
        <w:rPr>
          <w:rFonts w:asciiTheme="majorHAnsi" w:eastAsiaTheme="majorEastAsia" w:hAnsiTheme="majorHAnsi" w:cs="Cambria"/>
          <w:sz w:val="22"/>
          <w:szCs w:val="22"/>
        </w:rPr>
        <w:t>. Making an official assertion of wrongdoing on the part of her owners would have taken courage and persistence on the part of a woman who had little education and no legal independence o</w:t>
      </w:r>
      <w:r w:rsidR="00AA5794">
        <w:rPr>
          <w:rFonts w:asciiTheme="majorHAnsi" w:eastAsiaTheme="majorEastAsia" w:hAnsiTheme="majorHAnsi" w:cs="Cambria"/>
          <w:sz w:val="22"/>
          <w:szCs w:val="22"/>
        </w:rPr>
        <w:t>r physical freedom. The faint</w:t>
      </w:r>
      <w:r w:rsidRPr="002A676A">
        <w:rPr>
          <w:rFonts w:asciiTheme="majorHAnsi" w:eastAsiaTheme="majorEastAsia" w:hAnsiTheme="majorHAnsi" w:cs="Cambria"/>
          <w:sz w:val="22"/>
          <w:szCs w:val="22"/>
        </w:rPr>
        <w:t xml:space="preserve"> trails that we have now of the lives of Candaza, Philida and others, are traces of how different people placed, grounded, constructed and contested their experiences on Delta. Even enslaved, humans ca</w:t>
      </w:r>
      <w:r w:rsidR="00410611">
        <w:rPr>
          <w:rFonts w:asciiTheme="majorHAnsi" w:eastAsiaTheme="majorEastAsia" w:hAnsiTheme="majorHAnsi" w:cs="Cambria"/>
          <w:sz w:val="22"/>
          <w:szCs w:val="22"/>
        </w:rPr>
        <w:t>n and do purposely adapt</w:t>
      </w:r>
      <w:r w:rsidRPr="002A676A">
        <w:rPr>
          <w:rFonts w:asciiTheme="majorHAnsi" w:eastAsiaTheme="majorEastAsia" w:hAnsiTheme="majorHAnsi" w:cs="Cambria"/>
          <w:sz w:val="22"/>
          <w:szCs w:val="22"/>
        </w:rPr>
        <w:t xml:space="preserve"> or contest the </w:t>
      </w:r>
      <w:r w:rsidR="00410611">
        <w:rPr>
          <w:rFonts w:asciiTheme="majorHAnsi" w:eastAsiaTheme="majorEastAsia" w:hAnsiTheme="majorHAnsi" w:cs="Cambria"/>
          <w:sz w:val="22"/>
          <w:szCs w:val="22"/>
        </w:rPr>
        <w:t>roles that have been assigned to them</w:t>
      </w:r>
      <w:r w:rsidR="00472BBF">
        <w:rPr>
          <w:rFonts w:asciiTheme="majorHAnsi" w:eastAsiaTheme="majorEastAsia" w:hAnsiTheme="majorHAnsi" w:cs="Cambria"/>
          <w:sz w:val="22"/>
          <w:szCs w:val="22"/>
        </w:rPr>
        <w:t xml:space="preserve"> (Blomley 2003)</w:t>
      </w:r>
      <w:r w:rsidR="00410611">
        <w:rPr>
          <w:rFonts w:asciiTheme="majorHAnsi" w:eastAsiaTheme="majorEastAsia" w:hAnsiTheme="majorHAnsi" w:cs="Cambria"/>
          <w:sz w:val="22"/>
          <w:szCs w:val="22"/>
        </w:rPr>
        <w:t>.</w:t>
      </w:r>
    </w:p>
    <w:p w:rsidR="005953AA" w:rsidRPr="002A676A" w:rsidRDefault="005953AA" w:rsidP="005953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both"/>
        <w:rPr>
          <w:rFonts w:asciiTheme="majorHAnsi" w:eastAsia="Cambria" w:hAnsiTheme="majorHAnsi" w:cs="Cambria"/>
          <w:sz w:val="22"/>
          <w:szCs w:val="22"/>
        </w:rPr>
      </w:pPr>
    </w:p>
    <w:p w:rsidR="005953AA" w:rsidRPr="001F23D6" w:rsidRDefault="00C92772" w:rsidP="00463D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360" w:lineRule="auto"/>
        <w:jc w:val="both"/>
        <w:rPr>
          <w:rFonts w:asciiTheme="majorHAnsi" w:eastAsiaTheme="majorEastAsia" w:hAnsiTheme="majorHAnsi" w:cs="Cambria"/>
          <w:sz w:val="22"/>
          <w:szCs w:val="22"/>
        </w:rPr>
      </w:pPr>
      <w:r w:rsidRPr="002A676A">
        <w:rPr>
          <w:rFonts w:asciiTheme="majorHAnsi" w:hAnsiTheme="majorHAnsi"/>
          <w:sz w:val="22"/>
          <w:szCs w:val="22"/>
        </w:rPr>
        <w:t>Vitally, t</w:t>
      </w:r>
      <w:r w:rsidRPr="002A676A">
        <w:rPr>
          <w:rFonts w:asciiTheme="majorHAnsi" w:eastAsia="Cambria" w:hAnsiTheme="majorHAnsi" w:cs="Cambria"/>
          <w:sz w:val="22"/>
          <w:szCs w:val="22"/>
        </w:rPr>
        <w:t xml:space="preserve">he lives of these two women, like those of dozens of other slaves, were lived on Delta’s land. They dwelt in Delta’s spaces. </w:t>
      </w:r>
      <w:r w:rsidR="005953AA" w:rsidRPr="002A676A">
        <w:rPr>
          <w:rFonts w:asciiTheme="majorHAnsi" w:eastAsiaTheme="majorEastAsia" w:hAnsiTheme="majorHAnsi" w:cs="AdvP7B6C"/>
          <w:color w:val="000000"/>
          <w:sz w:val="22"/>
          <w:szCs w:val="22"/>
        </w:rPr>
        <w:t>So here, at the conclusion of this chapter, Ingold’s idea of dwelling that initially guided my met</w:t>
      </w:r>
      <w:r w:rsidR="00BB4DAF" w:rsidRPr="002A676A">
        <w:rPr>
          <w:rFonts w:asciiTheme="majorHAnsi" w:eastAsiaTheme="majorEastAsia" w:hAnsiTheme="majorHAnsi" w:cs="AdvP7B6C"/>
          <w:color w:val="000000"/>
          <w:sz w:val="22"/>
          <w:szCs w:val="22"/>
        </w:rPr>
        <w:t>hodology</w:t>
      </w:r>
      <w:r w:rsidR="005953AA" w:rsidRPr="002A676A">
        <w:rPr>
          <w:rFonts w:asciiTheme="majorHAnsi" w:eastAsiaTheme="majorEastAsia" w:hAnsiTheme="majorHAnsi" w:cs="AdvP7B6C"/>
          <w:color w:val="000000"/>
          <w:sz w:val="22"/>
          <w:szCs w:val="22"/>
        </w:rPr>
        <w:t xml:space="preserve"> helps to account for the </w:t>
      </w:r>
      <w:r w:rsidR="005953AA" w:rsidRPr="002A676A">
        <w:rPr>
          <w:rFonts w:asciiTheme="majorHAnsi" w:eastAsiaTheme="majorEastAsia" w:hAnsiTheme="majorHAnsi" w:cs="Cambria"/>
          <w:sz w:val="22"/>
          <w:szCs w:val="22"/>
        </w:rPr>
        <w:t xml:space="preserve">existence of different, constantly overlapping spaces.  </w:t>
      </w:r>
      <w:r w:rsidR="005953AA" w:rsidRPr="002A676A">
        <w:rPr>
          <w:rFonts w:asciiTheme="majorHAnsi" w:eastAsiaTheme="majorEastAsia" w:hAnsiTheme="majorHAnsi"/>
          <w:sz w:val="22"/>
          <w:szCs w:val="22"/>
        </w:rPr>
        <w:t xml:space="preserve">As Ingold </w:t>
      </w:r>
      <w:r w:rsidR="00463D5A">
        <w:rPr>
          <w:rFonts w:asciiTheme="majorHAnsi" w:eastAsiaTheme="majorEastAsia" w:hAnsiTheme="majorHAnsi"/>
          <w:sz w:val="22"/>
          <w:szCs w:val="22"/>
        </w:rPr>
        <w:t>(2005</w:t>
      </w:r>
      <w:r w:rsidR="00575C81" w:rsidRPr="002A676A">
        <w:rPr>
          <w:rFonts w:asciiTheme="majorHAnsi" w:eastAsiaTheme="majorEastAsia" w:hAnsiTheme="majorHAnsi"/>
          <w:sz w:val="22"/>
          <w:szCs w:val="22"/>
        </w:rPr>
        <w:t xml:space="preserve">npg) </w:t>
      </w:r>
      <w:r>
        <w:rPr>
          <w:rFonts w:asciiTheme="majorHAnsi" w:eastAsiaTheme="majorEastAsia" w:hAnsiTheme="majorHAnsi"/>
          <w:sz w:val="22"/>
          <w:szCs w:val="22"/>
        </w:rPr>
        <w:t>insists</w:t>
      </w:r>
      <w:r w:rsidR="00F25005">
        <w:rPr>
          <w:rFonts w:asciiTheme="majorHAnsi" w:eastAsiaTheme="majorEastAsia" w:hAnsiTheme="majorHAnsi"/>
          <w:sz w:val="22"/>
          <w:szCs w:val="22"/>
        </w:rPr>
        <w:t>,</w:t>
      </w:r>
      <w:r w:rsidR="00CF67EC">
        <w:rPr>
          <w:rFonts w:asciiTheme="majorHAnsi" w:eastAsiaTheme="majorEastAsia" w:hAnsiTheme="majorHAnsi"/>
          <w:sz w:val="22"/>
          <w:szCs w:val="22"/>
        </w:rPr>
        <w:t xml:space="preserve"> </w:t>
      </w:r>
      <w:r w:rsidR="005953AA" w:rsidRPr="002A676A">
        <w:rPr>
          <w:rFonts w:asciiTheme="majorHAnsi" w:eastAsiaTheme="majorEastAsia" w:hAnsiTheme="majorHAnsi"/>
          <w:sz w:val="22"/>
          <w:szCs w:val="22"/>
        </w:rPr>
        <w:t>“</w:t>
      </w:r>
      <w:r w:rsidR="005953AA" w:rsidRPr="002A676A">
        <w:rPr>
          <w:rFonts w:asciiTheme="majorHAnsi" w:hAnsiTheme="majorHAnsi"/>
          <w:color w:val="000000"/>
          <w:sz w:val="22"/>
          <w:szCs w:val="22"/>
          <w:shd w:val="clear" w:color="auto" w:fill="FFFFFF"/>
        </w:rPr>
        <w:t>fundamental to the dwelling perspective ….is that the pro</w:t>
      </w:r>
      <w:r w:rsidR="005953AA" w:rsidRPr="002A676A">
        <w:rPr>
          <w:rFonts w:asciiTheme="majorHAnsi" w:hAnsiTheme="majorHAnsi"/>
          <w:color w:val="000000"/>
          <w:sz w:val="22"/>
          <w:szCs w:val="22"/>
          <w:shd w:val="clear" w:color="auto" w:fill="FFFFFF"/>
        </w:rPr>
        <w:softHyphen/>
        <w:t>duction of life involves the unfolding of a field of relations that </w:t>
      </w:r>
      <w:r w:rsidR="005953AA" w:rsidRPr="002A676A">
        <w:rPr>
          <w:rFonts w:asciiTheme="majorHAnsi" w:hAnsiTheme="majorHAnsi"/>
          <w:iCs/>
          <w:color w:val="000000"/>
          <w:sz w:val="22"/>
          <w:szCs w:val="22"/>
          <w:shd w:val="clear" w:color="auto" w:fill="FFFFFF"/>
        </w:rPr>
        <w:t>crosscuts </w:t>
      </w:r>
      <w:r w:rsidR="005953AA" w:rsidRPr="002A676A">
        <w:rPr>
          <w:rFonts w:asciiTheme="majorHAnsi" w:hAnsiTheme="majorHAnsi"/>
          <w:color w:val="000000"/>
          <w:sz w:val="22"/>
          <w:szCs w:val="22"/>
          <w:shd w:val="clear" w:color="auto" w:fill="FFFFFF"/>
        </w:rPr>
        <w:t>the boundary between human and non-</w:t>
      </w:r>
      <w:r w:rsidR="005953AA" w:rsidRPr="002A676A">
        <w:rPr>
          <w:rFonts w:asciiTheme="majorHAnsi" w:hAnsiTheme="majorHAnsi"/>
          <w:color w:val="000000"/>
          <w:sz w:val="22"/>
          <w:szCs w:val="22"/>
          <w:shd w:val="clear" w:color="auto" w:fill="FFFFFF"/>
        </w:rPr>
        <w:lastRenderedPageBreak/>
        <w:t>human.”</w:t>
      </w:r>
      <w:r w:rsidR="00CF67EC">
        <w:rPr>
          <w:rFonts w:asciiTheme="majorHAnsi" w:hAnsiTheme="majorHAnsi"/>
          <w:color w:val="000000"/>
          <w:sz w:val="22"/>
          <w:szCs w:val="22"/>
          <w:shd w:val="clear" w:color="auto" w:fill="FFFFFF"/>
        </w:rPr>
        <w:t xml:space="preserve"> </w:t>
      </w:r>
      <w:r w:rsidR="005953AA" w:rsidRPr="002A676A">
        <w:rPr>
          <w:rFonts w:asciiTheme="majorHAnsi" w:eastAsiaTheme="majorEastAsia" w:hAnsiTheme="majorHAnsi" w:cs="AdvP7B6C"/>
          <w:color w:val="000000"/>
          <w:sz w:val="22"/>
          <w:szCs w:val="22"/>
        </w:rPr>
        <w:t>In effect, dwelling is: “the manner by which [we] are</w:t>
      </w:r>
      <w:r w:rsidR="005B5220" w:rsidRPr="002A676A">
        <w:rPr>
          <w:rFonts w:asciiTheme="majorHAnsi" w:eastAsiaTheme="majorEastAsia" w:hAnsiTheme="majorHAnsi" w:cs="AdvP7B6C"/>
          <w:color w:val="000000"/>
          <w:sz w:val="22"/>
          <w:szCs w:val="22"/>
        </w:rPr>
        <w:t xml:space="preserve"> o</w:t>
      </w:r>
      <w:r w:rsidR="002C2380" w:rsidRPr="002A676A">
        <w:rPr>
          <w:rFonts w:asciiTheme="majorHAnsi" w:eastAsiaTheme="majorEastAsia" w:hAnsiTheme="majorHAnsi" w:cs="AdvP7B6C"/>
          <w:color w:val="000000"/>
          <w:sz w:val="22"/>
          <w:szCs w:val="22"/>
        </w:rPr>
        <w:t xml:space="preserve">n the earth” (Vycinas in </w:t>
      </w:r>
      <w:r w:rsidR="005953AA" w:rsidRPr="002A676A">
        <w:rPr>
          <w:rFonts w:asciiTheme="majorHAnsi" w:eastAsiaTheme="majorEastAsia" w:hAnsiTheme="majorHAnsi" w:cs="AdvP7B6C"/>
          <w:color w:val="000000"/>
          <w:sz w:val="22"/>
          <w:szCs w:val="22"/>
        </w:rPr>
        <w:t>Cloke &amp; Jones 2001:652).</w:t>
      </w:r>
      <w:r w:rsidR="005953AA" w:rsidRPr="002A676A">
        <w:rPr>
          <w:rFonts w:asciiTheme="majorHAnsi" w:eastAsiaTheme="majorEastAsia" w:hAnsiTheme="majorHAnsi"/>
          <w:sz w:val="22"/>
          <w:szCs w:val="22"/>
        </w:rPr>
        <w:t xml:space="preserve"> I align with Cloke and Jones (2001) as they conceive of Ingold’s concept in two ways. Firstly  insofar as an exploration of ‘dwelling’ helps to account for the rich and intense making of the world,</w:t>
      </w:r>
      <w:r w:rsidR="00CF67EC">
        <w:rPr>
          <w:rFonts w:asciiTheme="majorHAnsi" w:eastAsiaTheme="majorEastAsia" w:hAnsiTheme="majorHAnsi"/>
          <w:sz w:val="22"/>
          <w:szCs w:val="22"/>
        </w:rPr>
        <w:t xml:space="preserve"> </w:t>
      </w:r>
      <w:r w:rsidR="005953AA" w:rsidRPr="002A676A">
        <w:rPr>
          <w:rFonts w:asciiTheme="majorHAnsi" w:eastAsiaTheme="majorEastAsia" w:hAnsiTheme="majorHAnsi"/>
          <w:bCs/>
          <w:sz w:val="22"/>
          <w:szCs w:val="22"/>
          <w:lang w:val="en-GB"/>
        </w:rPr>
        <w:t>I suggest</w:t>
      </w:r>
      <w:r w:rsidR="005953AA" w:rsidRPr="002A676A">
        <w:rPr>
          <w:rFonts w:asciiTheme="majorHAnsi" w:eastAsiaTheme="majorEastAsia" w:hAnsiTheme="majorHAnsi"/>
          <w:sz w:val="22"/>
          <w:szCs w:val="22"/>
        </w:rPr>
        <w:t xml:space="preserve"> that </w:t>
      </w:r>
      <w:r w:rsidR="005953AA" w:rsidRPr="002A676A">
        <w:rPr>
          <w:rFonts w:asciiTheme="majorHAnsi" w:eastAsiaTheme="majorEastAsia" w:hAnsiTheme="majorHAnsi" w:cs="Arial"/>
          <w:sz w:val="22"/>
          <w:szCs w:val="22"/>
        </w:rPr>
        <w:t>Delta is an outcom</w:t>
      </w:r>
      <w:r>
        <w:rPr>
          <w:rFonts w:asciiTheme="majorHAnsi" w:eastAsiaTheme="majorEastAsia" w:hAnsiTheme="majorHAnsi" w:cs="Arial"/>
          <w:sz w:val="22"/>
          <w:szCs w:val="22"/>
        </w:rPr>
        <w:t>e of a meeting up of such divergences</w:t>
      </w:r>
      <w:r w:rsidR="005953AA" w:rsidRPr="002A676A">
        <w:rPr>
          <w:rFonts w:asciiTheme="majorHAnsi" w:eastAsiaTheme="majorEastAsia" w:hAnsiTheme="majorHAnsi" w:cs="Arial"/>
          <w:sz w:val="22"/>
          <w:szCs w:val="22"/>
        </w:rPr>
        <w:t xml:space="preserve"> - geological and climactic events, cultures, political designs, economic strategies, environmental, technology and information.</w:t>
      </w:r>
      <w:r w:rsidR="005953AA" w:rsidRPr="002A676A">
        <w:rPr>
          <w:rFonts w:asciiTheme="majorHAnsi" w:eastAsiaTheme="majorEastAsia" w:hAnsiTheme="majorHAnsi"/>
          <w:sz w:val="22"/>
          <w:szCs w:val="22"/>
        </w:rPr>
        <w:t xml:space="preserve">  However Ingold himself says dwelling should not be understood to be “too cosy” (Ingold 2005 npg). So secondly, I suggest that this chapter has shown that such richness </w:t>
      </w:r>
      <w:r>
        <w:rPr>
          <w:rFonts w:asciiTheme="majorHAnsi" w:eastAsiaTheme="majorEastAsia" w:hAnsiTheme="majorHAnsi"/>
          <w:sz w:val="22"/>
          <w:szCs w:val="22"/>
        </w:rPr>
        <w:t xml:space="preserve">of dwelling </w:t>
      </w:r>
      <w:r w:rsidR="005953AA" w:rsidRPr="002A676A">
        <w:rPr>
          <w:rFonts w:asciiTheme="majorHAnsi" w:eastAsiaTheme="majorEastAsia" w:hAnsiTheme="majorHAnsi"/>
          <w:sz w:val="22"/>
          <w:szCs w:val="22"/>
        </w:rPr>
        <w:t>does not necessarily me</w:t>
      </w:r>
      <w:r>
        <w:rPr>
          <w:rFonts w:asciiTheme="majorHAnsi" w:eastAsiaTheme="majorEastAsia" w:hAnsiTheme="majorHAnsi"/>
          <w:sz w:val="22"/>
          <w:szCs w:val="22"/>
        </w:rPr>
        <w:t>an it is desirable in nature, but indeed</w:t>
      </w:r>
      <w:r w:rsidR="005953AA" w:rsidRPr="002A676A">
        <w:rPr>
          <w:rFonts w:asciiTheme="majorHAnsi" w:eastAsiaTheme="majorEastAsia" w:hAnsiTheme="majorHAnsi"/>
          <w:sz w:val="22"/>
          <w:szCs w:val="22"/>
        </w:rPr>
        <w:t xml:space="preserve"> that it can take bitter and tragic forms.  </w:t>
      </w:r>
      <w:r w:rsidR="001F23D6">
        <w:rPr>
          <w:rFonts w:asciiTheme="majorHAnsi" w:eastAsiaTheme="majorEastAsia" w:hAnsiTheme="majorHAnsi"/>
          <w:sz w:val="22"/>
          <w:szCs w:val="22"/>
        </w:rPr>
        <w:t>I</w:t>
      </w:r>
      <w:r w:rsidR="005953AA" w:rsidRPr="002A676A">
        <w:rPr>
          <w:rFonts w:asciiTheme="majorHAnsi" w:eastAsiaTheme="majorEastAsia" w:hAnsiTheme="majorHAnsi"/>
          <w:sz w:val="22"/>
          <w:szCs w:val="22"/>
        </w:rPr>
        <w:t>n t</w:t>
      </w:r>
      <w:r>
        <w:rPr>
          <w:rFonts w:asciiTheme="majorHAnsi" w:eastAsiaTheme="majorEastAsia" w:hAnsiTheme="majorHAnsi"/>
          <w:sz w:val="22"/>
          <w:szCs w:val="22"/>
        </w:rPr>
        <w:t>his sense of dwelling, this chapter</w:t>
      </w:r>
      <w:r w:rsidR="005953AA" w:rsidRPr="002A676A">
        <w:rPr>
          <w:rFonts w:asciiTheme="majorHAnsi" w:eastAsiaTheme="majorEastAsia" w:hAnsiTheme="majorHAnsi"/>
          <w:sz w:val="22"/>
          <w:szCs w:val="22"/>
        </w:rPr>
        <w:t xml:space="preserve"> has prov</w:t>
      </w:r>
      <w:r w:rsidR="001F23D6">
        <w:rPr>
          <w:rFonts w:asciiTheme="majorHAnsi" w:eastAsiaTheme="majorEastAsia" w:hAnsiTheme="majorHAnsi"/>
          <w:sz w:val="22"/>
          <w:szCs w:val="22"/>
        </w:rPr>
        <w:t>ided a context for</w:t>
      </w:r>
      <w:r w:rsidR="00596419">
        <w:rPr>
          <w:rFonts w:asciiTheme="majorHAnsi" w:eastAsiaTheme="majorEastAsia" w:hAnsiTheme="majorHAnsi"/>
          <w:sz w:val="22"/>
          <w:szCs w:val="22"/>
        </w:rPr>
        <w:t xml:space="preserve"> </w:t>
      </w:r>
      <w:r>
        <w:rPr>
          <w:rFonts w:asciiTheme="majorHAnsi" w:eastAsiaTheme="majorEastAsia" w:hAnsiTheme="majorHAnsi"/>
          <w:sz w:val="22"/>
          <w:szCs w:val="22"/>
        </w:rPr>
        <w:t>a number of</w:t>
      </w:r>
      <w:r w:rsidR="00CF67EC">
        <w:rPr>
          <w:rFonts w:asciiTheme="majorHAnsi" w:eastAsiaTheme="majorEastAsia" w:hAnsiTheme="majorHAnsi"/>
          <w:sz w:val="22"/>
          <w:szCs w:val="22"/>
        </w:rPr>
        <w:t xml:space="preserve"> </w:t>
      </w:r>
      <w:r w:rsidR="005953AA" w:rsidRPr="002A676A">
        <w:rPr>
          <w:rFonts w:asciiTheme="majorHAnsi" w:eastAsiaTheme="majorEastAsia" w:hAnsiTheme="majorHAnsi"/>
          <w:sz w:val="22"/>
          <w:szCs w:val="22"/>
        </w:rPr>
        <w:t xml:space="preserve">stories-so-far </w:t>
      </w:r>
      <w:r w:rsidR="001F23D6">
        <w:rPr>
          <w:rFonts w:asciiTheme="majorHAnsi" w:eastAsiaTheme="majorEastAsia" w:hAnsiTheme="majorHAnsi"/>
          <w:sz w:val="22"/>
          <w:szCs w:val="22"/>
        </w:rPr>
        <w:t>with</w:t>
      </w:r>
      <w:r>
        <w:rPr>
          <w:rFonts w:asciiTheme="majorHAnsi" w:eastAsiaTheme="majorEastAsia" w:hAnsiTheme="majorHAnsi"/>
          <w:sz w:val="22"/>
          <w:szCs w:val="22"/>
        </w:rPr>
        <w:t xml:space="preserve">in amalgamations and intersections </w:t>
      </w:r>
      <w:r w:rsidR="005953AA" w:rsidRPr="002A676A">
        <w:rPr>
          <w:rFonts w:asciiTheme="majorHAnsi" w:eastAsiaTheme="majorEastAsia" w:hAnsiTheme="majorHAnsi"/>
          <w:sz w:val="22"/>
          <w:szCs w:val="22"/>
        </w:rPr>
        <w:t>o</w:t>
      </w:r>
      <w:r w:rsidR="001F23D6">
        <w:rPr>
          <w:rFonts w:asciiTheme="majorHAnsi" w:eastAsiaTheme="majorEastAsia" w:hAnsiTheme="majorHAnsi"/>
          <w:sz w:val="22"/>
          <w:szCs w:val="22"/>
        </w:rPr>
        <w:t>f violence are seen to exist,</w:t>
      </w:r>
      <w:r w:rsidR="005953AA" w:rsidRPr="002A676A">
        <w:rPr>
          <w:rFonts w:asciiTheme="majorHAnsi" w:eastAsiaTheme="majorEastAsia" w:hAnsiTheme="majorHAnsi"/>
          <w:sz w:val="22"/>
          <w:szCs w:val="22"/>
        </w:rPr>
        <w:t xml:space="preserve"> coalesce and fracture.  Overall this chapter shows how in the making of wine, various groups of people came to live on the land </w:t>
      </w:r>
      <w:r w:rsidR="001F23D6">
        <w:rPr>
          <w:rFonts w:asciiTheme="majorHAnsi" w:eastAsiaTheme="majorEastAsia" w:hAnsiTheme="majorHAnsi"/>
          <w:sz w:val="22"/>
          <w:szCs w:val="22"/>
        </w:rPr>
        <w:t xml:space="preserve">and </w:t>
      </w:r>
      <w:r>
        <w:rPr>
          <w:rFonts w:asciiTheme="majorHAnsi" w:eastAsiaTheme="majorEastAsia" w:hAnsiTheme="majorHAnsi"/>
          <w:sz w:val="22"/>
          <w:szCs w:val="22"/>
        </w:rPr>
        <w:t>within the werf of</w:t>
      </w:r>
      <w:r w:rsidR="005953AA" w:rsidRPr="002A676A">
        <w:rPr>
          <w:rFonts w:asciiTheme="majorHAnsi" w:eastAsiaTheme="majorEastAsia" w:hAnsiTheme="majorHAnsi"/>
          <w:sz w:val="22"/>
          <w:szCs w:val="22"/>
        </w:rPr>
        <w:t xml:space="preserve"> Delta, inhabiting the same spaces but very differently. </w:t>
      </w:r>
      <w:r w:rsidR="005953AA" w:rsidRPr="002A676A">
        <w:rPr>
          <w:rFonts w:asciiTheme="majorHAnsi" w:hAnsiTheme="majorHAnsi"/>
          <w:sz w:val="22"/>
          <w:szCs w:val="22"/>
        </w:rPr>
        <w:t xml:space="preserve">The inquiry has been directed towards </w:t>
      </w:r>
      <w:r w:rsidR="00BB4DAF" w:rsidRPr="002A676A">
        <w:rPr>
          <w:rFonts w:asciiTheme="majorHAnsi" w:eastAsiaTheme="majorEastAsia" w:hAnsiTheme="majorHAnsi"/>
          <w:sz w:val="22"/>
          <w:szCs w:val="22"/>
        </w:rPr>
        <w:t xml:space="preserve">a range of </w:t>
      </w:r>
      <w:r w:rsidR="00BB4DAF" w:rsidRPr="002A676A">
        <w:rPr>
          <w:rFonts w:asciiTheme="majorHAnsi" w:hAnsiTheme="majorHAnsi"/>
          <w:sz w:val="22"/>
          <w:szCs w:val="22"/>
        </w:rPr>
        <w:t xml:space="preserve">social and material infrastructures on the farm and </w:t>
      </w:r>
      <w:r>
        <w:rPr>
          <w:rFonts w:asciiTheme="majorHAnsi" w:hAnsiTheme="majorHAnsi"/>
          <w:sz w:val="22"/>
          <w:szCs w:val="22"/>
        </w:rPr>
        <w:t xml:space="preserve">in </w:t>
      </w:r>
      <w:r w:rsidR="005953AA" w:rsidRPr="002A676A">
        <w:rPr>
          <w:rFonts w:asciiTheme="majorHAnsi" w:hAnsiTheme="majorHAnsi"/>
          <w:sz w:val="22"/>
          <w:szCs w:val="22"/>
        </w:rPr>
        <w:t>understandin</w:t>
      </w:r>
      <w:r w:rsidR="001F23D6">
        <w:rPr>
          <w:rFonts w:asciiTheme="majorHAnsi" w:hAnsiTheme="majorHAnsi"/>
          <w:sz w:val="22"/>
          <w:szCs w:val="22"/>
        </w:rPr>
        <w:t>g how these infrastructures can generate</w:t>
      </w:r>
      <w:r w:rsidR="00CF67EC">
        <w:rPr>
          <w:rFonts w:asciiTheme="majorHAnsi" w:hAnsiTheme="majorHAnsi"/>
          <w:sz w:val="22"/>
          <w:szCs w:val="22"/>
        </w:rPr>
        <w:t xml:space="preserve"> </w:t>
      </w:r>
      <w:r>
        <w:rPr>
          <w:rFonts w:asciiTheme="majorHAnsi" w:hAnsiTheme="majorHAnsi"/>
          <w:sz w:val="22"/>
          <w:szCs w:val="22"/>
        </w:rPr>
        <w:t xml:space="preserve">the peculiar </w:t>
      </w:r>
      <w:r w:rsidR="005953AA" w:rsidRPr="002A676A">
        <w:rPr>
          <w:rFonts w:asciiTheme="majorHAnsi" w:hAnsiTheme="majorHAnsi"/>
          <w:sz w:val="22"/>
          <w:szCs w:val="22"/>
        </w:rPr>
        <w:t>p</w:t>
      </w:r>
      <w:r w:rsidR="00BB4DAF" w:rsidRPr="002A676A">
        <w:rPr>
          <w:rFonts w:asciiTheme="majorHAnsi" w:hAnsiTheme="majorHAnsi"/>
          <w:sz w:val="22"/>
          <w:szCs w:val="22"/>
        </w:rPr>
        <w:t>ower relations</w:t>
      </w:r>
      <w:r>
        <w:rPr>
          <w:rFonts w:asciiTheme="majorHAnsi" w:hAnsiTheme="majorHAnsi"/>
          <w:sz w:val="22"/>
          <w:szCs w:val="22"/>
        </w:rPr>
        <w:t xml:space="preserve"> constitutive of Delta’s history as a slave economy</w:t>
      </w:r>
      <w:r w:rsidR="005953AA" w:rsidRPr="002A676A">
        <w:rPr>
          <w:rFonts w:asciiTheme="majorHAnsi" w:hAnsiTheme="majorHAnsi"/>
          <w:sz w:val="22"/>
          <w:szCs w:val="22"/>
        </w:rPr>
        <w:t>.</w:t>
      </w:r>
      <w:r>
        <w:rPr>
          <w:rFonts w:asciiTheme="majorHAnsi" w:eastAsiaTheme="majorEastAsia" w:hAnsiTheme="majorHAnsi"/>
          <w:sz w:val="22"/>
          <w:szCs w:val="22"/>
        </w:rPr>
        <w:t xml:space="preserve"> T</w:t>
      </w:r>
      <w:r w:rsidR="005953AA" w:rsidRPr="002A676A">
        <w:rPr>
          <w:rFonts w:asciiTheme="majorHAnsi" w:eastAsiaTheme="majorEastAsia" w:hAnsiTheme="majorHAnsi"/>
          <w:sz w:val="22"/>
          <w:szCs w:val="22"/>
        </w:rPr>
        <w:t xml:space="preserve">he next chapter </w:t>
      </w:r>
      <w:r w:rsidR="005953AA" w:rsidRPr="002A676A">
        <w:rPr>
          <w:rFonts w:asciiTheme="majorHAnsi" w:eastAsiaTheme="majorEastAsia" w:hAnsiTheme="majorHAnsi" w:cs="AdvP7B6C"/>
          <w:color w:val="000000"/>
          <w:sz w:val="22"/>
          <w:szCs w:val="22"/>
        </w:rPr>
        <w:t xml:space="preserve">raises </w:t>
      </w:r>
      <w:r>
        <w:rPr>
          <w:rFonts w:asciiTheme="majorHAnsi" w:eastAsiaTheme="majorEastAsia" w:hAnsiTheme="majorHAnsi" w:cs="AdvP7B6C"/>
          <w:color w:val="000000"/>
          <w:sz w:val="22"/>
          <w:szCs w:val="22"/>
        </w:rPr>
        <w:t xml:space="preserve">further </w:t>
      </w:r>
      <w:r w:rsidR="005953AA" w:rsidRPr="002A676A">
        <w:rPr>
          <w:rFonts w:asciiTheme="majorHAnsi" w:eastAsiaTheme="majorEastAsia" w:hAnsiTheme="majorHAnsi" w:cs="AdvP7B6C"/>
          <w:color w:val="000000"/>
          <w:sz w:val="22"/>
          <w:szCs w:val="22"/>
        </w:rPr>
        <w:t>questions about such</w:t>
      </w:r>
      <w:r>
        <w:rPr>
          <w:rFonts w:asciiTheme="majorHAnsi" w:eastAsiaTheme="majorEastAsia" w:hAnsiTheme="majorHAnsi" w:cs="AdvP7B6C"/>
          <w:color w:val="000000"/>
          <w:sz w:val="22"/>
          <w:szCs w:val="22"/>
        </w:rPr>
        <w:t xml:space="preserve"> relational</w:t>
      </w:r>
      <w:r w:rsidR="00CF67EC">
        <w:rPr>
          <w:rFonts w:asciiTheme="majorHAnsi" w:eastAsiaTheme="majorEastAsia" w:hAnsiTheme="majorHAnsi" w:cs="AdvP7B6C"/>
          <w:color w:val="000000"/>
          <w:sz w:val="22"/>
          <w:szCs w:val="22"/>
        </w:rPr>
        <w:t xml:space="preserve"> </w:t>
      </w:r>
      <w:r w:rsidR="005953AA" w:rsidRPr="002A676A">
        <w:rPr>
          <w:rFonts w:asciiTheme="majorHAnsi" w:eastAsiaTheme="majorEastAsia" w:hAnsiTheme="majorHAnsi" w:cs="AdvP7B6C"/>
          <w:color w:val="000000"/>
          <w:sz w:val="22"/>
          <w:szCs w:val="22"/>
        </w:rPr>
        <w:t xml:space="preserve">processes </w:t>
      </w:r>
      <w:r w:rsidR="001F23D6">
        <w:rPr>
          <w:rFonts w:asciiTheme="majorHAnsi" w:eastAsiaTheme="majorEastAsia" w:hAnsiTheme="majorHAnsi" w:cs="AdvP7B6C"/>
          <w:color w:val="000000"/>
          <w:sz w:val="22"/>
          <w:szCs w:val="22"/>
        </w:rPr>
        <w:t xml:space="preserve">through the </w:t>
      </w:r>
      <w:r w:rsidR="005953AA" w:rsidRPr="002A676A">
        <w:rPr>
          <w:rFonts w:asciiTheme="majorHAnsi" w:eastAsiaTheme="majorEastAsia" w:hAnsiTheme="majorHAnsi" w:cs="AdvP7B6C"/>
          <w:color w:val="000000"/>
          <w:sz w:val="22"/>
          <w:szCs w:val="22"/>
        </w:rPr>
        <w:t xml:space="preserve">stories of two </w:t>
      </w:r>
      <w:r w:rsidR="00BB4DAF" w:rsidRPr="002A676A">
        <w:rPr>
          <w:rFonts w:asciiTheme="majorHAnsi" w:eastAsiaTheme="majorEastAsia" w:hAnsiTheme="majorHAnsi" w:cs="AdvP7B6C"/>
          <w:color w:val="000000"/>
          <w:sz w:val="22"/>
          <w:szCs w:val="22"/>
        </w:rPr>
        <w:t>families who</w:t>
      </w:r>
      <w:r w:rsidR="005953AA" w:rsidRPr="002A676A">
        <w:rPr>
          <w:rFonts w:asciiTheme="majorHAnsi" w:eastAsiaTheme="majorEastAsia" w:hAnsiTheme="majorHAnsi" w:cs="AdvP7B6C"/>
          <w:color w:val="000000"/>
          <w:sz w:val="22"/>
          <w:szCs w:val="22"/>
        </w:rPr>
        <w:t xml:space="preserve"> own</w:t>
      </w:r>
      <w:r w:rsidR="00BB4DAF" w:rsidRPr="002A676A">
        <w:rPr>
          <w:rFonts w:asciiTheme="majorHAnsi" w:eastAsiaTheme="majorEastAsia" w:hAnsiTheme="majorHAnsi" w:cs="AdvP7B6C"/>
          <w:color w:val="000000"/>
          <w:sz w:val="22"/>
          <w:szCs w:val="22"/>
        </w:rPr>
        <w:t>ed</w:t>
      </w:r>
      <w:r w:rsidR="005953AA" w:rsidRPr="002A676A">
        <w:rPr>
          <w:rFonts w:asciiTheme="majorHAnsi" w:eastAsiaTheme="majorEastAsia" w:hAnsiTheme="majorHAnsi" w:cs="AdvP7B6C"/>
          <w:color w:val="000000"/>
          <w:sz w:val="22"/>
          <w:szCs w:val="22"/>
        </w:rPr>
        <w:t xml:space="preserve"> Del</w:t>
      </w:r>
      <w:r w:rsidR="00BB4DAF" w:rsidRPr="002A676A">
        <w:rPr>
          <w:rFonts w:asciiTheme="majorHAnsi" w:eastAsiaTheme="majorEastAsia" w:hAnsiTheme="majorHAnsi" w:cs="AdvP7B6C"/>
          <w:color w:val="000000"/>
          <w:sz w:val="22"/>
          <w:szCs w:val="22"/>
        </w:rPr>
        <w:t>ta</w:t>
      </w:r>
      <w:r w:rsidR="001F23D6">
        <w:rPr>
          <w:rFonts w:asciiTheme="majorHAnsi" w:eastAsiaTheme="majorEastAsia" w:hAnsiTheme="majorHAnsi" w:cs="AdvP7B6C"/>
          <w:color w:val="000000"/>
          <w:sz w:val="22"/>
          <w:szCs w:val="22"/>
        </w:rPr>
        <w:t>. These stories</w:t>
      </w:r>
      <w:r w:rsidR="00BB4DAF" w:rsidRPr="002A676A">
        <w:rPr>
          <w:rFonts w:asciiTheme="majorHAnsi" w:eastAsiaTheme="majorEastAsia" w:hAnsiTheme="majorHAnsi" w:cs="AdvP7B6C"/>
          <w:color w:val="000000"/>
          <w:sz w:val="22"/>
          <w:szCs w:val="22"/>
        </w:rPr>
        <w:t xml:space="preserve"> show a paradoxical polar</w:t>
      </w:r>
      <w:r w:rsidR="00CF67EC">
        <w:rPr>
          <w:rFonts w:asciiTheme="majorHAnsi" w:eastAsiaTheme="majorEastAsia" w:hAnsiTheme="majorHAnsi" w:cs="AdvP7B6C"/>
          <w:color w:val="000000"/>
          <w:sz w:val="22"/>
          <w:szCs w:val="22"/>
        </w:rPr>
        <w:t xml:space="preserve"> </w:t>
      </w:r>
      <w:r w:rsidR="00BB4DAF" w:rsidRPr="002A676A">
        <w:rPr>
          <w:rFonts w:asciiTheme="majorHAnsi" w:eastAsiaTheme="majorEastAsia" w:hAnsiTheme="majorHAnsi" w:cs="AdvP7B6C"/>
          <w:color w:val="000000"/>
          <w:sz w:val="22"/>
          <w:szCs w:val="22"/>
        </w:rPr>
        <w:t xml:space="preserve">blend of </w:t>
      </w:r>
      <w:r w:rsidR="005953AA" w:rsidRPr="002A676A">
        <w:rPr>
          <w:rFonts w:asciiTheme="majorHAnsi" w:eastAsiaTheme="majorEastAsia" w:hAnsiTheme="majorHAnsi" w:cs="AdvP7B6C"/>
          <w:color w:val="000000"/>
          <w:sz w:val="22"/>
          <w:szCs w:val="22"/>
        </w:rPr>
        <w:t>hybridization</w:t>
      </w:r>
      <w:r w:rsidR="00BB4DAF" w:rsidRPr="002A676A">
        <w:rPr>
          <w:rFonts w:asciiTheme="majorHAnsi" w:eastAsiaTheme="majorEastAsia" w:hAnsiTheme="majorHAnsi" w:cs="AdvP7B6C"/>
          <w:color w:val="000000"/>
          <w:sz w:val="22"/>
          <w:szCs w:val="22"/>
        </w:rPr>
        <w:t>s</w:t>
      </w:r>
      <w:r w:rsidR="005953AA" w:rsidRPr="002A676A">
        <w:rPr>
          <w:rFonts w:asciiTheme="majorHAnsi" w:eastAsiaTheme="majorEastAsia" w:hAnsiTheme="majorHAnsi" w:cs="AdvP7B6C"/>
          <w:color w:val="000000"/>
          <w:sz w:val="22"/>
          <w:szCs w:val="22"/>
        </w:rPr>
        <w:t xml:space="preserve"> and displacements</w:t>
      </w:r>
      <w:r w:rsidR="00BB4DAF" w:rsidRPr="002A676A">
        <w:rPr>
          <w:rFonts w:asciiTheme="majorHAnsi" w:eastAsiaTheme="majorEastAsia" w:hAnsiTheme="majorHAnsi" w:cs="AdvP7B6C"/>
          <w:color w:val="000000"/>
          <w:sz w:val="22"/>
          <w:szCs w:val="22"/>
        </w:rPr>
        <w:t xml:space="preserve"> in which violence is integrated</w:t>
      </w:r>
      <w:r w:rsidR="005953AA" w:rsidRPr="002A676A">
        <w:rPr>
          <w:rFonts w:asciiTheme="majorHAnsi" w:eastAsiaTheme="majorEastAsia" w:hAnsiTheme="majorHAnsi" w:cs="AdvP7B6C"/>
          <w:color w:val="000000"/>
          <w:sz w:val="22"/>
          <w:szCs w:val="22"/>
        </w:rPr>
        <w:t xml:space="preserve">.  </w:t>
      </w:r>
    </w:p>
    <w:p w:rsidR="00590041" w:rsidRDefault="00590041" w:rsidP="00B93874">
      <w:pPr>
        <w:spacing w:after="120" w:line="360" w:lineRule="auto"/>
        <w:jc w:val="center"/>
        <w:rPr>
          <w:rFonts w:asciiTheme="majorHAnsi" w:hAnsiTheme="majorHAnsi" w:cs="Arial"/>
          <w:b/>
          <w:sz w:val="28"/>
          <w:szCs w:val="28"/>
          <w:lang w:val="en-GB"/>
        </w:rPr>
      </w:pPr>
    </w:p>
    <w:p w:rsidR="00590041" w:rsidRDefault="00590041" w:rsidP="00B93874">
      <w:pPr>
        <w:spacing w:after="120" w:line="360" w:lineRule="auto"/>
        <w:jc w:val="center"/>
        <w:rPr>
          <w:rFonts w:asciiTheme="majorHAnsi" w:hAnsiTheme="majorHAnsi" w:cs="Arial"/>
          <w:b/>
          <w:sz w:val="28"/>
          <w:szCs w:val="28"/>
          <w:lang w:val="en-GB"/>
        </w:rPr>
      </w:pPr>
    </w:p>
    <w:p w:rsidR="00590041" w:rsidRDefault="00590041" w:rsidP="00B93874">
      <w:pPr>
        <w:spacing w:after="120" w:line="360" w:lineRule="auto"/>
        <w:jc w:val="center"/>
        <w:rPr>
          <w:rFonts w:asciiTheme="majorHAnsi" w:hAnsiTheme="majorHAnsi" w:cs="Arial"/>
          <w:b/>
          <w:sz w:val="28"/>
          <w:szCs w:val="28"/>
          <w:lang w:val="en-GB"/>
        </w:rPr>
      </w:pPr>
    </w:p>
    <w:p w:rsidR="00590041" w:rsidRDefault="00590041" w:rsidP="00B93874">
      <w:pPr>
        <w:spacing w:after="120" w:line="360" w:lineRule="auto"/>
        <w:jc w:val="center"/>
        <w:rPr>
          <w:rFonts w:asciiTheme="majorHAnsi" w:hAnsiTheme="majorHAnsi" w:cs="Arial"/>
          <w:b/>
          <w:sz w:val="28"/>
          <w:szCs w:val="28"/>
          <w:lang w:val="en-GB"/>
        </w:rPr>
      </w:pPr>
    </w:p>
    <w:p w:rsidR="00590041" w:rsidRDefault="00590041" w:rsidP="00B93874">
      <w:pPr>
        <w:spacing w:after="120" w:line="360" w:lineRule="auto"/>
        <w:jc w:val="center"/>
        <w:rPr>
          <w:rFonts w:asciiTheme="majorHAnsi" w:hAnsiTheme="majorHAnsi" w:cs="Arial"/>
          <w:b/>
          <w:sz w:val="28"/>
          <w:szCs w:val="28"/>
          <w:lang w:val="en-GB"/>
        </w:rPr>
      </w:pPr>
    </w:p>
    <w:p w:rsidR="00590041" w:rsidRDefault="00590041" w:rsidP="00B93874">
      <w:pPr>
        <w:spacing w:after="120" w:line="360" w:lineRule="auto"/>
        <w:jc w:val="center"/>
        <w:rPr>
          <w:rFonts w:asciiTheme="majorHAnsi" w:hAnsiTheme="majorHAnsi" w:cs="Arial"/>
          <w:b/>
          <w:sz w:val="28"/>
          <w:szCs w:val="28"/>
          <w:lang w:val="en-GB"/>
        </w:rPr>
      </w:pPr>
    </w:p>
    <w:p w:rsidR="00590041" w:rsidRDefault="00590041" w:rsidP="00B93874">
      <w:pPr>
        <w:spacing w:after="120" w:line="360" w:lineRule="auto"/>
        <w:jc w:val="center"/>
        <w:rPr>
          <w:rFonts w:asciiTheme="majorHAnsi" w:hAnsiTheme="majorHAnsi" w:cs="Arial"/>
          <w:b/>
          <w:sz w:val="28"/>
          <w:szCs w:val="28"/>
          <w:lang w:val="en-GB"/>
        </w:rPr>
      </w:pPr>
    </w:p>
    <w:p w:rsidR="00590041" w:rsidRDefault="00590041" w:rsidP="00B93874">
      <w:pPr>
        <w:spacing w:after="120" w:line="360" w:lineRule="auto"/>
        <w:jc w:val="center"/>
        <w:rPr>
          <w:rFonts w:asciiTheme="majorHAnsi" w:hAnsiTheme="majorHAnsi" w:cs="Arial"/>
          <w:b/>
          <w:sz w:val="28"/>
          <w:szCs w:val="28"/>
          <w:lang w:val="en-GB"/>
        </w:rPr>
      </w:pPr>
    </w:p>
    <w:p w:rsidR="00590041" w:rsidRDefault="00590041" w:rsidP="00B93874">
      <w:pPr>
        <w:spacing w:after="120" w:line="360" w:lineRule="auto"/>
        <w:jc w:val="center"/>
        <w:rPr>
          <w:rFonts w:asciiTheme="majorHAnsi" w:hAnsiTheme="majorHAnsi" w:cs="Arial"/>
          <w:b/>
          <w:sz w:val="28"/>
          <w:szCs w:val="28"/>
          <w:lang w:val="en-GB"/>
        </w:rPr>
      </w:pPr>
    </w:p>
    <w:p w:rsidR="00590041" w:rsidRDefault="00590041" w:rsidP="00B93874">
      <w:pPr>
        <w:spacing w:after="120" w:line="360" w:lineRule="auto"/>
        <w:jc w:val="center"/>
        <w:rPr>
          <w:rFonts w:asciiTheme="majorHAnsi" w:hAnsiTheme="majorHAnsi" w:cs="Arial"/>
          <w:b/>
          <w:sz w:val="28"/>
          <w:szCs w:val="28"/>
          <w:lang w:val="en-GB"/>
        </w:rPr>
      </w:pPr>
    </w:p>
    <w:p w:rsidR="00590041" w:rsidRDefault="00590041" w:rsidP="00B93874">
      <w:pPr>
        <w:spacing w:after="120" w:line="360" w:lineRule="auto"/>
        <w:jc w:val="center"/>
        <w:rPr>
          <w:rFonts w:asciiTheme="majorHAnsi" w:hAnsiTheme="majorHAnsi" w:cs="Arial"/>
          <w:b/>
          <w:sz w:val="28"/>
          <w:szCs w:val="28"/>
          <w:lang w:val="en-GB"/>
        </w:rPr>
      </w:pPr>
    </w:p>
    <w:p w:rsidR="00945691" w:rsidRPr="00523AD9" w:rsidRDefault="00945691" w:rsidP="00B93874">
      <w:pPr>
        <w:spacing w:after="120" w:line="360" w:lineRule="auto"/>
        <w:jc w:val="center"/>
        <w:rPr>
          <w:rFonts w:asciiTheme="majorHAnsi" w:hAnsiTheme="majorHAnsi" w:cs="Arial"/>
          <w:b/>
          <w:sz w:val="28"/>
          <w:szCs w:val="28"/>
          <w:lang w:val="en-GB"/>
        </w:rPr>
      </w:pPr>
      <w:r w:rsidRPr="00523AD9">
        <w:rPr>
          <w:rFonts w:asciiTheme="majorHAnsi" w:hAnsiTheme="majorHAnsi" w:cs="Arial"/>
          <w:b/>
          <w:sz w:val="28"/>
          <w:szCs w:val="28"/>
          <w:lang w:val="en-GB"/>
        </w:rPr>
        <w:lastRenderedPageBreak/>
        <w:t>CHAPTER FIVE</w:t>
      </w:r>
    </w:p>
    <w:p w:rsidR="005953AA" w:rsidRPr="002A676A" w:rsidRDefault="005953AA" w:rsidP="00B93874">
      <w:pPr>
        <w:spacing w:after="120" w:line="360" w:lineRule="auto"/>
        <w:jc w:val="center"/>
        <w:rPr>
          <w:rFonts w:asciiTheme="majorHAnsi" w:hAnsiTheme="majorHAnsi" w:cs="Arial"/>
          <w:b/>
          <w:sz w:val="22"/>
          <w:szCs w:val="22"/>
          <w:lang w:val="en-GB"/>
        </w:rPr>
      </w:pPr>
    </w:p>
    <w:p w:rsidR="007114CA" w:rsidRPr="00BF2FEF" w:rsidRDefault="003F4C1C" w:rsidP="00B93874">
      <w:pPr>
        <w:spacing w:before="120" w:line="360" w:lineRule="auto"/>
        <w:jc w:val="center"/>
        <w:rPr>
          <w:rFonts w:asciiTheme="majorHAnsi" w:hAnsiTheme="majorHAnsi" w:cs="Arial"/>
          <w:lang w:val="en-GB"/>
        </w:rPr>
      </w:pPr>
      <w:r w:rsidRPr="00BF2FEF">
        <w:rPr>
          <w:rFonts w:asciiTheme="majorHAnsi" w:hAnsiTheme="majorHAnsi" w:cs="Arial"/>
          <w:lang w:val="en-GB"/>
        </w:rPr>
        <w:t xml:space="preserve">A GLORIOUS </w:t>
      </w:r>
      <w:r w:rsidR="00945691" w:rsidRPr="00BF2FEF">
        <w:rPr>
          <w:rFonts w:asciiTheme="majorHAnsi" w:hAnsiTheme="majorHAnsi" w:cs="Arial"/>
          <w:lang w:val="en-GB"/>
        </w:rPr>
        <w:t>BASTARDISA</w:t>
      </w:r>
      <w:r w:rsidRPr="00BF2FEF">
        <w:rPr>
          <w:rFonts w:asciiTheme="majorHAnsi" w:hAnsiTheme="majorHAnsi" w:cs="Arial"/>
          <w:lang w:val="en-GB"/>
        </w:rPr>
        <w:t>TION?</w:t>
      </w:r>
    </w:p>
    <w:p w:rsidR="007114CA" w:rsidRPr="00BF2FEF" w:rsidRDefault="007114CA" w:rsidP="005953AA">
      <w:pPr>
        <w:spacing w:line="360" w:lineRule="auto"/>
        <w:jc w:val="center"/>
        <w:rPr>
          <w:rFonts w:asciiTheme="majorHAnsi" w:hAnsiTheme="majorHAnsi" w:cs="Arial"/>
          <w:sz w:val="22"/>
          <w:szCs w:val="22"/>
          <w:lang w:val="en-GB"/>
        </w:rPr>
      </w:pPr>
    </w:p>
    <w:p w:rsidR="00945691" w:rsidRPr="00BF2FEF" w:rsidRDefault="00945691" w:rsidP="00945691">
      <w:pPr>
        <w:spacing w:line="360" w:lineRule="auto"/>
        <w:jc w:val="both"/>
        <w:rPr>
          <w:rFonts w:asciiTheme="majorHAnsi" w:hAnsiTheme="majorHAnsi" w:cs="Arial"/>
          <w:sz w:val="22"/>
          <w:szCs w:val="22"/>
          <w:lang w:val="en-GB"/>
        </w:rPr>
      </w:pPr>
      <w:r w:rsidRPr="002A676A">
        <w:rPr>
          <w:rFonts w:asciiTheme="majorHAnsi" w:hAnsiTheme="majorHAnsi"/>
          <w:noProof/>
          <w:sz w:val="22"/>
          <w:szCs w:val="22"/>
          <w:lang w:val="en-GB" w:eastAsia="en-GB"/>
        </w:rPr>
        <w:drawing>
          <wp:inline distT="0" distB="0" distL="0" distR="0">
            <wp:extent cx="1808499" cy="2580362"/>
            <wp:effectExtent l="0" t="0" r="0" b="0"/>
            <wp:docPr id="46" name="Picture 5" descr="http://upload.wikimedia.org/wikipedia/commons/thumb/e/ec/Punch_Rhodes_Colossus.png/640px-Punch_Rhodes_Coloss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thumb/e/ec/Punch_Rhodes_Colossus.png/640px-Punch_Rhodes_Colossus.png"/>
                    <pic:cNvPicPr>
                      <a:picLocks noChangeAspect="1" noChangeArrowheads="1"/>
                    </pic:cNvPicPr>
                  </pic:nvPicPr>
                  <pic:blipFill>
                    <a:blip r:embed="rId55"/>
                    <a:srcRect/>
                    <a:stretch>
                      <a:fillRect/>
                    </a:stretch>
                  </pic:blipFill>
                  <pic:spPr bwMode="auto">
                    <a:xfrm>
                      <a:off x="0" y="0"/>
                      <a:ext cx="1825078" cy="2604016"/>
                    </a:xfrm>
                    <a:prstGeom prst="rect">
                      <a:avLst/>
                    </a:prstGeom>
                    <a:noFill/>
                    <a:ln w="9525">
                      <a:noFill/>
                      <a:miter lim="800000"/>
                      <a:headEnd/>
                      <a:tailEnd/>
                    </a:ln>
                  </pic:spPr>
                </pic:pic>
              </a:graphicData>
            </a:graphic>
          </wp:inline>
        </w:drawing>
      </w:r>
      <w:r w:rsidR="004074B3">
        <w:rPr>
          <w:rFonts w:asciiTheme="majorHAnsi" w:hAnsiTheme="majorHAnsi"/>
          <w:noProof/>
          <w:sz w:val="22"/>
          <w:szCs w:val="22"/>
          <w:lang w:val="en-GB" w:eastAsia="en-GB"/>
        </w:rPr>
        <w:t xml:space="preserve">          </w:t>
      </w:r>
      <w:r w:rsidR="009C5048">
        <w:rPr>
          <w:rFonts w:asciiTheme="majorHAnsi" w:hAnsiTheme="majorHAnsi"/>
          <w:noProof/>
          <w:sz w:val="22"/>
          <w:szCs w:val="22"/>
          <w:lang w:val="en-GB" w:eastAsia="en-GB"/>
        </w:rPr>
        <w:t xml:space="preserve">                </w:t>
      </w:r>
      <w:r w:rsidRPr="002A676A">
        <w:rPr>
          <w:rFonts w:asciiTheme="majorHAnsi" w:hAnsiTheme="majorHAnsi"/>
          <w:noProof/>
          <w:sz w:val="22"/>
          <w:szCs w:val="22"/>
          <w:lang w:val="en-GB" w:eastAsia="en-GB"/>
        </w:rPr>
        <w:drawing>
          <wp:inline distT="0" distB="0" distL="0" distR="0">
            <wp:extent cx="2276475" cy="2444520"/>
            <wp:effectExtent l="19050" t="0" r="9525" b="0"/>
            <wp:docPr id="47" name="Picture 8" descr="http://www.oocities.org/athens/rhodes/1266/hu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oocities.org/athens/rhodes/1266/humap.jpg"/>
                    <pic:cNvPicPr>
                      <a:picLocks noChangeAspect="1" noChangeArrowheads="1"/>
                    </pic:cNvPicPr>
                  </pic:nvPicPr>
                  <pic:blipFill>
                    <a:blip r:embed="rId56">
                      <a:extLst>
                        <a:ext uri="{BEBA8EAE-BF5A-486C-A8C5-ECC9F3942E4B}">
                          <a14:imgProps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7">
                              <a14:imgEffect>
                                <a14:brightnessContrast contrast="-35000"/>
                              </a14:imgEffect>
                            </a14:imgLayer>
                          </a14:imgProps>
                        </a:ext>
                      </a:extLst>
                    </a:blip>
                    <a:srcRect/>
                    <a:stretch>
                      <a:fillRect/>
                    </a:stretch>
                  </pic:blipFill>
                  <pic:spPr bwMode="auto">
                    <a:xfrm>
                      <a:off x="0" y="0"/>
                      <a:ext cx="2279957" cy="2448259"/>
                    </a:xfrm>
                    <a:prstGeom prst="rect">
                      <a:avLst/>
                    </a:prstGeom>
                    <a:noFill/>
                    <a:ln w="9525">
                      <a:noFill/>
                      <a:miter lim="800000"/>
                      <a:headEnd/>
                      <a:tailEnd/>
                    </a:ln>
                  </pic:spPr>
                </pic:pic>
              </a:graphicData>
            </a:graphic>
          </wp:inline>
        </w:drawing>
      </w:r>
    </w:p>
    <w:p w:rsidR="002818EB" w:rsidRPr="00D44483" w:rsidRDefault="00CC1D5F" w:rsidP="002818EB">
      <w:pPr>
        <w:rPr>
          <w:rFonts w:asciiTheme="majorHAnsi" w:hAnsiTheme="majorHAnsi" w:cs="Arial"/>
          <w:sz w:val="18"/>
          <w:szCs w:val="18"/>
          <w:lang w:val="en-GB"/>
        </w:rPr>
      </w:pPr>
      <w:r w:rsidRPr="00BF2FEF">
        <w:rPr>
          <w:rFonts w:asciiTheme="majorHAnsi" w:hAnsiTheme="majorHAnsi" w:cs="Arial"/>
          <w:sz w:val="18"/>
          <w:szCs w:val="18"/>
          <w:lang w:val="en-GB"/>
        </w:rPr>
        <w:t>Fig</w:t>
      </w:r>
      <w:r w:rsidR="008567BA" w:rsidRPr="00BF2FEF">
        <w:rPr>
          <w:rFonts w:asciiTheme="majorHAnsi" w:hAnsiTheme="majorHAnsi" w:cs="Arial"/>
          <w:sz w:val="18"/>
          <w:szCs w:val="18"/>
          <w:lang w:val="en-GB"/>
        </w:rPr>
        <w:t>.</w:t>
      </w:r>
      <w:r w:rsidRPr="00BF2FEF">
        <w:rPr>
          <w:rFonts w:asciiTheme="majorHAnsi" w:hAnsiTheme="majorHAnsi" w:cs="Arial"/>
          <w:sz w:val="18"/>
          <w:szCs w:val="18"/>
          <w:lang w:val="en-GB"/>
        </w:rPr>
        <w:t xml:space="preserve"> 5.1: </w:t>
      </w:r>
      <w:r w:rsidR="005D7DA2">
        <w:rPr>
          <w:rFonts w:asciiTheme="majorHAnsi" w:hAnsiTheme="majorHAnsi" w:cs="Arial"/>
          <w:sz w:val="18"/>
          <w:szCs w:val="18"/>
          <w:lang w:val="en-GB"/>
        </w:rPr>
        <w:t>Rhodes colossus</w:t>
      </w:r>
      <w:r w:rsidR="004074B3">
        <w:rPr>
          <w:rFonts w:asciiTheme="majorHAnsi" w:hAnsiTheme="majorHAnsi" w:cs="Arial"/>
          <w:sz w:val="18"/>
          <w:szCs w:val="18"/>
          <w:lang w:val="en-GB"/>
        </w:rPr>
        <w:t xml:space="preserve">                                         </w:t>
      </w:r>
      <w:r w:rsidR="009C5048">
        <w:rPr>
          <w:rFonts w:asciiTheme="majorHAnsi" w:hAnsiTheme="majorHAnsi" w:cs="Arial"/>
          <w:sz w:val="18"/>
          <w:szCs w:val="18"/>
          <w:lang w:val="en-GB"/>
        </w:rPr>
        <w:t xml:space="preserve">                </w:t>
      </w:r>
      <w:r w:rsidR="002529DD">
        <w:rPr>
          <w:rFonts w:asciiTheme="majorHAnsi" w:hAnsiTheme="majorHAnsi" w:cs="Arial"/>
          <w:sz w:val="18"/>
          <w:szCs w:val="18"/>
          <w:lang w:val="en-GB"/>
        </w:rPr>
        <w:t xml:space="preserve"> </w:t>
      </w:r>
      <w:r w:rsidR="009C5048">
        <w:rPr>
          <w:rFonts w:asciiTheme="majorHAnsi" w:hAnsiTheme="majorHAnsi" w:cs="Arial"/>
          <w:sz w:val="18"/>
          <w:szCs w:val="18"/>
          <w:lang w:val="en-GB"/>
        </w:rPr>
        <w:t xml:space="preserve"> </w:t>
      </w:r>
      <w:r w:rsidR="002818EB" w:rsidRPr="00D44483">
        <w:rPr>
          <w:rFonts w:asciiTheme="majorHAnsi" w:hAnsiTheme="majorHAnsi" w:cs="Arial"/>
          <w:sz w:val="18"/>
          <w:szCs w:val="18"/>
          <w:lang w:val="en-GB"/>
        </w:rPr>
        <w:t>Fi</w:t>
      </w:r>
      <w:r w:rsidR="004074B3">
        <w:rPr>
          <w:rFonts w:asciiTheme="majorHAnsi" w:hAnsiTheme="majorHAnsi" w:cs="Arial"/>
          <w:sz w:val="18"/>
          <w:szCs w:val="18"/>
          <w:lang w:val="en-GB"/>
        </w:rPr>
        <w:t>g.</w:t>
      </w:r>
      <w:r w:rsidR="006E0038">
        <w:rPr>
          <w:rFonts w:asciiTheme="majorHAnsi" w:hAnsiTheme="majorHAnsi" w:cs="Arial"/>
          <w:sz w:val="18"/>
          <w:szCs w:val="18"/>
          <w:lang w:val="en-GB"/>
        </w:rPr>
        <w:t xml:space="preserve"> </w:t>
      </w:r>
      <w:r w:rsidR="005D7DA2">
        <w:rPr>
          <w:rFonts w:asciiTheme="majorHAnsi" w:hAnsiTheme="majorHAnsi" w:cs="Arial"/>
          <w:sz w:val="18"/>
          <w:szCs w:val="18"/>
          <w:lang w:val="en-GB"/>
        </w:rPr>
        <w:t>5.2: French</w:t>
      </w:r>
      <w:r w:rsidR="00760441">
        <w:rPr>
          <w:rFonts w:asciiTheme="majorHAnsi" w:hAnsiTheme="majorHAnsi" w:cs="Arial"/>
          <w:sz w:val="18"/>
          <w:szCs w:val="18"/>
          <w:lang w:val="en-GB"/>
        </w:rPr>
        <w:t xml:space="preserve"> and </w:t>
      </w:r>
      <w:r w:rsidR="005D7DA2">
        <w:rPr>
          <w:rFonts w:asciiTheme="majorHAnsi" w:hAnsiTheme="majorHAnsi" w:cs="Arial"/>
          <w:sz w:val="18"/>
          <w:szCs w:val="18"/>
          <w:lang w:val="en-GB"/>
        </w:rPr>
        <w:t xml:space="preserve"> Dutch farms 1700</w:t>
      </w:r>
    </w:p>
    <w:p w:rsidR="002818EB" w:rsidRPr="00D44483" w:rsidRDefault="002818EB" w:rsidP="002818EB">
      <w:pPr>
        <w:rPr>
          <w:rFonts w:asciiTheme="majorHAnsi" w:hAnsiTheme="majorHAnsi" w:cs="Arial"/>
          <w:sz w:val="18"/>
          <w:szCs w:val="18"/>
          <w:lang w:val="en-GB"/>
        </w:rPr>
      </w:pPr>
      <w:r w:rsidRPr="00D44483">
        <w:rPr>
          <w:rFonts w:asciiTheme="majorHAnsi" w:hAnsiTheme="majorHAnsi" w:cs="Arial"/>
          <w:sz w:val="18"/>
          <w:szCs w:val="18"/>
          <w:lang w:val="en-GB"/>
        </w:rPr>
        <w:t xml:space="preserve">Source:  Punch (Dec 1892)        </w:t>
      </w:r>
      <w:r w:rsidR="006E0038">
        <w:rPr>
          <w:rFonts w:asciiTheme="majorHAnsi" w:hAnsiTheme="majorHAnsi" w:cs="Arial"/>
          <w:sz w:val="18"/>
          <w:szCs w:val="18"/>
          <w:lang w:val="en-GB"/>
        </w:rPr>
        <w:t xml:space="preserve">                    </w:t>
      </w:r>
      <w:r w:rsidR="004074B3">
        <w:rPr>
          <w:rFonts w:asciiTheme="majorHAnsi" w:hAnsiTheme="majorHAnsi" w:cs="Arial"/>
          <w:sz w:val="18"/>
          <w:szCs w:val="18"/>
          <w:lang w:val="en-GB"/>
        </w:rPr>
        <w:t xml:space="preserve">         </w:t>
      </w:r>
      <w:r w:rsidR="006E0038">
        <w:rPr>
          <w:rFonts w:asciiTheme="majorHAnsi" w:hAnsiTheme="majorHAnsi" w:cs="Arial"/>
          <w:sz w:val="18"/>
          <w:szCs w:val="18"/>
          <w:lang w:val="en-GB"/>
        </w:rPr>
        <w:t xml:space="preserve"> </w:t>
      </w:r>
      <w:r w:rsidR="009C5048">
        <w:rPr>
          <w:rFonts w:asciiTheme="majorHAnsi" w:hAnsiTheme="majorHAnsi" w:cs="Arial"/>
          <w:sz w:val="18"/>
          <w:szCs w:val="18"/>
          <w:lang w:val="en-GB"/>
        </w:rPr>
        <w:t xml:space="preserve">                 </w:t>
      </w:r>
      <w:r w:rsidRPr="00D44483">
        <w:rPr>
          <w:rFonts w:asciiTheme="majorHAnsi" w:hAnsiTheme="majorHAnsi" w:cs="Arial"/>
          <w:sz w:val="18"/>
          <w:szCs w:val="18"/>
          <w:lang w:val="en-GB"/>
        </w:rPr>
        <w:t>Source: Botha (1921)</w:t>
      </w:r>
    </w:p>
    <w:p w:rsidR="002818EB" w:rsidRPr="002A676A" w:rsidRDefault="002818EB" w:rsidP="002818EB">
      <w:pPr>
        <w:rPr>
          <w:rFonts w:asciiTheme="majorHAnsi" w:hAnsiTheme="majorHAnsi" w:cs="Arial"/>
          <w:sz w:val="22"/>
          <w:szCs w:val="22"/>
          <w:lang w:val="en-GB"/>
        </w:rPr>
      </w:pPr>
    </w:p>
    <w:p w:rsidR="00B431A5" w:rsidRDefault="00B431A5" w:rsidP="006F5DE7">
      <w:pPr>
        <w:pStyle w:val="NoSpacing"/>
        <w:jc w:val="both"/>
        <w:rPr>
          <w:rFonts w:asciiTheme="majorHAnsi" w:hAnsiTheme="majorHAnsi" w:cs="Arial"/>
          <w:sz w:val="22"/>
          <w:szCs w:val="22"/>
          <w:lang w:val="en-GB"/>
        </w:rPr>
      </w:pPr>
    </w:p>
    <w:p w:rsidR="00B431A5" w:rsidRDefault="00B431A5" w:rsidP="006F5DE7">
      <w:pPr>
        <w:pStyle w:val="NoSpacing"/>
        <w:jc w:val="both"/>
        <w:rPr>
          <w:rFonts w:asciiTheme="majorHAnsi" w:hAnsiTheme="majorHAnsi" w:cs="Arial"/>
          <w:sz w:val="22"/>
          <w:szCs w:val="22"/>
          <w:lang w:val="en-GB"/>
        </w:rPr>
      </w:pPr>
    </w:p>
    <w:p w:rsidR="00B431A5" w:rsidRDefault="00B431A5" w:rsidP="009C5048">
      <w:pPr>
        <w:pStyle w:val="NoSpacing"/>
        <w:jc w:val="center"/>
        <w:rPr>
          <w:rFonts w:asciiTheme="majorHAnsi" w:hAnsiTheme="majorHAnsi" w:cs="Arial"/>
          <w:sz w:val="22"/>
          <w:szCs w:val="22"/>
          <w:lang w:val="en-GB"/>
        </w:rPr>
      </w:pPr>
      <w:r w:rsidRPr="00B431A5">
        <w:rPr>
          <w:rFonts w:asciiTheme="majorHAnsi" w:hAnsiTheme="majorHAnsi" w:cs="Arial"/>
          <w:noProof/>
          <w:sz w:val="22"/>
          <w:szCs w:val="22"/>
          <w:lang w:val="en-GB" w:eastAsia="en-GB"/>
        </w:rPr>
        <w:drawing>
          <wp:inline distT="0" distB="0" distL="0" distR="0">
            <wp:extent cx="3230588" cy="2066925"/>
            <wp:effectExtent l="0" t="0" r="0" b="0"/>
            <wp:docPr id="24" name="Picture 24" descr="http://www.africanstudies.uct.ac.za/sites/default/files/land%20act1913.jpe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fricanstudies.uct.ac.za/sites/default/files/land%20act1913.jpeg">
                      <a:hlinkClick r:id="rId58"/>
                    </pic:cNvPr>
                    <pic:cNvPicPr>
                      <a:picLocks noChangeAspect="1" noChangeArrowheads="1"/>
                    </pic:cNvPicPr>
                  </pic:nvPicPr>
                  <pic:blipFill>
                    <a:blip r:embed="rId5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588" cy="2066925"/>
                    </a:xfrm>
                    <a:prstGeom prst="rect">
                      <a:avLst/>
                    </a:prstGeom>
                    <a:noFill/>
                    <a:ln>
                      <a:noFill/>
                    </a:ln>
                  </pic:spPr>
                </pic:pic>
              </a:graphicData>
            </a:graphic>
          </wp:inline>
        </w:drawing>
      </w:r>
    </w:p>
    <w:p w:rsidR="00B431A5" w:rsidRPr="00B431A5" w:rsidRDefault="006E0038" w:rsidP="004A06BB">
      <w:pPr>
        <w:pStyle w:val="NoSpacing"/>
        <w:jc w:val="both"/>
        <w:rPr>
          <w:rFonts w:asciiTheme="majorHAnsi" w:hAnsiTheme="majorHAnsi" w:cs="Arial"/>
          <w:sz w:val="18"/>
          <w:szCs w:val="18"/>
          <w:lang w:val="en-GB"/>
        </w:rPr>
      </w:pPr>
      <w:r>
        <w:rPr>
          <w:rFonts w:asciiTheme="majorHAnsi" w:hAnsiTheme="majorHAnsi" w:cs="Arial"/>
          <w:sz w:val="18"/>
          <w:szCs w:val="18"/>
          <w:lang w:val="en-GB"/>
        </w:rPr>
        <w:t xml:space="preserve">                                              </w:t>
      </w:r>
      <w:r w:rsidR="00B431A5" w:rsidRPr="00B431A5">
        <w:rPr>
          <w:rFonts w:asciiTheme="majorHAnsi" w:hAnsiTheme="majorHAnsi" w:cs="Arial"/>
          <w:sz w:val="18"/>
          <w:szCs w:val="18"/>
          <w:lang w:val="en-GB"/>
        </w:rPr>
        <w:t>Fig. 5.3: Native</w:t>
      </w:r>
      <w:r w:rsidR="00AE2BBB">
        <w:rPr>
          <w:rFonts w:asciiTheme="majorHAnsi" w:hAnsiTheme="majorHAnsi" w:cs="Arial"/>
          <w:sz w:val="18"/>
          <w:szCs w:val="18"/>
          <w:lang w:val="en-GB"/>
        </w:rPr>
        <w:t>s</w:t>
      </w:r>
      <w:r w:rsidR="005D7DA2">
        <w:rPr>
          <w:rFonts w:asciiTheme="majorHAnsi" w:hAnsiTheme="majorHAnsi" w:cs="Arial"/>
          <w:sz w:val="18"/>
          <w:szCs w:val="18"/>
          <w:lang w:val="en-GB"/>
        </w:rPr>
        <w:t xml:space="preserve"> Land Act 1913</w:t>
      </w:r>
    </w:p>
    <w:p w:rsidR="00B431A5" w:rsidRPr="00B431A5" w:rsidRDefault="006E0038" w:rsidP="004A06BB">
      <w:pPr>
        <w:pStyle w:val="NoSpacing"/>
        <w:jc w:val="both"/>
        <w:rPr>
          <w:rFonts w:asciiTheme="majorHAnsi" w:hAnsiTheme="majorHAnsi" w:cs="Arial"/>
          <w:sz w:val="18"/>
          <w:szCs w:val="18"/>
          <w:lang w:val="en-GB"/>
        </w:rPr>
      </w:pPr>
      <w:r>
        <w:rPr>
          <w:rFonts w:asciiTheme="majorHAnsi" w:hAnsiTheme="majorHAnsi" w:cs="Arial"/>
          <w:sz w:val="18"/>
          <w:szCs w:val="18"/>
          <w:lang w:val="en-GB"/>
        </w:rPr>
        <w:t xml:space="preserve">                                              </w:t>
      </w:r>
      <w:r w:rsidR="00B431A5" w:rsidRPr="00B431A5">
        <w:rPr>
          <w:rFonts w:asciiTheme="majorHAnsi" w:hAnsiTheme="majorHAnsi" w:cs="Arial"/>
          <w:sz w:val="18"/>
          <w:szCs w:val="18"/>
          <w:lang w:val="en-GB"/>
        </w:rPr>
        <w:t>Sou</w:t>
      </w:r>
      <w:r w:rsidR="008631A7">
        <w:rPr>
          <w:rFonts w:asciiTheme="majorHAnsi" w:hAnsiTheme="majorHAnsi" w:cs="Arial"/>
          <w:sz w:val="18"/>
          <w:szCs w:val="18"/>
          <w:lang w:val="en-GB"/>
        </w:rPr>
        <w:t xml:space="preserve">rce:  </w:t>
      </w:r>
      <w:r w:rsidR="003A5A72">
        <w:rPr>
          <w:rFonts w:asciiTheme="majorHAnsi" w:hAnsiTheme="majorHAnsi" w:cs="Arial"/>
          <w:sz w:val="18"/>
          <w:szCs w:val="18"/>
          <w:lang w:val="en-GB"/>
        </w:rPr>
        <w:t>“</w:t>
      </w:r>
      <w:r w:rsidR="008631A7">
        <w:rPr>
          <w:rFonts w:asciiTheme="majorHAnsi" w:hAnsiTheme="majorHAnsi" w:cs="Arial"/>
          <w:sz w:val="18"/>
          <w:szCs w:val="18"/>
          <w:lang w:val="en-GB"/>
        </w:rPr>
        <w:t>The Centre for African Studies</w:t>
      </w:r>
      <w:r w:rsidR="003A5A72">
        <w:rPr>
          <w:rFonts w:asciiTheme="majorHAnsi" w:hAnsiTheme="majorHAnsi" w:cs="Arial"/>
          <w:sz w:val="18"/>
          <w:szCs w:val="18"/>
          <w:lang w:val="en-GB"/>
        </w:rPr>
        <w:t>”</w:t>
      </w:r>
      <w:r w:rsidR="00FB24BD">
        <w:rPr>
          <w:rFonts w:asciiTheme="majorHAnsi" w:hAnsiTheme="majorHAnsi" w:cs="Arial"/>
          <w:sz w:val="18"/>
          <w:szCs w:val="18"/>
          <w:lang w:val="en-GB"/>
        </w:rPr>
        <w:t xml:space="preserve"> UCT</w:t>
      </w:r>
    </w:p>
    <w:p w:rsidR="00B431A5" w:rsidRDefault="00B431A5" w:rsidP="006F5DE7">
      <w:pPr>
        <w:pStyle w:val="NoSpacing"/>
        <w:jc w:val="both"/>
        <w:rPr>
          <w:rFonts w:asciiTheme="majorHAnsi" w:hAnsiTheme="majorHAnsi" w:cs="Arial"/>
          <w:sz w:val="22"/>
          <w:szCs w:val="22"/>
          <w:lang w:val="en-GB"/>
        </w:rPr>
      </w:pPr>
    </w:p>
    <w:p w:rsidR="0059693E" w:rsidRDefault="0059693E" w:rsidP="006F5DE7">
      <w:pPr>
        <w:pStyle w:val="NoSpacing"/>
        <w:jc w:val="both"/>
        <w:rPr>
          <w:rFonts w:asciiTheme="majorHAnsi" w:hAnsiTheme="majorHAnsi" w:cs="Arial"/>
          <w:sz w:val="22"/>
          <w:szCs w:val="22"/>
          <w:lang w:val="en-GB"/>
        </w:rPr>
      </w:pPr>
    </w:p>
    <w:p w:rsidR="006F5DE7" w:rsidRPr="002A676A" w:rsidRDefault="007114CA" w:rsidP="00D911E5">
      <w:pPr>
        <w:pStyle w:val="NoSpacing"/>
        <w:jc w:val="both"/>
        <w:rPr>
          <w:rFonts w:asciiTheme="majorHAnsi" w:hAnsiTheme="majorHAnsi"/>
          <w:sz w:val="22"/>
          <w:szCs w:val="22"/>
        </w:rPr>
      </w:pPr>
      <w:r w:rsidRPr="00B16172">
        <w:rPr>
          <w:rFonts w:asciiTheme="majorHAnsi" w:hAnsiTheme="majorHAnsi"/>
          <w:b/>
          <w:bCs/>
          <w:sz w:val="22"/>
          <w:szCs w:val="22"/>
          <w:lang w:val="en-GB"/>
        </w:rPr>
        <w:t>“</w:t>
      </w:r>
      <w:r w:rsidRPr="00B16172">
        <w:rPr>
          <w:rFonts w:asciiTheme="majorHAnsi" w:hAnsiTheme="majorHAnsi"/>
          <w:b/>
          <w:bCs/>
          <w:sz w:val="22"/>
          <w:szCs w:val="22"/>
        </w:rPr>
        <w:t>W</w:t>
      </w:r>
      <w:r w:rsidR="00945691" w:rsidRPr="00B16172">
        <w:rPr>
          <w:rFonts w:asciiTheme="majorHAnsi" w:hAnsiTheme="majorHAnsi"/>
          <w:b/>
          <w:bCs/>
          <w:sz w:val="22"/>
          <w:szCs w:val="22"/>
        </w:rPr>
        <w:t>hat I want to write about is the</w:t>
      </w:r>
      <w:r w:rsidR="00DC41D0" w:rsidRPr="00B16172">
        <w:rPr>
          <w:rFonts w:asciiTheme="majorHAnsi" w:hAnsiTheme="majorHAnsi"/>
          <w:b/>
          <w:bCs/>
          <w:sz w:val="22"/>
          <w:szCs w:val="22"/>
        </w:rPr>
        <w:t>….</w:t>
      </w:r>
      <w:r w:rsidR="007E6F2E" w:rsidRPr="00B16172">
        <w:rPr>
          <w:rFonts w:asciiTheme="majorHAnsi" w:hAnsiTheme="majorHAnsi"/>
          <w:b/>
          <w:bCs/>
          <w:sz w:val="22"/>
          <w:szCs w:val="22"/>
        </w:rPr>
        <w:t xml:space="preserve">penetration, </w:t>
      </w:r>
      <w:r w:rsidR="00945691" w:rsidRPr="00B16172">
        <w:rPr>
          <w:rFonts w:asciiTheme="majorHAnsi" w:hAnsiTheme="majorHAnsi"/>
          <w:b/>
          <w:bCs/>
          <w:sz w:val="22"/>
          <w:szCs w:val="22"/>
        </w:rPr>
        <w:t>coupling, mixing, separation, reg</w:t>
      </w:r>
      <w:r w:rsidR="006F5DE7" w:rsidRPr="00B16172">
        <w:rPr>
          <w:rFonts w:asciiTheme="majorHAnsi" w:hAnsiTheme="majorHAnsi"/>
          <w:b/>
          <w:bCs/>
          <w:sz w:val="22"/>
          <w:szCs w:val="22"/>
        </w:rPr>
        <w:t>rouping of peoples and cultures</w:t>
      </w:r>
      <w:r w:rsidR="00B16172">
        <w:rPr>
          <w:rFonts w:asciiTheme="majorHAnsi" w:hAnsiTheme="majorHAnsi"/>
          <w:b/>
          <w:bCs/>
          <w:sz w:val="22"/>
          <w:szCs w:val="22"/>
        </w:rPr>
        <w:t>…</w:t>
      </w:r>
      <w:r w:rsidR="00945691" w:rsidRPr="00B16172">
        <w:rPr>
          <w:rFonts w:asciiTheme="majorHAnsi" w:hAnsiTheme="majorHAnsi"/>
          <w:b/>
          <w:bCs/>
          <w:sz w:val="22"/>
          <w:szCs w:val="22"/>
        </w:rPr>
        <w:t xml:space="preserve">the glorious bastardisation </w:t>
      </w:r>
      <w:r w:rsidR="005953AA" w:rsidRPr="00B16172">
        <w:rPr>
          <w:rFonts w:asciiTheme="majorHAnsi" w:hAnsiTheme="majorHAnsi"/>
          <w:b/>
          <w:bCs/>
          <w:sz w:val="22"/>
          <w:szCs w:val="22"/>
        </w:rPr>
        <w:t>of men and women</w:t>
      </w:r>
      <w:r w:rsidR="00F96AD3" w:rsidRPr="00B16172">
        <w:rPr>
          <w:rFonts w:asciiTheme="majorHAnsi" w:hAnsiTheme="majorHAnsi"/>
          <w:b/>
          <w:bCs/>
          <w:sz w:val="22"/>
          <w:szCs w:val="22"/>
        </w:rPr>
        <w:t xml:space="preserve"> mutually shaped by sun, wind and soil</w:t>
      </w:r>
      <w:r w:rsidR="00965ED7" w:rsidRPr="00B16172">
        <w:rPr>
          <w:rFonts w:asciiTheme="majorHAnsi" w:hAnsiTheme="majorHAnsi"/>
          <w:b/>
          <w:bCs/>
          <w:sz w:val="22"/>
          <w:szCs w:val="22"/>
        </w:rPr>
        <w:t>…</w:t>
      </w:r>
      <w:r w:rsidR="00F96AD3" w:rsidRPr="00B16172">
        <w:rPr>
          <w:rFonts w:asciiTheme="majorHAnsi" w:hAnsiTheme="majorHAnsi"/>
          <w:b/>
          <w:bCs/>
          <w:sz w:val="22"/>
          <w:szCs w:val="22"/>
        </w:rPr>
        <w:t xml:space="preserve">and </w:t>
      </w:r>
      <w:r w:rsidR="00945691" w:rsidRPr="00B16172">
        <w:rPr>
          <w:rFonts w:asciiTheme="majorHAnsi" w:hAnsiTheme="majorHAnsi"/>
          <w:b/>
          <w:bCs/>
          <w:sz w:val="22"/>
          <w:szCs w:val="22"/>
        </w:rPr>
        <w:t>everywhere is exile; we tend to forget that now. The old ground disappears, expropriated by blood as new conflicting patterns emerge</w:t>
      </w:r>
      <w:r w:rsidR="00B73F1A">
        <w:rPr>
          <w:rFonts w:asciiTheme="majorHAnsi" w:hAnsiTheme="majorHAnsi"/>
          <w:b/>
          <w:bCs/>
          <w:sz w:val="22"/>
          <w:szCs w:val="22"/>
        </w:rPr>
        <w:t>.</w:t>
      </w:r>
      <w:r w:rsidR="00945691" w:rsidRPr="00B16172">
        <w:rPr>
          <w:rFonts w:asciiTheme="majorHAnsi" w:hAnsiTheme="majorHAnsi"/>
          <w:b/>
          <w:bCs/>
          <w:sz w:val="22"/>
          <w:szCs w:val="22"/>
        </w:rPr>
        <w:t>”</w:t>
      </w:r>
      <w:r w:rsidR="0078253C">
        <w:rPr>
          <w:rFonts w:asciiTheme="majorHAnsi" w:hAnsiTheme="majorHAnsi"/>
          <w:b/>
          <w:bCs/>
          <w:sz w:val="22"/>
          <w:szCs w:val="22"/>
        </w:rPr>
        <w:t xml:space="preserve">  </w:t>
      </w:r>
      <w:r w:rsidR="000B54AA">
        <w:rPr>
          <w:rFonts w:asciiTheme="majorHAnsi" w:hAnsiTheme="majorHAnsi"/>
          <w:sz w:val="22"/>
          <w:szCs w:val="22"/>
        </w:rPr>
        <w:t>Breyten Breytenbach</w:t>
      </w:r>
      <w:r w:rsidR="00125964">
        <w:rPr>
          <w:rFonts w:asciiTheme="majorHAnsi" w:hAnsiTheme="majorHAnsi"/>
          <w:sz w:val="22"/>
          <w:szCs w:val="22"/>
        </w:rPr>
        <w:t xml:space="preserve"> </w:t>
      </w:r>
      <w:r w:rsidR="000B54AA">
        <w:rPr>
          <w:rFonts w:asciiTheme="majorHAnsi" w:hAnsiTheme="majorHAnsi"/>
          <w:sz w:val="22"/>
          <w:szCs w:val="22"/>
        </w:rPr>
        <w:t>(</w:t>
      </w:r>
      <w:r w:rsidR="00125964">
        <w:rPr>
          <w:rFonts w:asciiTheme="majorHAnsi" w:hAnsiTheme="majorHAnsi"/>
          <w:sz w:val="22"/>
          <w:szCs w:val="22"/>
        </w:rPr>
        <w:t>199</w:t>
      </w:r>
      <w:r w:rsidR="003D23F1">
        <w:rPr>
          <w:rFonts w:asciiTheme="majorHAnsi" w:hAnsiTheme="majorHAnsi"/>
          <w:sz w:val="22"/>
          <w:szCs w:val="22"/>
        </w:rPr>
        <w:t>9</w:t>
      </w:r>
      <w:r w:rsidR="000B54AA">
        <w:rPr>
          <w:rFonts w:asciiTheme="majorHAnsi" w:hAnsiTheme="majorHAnsi"/>
          <w:sz w:val="22"/>
          <w:szCs w:val="22"/>
        </w:rPr>
        <w:t>:35)</w:t>
      </w:r>
      <w:r w:rsidR="00D911E5">
        <w:rPr>
          <w:rFonts w:asciiTheme="majorHAnsi" w:hAnsiTheme="majorHAnsi"/>
          <w:sz w:val="22"/>
          <w:szCs w:val="22"/>
        </w:rPr>
        <w:t xml:space="preserve"> </w:t>
      </w:r>
      <w:r w:rsidR="00D911E5">
        <w:rPr>
          <w:rFonts w:asciiTheme="majorHAnsi" w:hAnsiTheme="majorHAnsi"/>
          <w:i/>
          <w:iCs/>
          <w:sz w:val="22"/>
          <w:szCs w:val="22"/>
        </w:rPr>
        <w:t>Dog</w:t>
      </w:r>
      <w:r w:rsidR="00D911E5" w:rsidRPr="007114CA">
        <w:rPr>
          <w:rFonts w:asciiTheme="majorHAnsi" w:hAnsiTheme="majorHAnsi"/>
          <w:i/>
          <w:iCs/>
          <w:sz w:val="22"/>
          <w:szCs w:val="22"/>
        </w:rPr>
        <w:t>Heart</w:t>
      </w:r>
      <w:r w:rsidR="00D911E5">
        <w:rPr>
          <w:rFonts w:asciiTheme="majorHAnsi" w:hAnsiTheme="majorHAnsi"/>
          <w:i/>
          <w:iCs/>
          <w:sz w:val="22"/>
          <w:szCs w:val="22"/>
        </w:rPr>
        <w:t>: a memoir</w:t>
      </w:r>
      <w:r w:rsidR="00A67B0C">
        <w:rPr>
          <w:rFonts w:asciiTheme="majorHAnsi" w:hAnsiTheme="majorHAnsi"/>
          <w:sz w:val="22"/>
          <w:szCs w:val="22"/>
        </w:rPr>
        <w:t>.</w:t>
      </w:r>
    </w:p>
    <w:p w:rsidR="00A65062" w:rsidRDefault="00A65062" w:rsidP="00A65062">
      <w:pPr>
        <w:spacing w:line="360" w:lineRule="auto"/>
        <w:rPr>
          <w:rFonts w:asciiTheme="majorHAnsi" w:hAnsiTheme="majorHAnsi" w:cs="Arial"/>
          <w:sz w:val="22"/>
          <w:szCs w:val="22"/>
          <w:lang w:val="en-GB"/>
        </w:rPr>
      </w:pPr>
    </w:p>
    <w:p w:rsidR="002529DD" w:rsidRDefault="002529DD" w:rsidP="00A65062">
      <w:pPr>
        <w:spacing w:line="360" w:lineRule="auto"/>
        <w:rPr>
          <w:rFonts w:asciiTheme="majorHAnsi" w:hAnsiTheme="majorHAnsi" w:cs="Arial"/>
          <w:sz w:val="22"/>
          <w:szCs w:val="22"/>
          <w:lang w:val="en-GB"/>
        </w:rPr>
      </w:pPr>
    </w:p>
    <w:p w:rsidR="001F4D2A" w:rsidRDefault="001F4D2A" w:rsidP="00A65062">
      <w:pPr>
        <w:spacing w:line="360" w:lineRule="auto"/>
        <w:rPr>
          <w:rFonts w:asciiTheme="majorHAnsi" w:hAnsiTheme="majorHAnsi" w:cs="Arial"/>
          <w:sz w:val="22"/>
          <w:szCs w:val="22"/>
          <w:lang w:val="en-GB"/>
        </w:rPr>
      </w:pPr>
    </w:p>
    <w:p w:rsidR="001F4D2A" w:rsidRDefault="001F4D2A" w:rsidP="00A65062">
      <w:pPr>
        <w:spacing w:line="360" w:lineRule="auto"/>
        <w:rPr>
          <w:rFonts w:asciiTheme="majorHAnsi" w:hAnsiTheme="majorHAnsi" w:cs="Arial"/>
          <w:sz w:val="22"/>
          <w:szCs w:val="22"/>
          <w:lang w:val="en-GB"/>
        </w:rPr>
      </w:pPr>
    </w:p>
    <w:p w:rsidR="00945691" w:rsidRPr="002A676A" w:rsidRDefault="00044A78" w:rsidP="00A65062">
      <w:pPr>
        <w:spacing w:line="360" w:lineRule="auto"/>
        <w:rPr>
          <w:rFonts w:asciiTheme="majorHAnsi" w:hAnsiTheme="majorHAnsi" w:cs="Arial"/>
          <w:sz w:val="22"/>
          <w:szCs w:val="22"/>
          <w:lang w:val="en-GB"/>
        </w:rPr>
      </w:pPr>
      <w:r>
        <w:rPr>
          <w:rFonts w:asciiTheme="majorHAnsi" w:hAnsiTheme="majorHAnsi" w:cs="Arial"/>
          <w:sz w:val="22"/>
          <w:szCs w:val="22"/>
          <w:lang w:val="en-GB"/>
        </w:rPr>
        <w:lastRenderedPageBreak/>
        <w:t>5</w:t>
      </w:r>
      <w:r w:rsidR="00023835">
        <w:rPr>
          <w:rFonts w:asciiTheme="majorHAnsi" w:hAnsiTheme="majorHAnsi" w:cs="Arial"/>
          <w:sz w:val="22"/>
          <w:szCs w:val="22"/>
          <w:lang w:val="en-GB"/>
        </w:rPr>
        <w:t>.</w:t>
      </w:r>
      <w:r w:rsidR="00945691" w:rsidRPr="002A676A">
        <w:rPr>
          <w:rFonts w:asciiTheme="majorHAnsi" w:hAnsiTheme="majorHAnsi" w:cs="Arial"/>
          <w:sz w:val="22"/>
          <w:szCs w:val="22"/>
          <w:lang w:val="en-GB"/>
        </w:rPr>
        <w:t>1</w:t>
      </w:r>
      <w:r w:rsidR="00CB1567">
        <w:rPr>
          <w:rFonts w:asciiTheme="majorHAnsi" w:hAnsiTheme="majorHAnsi" w:cs="Arial"/>
          <w:sz w:val="22"/>
          <w:szCs w:val="22"/>
          <w:lang w:val="en-GB"/>
        </w:rPr>
        <w:t xml:space="preserve"> </w:t>
      </w:r>
      <w:r w:rsidR="00945691" w:rsidRPr="002A676A">
        <w:rPr>
          <w:rFonts w:asciiTheme="majorHAnsi" w:hAnsiTheme="majorHAnsi" w:cs="Arial"/>
          <w:sz w:val="22"/>
          <w:szCs w:val="22"/>
          <w:lang w:val="en-GB"/>
        </w:rPr>
        <w:t xml:space="preserve"> INTRODUCTION</w:t>
      </w:r>
    </w:p>
    <w:p w:rsidR="00945691" w:rsidRPr="002A676A" w:rsidRDefault="00945691" w:rsidP="00945691">
      <w:pPr>
        <w:spacing w:line="360" w:lineRule="auto"/>
        <w:jc w:val="both"/>
        <w:rPr>
          <w:rFonts w:asciiTheme="majorHAnsi" w:hAnsiTheme="majorHAnsi" w:cs="Arial"/>
          <w:sz w:val="22"/>
          <w:szCs w:val="22"/>
          <w:lang w:val="en-GB"/>
        </w:rPr>
      </w:pPr>
    </w:p>
    <w:p w:rsidR="00D93254" w:rsidRDefault="00A9578C" w:rsidP="003D23F1">
      <w:pPr>
        <w:spacing w:line="360" w:lineRule="auto"/>
        <w:jc w:val="lowKashida"/>
        <w:rPr>
          <w:rFonts w:asciiTheme="majorHAnsi" w:hAnsiTheme="majorHAnsi"/>
          <w:sz w:val="22"/>
          <w:szCs w:val="22"/>
        </w:rPr>
      </w:pPr>
      <w:r>
        <w:rPr>
          <w:rFonts w:asciiTheme="majorHAnsi" w:hAnsiTheme="majorHAnsi" w:cs="Bembo"/>
          <w:sz w:val="22"/>
          <w:szCs w:val="22"/>
        </w:rPr>
        <w:t>This chapter focuses</w:t>
      </w:r>
      <w:r w:rsidR="001B2CA2" w:rsidRPr="002A676A">
        <w:rPr>
          <w:rFonts w:asciiTheme="majorHAnsi" w:hAnsiTheme="majorHAnsi" w:cs="Bembo"/>
          <w:sz w:val="22"/>
          <w:szCs w:val="22"/>
        </w:rPr>
        <w:t xml:space="preserve"> a high </w:t>
      </w:r>
      <w:r w:rsidR="00684FD4">
        <w:rPr>
          <w:rFonts w:asciiTheme="majorHAnsi" w:hAnsiTheme="majorHAnsi" w:cs="Bembo"/>
          <w:sz w:val="22"/>
          <w:szCs w:val="22"/>
        </w:rPr>
        <w:t>resolut</w:t>
      </w:r>
      <w:r>
        <w:rPr>
          <w:rFonts w:asciiTheme="majorHAnsi" w:hAnsiTheme="majorHAnsi" w:cs="Bembo"/>
          <w:sz w:val="22"/>
          <w:szCs w:val="22"/>
        </w:rPr>
        <w:t xml:space="preserve">ion </w:t>
      </w:r>
      <w:r w:rsidR="005C5390">
        <w:rPr>
          <w:rFonts w:asciiTheme="majorHAnsi" w:hAnsiTheme="majorHAnsi" w:cs="Bembo"/>
          <w:sz w:val="22"/>
          <w:szCs w:val="22"/>
        </w:rPr>
        <w:t>lens on</w:t>
      </w:r>
      <w:r>
        <w:rPr>
          <w:rFonts w:asciiTheme="majorHAnsi" w:hAnsiTheme="majorHAnsi" w:cs="Bembo"/>
          <w:sz w:val="22"/>
          <w:szCs w:val="22"/>
        </w:rPr>
        <w:t xml:space="preserve"> the stories of two families:</w:t>
      </w:r>
      <w:r w:rsidR="0078253C">
        <w:rPr>
          <w:rFonts w:asciiTheme="majorHAnsi" w:hAnsiTheme="majorHAnsi" w:cs="Bembo"/>
          <w:sz w:val="22"/>
          <w:szCs w:val="22"/>
        </w:rPr>
        <w:t xml:space="preserve"> </w:t>
      </w:r>
      <w:r>
        <w:rPr>
          <w:rFonts w:asciiTheme="majorHAnsi" w:hAnsiTheme="majorHAnsi" w:cs="Bembo"/>
          <w:sz w:val="22"/>
          <w:szCs w:val="22"/>
        </w:rPr>
        <w:t xml:space="preserve">the </w:t>
      </w:r>
      <w:r w:rsidR="001B2CA2" w:rsidRPr="002A676A">
        <w:rPr>
          <w:rFonts w:asciiTheme="majorHAnsi" w:hAnsiTheme="majorHAnsi" w:cs="Bembo"/>
          <w:sz w:val="22"/>
          <w:szCs w:val="22"/>
        </w:rPr>
        <w:t>de Villiers and the Pickstone families who owned Delta at different times. Each family in its own way became integrated and even legendary in Franschhoek valley.</w:t>
      </w:r>
      <w:r w:rsidR="00684FD4">
        <w:rPr>
          <w:rFonts w:asciiTheme="majorHAnsi" w:hAnsiTheme="majorHAnsi"/>
          <w:sz w:val="22"/>
          <w:szCs w:val="22"/>
        </w:rPr>
        <w:t xml:space="preserve">  T</w:t>
      </w:r>
      <w:r w:rsidR="001B2CA2" w:rsidRPr="002A676A">
        <w:rPr>
          <w:rFonts w:asciiTheme="majorHAnsi" w:hAnsiTheme="majorHAnsi"/>
          <w:sz w:val="22"/>
          <w:szCs w:val="22"/>
        </w:rPr>
        <w:t xml:space="preserve">heir stories entwine </w:t>
      </w:r>
      <w:r w:rsidR="00E2741B">
        <w:rPr>
          <w:rFonts w:asciiTheme="majorHAnsi" w:hAnsiTheme="majorHAnsi"/>
          <w:sz w:val="22"/>
          <w:szCs w:val="22"/>
        </w:rPr>
        <w:t>with those of</w:t>
      </w:r>
      <w:r w:rsidR="001B2CA2" w:rsidRPr="002A676A">
        <w:rPr>
          <w:rFonts w:asciiTheme="majorHAnsi" w:hAnsiTheme="majorHAnsi"/>
          <w:sz w:val="22"/>
          <w:szCs w:val="22"/>
        </w:rPr>
        <w:t xml:space="preserve"> the communities of coloured farm labourers upon whom </w:t>
      </w:r>
      <w:r w:rsidR="00A0036F">
        <w:rPr>
          <w:rFonts w:asciiTheme="majorHAnsi" w:hAnsiTheme="majorHAnsi"/>
          <w:sz w:val="22"/>
          <w:szCs w:val="22"/>
        </w:rPr>
        <w:t xml:space="preserve">their </w:t>
      </w:r>
      <w:r w:rsidR="001B2CA2" w:rsidRPr="002A676A">
        <w:rPr>
          <w:rFonts w:asciiTheme="majorHAnsi" w:hAnsiTheme="majorHAnsi"/>
          <w:sz w:val="22"/>
          <w:szCs w:val="22"/>
        </w:rPr>
        <w:t>viticultural enterprise</w:t>
      </w:r>
      <w:r w:rsidR="00A0036F">
        <w:rPr>
          <w:rFonts w:asciiTheme="majorHAnsi" w:hAnsiTheme="majorHAnsi"/>
          <w:sz w:val="22"/>
          <w:szCs w:val="22"/>
        </w:rPr>
        <w:t xml:space="preserve"> in the valley </w:t>
      </w:r>
      <w:r w:rsidR="001B2CA2" w:rsidRPr="002A676A">
        <w:rPr>
          <w:rFonts w:asciiTheme="majorHAnsi" w:hAnsiTheme="majorHAnsi"/>
          <w:sz w:val="22"/>
          <w:szCs w:val="22"/>
        </w:rPr>
        <w:t xml:space="preserve">depended. </w:t>
      </w:r>
      <w:r w:rsidR="00A0036F">
        <w:rPr>
          <w:rFonts w:asciiTheme="majorHAnsi" w:hAnsiTheme="majorHAnsi"/>
          <w:sz w:val="22"/>
          <w:szCs w:val="22"/>
        </w:rPr>
        <w:t>As the</w:t>
      </w:r>
      <w:r w:rsidR="0078253C">
        <w:rPr>
          <w:rFonts w:asciiTheme="majorHAnsi" w:hAnsiTheme="majorHAnsi"/>
          <w:sz w:val="22"/>
          <w:szCs w:val="22"/>
        </w:rPr>
        <w:t xml:space="preserve"> </w:t>
      </w:r>
      <w:r w:rsidR="00945691" w:rsidRPr="002A676A">
        <w:rPr>
          <w:rFonts w:asciiTheme="majorHAnsi" w:hAnsiTheme="majorHAnsi"/>
          <w:sz w:val="22"/>
          <w:szCs w:val="22"/>
        </w:rPr>
        <w:t>title</w:t>
      </w:r>
      <w:r w:rsidR="005953AA" w:rsidRPr="002A676A">
        <w:rPr>
          <w:rFonts w:asciiTheme="majorHAnsi" w:hAnsiTheme="majorHAnsi"/>
          <w:sz w:val="22"/>
          <w:szCs w:val="22"/>
        </w:rPr>
        <w:t xml:space="preserve"> indicates</w:t>
      </w:r>
      <w:r w:rsidR="009842D9" w:rsidRPr="002A676A">
        <w:rPr>
          <w:rFonts w:asciiTheme="majorHAnsi" w:hAnsiTheme="majorHAnsi"/>
          <w:sz w:val="22"/>
          <w:szCs w:val="22"/>
        </w:rPr>
        <w:t>,</w:t>
      </w:r>
      <w:r w:rsidR="0078253C">
        <w:rPr>
          <w:rFonts w:asciiTheme="majorHAnsi" w:hAnsiTheme="majorHAnsi"/>
          <w:sz w:val="22"/>
          <w:szCs w:val="22"/>
        </w:rPr>
        <w:t xml:space="preserve"> </w:t>
      </w:r>
      <w:r w:rsidR="00A0036F">
        <w:rPr>
          <w:rFonts w:asciiTheme="majorHAnsi" w:hAnsiTheme="majorHAnsi"/>
          <w:sz w:val="22"/>
          <w:szCs w:val="22"/>
        </w:rPr>
        <w:t xml:space="preserve">this chapter takes </w:t>
      </w:r>
      <w:r>
        <w:rPr>
          <w:rFonts w:asciiTheme="majorHAnsi" w:hAnsiTheme="majorHAnsi"/>
          <w:sz w:val="22"/>
          <w:szCs w:val="22"/>
        </w:rPr>
        <w:t xml:space="preserve">the South African writer </w:t>
      </w:r>
      <w:r w:rsidR="005953AA" w:rsidRPr="002A676A">
        <w:rPr>
          <w:rFonts w:asciiTheme="majorHAnsi" w:hAnsiTheme="majorHAnsi"/>
          <w:sz w:val="22"/>
          <w:szCs w:val="22"/>
        </w:rPr>
        <w:t xml:space="preserve">Breyten </w:t>
      </w:r>
      <w:r w:rsidR="00945691" w:rsidRPr="002A676A">
        <w:rPr>
          <w:rFonts w:asciiTheme="majorHAnsi" w:hAnsiTheme="majorHAnsi"/>
          <w:sz w:val="22"/>
          <w:szCs w:val="22"/>
        </w:rPr>
        <w:t xml:space="preserve">Breytenbach’s notion of bastardization </w:t>
      </w:r>
      <w:r>
        <w:rPr>
          <w:rFonts w:asciiTheme="majorHAnsi" w:hAnsiTheme="majorHAnsi"/>
          <w:sz w:val="22"/>
          <w:szCs w:val="22"/>
        </w:rPr>
        <w:t>as its</w:t>
      </w:r>
      <w:r w:rsidR="00A0036F">
        <w:rPr>
          <w:rFonts w:asciiTheme="majorHAnsi" w:hAnsiTheme="majorHAnsi"/>
          <w:sz w:val="22"/>
          <w:szCs w:val="22"/>
        </w:rPr>
        <w:t xml:space="preserve"> inter-referential metaphor.</w:t>
      </w:r>
      <w:r w:rsidR="00EB53D8">
        <w:rPr>
          <w:rFonts w:asciiTheme="majorHAnsi" w:hAnsiTheme="majorHAnsi"/>
          <w:sz w:val="22"/>
          <w:szCs w:val="22"/>
        </w:rPr>
        <w:t xml:space="preserve"> </w:t>
      </w:r>
      <w:r w:rsidR="00A0036F">
        <w:rPr>
          <w:rFonts w:asciiTheme="majorHAnsi" w:hAnsiTheme="majorHAnsi"/>
          <w:sz w:val="22"/>
          <w:szCs w:val="22"/>
        </w:rPr>
        <w:t>I use the</w:t>
      </w:r>
      <w:r w:rsidR="009842D9" w:rsidRPr="002A676A">
        <w:rPr>
          <w:rFonts w:asciiTheme="majorHAnsi" w:hAnsiTheme="majorHAnsi"/>
          <w:sz w:val="22"/>
          <w:szCs w:val="22"/>
        </w:rPr>
        <w:t xml:space="preserve"> nuanced </w:t>
      </w:r>
      <w:r w:rsidR="00945691" w:rsidRPr="002A676A">
        <w:rPr>
          <w:rFonts w:asciiTheme="majorHAnsi" w:hAnsiTheme="majorHAnsi"/>
          <w:sz w:val="22"/>
          <w:szCs w:val="22"/>
        </w:rPr>
        <w:t>Afrikaans sense of “</w:t>
      </w:r>
      <w:r w:rsidR="00945691" w:rsidRPr="002A676A">
        <w:rPr>
          <w:rFonts w:asciiTheme="majorHAnsi" w:hAnsiTheme="majorHAnsi"/>
          <w:i/>
          <w:sz w:val="22"/>
          <w:szCs w:val="22"/>
        </w:rPr>
        <w:t>baster</w:t>
      </w:r>
      <w:r w:rsidR="009842D9" w:rsidRPr="002A676A">
        <w:rPr>
          <w:rFonts w:asciiTheme="majorHAnsi" w:hAnsiTheme="majorHAnsi"/>
          <w:sz w:val="22"/>
          <w:szCs w:val="22"/>
        </w:rPr>
        <w:t>”</w:t>
      </w:r>
      <w:r w:rsidR="0078253C">
        <w:rPr>
          <w:rFonts w:asciiTheme="majorHAnsi" w:hAnsiTheme="majorHAnsi"/>
          <w:sz w:val="22"/>
          <w:szCs w:val="22"/>
        </w:rPr>
        <w:t xml:space="preserve"> </w:t>
      </w:r>
      <w:r w:rsidR="00A0036F">
        <w:rPr>
          <w:rFonts w:asciiTheme="majorHAnsi" w:hAnsiTheme="majorHAnsi"/>
          <w:sz w:val="22"/>
          <w:szCs w:val="22"/>
        </w:rPr>
        <w:t xml:space="preserve">which </w:t>
      </w:r>
      <w:r w:rsidR="00945691" w:rsidRPr="002A676A">
        <w:rPr>
          <w:rFonts w:asciiTheme="majorHAnsi" w:hAnsiTheme="majorHAnsi"/>
          <w:sz w:val="22"/>
          <w:szCs w:val="22"/>
        </w:rPr>
        <w:t>implie</w:t>
      </w:r>
      <w:r w:rsidR="00A0036F">
        <w:rPr>
          <w:rFonts w:asciiTheme="majorHAnsi" w:hAnsiTheme="majorHAnsi"/>
          <w:sz w:val="22"/>
          <w:szCs w:val="22"/>
        </w:rPr>
        <w:t>s a depth of dissemination and a</w:t>
      </w:r>
      <w:r w:rsidR="00945691" w:rsidRPr="002A676A">
        <w:rPr>
          <w:rFonts w:asciiTheme="majorHAnsi" w:hAnsiTheme="majorHAnsi"/>
          <w:sz w:val="22"/>
          <w:szCs w:val="22"/>
        </w:rPr>
        <w:t xml:space="preserve"> richness of mixing</w:t>
      </w:r>
      <w:r w:rsidR="00A0036F">
        <w:rPr>
          <w:rFonts w:asciiTheme="majorHAnsi" w:hAnsiTheme="majorHAnsi"/>
          <w:sz w:val="22"/>
          <w:szCs w:val="22"/>
        </w:rPr>
        <w:t>, rather than the</w:t>
      </w:r>
      <w:r w:rsidR="00803696">
        <w:rPr>
          <w:rFonts w:asciiTheme="majorHAnsi" w:hAnsiTheme="majorHAnsi"/>
          <w:sz w:val="22"/>
          <w:szCs w:val="22"/>
        </w:rPr>
        <w:t xml:space="preserve"> </w:t>
      </w:r>
      <w:r w:rsidR="009842D9" w:rsidRPr="002A676A">
        <w:rPr>
          <w:rFonts w:asciiTheme="majorHAnsi" w:hAnsiTheme="majorHAnsi"/>
          <w:sz w:val="22"/>
          <w:szCs w:val="22"/>
        </w:rPr>
        <w:t>straitlaced,</w:t>
      </w:r>
      <w:r w:rsidR="00583E7F" w:rsidRPr="002A676A">
        <w:rPr>
          <w:rFonts w:asciiTheme="majorHAnsi" w:hAnsiTheme="majorHAnsi"/>
          <w:sz w:val="22"/>
          <w:szCs w:val="22"/>
        </w:rPr>
        <w:t xml:space="preserve"> prejudicial </w:t>
      </w:r>
      <w:r w:rsidR="00945691" w:rsidRPr="002A676A">
        <w:rPr>
          <w:rFonts w:asciiTheme="majorHAnsi" w:hAnsiTheme="majorHAnsi"/>
          <w:sz w:val="22"/>
          <w:szCs w:val="22"/>
        </w:rPr>
        <w:t>connotations of “bastard” in English</w:t>
      </w:r>
      <w:r w:rsidR="003D23F1">
        <w:rPr>
          <w:rFonts w:asciiTheme="majorHAnsi" w:hAnsiTheme="majorHAnsi"/>
          <w:sz w:val="22"/>
          <w:szCs w:val="22"/>
        </w:rPr>
        <w:t>.</w:t>
      </w:r>
      <w:r w:rsidR="00EB53D8">
        <w:rPr>
          <w:rFonts w:asciiTheme="majorHAnsi" w:hAnsiTheme="majorHAnsi"/>
          <w:sz w:val="22"/>
          <w:szCs w:val="22"/>
        </w:rPr>
        <w:t xml:space="preserve"> </w:t>
      </w:r>
      <w:r w:rsidR="005A238E">
        <w:rPr>
          <w:rFonts w:asciiTheme="majorHAnsi" w:hAnsiTheme="majorHAnsi"/>
          <w:sz w:val="22"/>
          <w:szCs w:val="22"/>
        </w:rPr>
        <w:t>The processes</w:t>
      </w:r>
      <w:r w:rsidR="00945691" w:rsidRPr="002A676A">
        <w:rPr>
          <w:rFonts w:asciiTheme="majorHAnsi" w:hAnsiTheme="majorHAnsi"/>
          <w:sz w:val="22"/>
          <w:szCs w:val="22"/>
        </w:rPr>
        <w:t xml:space="preserve"> of bastardization </w:t>
      </w:r>
      <w:r w:rsidR="009842D9" w:rsidRPr="002A676A">
        <w:rPr>
          <w:rFonts w:asciiTheme="majorHAnsi" w:hAnsiTheme="majorHAnsi"/>
          <w:sz w:val="22"/>
          <w:szCs w:val="22"/>
        </w:rPr>
        <w:t xml:space="preserve">at the Cape </w:t>
      </w:r>
      <w:r w:rsidR="00FE6215">
        <w:rPr>
          <w:rFonts w:asciiTheme="majorHAnsi" w:hAnsiTheme="majorHAnsi"/>
          <w:sz w:val="22"/>
          <w:szCs w:val="22"/>
        </w:rPr>
        <w:t xml:space="preserve">comprise far more </w:t>
      </w:r>
      <w:r w:rsidR="009842D9" w:rsidRPr="002A676A">
        <w:rPr>
          <w:rFonts w:asciiTheme="majorHAnsi" w:hAnsiTheme="majorHAnsi"/>
          <w:sz w:val="22"/>
          <w:szCs w:val="22"/>
        </w:rPr>
        <w:t>than a</w:t>
      </w:r>
      <w:r w:rsidR="00EB53D8">
        <w:rPr>
          <w:rFonts w:asciiTheme="majorHAnsi" w:hAnsiTheme="majorHAnsi"/>
          <w:sz w:val="22"/>
          <w:szCs w:val="22"/>
        </w:rPr>
        <w:t xml:space="preserve"> </w:t>
      </w:r>
      <w:r w:rsidR="00FE6215">
        <w:rPr>
          <w:rFonts w:asciiTheme="majorHAnsi" w:hAnsiTheme="majorHAnsi"/>
          <w:sz w:val="22"/>
          <w:szCs w:val="22"/>
        </w:rPr>
        <w:t xml:space="preserve">common </w:t>
      </w:r>
      <w:r w:rsidR="00945691" w:rsidRPr="002A676A">
        <w:rPr>
          <w:rFonts w:asciiTheme="majorHAnsi" w:hAnsiTheme="majorHAnsi"/>
          <w:sz w:val="22"/>
          <w:szCs w:val="22"/>
        </w:rPr>
        <w:t xml:space="preserve">location </w:t>
      </w:r>
      <w:r w:rsidR="00FE6215">
        <w:rPr>
          <w:rFonts w:asciiTheme="majorHAnsi" w:hAnsiTheme="majorHAnsi"/>
          <w:sz w:val="22"/>
          <w:szCs w:val="22"/>
        </w:rPr>
        <w:t>of p</w:t>
      </w:r>
      <w:r w:rsidR="00E2741B">
        <w:rPr>
          <w:rFonts w:asciiTheme="majorHAnsi" w:hAnsiTheme="majorHAnsi"/>
          <w:sz w:val="22"/>
          <w:szCs w:val="22"/>
        </w:rPr>
        <w:t xml:space="preserve">eoples of different origins </w:t>
      </w:r>
      <w:r w:rsidR="00945691" w:rsidRPr="002A676A">
        <w:rPr>
          <w:rFonts w:asciiTheme="majorHAnsi" w:hAnsiTheme="majorHAnsi"/>
          <w:sz w:val="22"/>
          <w:szCs w:val="22"/>
        </w:rPr>
        <w:t>within a global positioning syst</w:t>
      </w:r>
      <w:r w:rsidR="00FE6215">
        <w:rPr>
          <w:rFonts w:asciiTheme="majorHAnsi" w:hAnsiTheme="majorHAnsi"/>
          <w:sz w:val="22"/>
          <w:szCs w:val="22"/>
        </w:rPr>
        <w:t xml:space="preserve">em. This chapter seeks other convergences, </w:t>
      </w:r>
      <w:r w:rsidR="00CC7F1B">
        <w:rPr>
          <w:rFonts w:asciiTheme="majorHAnsi" w:hAnsiTheme="majorHAnsi"/>
          <w:sz w:val="22"/>
          <w:szCs w:val="22"/>
        </w:rPr>
        <w:t>while understanding</w:t>
      </w:r>
      <w:r w:rsidR="00945691" w:rsidRPr="002A676A">
        <w:rPr>
          <w:rFonts w:asciiTheme="majorHAnsi" w:hAnsiTheme="majorHAnsi"/>
          <w:sz w:val="22"/>
          <w:szCs w:val="22"/>
        </w:rPr>
        <w:t xml:space="preserve"> that even explicit co-mingling does not necessarily improve an inequitable</w:t>
      </w:r>
      <w:r w:rsidR="00FE6215">
        <w:rPr>
          <w:rFonts w:asciiTheme="majorHAnsi" w:hAnsiTheme="majorHAnsi"/>
          <w:sz w:val="22"/>
          <w:szCs w:val="22"/>
        </w:rPr>
        <w:t xml:space="preserve"> situation and can also open </w:t>
      </w:r>
      <w:r>
        <w:rPr>
          <w:rFonts w:asciiTheme="majorHAnsi" w:hAnsiTheme="majorHAnsi"/>
          <w:sz w:val="22"/>
          <w:szCs w:val="22"/>
        </w:rPr>
        <w:t xml:space="preserve">new </w:t>
      </w:r>
      <w:r w:rsidR="00945691" w:rsidRPr="002A676A">
        <w:rPr>
          <w:rFonts w:asciiTheme="majorHAnsi" w:hAnsiTheme="majorHAnsi"/>
          <w:sz w:val="22"/>
          <w:szCs w:val="22"/>
        </w:rPr>
        <w:t>spaces for social asymmet</w:t>
      </w:r>
      <w:r w:rsidR="00684FD4">
        <w:rPr>
          <w:rFonts w:asciiTheme="majorHAnsi" w:hAnsiTheme="majorHAnsi"/>
          <w:sz w:val="22"/>
          <w:szCs w:val="22"/>
        </w:rPr>
        <w:t xml:space="preserve">ry and visitations of violence (Tsing </w:t>
      </w:r>
      <w:r w:rsidR="00684FD4" w:rsidRPr="002A676A">
        <w:rPr>
          <w:rFonts w:asciiTheme="majorHAnsi" w:hAnsiTheme="majorHAnsi"/>
          <w:sz w:val="22"/>
          <w:szCs w:val="22"/>
        </w:rPr>
        <w:t>2005)</w:t>
      </w:r>
      <w:r w:rsidR="00B55255">
        <w:rPr>
          <w:rFonts w:asciiTheme="majorHAnsi" w:hAnsiTheme="majorHAnsi"/>
          <w:sz w:val="22"/>
          <w:szCs w:val="22"/>
        </w:rPr>
        <w:t>.</w:t>
      </w:r>
      <w:r w:rsidR="00684FD4" w:rsidRPr="002A676A">
        <w:rPr>
          <w:rStyle w:val="FootnoteReference"/>
          <w:rFonts w:asciiTheme="majorHAnsi" w:hAnsiTheme="majorHAnsi"/>
          <w:sz w:val="22"/>
          <w:szCs w:val="22"/>
        </w:rPr>
        <w:footnoteReference w:id="55"/>
      </w:r>
      <w:r w:rsidR="0078253C">
        <w:rPr>
          <w:rFonts w:asciiTheme="majorHAnsi" w:hAnsiTheme="majorHAnsi"/>
          <w:sz w:val="22"/>
          <w:szCs w:val="22"/>
        </w:rPr>
        <w:t xml:space="preserve"> F</w:t>
      </w:r>
      <w:r w:rsidR="00D93254">
        <w:rPr>
          <w:rFonts w:asciiTheme="majorHAnsi" w:hAnsiTheme="majorHAnsi"/>
          <w:sz w:val="22"/>
          <w:szCs w:val="22"/>
        </w:rPr>
        <w:t>or, a</w:t>
      </w:r>
      <w:r w:rsidR="004A1EED" w:rsidRPr="002A676A">
        <w:rPr>
          <w:rFonts w:asciiTheme="majorHAnsi" w:hAnsiTheme="majorHAnsi"/>
          <w:sz w:val="22"/>
          <w:szCs w:val="22"/>
        </w:rPr>
        <w:t>s Lijnders (2012</w:t>
      </w:r>
      <w:r w:rsidR="00C84F4E">
        <w:rPr>
          <w:rFonts w:asciiTheme="majorHAnsi" w:hAnsiTheme="majorHAnsi"/>
          <w:sz w:val="22"/>
          <w:szCs w:val="22"/>
        </w:rPr>
        <w:t>:5</w:t>
      </w:r>
      <w:r w:rsidR="004A1EED" w:rsidRPr="002A676A">
        <w:rPr>
          <w:rFonts w:asciiTheme="majorHAnsi" w:hAnsiTheme="majorHAnsi"/>
          <w:sz w:val="22"/>
          <w:szCs w:val="22"/>
        </w:rPr>
        <w:t xml:space="preserve">) </w:t>
      </w:r>
      <w:r w:rsidR="00135ACE">
        <w:rPr>
          <w:rFonts w:asciiTheme="majorHAnsi" w:hAnsiTheme="majorHAnsi"/>
          <w:sz w:val="22"/>
          <w:szCs w:val="22"/>
        </w:rPr>
        <w:t>contends,</w:t>
      </w:r>
      <w:r w:rsidR="004A1EED">
        <w:rPr>
          <w:rFonts w:asciiTheme="majorHAnsi" w:hAnsiTheme="majorHAnsi"/>
          <w:sz w:val="22"/>
          <w:szCs w:val="22"/>
        </w:rPr>
        <w:t xml:space="preserve"> “f</w:t>
      </w:r>
      <w:r w:rsidR="004A1EED" w:rsidRPr="002A676A">
        <w:rPr>
          <w:rFonts w:asciiTheme="majorHAnsi" w:hAnsiTheme="majorHAnsi"/>
          <w:sz w:val="22"/>
          <w:szCs w:val="22"/>
        </w:rPr>
        <w:t>rontiers of violence do not necessarily cease to be violent once they are crossed. [Instead] they continue to exhibit power structures and create insecurity.”</w:t>
      </w:r>
    </w:p>
    <w:p w:rsidR="00D93254" w:rsidRDefault="00D93254" w:rsidP="00D93254">
      <w:pPr>
        <w:spacing w:line="360" w:lineRule="auto"/>
        <w:jc w:val="lowKashida"/>
        <w:rPr>
          <w:rFonts w:asciiTheme="majorHAnsi" w:hAnsiTheme="majorHAnsi"/>
          <w:sz w:val="22"/>
          <w:szCs w:val="22"/>
        </w:rPr>
      </w:pPr>
    </w:p>
    <w:p w:rsidR="00D47756" w:rsidRDefault="00341794" w:rsidP="00F62EE5">
      <w:pPr>
        <w:spacing w:line="360" w:lineRule="auto"/>
        <w:jc w:val="lowKashida"/>
        <w:rPr>
          <w:rFonts w:asciiTheme="majorHAnsi" w:hAnsiTheme="majorHAnsi"/>
          <w:sz w:val="22"/>
          <w:szCs w:val="22"/>
        </w:rPr>
      </w:pPr>
      <w:r w:rsidRPr="002A676A">
        <w:rPr>
          <w:rFonts w:asciiTheme="majorHAnsi" w:hAnsiTheme="majorHAnsi" w:cs="Bembo"/>
          <w:sz w:val="22"/>
          <w:szCs w:val="22"/>
        </w:rPr>
        <w:t xml:space="preserve">Piecing together the material for this chapter took longer than for any other. The effort of learning </w:t>
      </w:r>
      <w:r w:rsidR="00FE6215">
        <w:rPr>
          <w:rFonts w:asciiTheme="majorHAnsi" w:hAnsiTheme="majorHAnsi" w:cs="Bembo"/>
          <w:sz w:val="22"/>
          <w:szCs w:val="22"/>
        </w:rPr>
        <w:t xml:space="preserve">one of </w:t>
      </w:r>
      <w:r w:rsidRPr="002A676A">
        <w:rPr>
          <w:rFonts w:asciiTheme="majorHAnsi" w:hAnsiTheme="majorHAnsi" w:cs="Bembo"/>
          <w:sz w:val="22"/>
          <w:szCs w:val="22"/>
        </w:rPr>
        <w:t>a</w:t>
      </w:r>
      <w:r>
        <w:rPr>
          <w:rFonts w:asciiTheme="majorHAnsi" w:hAnsiTheme="majorHAnsi" w:cs="Bembo"/>
          <w:sz w:val="22"/>
          <w:szCs w:val="22"/>
        </w:rPr>
        <w:t>n historian’s</w:t>
      </w:r>
      <w:r w:rsidRPr="002A676A">
        <w:rPr>
          <w:rFonts w:asciiTheme="majorHAnsi" w:hAnsiTheme="majorHAnsi" w:cs="Bembo"/>
          <w:sz w:val="22"/>
          <w:szCs w:val="22"/>
        </w:rPr>
        <w:t xml:space="preserve"> skill</w:t>
      </w:r>
      <w:r w:rsidR="00FE6215">
        <w:rPr>
          <w:rFonts w:asciiTheme="majorHAnsi" w:hAnsiTheme="majorHAnsi" w:cs="Bembo"/>
          <w:sz w:val="22"/>
          <w:szCs w:val="22"/>
        </w:rPr>
        <w:t>s</w:t>
      </w:r>
      <w:r w:rsidR="00B55255">
        <w:rPr>
          <w:rFonts w:asciiTheme="majorHAnsi" w:hAnsiTheme="majorHAnsi" w:cs="Bembo"/>
          <w:sz w:val="22"/>
          <w:szCs w:val="22"/>
        </w:rPr>
        <w:t xml:space="preserve"> was offset </w:t>
      </w:r>
      <w:r w:rsidR="00FE6215">
        <w:rPr>
          <w:rFonts w:asciiTheme="majorHAnsi" w:hAnsiTheme="majorHAnsi" w:cs="Bembo"/>
          <w:sz w:val="22"/>
          <w:szCs w:val="22"/>
        </w:rPr>
        <w:t>only by the discoveries</w:t>
      </w:r>
      <w:r w:rsidR="00EB53D8">
        <w:rPr>
          <w:rFonts w:asciiTheme="majorHAnsi" w:hAnsiTheme="majorHAnsi" w:cs="Bembo"/>
          <w:sz w:val="22"/>
          <w:szCs w:val="22"/>
        </w:rPr>
        <w:t xml:space="preserve"> </w:t>
      </w:r>
      <w:r w:rsidR="00FE6215">
        <w:rPr>
          <w:rFonts w:asciiTheme="majorHAnsi" w:hAnsiTheme="majorHAnsi" w:cs="Bembo"/>
          <w:sz w:val="22"/>
          <w:szCs w:val="22"/>
        </w:rPr>
        <w:t xml:space="preserve">of </w:t>
      </w:r>
      <w:r w:rsidR="00B55255">
        <w:rPr>
          <w:rFonts w:asciiTheme="majorHAnsi" w:hAnsiTheme="majorHAnsi" w:cs="Bembo"/>
          <w:sz w:val="22"/>
          <w:szCs w:val="22"/>
        </w:rPr>
        <w:t>tiny</w:t>
      </w:r>
      <w:r w:rsidRPr="002A676A">
        <w:rPr>
          <w:rFonts w:asciiTheme="majorHAnsi" w:hAnsiTheme="majorHAnsi" w:cs="Bembo"/>
          <w:sz w:val="22"/>
          <w:szCs w:val="22"/>
        </w:rPr>
        <w:t xml:space="preserve"> slices </w:t>
      </w:r>
      <w:r>
        <w:rPr>
          <w:rFonts w:asciiTheme="majorHAnsi" w:hAnsiTheme="majorHAnsi" w:cs="Bembo"/>
          <w:sz w:val="22"/>
          <w:szCs w:val="22"/>
        </w:rPr>
        <w:t>of</w:t>
      </w:r>
      <w:r w:rsidR="00B55255">
        <w:rPr>
          <w:rFonts w:asciiTheme="majorHAnsi" w:hAnsiTheme="majorHAnsi" w:cs="Bembo"/>
          <w:sz w:val="22"/>
          <w:szCs w:val="22"/>
        </w:rPr>
        <w:t xml:space="preserve"> life in</w:t>
      </w:r>
      <w:r w:rsidR="00A9578C">
        <w:rPr>
          <w:rFonts w:asciiTheme="majorHAnsi" w:hAnsiTheme="majorHAnsi" w:cs="Bembo"/>
          <w:sz w:val="22"/>
          <w:szCs w:val="22"/>
        </w:rPr>
        <w:t xml:space="preserve"> the archives</w:t>
      </w:r>
      <w:r w:rsidRPr="002A676A">
        <w:rPr>
          <w:rFonts w:asciiTheme="majorHAnsi" w:hAnsiTheme="majorHAnsi" w:cs="Bembo"/>
          <w:sz w:val="22"/>
          <w:szCs w:val="22"/>
        </w:rPr>
        <w:t xml:space="preserve">, maps and photographs. There was </w:t>
      </w:r>
      <w:r w:rsidR="00D93254">
        <w:rPr>
          <w:rFonts w:asciiTheme="majorHAnsi" w:hAnsiTheme="majorHAnsi" w:cs="Bembo"/>
          <w:sz w:val="22"/>
          <w:szCs w:val="22"/>
        </w:rPr>
        <w:t xml:space="preserve">also </w:t>
      </w:r>
      <w:r w:rsidRPr="002A676A">
        <w:rPr>
          <w:rFonts w:asciiTheme="majorHAnsi" w:hAnsiTheme="majorHAnsi" w:cs="Bembo"/>
          <w:sz w:val="22"/>
          <w:szCs w:val="22"/>
        </w:rPr>
        <w:t>the frustration of not finding or knowing</w:t>
      </w:r>
      <w:r>
        <w:rPr>
          <w:rFonts w:asciiTheme="majorHAnsi" w:hAnsiTheme="majorHAnsi" w:cs="Bembo"/>
          <w:sz w:val="22"/>
          <w:szCs w:val="22"/>
        </w:rPr>
        <w:t xml:space="preserve"> any more. </w:t>
      </w:r>
      <w:r w:rsidR="00816811">
        <w:rPr>
          <w:rFonts w:asciiTheme="majorHAnsi" w:hAnsiTheme="majorHAnsi" w:cs="Bembo"/>
          <w:sz w:val="22"/>
          <w:szCs w:val="22"/>
        </w:rPr>
        <w:t>I found that this</w:t>
      </w:r>
      <w:r w:rsidR="00B55255">
        <w:rPr>
          <w:rFonts w:asciiTheme="majorHAnsi" w:hAnsiTheme="majorHAnsi" w:cs="Bembo"/>
          <w:sz w:val="22"/>
          <w:szCs w:val="22"/>
        </w:rPr>
        <w:t xml:space="preserve"> rewarding but</w:t>
      </w:r>
      <w:r w:rsidRPr="002A676A">
        <w:rPr>
          <w:rFonts w:asciiTheme="majorHAnsi" w:hAnsiTheme="majorHAnsi" w:cs="Bembo"/>
          <w:sz w:val="22"/>
          <w:szCs w:val="22"/>
        </w:rPr>
        <w:t xml:space="preserve"> un</w:t>
      </w:r>
      <w:r w:rsidR="00290BA5">
        <w:rPr>
          <w:rFonts w:asciiTheme="majorHAnsi" w:hAnsiTheme="majorHAnsi" w:cs="Bembo"/>
          <w:sz w:val="22"/>
          <w:szCs w:val="22"/>
        </w:rPr>
        <w:t>settled</w:t>
      </w:r>
      <w:r w:rsidRPr="002A676A">
        <w:rPr>
          <w:rFonts w:asciiTheme="majorHAnsi" w:hAnsiTheme="majorHAnsi" w:cs="Bembo"/>
          <w:sz w:val="22"/>
          <w:szCs w:val="22"/>
        </w:rPr>
        <w:t xml:space="preserve"> process </w:t>
      </w:r>
      <w:r w:rsidR="00A800E0">
        <w:rPr>
          <w:rFonts w:asciiTheme="majorHAnsi" w:hAnsiTheme="majorHAnsi" w:cs="Bembo"/>
          <w:sz w:val="22"/>
          <w:szCs w:val="22"/>
        </w:rPr>
        <w:t xml:space="preserve">has </w:t>
      </w:r>
      <w:r w:rsidR="00816811">
        <w:rPr>
          <w:rFonts w:asciiTheme="majorHAnsi" w:hAnsiTheme="majorHAnsi" w:cs="Bembo"/>
          <w:sz w:val="22"/>
          <w:szCs w:val="22"/>
        </w:rPr>
        <w:t>reflected</w:t>
      </w:r>
      <w:r w:rsidR="00EB53D8">
        <w:rPr>
          <w:rFonts w:asciiTheme="majorHAnsi" w:hAnsiTheme="majorHAnsi" w:cs="Bembo"/>
          <w:sz w:val="22"/>
          <w:szCs w:val="22"/>
        </w:rPr>
        <w:t xml:space="preserve"> </w:t>
      </w:r>
      <w:r w:rsidRPr="002A676A">
        <w:rPr>
          <w:rFonts w:asciiTheme="majorHAnsi" w:hAnsiTheme="majorHAnsi" w:cs="Bembo"/>
          <w:sz w:val="22"/>
          <w:szCs w:val="22"/>
        </w:rPr>
        <w:t xml:space="preserve">what de Kock (2001:272) refers to as “the </w:t>
      </w:r>
      <w:r w:rsidRPr="002A676A">
        <w:rPr>
          <w:rFonts w:asciiTheme="majorHAnsi" w:hAnsiTheme="majorHAnsi"/>
          <w:sz w:val="22"/>
          <w:szCs w:val="22"/>
        </w:rPr>
        <w:t xml:space="preserve">dialectics of ‘here’ and ‘there’ that have haunted South Africans for so long now that we can justifiably point to thoroughly interstitial identities.” </w:t>
      </w:r>
      <w:r w:rsidR="00A9578C">
        <w:rPr>
          <w:rFonts w:asciiTheme="majorHAnsi" w:hAnsiTheme="majorHAnsi"/>
          <w:sz w:val="22"/>
          <w:szCs w:val="22"/>
        </w:rPr>
        <w:t>This chapter</w:t>
      </w:r>
      <w:r w:rsidR="00945691" w:rsidRPr="002A676A">
        <w:rPr>
          <w:rFonts w:asciiTheme="majorHAnsi" w:hAnsiTheme="majorHAnsi"/>
          <w:sz w:val="22"/>
          <w:szCs w:val="22"/>
        </w:rPr>
        <w:t xml:space="preserve"> demonstrates </w:t>
      </w:r>
      <w:r w:rsidR="00A9578C">
        <w:rPr>
          <w:rFonts w:asciiTheme="majorHAnsi" w:hAnsiTheme="majorHAnsi"/>
          <w:sz w:val="22"/>
          <w:szCs w:val="22"/>
        </w:rPr>
        <w:t xml:space="preserve">then </w:t>
      </w:r>
      <w:r w:rsidR="004F1756">
        <w:rPr>
          <w:rFonts w:asciiTheme="majorHAnsi" w:hAnsiTheme="majorHAnsi"/>
          <w:sz w:val="22"/>
          <w:szCs w:val="22"/>
        </w:rPr>
        <w:t>the paradoxi</w:t>
      </w:r>
      <w:r w:rsidR="00852D17">
        <w:rPr>
          <w:rFonts w:asciiTheme="majorHAnsi" w:hAnsiTheme="majorHAnsi"/>
          <w:sz w:val="22"/>
          <w:szCs w:val="22"/>
        </w:rPr>
        <w:t xml:space="preserve">cal ease and difficulties </w:t>
      </w:r>
      <w:r w:rsidR="00B72026">
        <w:rPr>
          <w:rFonts w:asciiTheme="majorHAnsi" w:hAnsiTheme="majorHAnsi"/>
          <w:sz w:val="22"/>
          <w:szCs w:val="22"/>
        </w:rPr>
        <w:t xml:space="preserve">of </w:t>
      </w:r>
      <w:r w:rsidR="00B72026" w:rsidRPr="002A676A">
        <w:rPr>
          <w:rFonts w:asciiTheme="majorHAnsi" w:hAnsiTheme="majorHAnsi"/>
          <w:sz w:val="22"/>
          <w:szCs w:val="22"/>
        </w:rPr>
        <w:t>bastardization</w:t>
      </w:r>
      <w:r w:rsidR="00945691" w:rsidRPr="002A676A">
        <w:rPr>
          <w:rFonts w:asciiTheme="majorHAnsi" w:hAnsiTheme="majorHAnsi"/>
          <w:sz w:val="22"/>
          <w:szCs w:val="22"/>
        </w:rPr>
        <w:t xml:space="preserve"> processes</w:t>
      </w:r>
      <w:r w:rsidR="000B54AA">
        <w:rPr>
          <w:rFonts w:asciiTheme="majorHAnsi" w:hAnsiTheme="majorHAnsi"/>
          <w:sz w:val="22"/>
          <w:szCs w:val="22"/>
        </w:rPr>
        <w:t xml:space="preserve"> </w:t>
      </w:r>
      <w:r w:rsidR="00816811">
        <w:rPr>
          <w:rFonts w:asciiTheme="majorHAnsi" w:hAnsiTheme="majorHAnsi"/>
          <w:sz w:val="22"/>
          <w:szCs w:val="22"/>
        </w:rPr>
        <w:t>in these</w:t>
      </w:r>
      <w:r w:rsidR="000B54AA">
        <w:rPr>
          <w:rFonts w:asciiTheme="majorHAnsi" w:hAnsiTheme="majorHAnsi"/>
          <w:sz w:val="22"/>
          <w:szCs w:val="22"/>
        </w:rPr>
        <w:t xml:space="preserve"> </w:t>
      </w:r>
      <w:r>
        <w:rPr>
          <w:rFonts w:asciiTheme="majorHAnsi" w:hAnsiTheme="majorHAnsi"/>
          <w:sz w:val="22"/>
          <w:szCs w:val="22"/>
        </w:rPr>
        <w:t xml:space="preserve">interstices. </w:t>
      </w:r>
      <w:r w:rsidR="00945691" w:rsidRPr="002A676A">
        <w:rPr>
          <w:rFonts w:asciiTheme="majorHAnsi" w:hAnsiTheme="majorHAnsi"/>
          <w:sz w:val="22"/>
          <w:szCs w:val="22"/>
        </w:rPr>
        <w:t xml:space="preserve">In one </w:t>
      </w:r>
      <w:r w:rsidR="00D93254">
        <w:rPr>
          <w:rFonts w:asciiTheme="majorHAnsi" w:hAnsiTheme="majorHAnsi"/>
          <w:sz w:val="22"/>
          <w:szCs w:val="22"/>
        </w:rPr>
        <w:t xml:space="preserve">old-fashioned </w:t>
      </w:r>
      <w:r w:rsidR="00945691" w:rsidRPr="002A676A">
        <w:rPr>
          <w:rFonts w:asciiTheme="majorHAnsi" w:hAnsiTheme="majorHAnsi"/>
          <w:sz w:val="22"/>
          <w:szCs w:val="22"/>
        </w:rPr>
        <w:t>sense</w:t>
      </w:r>
      <w:r w:rsidR="00A800E0">
        <w:rPr>
          <w:rFonts w:asciiTheme="majorHAnsi" w:hAnsiTheme="majorHAnsi"/>
          <w:sz w:val="22"/>
          <w:szCs w:val="22"/>
        </w:rPr>
        <w:t>,</w:t>
      </w:r>
      <w:r w:rsidR="00945691" w:rsidRPr="002A676A">
        <w:rPr>
          <w:rFonts w:asciiTheme="majorHAnsi" w:hAnsiTheme="majorHAnsi"/>
          <w:sz w:val="22"/>
          <w:szCs w:val="22"/>
        </w:rPr>
        <w:t xml:space="preserve"> bastardization can</w:t>
      </w:r>
      <w:r w:rsidR="000B54AA">
        <w:rPr>
          <w:rFonts w:asciiTheme="majorHAnsi" w:hAnsiTheme="majorHAnsi"/>
          <w:sz w:val="22"/>
          <w:szCs w:val="22"/>
        </w:rPr>
        <w:t xml:space="preserve"> </w:t>
      </w:r>
      <w:r w:rsidR="005A7D51">
        <w:rPr>
          <w:rFonts w:asciiTheme="majorHAnsi" w:hAnsiTheme="majorHAnsi"/>
          <w:sz w:val="22"/>
          <w:szCs w:val="22"/>
        </w:rPr>
        <w:t xml:space="preserve">be </w:t>
      </w:r>
      <w:r w:rsidR="009842D9" w:rsidRPr="002A676A">
        <w:rPr>
          <w:rFonts w:asciiTheme="majorHAnsi" w:hAnsiTheme="majorHAnsi"/>
          <w:sz w:val="22"/>
          <w:szCs w:val="22"/>
        </w:rPr>
        <w:t>as</w:t>
      </w:r>
      <w:r w:rsidR="00945691" w:rsidRPr="002A676A">
        <w:rPr>
          <w:rFonts w:asciiTheme="majorHAnsi" w:hAnsiTheme="majorHAnsi"/>
          <w:sz w:val="22"/>
          <w:szCs w:val="22"/>
        </w:rPr>
        <w:t xml:space="preserve"> swift</w:t>
      </w:r>
      <w:r w:rsidR="000B54AA">
        <w:rPr>
          <w:rFonts w:asciiTheme="majorHAnsi" w:hAnsiTheme="majorHAnsi"/>
          <w:sz w:val="22"/>
          <w:szCs w:val="22"/>
        </w:rPr>
        <w:t xml:space="preserve"> </w:t>
      </w:r>
      <w:r w:rsidR="00945691" w:rsidRPr="002A676A">
        <w:rPr>
          <w:rFonts w:asciiTheme="majorHAnsi" w:hAnsiTheme="majorHAnsi"/>
          <w:sz w:val="22"/>
          <w:szCs w:val="22"/>
        </w:rPr>
        <w:t xml:space="preserve">an act </w:t>
      </w:r>
      <w:r w:rsidR="005A7D51">
        <w:rPr>
          <w:rFonts w:asciiTheme="majorHAnsi" w:hAnsiTheme="majorHAnsi"/>
          <w:sz w:val="22"/>
          <w:szCs w:val="22"/>
        </w:rPr>
        <w:t>as Franz Brink</w:t>
      </w:r>
      <w:r w:rsidR="00945691" w:rsidRPr="002A676A">
        <w:rPr>
          <w:rFonts w:asciiTheme="majorHAnsi" w:hAnsiTheme="majorHAnsi"/>
          <w:sz w:val="22"/>
          <w:szCs w:val="22"/>
        </w:rPr>
        <w:t xml:space="preserve"> transmit</w:t>
      </w:r>
      <w:r w:rsidR="005A7D51">
        <w:rPr>
          <w:rFonts w:asciiTheme="majorHAnsi" w:hAnsiTheme="majorHAnsi"/>
          <w:sz w:val="22"/>
          <w:szCs w:val="22"/>
        </w:rPr>
        <w:t>ting</w:t>
      </w:r>
      <w:r w:rsidR="00945691" w:rsidRPr="002A676A">
        <w:rPr>
          <w:rFonts w:asciiTheme="majorHAnsi" w:hAnsiTheme="majorHAnsi"/>
          <w:sz w:val="22"/>
          <w:szCs w:val="22"/>
        </w:rPr>
        <w:t xml:space="preserve"> semen into the body of the slave woman Philida. </w:t>
      </w:r>
      <w:r w:rsidR="005A7D51">
        <w:rPr>
          <w:rFonts w:asciiTheme="majorHAnsi" w:hAnsiTheme="majorHAnsi"/>
          <w:sz w:val="22"/>
          <w:szCs w:val="22"/>
        </w:rPr>
        <w:t xml:space="preserve">Vine </w:t>
      </w:r>
      <w:r w:rsidR="00945691" w:rsidRPr="002A676A">
        <w:rPr>
          <w:rFonts w:asciiTheme="majorHAnsi" w:hAnsiTheme="majorHAnsi"/>
          <w:sz w:val="22"/>
          <w:szCs w:val="22"/>
        </w:rPr>
        <w:t xml:space="preserve">bastardization </w:t>
      </w:r>
      <w:r w:rsidR="004A1EED">
        <w:rPr>
          <w:rFonts w:asciiTheme="majorHAnsi" w:hAnsiTheme="majorHAnsi"/>
          <w:sz w:val="22"/>
          <w:szCs w:val="22"/>
        </w:rPr>
        <w:t>too</w:t>
      </w:r>
      <w:r w:rsidR="005A7D51">
        <w:rPr>
          <w:rFonts w:asciiTheme="majorHAnsi" w:hAnsiTheme="majorHAnsi"/>
          <w:sz w:val="22"/>
          <w:szCs w:val="22"/>
        </w:rPr>
        <w:t xml:space="preserve"> can be </w:t>
      </w:r>
      <w:r w:rsidR="00945691" w:rsidRPr="002A676A">
        <w:rPr>
          <w:rFonts w:asciiTheme="majorHAnsi" w:hAnsiTheme="majorHAnsi"/>
          <w:sz w:val="22"/>
          <w:szCs w:val="22"/>
        </w:rPr>
        <w:t xml:space="preserve">equally obvious and imposed. </w:t>
      </w:r>
      <w:r w:rsidR="00D93254">
        <w:rPr>
          <w:rFonts w:asciiTheme="majorHAnsi" w:hAnsiTheme="majorHAnsi" w:cs="Calibri"/>
          <w:sz w:val="22"/>
          <w:szCs w:val="22"/>
        </w:rPr>
        <w:t>To recall,</w:t>
      </w:r>
      <w:r w:rsidR="00945691" w:rsidRPr="002A676A">
        <w:rPr>
          <w:rFonts w:asciiTheme="majorHAnsi" w:hAnsiTheme="majorHAnsi" w:cs="Calibri"/>
          <w:sz w:val="22"/>
          <w:szCs w:val="22"/>
        </w:rPr>
        <w:t xml:space="preserve"> the </w:t>
      </w:r>
      <w:r w:rsidR="00A9578C">
        <w:rPr>
          <w:rFonts w:asciiTheme="majorHAnsi" w:hAnsiTheme="majorHAnsi" w:cs="Calibri"/>
          <w:sz w:val="22"/>
          <w:szCs w:val="22"/>
        </w:rPr>
        <w:t xml:space="preserve">VOC’s </w:t>
      </w:r>
      <w:r w:rsidR="00945691" w:rsidRPr="002A676A">
        <w:rPr>
          <w:rFonts w:asciiTheme="majorHAnsi" w:hAnsiTheme="majorHAnsi" w:cs="Calibri"/>
          <w:sz w:val="22"/>
          <w:szCs w:val="22"/>
        </w:rPr>
        <w:t>initial batch of vines rotted en ro</w:t>
      </w:r>
      <w:r w:rsidR="00D93254">
        <w:rPr>
          <w:rFonts w:asciiTheme="majorHAnsi" w:hAnsiTheme="majorHAnsi" w:cs="Calibri"/>
          <w:sz w:val="22"/>
          <w:szCs w:val="22"/>
        </w:rPr>
        <w:t>ute</w:t>
      </w:r>
      <w:r w:rsidR="00A9578C">
        <w:rPr>
          <w:rFonts w:asciiTheme="majorHAnsi" w:hAnsiTheme="majorHAnsi" w:cs="Calibri"/>
          <w:sz w:val="22"/>
          <w:szCs w:val="22"/>
        </w:rPr>
        <w:t xml:space="preserve"> to the Cape</w:t>
      </w:r>
      <w:r w:rsidR="00D93254">
        <w:rPr>
          <w:rFonts w:asciiTheme="majorHAnsi" w:hAnsiTheme="majorHAnsi" w:cs="Calibri"/>
          <w:sz w:val="22"/>
          <w:szCs w:val="22"/>
        </w:rPr>
        <w:t>, but the second consignment</w:t>
      </w:r>
      <w:r w:rsidR="00945691" w:rsidRPr="002A676A">
        <w:rPr>
          <w:rFonts w:asciiTheme="majorHAnsi" w:hAnsiTheme="majorHAnsi" w:cs="Calibri"/>
          <w:sz w:val="22"/>
          <w:szCs w:val="22"/>
        </w:rPr>
        <w:t xml:space="preserve"> of </w:t>
      </w:r>
      <w:r w:rsidR="004A1EED">
        <w:rPr>
          <w:rFonts w:asciiTheme="majorHAnsi" w:hAnsiTheme="majorHAnsi" w:cs="Calibri"/>
          <w:sz w:val="22"/>
          <w:szCs w:val="22"/>
        </w:rPr>
        <w:t xml:space="preserve">either </w:t>
      </w:r>
      <w:r w:rsidR="00D93254">
        <w:rPr>
          <w:rFonts w:asciiTheme="majorHAnsi" w:hAnsiTheme="majorHAnsi" w:cs="Calibri"/>
          <w:sz w:val="22"/>
          <w:szCs w:val="22"/>
        </w:rPr>
        <w:t>French or Spanish stock</w:t>
      </w:r>
      <w:r w:rsidR="00945691" w:rsidRPr="002A676A">
        <w:rPr>
          <w:rFonts w:asciiTheme="majorHAnsi" w:hAnsiTheme="majorHAnsi" w:cs="Calibri"/>
          <w:sz w:val="22"/>
          <w:szCs w:val="22"/>
        </w:rPr>
        <w:t xml:space="preserve"> was quickly and successfully </w:t>
      </w:r>
      <w:r w:rsidR="00945691" w:rsidRPr="002A676A">
        <w:rPr>
          <w:rFonts w:asciiTheme="majorHAnsi" w:hAnsiTheme="majorHAnsi" w:cs="Calibri"/>
          <w:sz w:val="22"/>
          <w:szCs w:val="22"/>
          <w:lang w:val="en-GB"/>
        </w:rPr>
        <w:t>implanted in African soil. The foreign rootstock grew into vines and produced fruit.</w:t>
      </w:r>
      <w:r w:rsidR="00EB53D8">
        <w:rPr>
          <w:rFonts w:asciiTheme="majorHAnsi" w:hAnsiTheme="majorHAnsi" w:cs="Calibri"/>
          <w:sz w:val="22"/>
          <w:szCs w:val="22"/>
          <w:lang w:val="en-GB"/>
        </w:rPr>
        <w:t xml:space="preserve"> </w:t>
      </w:r>
      <w:r w:rsidR="00816811">
        <w:rPr>
          <w:rFonts w:asciiTheme="majorHAnsi" w:hAnsiTheme="majorHAnsi"/>
          <w:sz w:val="22"/>
          <w:szCs w:val="22"/>
        </w:rPr>
        <w:t xml:space="preserve">From that time, </w:t>
      </w:r>
      <w:r w:rsidR="00945691" w:rsidRPr="002A676A">
        <w:rPr>
          <w:rFonts w:asciiTheme="majorHAnsi" w:hAnsiTheme="majorHAnsi"/>
          <w:sz w:val="22"/>
          <w:szCs w:val="22"/>
          <w:lang w:val="en-GB"/>
        </w:rPr>
        <w:t>t</w:t>
      </w:r>
      <w:r w:rsidR="00945691" w:rsidRPr="002A676A">
        <w:rPr>
          <w:rFonts w:asciiTheme="majorHAnsi" w:hAnsiTheme="majorHAnsi" w:cs="Calibri"/>
          <w:sz w:val="22"/>
          <w:szCs w:val="22"/>
          <w:lang w:val="en-GB"/>
        </w:rPr>
        <w:t>he lively materialities</w:t>
      </w:r>
      <w:r w:rsidR="00816811">
        <w:rPr>
          <w:rFonts w:asciiTheme="majorHAnsi" w:hAnsiTheme="majorHAnsi" w:cs="Calibri"/>
          <w:sz w:val="22"/>
          <w:szCs w:val="22"/>
          <w:lang w:val="en-GB"/>
        </w:rPr>
        <w:t>, sensitivities</w:t>
      </w:r>
      <w:r w:rsidR="0078253C">
        <w:rPr>
          <w:rFonts w:asciiTheme="majorHAnsi" w:hAnsiTheme="majorHAnsi" w:cs="Calibri"/>
          <w:sz w:val="22"/>
          <w:szCs w:val="22"/>
          <w:lang w:val="en-GB"/>
        </w:rPr>
        <w:t xml:space="preserve"> </w:t>
      </w:r>
      <w:r w:rsidR="00816811">
        <w:rPr>
          <w:rFonts w:asciiTheme="majorHAnsi" w:hAnsiTheme="majorHAnsi" w:cs="Calibri"/>
          <w:sz w:val="22"/>
          <w:szCs w:val="22"/>
          <w:lang w:val="en-GB"/>
        </w:rPr>
        <w:t xml:space="preserve">and vagaries </w:t>
      </w:r>
      <w:r w:rsidR="00945691" w:rsidRPr="002A676A">
        <w:rPr>
          <w:rFonts w:asciiTheme="majorHAnsi" w:hAnsiTheme="majorHAnsi" w:cs="Calibri"/>
          <w:sz w:val="22"/>
          <w:szCs w:val="22"/>
          <w:lang w:val="en-GB"/>
        </w:rPr>
        <w:t xml:space="preserve">of </w:t>
      </w:r>
      <w:r w:rsidR="00816811">
        <w:rPr>
          <w:rFonts w:asciiTheme="majorHAnsi" w:hAnsiTheme="majorHAnsi" w:cs="Calibri"/>
          <w:sz w:val="22"/>
          <w:szCs w:val="22"/>
          <w:lang w:val="en-GB"/>
        </w:rPr>
        <w:t xml:space="preserve">grape </w:t>
      </w:r>
      <w:r w:rsidR="00945691" w:rsidRPr="002A676A">
        <w:rPr>
          <w:rFonts w:asciiTheme="majorHAnsi" w:hAnsiTheme="majorHAnsi" w:cs="Calibri"/>
          <w:sz w:val="22"/>
          <w:szCs w:val="22"/>
          <w:lang w:val="en-GB"/>
        </w:rPr>
        <w:t>vines, including the diseases that affect them, have interacted with the lives and livelihoods of</w:t>
      </w:r>
      <w:r w:rsidR="004A7601">
        <w:rPr>
          <w:rFonts w:asciiTheme="majorHAnsi" w:hAnsiTheme="majorHAnsi" w:cs="Calibri"/>
          <w:sz w:val="22"/>
          <w:szCs w:val="22"/>
          <w:lang w:val="en-GB"/>
        </w:rPr>
        <w:t xml:space="preserve"> humans in the valley. Indeed, s</w:t>
      </w:r>
      <w:r w:rsidR="009D0AF5">
        <w:rPr>
          <w:rFonts w:asciiTheme="majorHAnsi" w:hAnsiTheme="majorHAnsi" w:cs="Calibri"/>
          <w:sz w:val="22"/>
          <w:szCs w:val="22"/>
          <w:lang w:val="en-GB"/>
        </w:rPr>
        <w:t xml:space="preserve">wift and simple acts do not </w:t>
      </w:r>
      <w:r w:rsidR="00945691" w:rsidRPr="002A676A">
        <w:rPr>
          <w:rFonts w:asciiTheme="majorHAnsi" w:hAnsiTheme="majorHAnsi" w:cs="Calibri"/>
          <w:sz w:val="22"/>
          <w:szCs w:val="22"/>
          <w:lang w:val="en-GB"/>
        </w:rPr>
        <w:t>predominate</w:t>
      </w:r>
      <w:r w:rsidR="00816811">
        <w:rPr>
          <w:rFonts w:asciiTheme="majorHAnsi" w:hAnsiTheme="majorHAnsi" w:cs="Calibri"/>
          <w:sz w:val="22"/>
          <w:szCs w:val="22"/>
          <w:lang w:val="en-GB"/>
        </w:rPr>
        <w:t xml:space="preserve"> in creating a viticultural “</w:t>
      </w:r>
      <w:r w:rsidR="00816811" w:rsidRPr="00816811">
        <w:rPr>
          <w:rFonts w:asciiTheme="majorHAnsi" w:hAnsiTheme="majorHAnsi" w:cs="Calibri"/>
          <w:i/>
          <w:iCs/>
          <w:sz w:val="22"/>
          <w:szCs w:val="22"/>
          <w:lang w:val="en-GB"/>
        </w:rPr>
        <w:t>baster</w:t>
      </w:r>
      <w:r w:rsidR="00816811">
        <w:rPr>
          <w:rFonts w:asciiTheme="majorHAnsi" w:hAnsiTheme="majorHAnsi" w:cs="Calibri"/>
          <w:i/>
          <w:iCs/>
          <w:sz w:val="22"/>
          <w:szCs w:val="22"/>
          <w:lang w:val="en-GB"/>
        </w:rPr>
        <w:t>.”</w:t>
      </w:r>
      <w:r w:rsidR="000B54AA">
        <w:rPr>
          <w:rFonts w:asciiTheme="majorHAnsi" w:hAnsiTheme="majorHAnsi" w:cs="Calibri"/>
          <w:i/>
          <w:iCs/>
          <w:sz w:val="22"/>
          <w:szCs w:val="22"/>
          <w:lang w:val="en-GB"/>
        </w:rPr>
        <w:t xml:space="preserve"> </w:t>
      </w:r>
      <w:r w:rsidR="00290BA5">
        <w:rPr>
          <w:rFonts w:asciiTheme="majorHAnsi" w:hAnsiTheme="majorHAnsi" w:cs="Calibri"/>
          <w:sz w:val="22"/>
          <w:szCs w:val="22"/>
          <w:lang w:val="en-GB"/>
        </w:rPr>
        <w:lastRenderedPageBreak/>
        <w:t>Instead what come</w:t>
      </w:r>
      <w:r w:rsidR="00A9578C">
        <w:rPr>
          <w:rFonts w:asciiTheme="majorHAnsi" w:hAnsiTheme="majorHAnsi" w:cs="Calibri"/>
          <w:sz w:val="22"/>
          <w:szCs w:val="22"/>
          <w:lang w:val="en-GB"/>
        </w:rPr>
        <w:t>s</w:t>
      </w:r>
      <w:r w:rsidR="00290BA5">
        <w:rPr>
          <w:rFonts w:asciiTheme="majorHAnsi" w:hAnsiTheme="majorHAnsi" w:cs="Calibri"/>
          <w:sz w:val="22"/>
          <w:szCs w:val="22"/>
          <w:lang w:val="en-GB"/>
        </w:rPr>
        <w:t xml:space="preserve"> to the fore are</w:t>
      </w:r>
      <w:r w:rsidR="00CB1567">
        <w:rPr>
          <w:rFonts w:asciiTheme="majorHAnsi" w:hAnsiTheme="majorHAnsi" w:cs="Calibri"/>
          <w:sz w:val="22"/>
          <w:szCs w:val="22"/>
          <w:lang w:val="en-GB"/>
        </w:rPr>
        <w:t xml:space="preserve"> </w:t>
      </w:r>
      <w:r w:rsidR="00945691" w:rsidRPr="002A676A">
        <w:rPr>
          <w:rFonts w:asciiTheme="majorHAnsi" w:hAnsiTheme="majorHAnsi" w:cs="Calibri"/>
          <w:sz w:val="22"/>
          <w:szCs w:val="22"/>
          <w:lang w:val="en-GB"/>
        </w:rPr>
        <w:t xml:space="preserve">the </w:t>
      </w:r>
      <w:r w:rsidR="00945691" w:rsidRPr="002A676A">
        <w:rPr>
          <w:rFonts w:asciiTheme="majorHAnsi" w:hAnsiTheme="majorHAnsi"/>
          <w:sz w:val="22"/>
          <w:szCs w:val="22"/>
        </w:rPr>
        <w:t xml:space="preserve">complexities of </w:t>
      </w:r>
      <w:r w:rsidR="00C61A38">
        <w:rPr>
          <w:rFonts w:asciiTheme="majorHAnsi" w:hAnsiTheme="majorHAnsi"/>
          <w:sz w:val="22"/>
          <w:szCs w:val="22"/>
        </w:rPr>
        <w:t>growing grapes and making wine</w:t>
      </w:r>
      <w:r w:rsidR="00D47756">
        <w:rPr>
          <w:rFonts w:asciiTheme="majorHAnsi" w:hAnsiTheme="majorHAnsi"/>
          <w:sz w:val="22"/>
          <w:szCs w:val="22"/>
        </w:rPr>
        <w:t>,</w:t>
      </w:r>
      <w:r w:rsidR="00C61A38">
        <w:rPr>
          <w:rFonts w:asciiTheme="majorHAnsi" w:hAnsiTheme="majorHAnsi"/>
          <w:sz w:val="22"/>
          <w:szCs w:val="22"/>
        </w:rPr>
        <w:t xml:space="preserve"> all interconnected with the social integration of</w:t>
      </w:r>
      <w:r w:rsidR="00A9578C">
        <w:rPr>
          <w:rFonts w:asciiTheme="majorHAnsi" w:hAnsiTheme="majorHAnsi"/>
          <w:sz w:val="22"/>
          <w:szCs w:val="22"/>
        </w:rPr>
        <w:t xml:space="preserve"> people outside of</w:t>
      </w:r>
      <w:r w:rsidR="00945691" w:rsidRPr="002A676A">
        <w:rPr>
          <w:rFonts w:asciiTheme="majorHAnsi" w:hAnsiTheme="majorHAnsi"/>
          <w:sz w:val="22"/>
          <w:szCs w:val="22"/>
        </w:rPr>
        <w:t xml:space="preserve"> any normative matrix</w:t>
      </w:r>
      <w:r w:rsidR="00C70EC6">
        <w:rPr>
          <w:rFonts w:asciiTheme="majorHAnsi" w:hAnsiTheme="majorHAnsi"/>
          <w:sz w:val="22"/>
          <w:szCs w:val="22"/>
        </w:rPr>
        <w:t>.</w:t>
      </w:r>
    </w:p>
    <w:p w:rsidR="00D47756" w:rsidRDefault="00D47756" w:rsidP="00C61A38">
      <w:pPr>
        <w:spacing w:line="360" w:lineRule="auto"/>
        <w:jc w:val="lowKashida"/>
        <w:rPr>
          <w:rFonts w:asciiTheme="majorHAnsi" w:hAnsiTheme="majorHAnsi"/>
          <w:sz w:val="22"/>
          <w:szCs w:val="22"/>
        </w:rPr>
      </w:pPr>
    </w:p>
    <w:p w:rsidR="00945691" w:rsidRPr="002A676A" w:rsidRDefault="004A1EED" w:rsidP="00F21E41">
      <w:pPr>
        <w:spacing w:line="360" w:lineRule="auto"/>
        <w:jc w:val="lowKashida"/>
        <w:rPr>
          <w:rFonts w:asciiTheme="majorHAnsi" w:hAnsiTheme="majorHAnsi"/>
          <w:sz w:val="22"/>
          <w:szCs w:val="22"/>
        </w:rPr>
      </w:pPr>
      <w:r>
        <w:rPr>
          <w:rFonts w:asciiTheme="majorHAnsi" w:hAnsiTheme="majorHAnsi"/>
          <w:sz w:val="22"/>
          <w:szCs w:val="22"/>
        </w:rPr>
        <w:t>In South Africa, d</w:t>
      </w:r>
      <w:r w:rsidR="00A9578C">
        <w:rPr>
          <w:rFonts w:asciiTheme="majorHAnsi" w:hAnsiTheme="majorHAnsi"/>
          <w:sz w:val="22"/>
          <w:szCs w:val="22"/>
        </w:rPr>
        <w:t>ifferently to most</w:t>
      </w:r>
      <w:r w:rsidR="00945691" w:rsidRPr="002A676A">
        <w:rPr>
          <w:rFonts w:asciiTheme="majorHAnsi" w:hAnsiTheme="majorHAnsi"/>
          <w:sz w:val="22"/>
          <w:szCs w:val="22"/>
        </w:rPr>
        <w:t xml:space="preserve"> other former </w:t>
      </w:r>
      <w:r w:rsidR="00A9578C">
        <w:rPr>
          <w:rFonts w:asciiTheme="majorHAnsi" w:hAnsiTheme="majorHAnsi"/>
          <w:sz w:val="22"/>
          <w:szCs w:val="22"/>
        </w:rPr>
        <w:t xml:space="preserve">British </w:t>
      </w:r>
      <w:r w:rsidR="00945691" w:rsidRPr="002A676A">
        <w:rPr>
          <w:rFonts w:asciiTheme="majorHAnsi" w:hAnsiTheme="majorHAnsi"/>
          <w:sz w:val="22"/>
          <w:szCs w:val="22"/>
        </w:rPr>
        <w:t xml:space="preserve">colonies in Africa, the </w:t>
      </w:r>
      <w:r w:rsidR="009842D9" w:rsidRPr="002A676A">
        <w:rPr>
          <w:rFonts w:asciiTheme="majorHAnsi" w:hAnsiTheme="majorHAnsi"/>
          <w:sz w:val="22"/>
          <w:szCs w:val="22"/>
        </w:rPr>
        <w:t>majority of settlers</w:t>
      </w:r>
      <w:r w:rsidR="00290BA5">
        <w:rPr>
          <w:rFonts w:asciiTheme="majorHAnsi" w:hAnsiTheme="majorHAnsi"/>
          <w:sz w:val="22"/>
          <w:szCs w:val="22"/>
        </w:rPr>
        <w:t>,</w:t>
      </w:r>
      <w:r w:rsidR="0078253C">
        <w:rPr>
          <w:rFonts w:asciiTheme="majorHAnsi" w:hAnsiTheme="majorHAnsi"/>
          <w:sz w:val="22"/>
          <w:szCs w:val="22"/>
        </w:rPr>
        <w:t xml:space="preserve"> </w:t>
      </w:r>
      <w:r w:rsidR="00290BA5">
        <w:rPr>
          <w:rFonts w:asciiTheme="majorHAnsi" w:hAnsiTheme="majorHAnsi"/>
          <w:sz w:val="22"/>
          <w:szCs w:val="22"/>
        </w:rPr>
        <w:t xml:space="preserve">of mixed European origin, </w:t>
      </w:r>
      <w:r w:rsidR="009842D9" w:rsidRPr="002A676A">
        <w:rPr>
          <w:rFonts w:asciiTheme="majorHAnsi" w:hAnsiTheme="majorHAnsi"/>
          <w:sz w:val="22"/>
          <w:szCs w:val="22"/>
        </w:rPr>
        <w:t xml:space="preserve">stayed </w:t>
      </w:r>
      <w:r w:rsidR="00E90264">
        <w:rPr>
          <w:rFonts w:asciiTheme="majorHAnsi" w:hAnsiTheme="majorHAnsi"/>
          <w:sz w:val="22"/>
          <w:szCs w:val="22"/>
        </w:rPr>
        <w:t xml:space="preserve">in situ </w:t>
      </w:r>
      <w:r w:rsidR="00945691" w:rsidRPr="002A676A">
        <w:rPr>
          <w:rFonts w:asciiTheme="majorHAnsi" w:hAnsiTheme="majorHAnsi"/>
          <w:sz w:val="22"/>
          <w:szCs w:val="22"/>
        </w:rPr>
        <w:t>after independence</w:t>
      </w:r>
      <w:r w:rsidR="00290BA5">
        <w:rPr>
          <w:rFonts w:asciiTheme="majorHAnsi" w:hAnsiTheme="majorHAnsi"/>
          <w:sz w:val="22"/>
          <w:szCs w:val="22"/>
        </w:rPr>
        <w:t>. Many were</w:t>
      </w:r>
      <w:r w:rsidR="009842D9" w:rsidRPr="002A676A">
        <w:rPr>
          <w:rFonts w:asciiTheme="majorHAnsi" w:hAnsiTheme="majorHAnsi"/>
          <w:sz w:val="22"/>
          <w:szCs w:val="22"/>
        </w:rPr>
        <w:t xml:space="preserve"> deeply emotionally </w:t>
      </w:r>
      <w:r w:rsidR="00945691" w:rsidRPr="002A676A">
        <w:rPr>
          <w:rFonts w:asciiTheme="majorHAnsi" w:hAnsiTheme="majorHAnsi"/>
          <w:sz w:val="22"/>
          <w:szCs w:val="22"/>
        </w:rPr>
        <w:t>attached to the land. Unlike settlers</w:t>
      </w:r>
      <w:r w:rsidR="004B2BFF">
        <w:rPr>
          <w:rFonts w:asciiTheme="majorHAnsi" w:hAnsiTheme="majorHAnsi"/>
          <w:sz w:val="22"/>
          <w:szCs w:val="22"/>
        </w:rPr>
        <w:t xml:space="preserve"> in former colonies like Canada or</w:t>
      </w:r>
      <w:r w:rsidR="0078253C">
        <w:rPr>
          <w:rFonts w:asciiTheme="majorHAnsi" w:hAnsiTheme="majorHAnsi"/>
          <w:sz w:val="22"/>
          <w:szCs w:val="22"/>
        </w:rPr>
        <w:t xml:space="preserve"> </w:t>
      </w:r>
      <w:r w:rsidR="004B2BFF">
        <w:rPr>
          <w:rFonts w:asciiTheme="majorHAnsi" w:hAnsiTheme="majorHAnsi"/>
          <w:sz w:val="22"/>
          <w:szCs w:val="22"/>
        </w:rPr>
        <w:t>Australia</w:t>
      </w:r>
      <w:r w:rsidR="00945691" w:rsidRPr="002A676A">
        <w:rPr>
          <w:rFonts w:asciiTheme="majorHAnsi" w:hAnsiTheme="majorHAnsi"/>
          <w:sz w:val="22"/>
          <w:szCs w:val="22"/>
        </w:rPr>
        <w:t xml:space="preserve"> though, </w:t>
      </w:r>
      <w:r w:rsidR="004B2BFF">
        <w:rPr>
          <w:rFonts w:asciiTheme="majorHAnsi" w:hAnsiTheme="majorHAnsi"/>
          <w:sz w:val="22"/>
          <w:szCs w:val="22"/>
        </w:rPr>
        <w:t xml:space="preserve">the descendants of European settlers in South </w:t>
      </w:r>
      <w:r w:rsidR="00B75AE2">
        <w:rPr>
          <w:rFonts w:asciiTheme="majorHAnsi" w:hAnsiTheme="majorHAnsi"/>
          <w:sz w:val="22"/>
          <w:szCs w:val="22"/>
        </w:rPr>
        <w:t>Africa</w:t>
      </w:r>
      <w:r w:rsidR="0078253C">
        <w:rPr>
          <w:rFonts w:asciiTheme="majorHAnsi" w:hAnsiTheme="majorHAnsi"/>
          <w:sz w:val="22"/>
          <w:szCs w:val="22"/>
        </w:rPr>
        <w:t xml:space="preserve"> </w:t>
      </w:r>
      <w:r w:rsidR="00B75AE2">
        <w:rPr>
          <w:rFonts w:asciiTheme="majorHAnsi" w:hAnsiTheme="majorHAnsi"/>
          <w:sz w:val="22"/>
          <w:szCs w:val="22"/>
        </w:rPr>
        <w:t>have</w:t>
      </w:r>
      <w:r w:rsidR="00022CFD">
        <w:rPr>
          <w:rFonts w:asciiTheme="majorHAnsi" w:hAnsiTheme="majorHAnsi"/>
          <w:sz w:val="22"/>
          <w:szCs w:val="22"/>
        </w:rPr>
        <w:t xml:space="preserve"> remained</w:t>
      </w:r>
      <w:r w:rsidR="00945691" w:rsidRPr="002A676A">
        <w:rPr>
          <w:rFonts w:asciiTheme="majorHAnsi" w:hAnsiTheme="majorHAnsi"/>
          <w:sz w:val="22"/>
          <w:szCs w:val="22"/>
        </w:rPr>
        <w:t xml:space="preserve"> in the minority. They have been demographically divided amongst themselves as well. Of the two families </w:t>
      </w:r>
      <w:r w:rsidR="00E90264">
        <w:rPr>
          <w:rFonts w:asciiTheme="majorHAnsi" w:hAnsiTheme="majorHAnsi"/>
          <w:sz w:val="22"/>
          <w:szCs w:val="22"/>
        </w:rPr>
        <w:t xml:space="preserve">discussed in </w:t>
      </w:r>
      <w:r w:rsidR="00945691" w:rsidRPr="002A676A">
        <w:rPr>
          <w:rFonts w:asciiTheme="majorHAnsi" w:hAnsiTheme="majorHAnsi"/>
          <w:sz w:val="22"/>
          <w:szCs w:val="22"/>
        </w:rPr>
        <w:t xml:space="preserve">this chapter, the de Villiers family is of farming French/Dutch origins whilst the Pickstone/Rhodes </w:t>
      </w:r>
      <w:r w:rsidR="009C2556">
        <w:rPr>
          <w:rFonts w:asciiTheme="majorHAnsi" w:hAnsiTheme="majorHAnsi"/>
          <w:sz w:val="22"/>
          <w:szCs w:val="22"/>
        </w:rPr>
        <w:t>herit</w:t>
      </w:r>
      <w:r w:rsidR="00A9578C">
        <w:rPr>
          <w:rFonts w:asciiTheme="majorHAnsi" w:hAnsiTheme="majorHAnsi"/>
          <w:sz w:val="22"/>
          <w:szCs w:val="22"/>
        </w:rPr>
        <w:t>age</w:t>
      </w:r>
      <w:r w:rsidR="0078253C">
        <w:rPr>
          <w:rFonts w:asciiTheme="majorHAnsi" w:hAnsiTheme="majorHAnsi"/>
          <w:sz w:val="22"/>
          <w:szCs w:val="22"/>
        </w:rPr>
        <w:t xml:space="preserve"> </w:t>
      </w:r>
      <w:r w:rsidR="00945691" w:rsidRPr="002A676A">
        <w:rPr>
          <w:rFonts w:asciiTheme="majorHAnsi" w:hAnsiTheme="majorHAnsi"/>
          <w:sz w:val="22"/>
          <w:szCs w:val="22"/>
        </w:rPr>
        <w:t>is colon</w:t>
      </w:r>
      <w:r w:rsidR="00E90264">
        <w:rPr>
          <w:rFonts w:asciiTheme="majorHAnsi" w:hAnsiTheme="majorHAnsi"/>
          <w:sz w:val="22"/>
          <w:szCs w:val="22"/>
        </w:rPr>
        <w:t>ial English. It is along these same language and cultural lines</w:t>
      </w:r>
      <w:r w:rsidR="00945691" w:rsidRPr="002A676A">
        <w:rPr>
          <w:rFonts w:asciiTheme="majorHAnsi" w:hAnsiTheme="majorHAnsi"/>
          <w:sz w:val="22"/>
          <w:szCs w:val="22"/>
        </w:rPr>
        <w:t xml:space="preserve"> that generations of white South</w:t>
      </w:r>
      <w:r w:rsidR="00290BA5">
        <w:rPr>
          <w:rFonts w:asciiTheme="majorHAnsi" w:hAnsiTheme="majorHAnsi"/>
          <w:sz w:val="22"/>
          <w:szCs w:val="22"/>
        </w:rPr>
        <w:t xml:space="preserve"> Africans have felt separated. In the 20</w:t>
      </w:r>
      <w:r w:rsidR="00290BA5" w:rsidRPr="00290BA5">
        <w:rPr>
          <w:rFonts w:asciiTheme="majorHAnsi" w:hAnsiTheme="majorHAnsi"/>
          <w:sz w:val="22"/>
          <w:szCs w:val="22"/>
          <w:vertAlign w:val="superscript"/>
        </w:rPr>
        <w:t>th</w:t>
      </w:r>
      <w:r w:rsidR="00290BA5">
        <w:rPr>
          <w:rFonts w:asciiTheme="majorHAnsi" w:hAnsiTheme="majorHAnsi"/>
          <w:sz w:val="22"/>
          <w:szCs w:val="22"/>
        </w:rPr>
        <w:t xml:space="preserve"> century, a</w:t>
      </w:r>
      <w:r w:rsidR="00945691" w:rsidRPr="002A676A">
        <w:rPr>
          <w:rFonts w:asciiTheme="majorHAnsi" w:hAnsiTheme="majorHAnsi"/>
          <w:sz w:val="22"/>
          <w:szCs w:val="22"/>
        </w:rPr>
        <w:t>ctive divisions became par</w:t>
      </w:r>
      <w:r w:rsidR="00290BA5">
        <w:rPr>
          <w:rFonts w:asciiTheme="majorHAnsi" w:hAnsiTheme="majorHAnsi"/>
          <w:sz w:val="22"/>
          <w:szCs w:val="22"/>
        </w:rPr>
        <w:t>ticularly entrenched after 1925</w:t>
      </w:r>
      <w:r w:rsidR="00945691" w:rsidRPr="002A676A">
        <w:rPr>
          <w:rFonts w:asciiTheme="majorHAnsi" w:hAnsiTheme="majorHAnsi"/>
          <w:sz w:val="22"/>
          <w:szCs w:val="22"/>
        </w:rPr>
        <w:t xml:space="preserve"> when Afrikaans replaced Dutch as the alternate official language in South Africa</w:t>
      </w:r>
      <w:r w:rsidR="00290BA5">
        <w:rPr>
          <w:rFonts w:asciiTheme="majorHAnsi" w:hAnsiTheme="majorHAnsi"/>
          <w:sz w:val="22"/>
          <w:szCs w:val="22"/>
        </w:rPr>
        <w:t xml:space="preserve">. For the first time </w:t>
      </w:r>
      <w:r w:rsidR="00E90264" w:rsidRPr="002A676A">
        <w:rPr>
          <w:rFonts w:asciiTheme="majorHAnsi" w:hAnsiTheme="majorHAnsi"/>
          <w:sz w:val="22"/>
          <w:szCs w:val="22"/>
        </w:rPr>
        <w:t>Afrikaans-speaking white</w:t>
      </w:r>
      <w:r w:rsidR="00E90264">
        <w:rPr>
          <w:rFonts w:asciiTheme="majorHAnsi" w:hAnsiTheme="majorHAnsi"/>
          <w:sz w:val="22"/>
          <w:szCs w:val="22"/>
        </w:rPr>
        <w:t xml:space="preserve">s achieved an </w:t>
      </w:r>
      <w:r w:rsidR="00945691" w:rsidRPr="002A676A">
        <w:rPr>
          <w:rFonts w:asciiTheme="majorHAnsi" w:hAnsiTheme="majorHAnsi"/>
          <w:sz w:val="22"/>
          <w:szCs w:val="22"/>
        </w:rPr>
        <w:t xml:space="preserve">organized </w:t>
      </w:r>
      <w:r w:rsidR="00E90264">
        <w:rPr>
          <w:rFonts w:asciiTheme="majorHAnsi" w:hAnsiTheme="majorHAnsi"/>
          <w:sz w:val="22"/>
          <w:szCs w:val="22"/>
        </w:rPr>
        <w:t xml:space="preserve">modality of </w:t>
      </w:r>
      <w:r w:rsidR="00945691" w:rsidRPr="002A676A">
        <w:rPr>
          <w:rFonts w:asciiTheme="majorHAnsi" w:hAnsiTheme="majorHAnsi"/>
          <w:sz w:val="22"/>
          <w:szCs w:val="22"/>
        </w:rPr>
        <w:t>communicatio</w:t>
      </w:r>
      <w:r w:rsidR="00E90264">
        <w:rPr>
          <w:rFonts w:asciiTheme="majorHAnsi" w:hAnsiTheme="majorHAnsi"/>
          <w:sz w:val="22"/>
          <w:szCs w:val="22"/>
        </w:rPr>
        <w:t>n</w:t>
      </w:r>
      <w:r w:rsidR="00CB1567">
        <w:rPr>
          <w:rFonts w:asciiTheme="majorHAnsi" w:hAnsiTheme="majorHAnsi"/>
          <w:sz w:val="22"/>
          <w:szCs w:val="22"/>
        </w:rPr>
        <w:t xml:space="preserve"> </w:t>
      </w:r>
      <w:r w:rsidR="00E90264">
        <w:rPr>
          <w:rFonts w:asciiTheme="majorHAnsi" w:hAnsiTheme="majorHAnsi"/>
          <w:sz w:val="22"/>
          <w:szCs w:val="22"/>
        </w:rPr>
        <w:t xml:space="preserve">that was </w:t>
      </w:r>
      <w:r w:rsidR="00290BA5">
        <w:rPr>
          <w:rFonts w:asciiTheme="majorHAnsi" w:hAnsiTheme="majorHAnsi"/>
          <w:sz w:val="22"/>
          <w:szCs w:val="22"/>
        </w:rPr>
        <w:t>articulated around</w:t>
      </w:r>
      <w:r w:rsidR="009842D9" w:rsidRPr="002A676A">
        <w:rPr>
          <w:rFonts w:asciiTheme="majorHAnsi" w:hAnsiTheme="majorHAnsi"/>
          <w:sz w:val="22"/>
          <w:szCs w:val="22"/>
        </w:rPr>
        <w:t xml:space="preserve"> a</w:t>
      </w:r>
      <w:r w:rsidR="00945691" w:rsidRPr="002A676A">
        <w:rPr>
          <w:rFonts w:asciiTheme="majorHAnsi" w:hAnsiTheme="majorHAnsi"/>
          <w:sz w:val="22"/>
          <w:szCs w:val="22"/>
        </w:rPr>
        <w:t xml:space="preserve"> bitter anti-British republicanism (Foster 2008). </w:t>
      </w:r>
      <w:r w:rsidR="00F21E41">
        <w:rPr>
          <w:rFonts w:asciiTheme="majorHAnsi" w:hAnsiTheme="majorHAnsi"/>
          <w:sz w:val="22"/>
          <w:szCs w:val="22"/>
        </w:rPr>
        <w:t>T</w:t>
      </w:r>
      <w:r w:rsidR="00F21E41" w:rsidRPr="002A676A">
        <w:rPr>
          <w:rFonts w:asciiTheme="majorHAnsi" w:hAnsiTheme="majorHAnsi"/>
          <w:sz w:val="22"/>
          <w:szCs w:val="22"/>
        </w:rPr>
        <w:t>o this d</w:t>
      </w:r>
      <w:r w:rsidR="00F21E41">
        <w:rPr>
          <w:rFonts w:asciiTheme="majorHAnsi" w:hAnsiTheme="majorHAnsi"/>
          <w:sz w:val="22"/>
          <w:szCs w:val="22"/>
        </w:rPr>
        <w:t>ay, English-speaking whites are</w:t>
      </w:r>
      <w:r w:rsidR="00F21E41" w:rsidRPr="002A676A">
        <w:rPr>
          <w:rFonts w:asciiTheme="majorHAnsi" w:hAnsiTheme="majorHAnsi"/>
          <w:sz w:val="22"/>
          <w:szCs w:val="22"/>
        </w:rPr>
        <w:t xml:space="preserve"> regarded as less connected to the African soil by whites of an Afrikaans background and thus more likely to betray the motherland by taking flight when times are hard. </w:t>
      </w:r>
      <w:r w:rsidR="00852D17" w:rsidRPr="002A676A">
        <w:rPr>
          <w:rFonts w:asciiTheme="majorHAnsi" w:hAnsiTheme="majorHAnsi"/>
          <w:sz w:val="22"/>
          <w:szCs w:val="22"/>
        </w:rPr>
        <w:t xml:space="preserve">South Africans </w:t>
      </w:r>
      <w:r w:rsidR="00F21E41">
        <w:rPr>
          <w:rFonts w:asciiTheme="majorHAnsi" w:hAnsiTheme="majorHAnsi"/>
          <w:sz w:val="22"/>
          <w:szCs w:val="22"/>
        </w:rPr>
        <w:t xml:space="preserve">are conscious that they </w:t>
      </w:r>
      <w:r w:rsidR="00852D17" w:rsidRPr="002A676A">
        <w:rPr>
          <w:rFonts w:asciiTheme="majorHAnsi" w:hAnsiTheme="majorHAnsi"/>
          <w:sz w:val="22"/>
          <w:szCs w:val="22"/>
        </w:rPr>
        <w:t>co-exist without a common language, ethnicity or religion, with no joint notion of property and little mutual loyalty to a nation. Even the concept of a community, often regarded as a positive notion, fragments under closer inspection in this chapter.  As du Toit (2005:12) puts it,</w:t>
      </w:r>
      <w:r w:rsidR="00852D17">
        <w:rPr>
          <w:rFonts w:asciiTheme="majorHAnsi" w:hAnsiTheme="majorHAnsi"/>
          <w:sz w:val="22"/>
          <w:szCs w:val="22"/>
        </w:rPr>
        <w:t xml:space="preserve"> a community is at best “</w:t>
      </w:r>
      <w:r w:rsidR="00852D17" w:rsidRPr="002A676A">
        <w:rPr>
          <w:rFonts w:asciiTheme="majorHAnsi" w:hAnsiTheme="majorHAnsi"/>
          <w:sz w:val="22"/>
          <w:szCs w:val="22"/>
        </w:rPr>
        <w:t xml:space="preserve">an imprecise term referring in part to social relations between individuals and within and between groups.”  </w:t>
      </w:r>
    </w:p>
    <w:p w:rsidR="00945691" w:rsidRPr="002A676A" w:rsidRDefault="00945691" w:rsidP="00945691">
      <w:pPr>
        <w:spacing w:line="360" w:lineRule="auto"/>
        <w:jc w:val="lowKashida"/>
        <w:rPr>
          <w:rFonts w:asciiTheme="majorHAnsi" w:hAnsiTheme="majorHAnsi"/>
          <w:sz w:val="22"/>
          <w:szCs w:val="22"/>
        </w:rPr>
      </w:pPr>
    </w:p>
    <w:p w:rsidR="00945691" w:rsidRDefault="00852D17" w:rsidP="0047602A">
      <w:pPr>
        <w:spacing w:line="360" w:lineRule="auto"/>
        <w:jc w:val="lowKashida"/>
        <w:rPr>
          <w:rFonts w:asciiTheme="majorHAnsi" w:hAnsiTheme="majorHAnsi"/>
          <w:sz w:val="22"/>
          <w:szCs w:val="22"/>
        </w:rPr>
      </w:pPr>
      <w:r>
        <w:rPr>
          <w:rFonts w:asciiTheme="majorHAnsi" w:hAnsiTheme="majorHAnsi"/>
          <w:sz w:val="22"/>
          <w:szCs w:val="22"/>
        </w:rPr>
        <w:t>I</w:t>
      </w:r>
      <w:r w:rsidR="00945691" w:rsidRPr="002A676A">
        <w:rPr>
          <w:rFonts w:asciiTheme="majorHAnsi" w:hAnsiTheme="majorHAnsi"/>
          <w:sz w:val="22"/>
          <w:szCs w:val="22"/>
        </w:rPr>
        <w:t>n</w:t>
      </w:r>
      <w:r w:rsidR="00A9578C">
        <w:rPr>
          <w:rFonts w:asciiTheme="majorHAnsi" w:hAnsiTheme="majorHAnsi"/>
          <w:sz w:val="22"/>
          <w:szCs w:val="22"/>
        </w:rPr>
        <w:t xml:space="preserve"> the absence of any</w:t>
      </w:r>
      <w:r w:rsidR="00945691" w:rsidRPr="002A676A">
        <w:rPr>
          <w:rFonts w:asciiTheme="majorHAnsi" w:hAnsiTheme="majorHAnsi"/>
          <w:sz w:val="22"/>
          <w:szCs w:val="22"/>
        </w:rPr>
        <w:t xml:space="preserve"> cohesive matrix as an analytic scale, evidence of some </w:t>
      </w:r>
      <w:r w:rsidR="00D2324B" w:rsidRPr="002A676A">
        <w:rPr>
          <w:rFonts w:asciiTheme="majorHAnsi" w:hAnsiTheme="majorHAnsi"/>
          <w:sz w:val="22"/>
          <w:szCs w:val="22"/>
        </w:rPr>
        <w:t xml:space="preserve">other type </w:t>
      </w:r>
      <w:r w:rsidR="00945691" w:rsidRPr="002A676A">
        <w:rPr>
          <w:rFonts w:asciiTheme="majorHAnsi" w:hAnsiTheme="majorHAnsi"/>
          <w:sz w:val="22"/>
          <w:szCs w:val="22"/>
        </w:rPr>
        <w:t>convergence is necessary. So in the second part</w:t>
      </w:r>
      <w:r>
        <w:rPr>
          <w:rFonts w:asciiTheme="majorHAnsi" w:hAnsiTheme="majorHAnsi"/>
          <w:sz w:val="22"/>
          <w:szCs w:val="22"/>
        </w:rPr>
        <w:t xml:space="preserve"> of this chapter, the stories of these two families</w:t>
      </w:r>
      <w:r w:rsidR="00A9578C">
        <w:rPr>
          <w:rFonts w:asciiTheme="majorHAnsi" w:hAnsiTheme="majorHAnsi"/>
          <w:sz w:val="22"/>
          <w:szCs w:val="22"/>
        </w:rPr>
        <w:t xml:space="preserve"> are reconsidered in the light </w:t>
      </w:r>
      <w:r w:rsidR="005C5390">
        <w:rPr>
          <w:rFonts w:asciiTheme="majorHAnsi" w:hAnsiTheme="majorHAnsi"/>
          <w:sz w:val="22"/>
          <w:szCs w:val="22"/>
        </w:rPr>
        <w:t>of the</w:t>
      </w:r>
      <w:r>
        <w:rPr>
          <w:rFonts w:asciiTheme="majorHAnsi" w:hAnsiTheme="majorHAnsi"/>
          <w:sz w:val="22"/>
          <w:szCs w:val="22"/>
        </w:rPr>
        <w:t xml:space="preserve"> </w:t>
      </w:r>
      <w:r w:rsidR="00945691" w:rsidRPr="002A676A">
        <w:rPr>
          <w:rFonts w:asciiTheme="majorHAnsi" w:hAnsiTheme="majorHAnsi"/>
          <w:sz w:val="22"/>
          <w:szCs w:val="22"/>
        </w:rPr>
        <w:t>mutations and transformations</w:t>
      </w:r>
      <w:r>
        <w:rPr>
          <w:rFonts w:asciiTheme="majorHAnsi" w:hAnsiTheme="majorHAnsi"/>
          <w:sz w:val="22"/>
          <w:szCs w:val="22"/>
        </w:rPr>
        <w:t xml:space="preserve"> that each fami</w:t>
      </w:r>
      <w:r w:rsidR="007E6F2E">
        <w:rPr>
          <w:rFonts w:asciiTheme="majorHAnsi" w:hAnsiTheme="majorHAnsi"/>
          <w:sz w:val="22"/>
          <w:szCs w:val="22"/>
        </w:rPr>
        <w:t>ly</w:t>
      </w:r>
      <w:r w:rsidR="0047602A">
        <w:rPr>
          <w:rFonts w:asciiTheme="majorHAnsi" w:hAnsiTheme="majorHAnsi"/>
          <w:sz w:val="22"/>
          <w:szCs w:val="22"/>
        </w:rPr>
        <w:t xml:space="preserve"> has</w:t>
      </w:r>
      <w:r>
        <w:rPr>
          <w:rFonts w:asciiTheme="majorHAnsi" w:hAnsiTheme="majorHAnsi"/>
          <w:sz w:val="22"/>
          <w:szCs w:val="22"/>
        </w:rPr>
        <w:t xml:space="preserve"> wrought in Delta farm spaces</w:t>
      </w:r>
      <w:r w:rsidR="00945691" w:rsidRPr="002A676A">
        <w:rPr>
          <w:rFonts w:asciiTheme="majorHAnsi" w:hAnsiTheme="majorHAnsi"/>
          <w:sz w:val="22"/>
          <w:szCs w:val="22"/>
        </w:rPr>
        <w:t xml:space="preserve">. This approach aligns with that of Das, Kleinman </w:t>
      </w:r>
      <w:r w:rsidR="00C835D0">
        <w:rPr>
          <w:rFonts w:asciiTheme="majorHAnsi" w:hAnsiTheme="majorHAnsi"/>
          <w:sz w:val="22"/>
          <w:szCs w:val="22"/>
        </w:rPr>
        <w:t>et al.</w:t>
      </w:r>
      <w:r w:rsidR="00945691" w:rsidRPr="002A676A">
        <w:rPr>
          <w:rFonts w:asciiTheme="majorHAnsi" w:hAnsiTheme="majorHAnsi"/>
          <w:sz w:val="22"/>
          <w:szCs w:val="22"/>
        </w:rPr>
        <w:t xml:space="preserve"> (2000) who suggest that it is the inter-subjectivity that develops from being rooted in the same historical and structural situation that constitutes a </w:t>
      </w:r>
      <w:r w:rsidR="009E22FE">
        <w:rPr>
          <w:rFonts w:asciiTheme="majorHAnsi" w:hAnsiTheme="majorHAnsi"/>
          <w:sz w:val="22"/>
          <w:szCs w:val="22"/>
        </w:rPr>
        <w:t xml:space="preserve">shared </w:t>
      </w:r>
      <w:r w:rsidR="00945691" w:rsidRPr="002A676A">
        <w:rPr>
          <w:rFonts w:asciiTheme="majorHAnsi" w:hAnsiTheme="majorHAnsi"/>
          <w:sz w:val="22"/>
          <w:szCs w:val="22"/>
        </w:rPr>
        <w:t xml:space="preserve">sphere </w:t>
      </w:r>
      <w:r w:rsidR="009E22FE">
        <w:rPr>
          <w:rFonts w:asciiTheme="majorHAnsi" w:hAnsiTheme="majorHAnsi"/>
          <w:sz w:val="22"/>
          <w:szCs w:val="22"/>
        </w:rPr>
        <w:t>of</w:t>
      </w:r>
      <w:r w:rsidR="0053200D">
        <w:rPr>
          <w:rFonts w:asciiTheme="majorHAnsi" w:hAnsiTheme="majorHAnsi"/>
          <w:sz w:val="22"/>
          <w:szCs w:val="22"/>
        </w:rPr>
        <w:t xml:space="preserve"> cognizance and </w:t>
      </w:r>
      <w:r w:rsidR="00945691" w:rsidRPr="002A676A">
        <w:rPr>
          <w:rFonts w:asciiTheme="majorHAnsi" w:hAnsiTheme="majorHAnsi"/>
          <w:sz w:val="22"/>
          <w:szCs w:val="22"/>
        </w:rPr>
        <w:t>pract</w:t>
      </w:r>
      <w:r w:rsidR="009E22FE">
        <w:rPr>
          <w:rFonts w:asciiTheme="majorHAnsi" w:hAnsiTheme="majorHAnsi"/>
          <w:sz w:val="22"/>
          <w:szCs w:val="22"/>
        </w:rPr>
        <w:t>ice</w:t>
      </w:r>
      <w:r w:rsidR="00CB1567">
        <w:rPr>
          <w:rFonts w:asciiTheme="majorHAnsi" w:hAnsiTheme="majorHAnsi"/>
          <w:sz w:val="22"/>
          <w:szCs w:val="22"/>
        </w:rPr>
        <w:t>. Following</w:t>
      </w:r>
      <w:r>
        <w:rPr>
          <w:rFonts w:asciiTheme="majorHAnsi" w:hAnsiTheme="majorHAnsi"/>
          <w:sz w:val="22"/>
          <w:szCs w:val="22"/>
        </w:rPr>
        <w:t xml:space="preserve"> </w:t>
      </w:r>
      <w:r w:rsidR="0047602A">
        <w:rPr>
          <w:rFonts w:asciiTheme="majorHAnsi" w:hAnsiTheme="majorHAnsi"/>
          <w:sz w:val="22"/>
          <w:szCs w:val="22"/>
        </w:rPr>
        <w:t>their</w:t>
      </w:r>
      <w:r w:rsidR="004B2A4C">
        <w:rPr>
          <w:rFonts w:asciiTheme="majorHAnsi" w:hAnsiTheme="majorHAnsi"/>
          <w:sz w:val="22"/>
          <w:szCs w:val="22"/>
        </w:rPr>
        <w:t xml:space="preserve"> cue</w:t>
      </w:r>
      <w:r>
        <w:rPr>
          <w:rFonts w:asciiTheme="majorHAnsi" w:hAnsiTheme="majorHAnsi"/>
          <w:sz w:val="22"/>
          <w:szCs w:val="22"/>
        </w:rPr>
        <w:t>,</w:t>
      </w:r>
      <w:r w:rsidR="009E22FE">
        <w:rPr>
          <w:rFonts w:asciiTheme="majorHAnsi" w:hAnsiTheme="majorHAnsi"/>
          <w:sz w:val="22"/>
          <w:szCs w:val="22"/>
        </w:rPr>
        <w:t xml:space="preserve"> I suggest</w:t>
      </w:r>
      <w:r w:rsidR="00945691" w:rsidRPr="002A676A">
        <w:rPr>
          <w:rFonts w:asciiTheme="majorHAnsi" w:hAnsiTheme="majorHAnsi"/>
          <w:sz w:val="22"/>
          <w:szCs w:val="22"/>
        </w:rPr>
        <w:t xml:space="preserve"> that </w:t>
      </w:r>
      <w:r w:rsidR="009E22FE">
        <w:rPr>
          <w:rFonts w:asciiTheme="majorHAnsi" w:hAnsiTheme="majorHAnsi"/>
          <w:sz w:val="22"/>
          <w:szCs w:val="22"/>
        </w:rPr>
        <w:t>processes leading</w:t>
      </w:r>
      <w:r w:rsidR="0078253C">
        <w:rPr>
          <w:rFonts w:asciiTheme="majorHAnsi" w:hAnsiTheme="majorHAnsi"/>
          <w:sz w:val="22"/>
          <w:szCs w:val="22"/>
        </w:rPr>
        <w:t xml:space="preserve"> </w:t>
      </w:r>
      <w:r w:rsidR="00135ACE">
        <w:rPr>
          <w:rFonts w:asciiTheme="majorHAnsi" w:hAnsiTheme="majorHAnsi"/>
          <w:sz w:val="22"/>
          <w:szCs w:val="22"/>
        </w:rPr>
        <w:t>to “bastardisation”</w:t>
      </w:r>
      <w:r w:rsidR="00945691" w:rsidRPr="002A676A">
        <w:rPr>
          <w:rFonts w:asciiTheme="majorHAnsi" w:hAnsiTheme="majorHAnsi"/>
          <w:sz w:val="22"/>
          <w:szCs w:val="22"/>
        </w:rPr>
        <w:t xml:space="preserve"> as well as t</w:t>
      </w:r>
      <w:r w:rsidR="00135ACE">
        <w:rPr>
          <w:rFonts w:asciiTheme="majorHAnsi" w:hAnsiTheme="majorHAnsi"/>
          <w:sz w:val="22"/>
          <w:szCs w:val="22"/>
        </w:rPr>
        <w:t>o the “new conflicting patterns”</w:t>
      </w:r>
      <w:r w:rsidR="003265B2">
        <w:rPr>
          <w:rFonts w:asciiTheme="majorHAnsi" w:hAnsiTheme="majorHAnsi"/>
          <w:sz w:val="22"/>
          <w:szCs w:val="22"/>
        </w:rPr>
        <w:t xml:space="preserve"> </w:t>
      </w:r>
      <w:r w:rsidR="007E6F2E">
        <w:rPr>
          <w:rFonts w:asciiTheme="majorHAnsi" w:hAnsiTheme="majorHAnsi"/>
          <w:sz w:val="22"/>
          <w:szCs w:val="22"/>
        </w:rPr>
        <w:t xml:space="preserve">described by Breytenbach, </w:t>
      </w:r>
      <w:r w:rsidR="00945691" w:rsidRPr="002A676A">
        <w:rPr>
          <w:rFonts w:asciiTheme="majorHAnsi" w:hAnsiTheme="majorHAnsi"/>
          <w:sz w:val="22"/>
          <w:szCs w:val="22"/>
        </w:rPr>
        <w:t>cause new c</w:t>
      </w:r>
      <w:r w:rsidR="004B2A4C">
        <w:rPr>
          <w:rFonts w:asciiTheme="majorHAnsi" w:hAnsiTheme="majorHAnsi"/>
          <w:sz w:val="22"/>
          <w:szCs w:val="22"/>
        </w:rPr>
        <w:t xml:space="preserve">ommunities to </w:t>
      </w:r>
      <w:r w:rsidR="0047602A">
        <w:rPr>
          <w:rFonts w:asciiTheme="majorHAnsi" w:hAnsiTheme="majorHAnsi"/>
          <w:sz w:val="22"/>
          <w:szCs w:val="22"/>
        </w:rPr>
        <w:t>be formed where</w:t>
      </w:r>
      <w:r w:rsidR="004B2A4C">
        <w:rPr>
          <w:rFonts w:asciiTheme="majorHAnsi" w:hAnsiTheme="majorHAnsi"/>
          <w:sz w:val="22"/>
          <w:szCs w:val="22"/>
        </w:rPr>
        <w:t xml:space="preserve"> relations of inter-</w:t>
      </w:r>
      <w:r w:rsidR="006F68A6">
        <w:rPr>
          <w:rFonts w:asciiTheme="majorHAnsi" w:hAnsiTheme="majorHAnsi"/>
          <w:sz w:val="22"/>
          <w:szCs w:val="22"/>
        </w:rPr>
        <w:t>subjectivity</w:t>
      </w:r>
      <w:r w:rsidR="00CB1567">
        <w:rPr>
          <w:rFonts w:asciiTheme="majorHAnsi" w:hAnsiTheme="majorHAnsi"/>
          <w:sz w:val="22"/>
          <w:szCs w:val="22"/>
        </w:rPr>
        <w:t xml:space="preserve"> </w:t>
      </w:r>
      <w:r w:rsidR="0047602A">
        <w:rPr>
          <w:rFonts w:asciiTheme="majorHAnsi" w:hAnsiTheme="majorHAnsi"/>
          <w:sz w:val="22"/>
          <w:szCs w:val="22"/>
        </w:rPr>
        <w:t>develop. I suggest that e</w:t>
      </w:r>
      <w:r w:rsidR="004B2A4C">
        <w:rPr>
          <w:rFonts w:asciiTheme="majorHAnsi" w:hAnsiTheme="majorHAnsi"/>
          <w:sz w:val="22"/>
          <w:szCs w:val="22"/>
        </w:rPr>
        <w:t xml:space="preserve">ven </w:t>
      </w:r>
      <w:r w:rsidR="00945691" w:rsidRPr="002A676A">
        <w:rPr>
          <w:rFonts w:asciiTheme="majorHAnsi" w:hAnsiTheme="majorHAnsi"/>
          <w:sz w:val="22"/>
          <w:szCs w:val="22"/>
        </w:rPr>
        <w:t>where direct and embodied violence is not immediately visible, the structural and symbolic violences of oppression and differentialization are nevertheless discernable</w:t>
      </w:r>
      <w:r w:rsidR="0047602A">
        <w:rPr>
          <w:rFonts w:asciiTheme="majorHAnsi" w:hAnsiTheme="majorHAnsi"/>
          <w:sz w:val="22"/>
          <w:szCs w:val="22"/>
        </w:rPr>
        <w:t xml:space="preserve"> in these communities</w:t>
      </w:r>
      <w:r w:rsidR="00945691" w:rsidRPr="002A676A">
        <w:rPr>
          <w:rFonts w:asciiTheme="majorHAnsi" w:hAnsiTheme="majorHAnsi"/>
          <w:sz w:val="22"/>
          <w:szCs w:val="22"/>
        </w:rPr>
        <w:t xml:space="preserve">. </w:t>
      </w:r>
    </w:p>
    <w:p w:rsidR="008567BA" w:rsidRPr="002A676A" w:rsidRDefault="008567BA" w:rsidP="0047602A">
      <w:pPr>
        <w:spacing w:line="360" w:lineRule="auto"/>
        <w:jc w:val="lowKashida"/>
        <w:rPr>
          <w:rFonts w:asciiTheme="majorHAnsi" w:hAnsiTheme="majorHAnsi"/>
          <w:sz w:val="22"/>
          <w:szCs w:val="22"/>
        </w:rPr>
      </w:pPr>
    </w:p>
    <w:p w:rsidR="00945691" w:rsidRPr="002A676A" w:rsidRDefault="00351B4E" w:rsidP="00945691">
      <w:pPr>
        <w:spacing w:line="360" w:lineRule="auto"/>
        <w:jc w:val="both"/>
        <w:rPr>
          <w:rFonts w:asciiTheme="majorHAnsi" w:hAnsiTheme="majorHAnsi" w:cs="Bembo"/>
          <w:sz w:val="22"/>
          <w:szCs w:val="22"/>
        </w:rPr>
      </w:pPr>
      <w:r w:rsidRPr="002A676A">
        <w:rPr>
          <w:rFonts w:asciiTheme="majorHAnsi" w:hAnsiTheme="majorHAnsi" w:cs="Bembo"/>
          <w:sz w:val="22"/>
          <w:szCs w:val="22"/>
        </w:rPr>
        <w:lastRenderedPageBreak/>
        <w:t>5.2</w:t>
      </w:r>
      <w:r w:rsidR="000B54AA">
        <w:rPr>
          <w:rFonts w:asciiTheme="majorHAnsi" w:hAnsiTheme="majorHAnsi" w:cs="Bembo"/>
          <w:sz w:val="22"/>
          <w:szCs w:val="22"/>
        </w:rPr>
        <w:t xml:space="preserve"> </w:t>
      </w:r>
      <w:r w:rsidRPr="002A676A">
        <w:rPr>
          <w:rFonts w:asciiTheme="majorHAnsi" w:hAnsiTheme="majorHAnsi" w:cs="Bembo"/>
          <w:sz w:val="22"/>
          <w:szCs w:val="22"/>
        </w:rPr>
        <w:t xml:space="preserve"> </w:t>
      </w:r>
      <w:r>
        <w:rPr>
          <w:rFonts w:asciiTheme="majorHAnsi" w:hAnsiTheme="majorHAnsi" w:cs="Bembo"/>
          <w:sz w:val="22"/>
          <w:szCs w:val="22"/>
        </w:rPr>
        <w:t>THE</w:t>
      </w:r>
      <w:r w:rsidR="00EA7099" w:rsidRPr="002A676A">
        <w:rPr>
          <w:rFonts w:asciiTheme="majorHAnsi" w:hAnsiTheme="majorHAnsi" w:cs="Bembo"/>
          <w:sz w:val="22"/>
          <w:szCs w:val="22"/>
        </w:rPr>
        <w:t xml:space="preserve"> </w:t>
      </w:r>
      <w:r w:rsidR="00945691" w:rsidRPr="002A676A">
        <w:rPr>
          <w:rFonts w:asciiTheme="majorHAnsi" w:hAnsiTheme="majorHAnsi" w:cs="Bembo"/>
          <w:sz w:val="22"/>
          <w:szCs w:val="22"/>
        </w:rPr>
        <w:t>DE VILLIERS</w:t>
      </w:r>
      <w:r w:rsidR="001B54AE" w:rsidRPr="002A676A">
        <w:rPr>
          <w:rFonts w:asciiTheme="majorHAnsi" w:hAnsiTheme="majorHAnsi" w:cs="Bembo"/>
          <w:sz w:val="22"/>
          <w:szCs w:val="22"/>
        </w:rPr>
        <w:t xml:space="preserve">: </w:t>
      </w:r>
      <w:r w:rsidR="00023835">
        <w:rPr>
          <w:rFonts w:asciiTheme="majorHAnsi" w:hAnsiTheme="majorHAnsi" w:cs="Bembo"/>
          <w:sz w:val="22"/>
          <w:szCs w:val="22"/>
        </w:rPr>
        <w:t xml:space="preserve"> a</w:t>
      </w:r>
      <w:r w:rsidR="001B54AE" w:rsidRPr="002A676A">
        <w:rPr>
          <w:rFonts w:asciiTheme="majorHAnsi" w:hAnsiTheme="majorHAnsi" w:cs="Bembo"/>
          <w:sz w:val="22"/>
          <w:szCs w:val="22"/>
        </w:rPr>
        <w:t xml:space="preserve"> Huguenot f</w:t>
      </w:r>
      <w:r w:rsidR="00EA7099" w:rsidRPr="002A676A">
        <w:rPr>
          <w:rFonts w:asciiTheme="majorHAnsi" w:hAnsiTheme="majorHAnsi" w:cs="Bembo"/>
          <w:sz w:val="22"/>
          <w:szCs w:val="22"/>
        </w:rPr>
        <w:t>a</w:t>
      </w:r>
      <w:r w:rsidR="001B54AE" w:rsidRPr="002A676A">
        <w:rPr>
          <w:rFonts w:asciiTheme="majorHAnsi" w:hAnsiTheme="majorHAnsi" w:cs="Bembo"/>
          <w:sz w:val="22"/>
          <w:szCs w:val="22"/>
        </w:rPr>
        <w:t>m</w:t>
      </w:r>
      <w:r w:rsidR="00EA7099" w:rsidRPr="002A676A">
        <w:rPr>
          <w:rFonts w:asciiTheme="majorHAnsi" w:hAnsiTheme="majorHAnsi" w:cs="Bembo"/>
          <w:sz w:val="22"/>
          <w:szCs w:val="22"/>
        </w:rPr>
        <w:t>ily</w:t>
      </w:r>
    </w:p>
    <w:p w:rsidR="00945691" w:rsidRPr="002A676A" w:rsidRDefault="00945691" w:rsidP="00945691">
      <w:pPr>
        <w:spacing w:line="360" w:lineRule="auto"/>
        <w:jc w:val="both"/>
        <w:rPr>
          <w:rFonts w:asciiTheme="majorHAnsi" w:hAnsiTheme="majorHAnsi" w:cs="Bembo"/>
          <w:sz w:val="22"/>
          <w:szCs w:val="22"/>
        </w:rPr>
      </w:pPr>
    </w:p>
    <w:p w:rsidR="00945691" w:rsidRPr="002A676A" w:rsidRDefault="00945691" w:rsidP="00B63C73">
      <w:pPr>
        <w:spacing w:line="360" w:lineRule="auto"/>
        <w:jc w:val="both"/>
        <w:rPr>
          <w:rFonts w:asciiTheme="majorHAnsi" w:hAnsiTheme="majorHAnsi"/>
          <w:sz w:val="22"/>
          <w:szCs w:val="22"/>
        </w:rPr>
      </w:pPr>
      <w:r w:rsidRPr="002A676A">
        <w:rPr>
          <w:rFonts w:asciiTheme="majorHAnsi" w:hAnsiTheme="majorHAnsi"/>
          <w:sz w:val="22"/>
          <w:szCs w:val="22"/>
        </w:rPr>
        <w:t>In a flurr</w:t>
      </w:r>
      <w:r w:rsidR="004216DD">
        <w:rPr>
          <w:rFonts w:asciiTheme="majorHAnsi" w:hAnsiTheme="majorHAnsi"/>
          <w:sz w:val="22"/>
          <w:szCs w:val="22"/>
        </w:rPr>
        <w:t>y of letters dating from late</w:t>
      </w:r>
      <w:r w:rsidRPr="002A676A">
        <w:rPr>
          <w:rFonts w:asciiTheme="majorHAnsi" w:hAnsiTheme="majorHAnsi"/>
          <w:sz w:val="22"/>
          <w:szCs w:val="22"/>
        </w:rPr>
        <w:t xml:space="preserve"> 1687, the Heren XVII, the VOC directorate, </w:t>
      </w:r>
      <w:r w:rsidR="00F25005" w:rsidRPr="002A676A">
        <w:rPr>
          <w:rFonts w:asciiTheme="majorHAnsi" w:hAnsiTheme="majorHAnsi"/>
          <w:sz w:val="22"/>
          <w:szCs w:val="22"/>
        </w:rPr>
        <w:t xml:space="preserve">informed </w:t>
      </w:r>
      <w:r w:rsidR="00F25005">
        <w:rPr>
          <w:rFonts w:asciiTheme="majorHAnsi" w:hAnsiTheme="majorHAnsi"/>
          <w:sz w:val="22"/>
          <w:szCs w:val="22"/>
        </w:rPr>
        <w:t>Commander</w:t>
      </w:r>
      <w:r w:rsidR="0078253C">
        <w:rPr>
          <w:rFonts w:asciiTheme="majorHAnsi" w:hAnsiTheme="majorHAnsi"/>
          <w:sz w:val="22"/>
          <w:szCs w:val="22"/>
        </w:rPr>
        <w:t xml:space="preserve"> </w:t>
      </w:r>
      <w:r w:rsidRPr="002A676A">
        <w:rPr>
          <w:rFonts w:asciiTheme="majorHAnsi" w:hAnsiTheme="majorHAnsi"/>
          <w:sz w:val="22"/>
          <w:szCs w:val="22"/>
        </w:rPr>
        <w:t>Simon van der</w:t>
      </w:r>
      <w:r w:rsidR="006F68A6">
        <w:rPr>
          <w:rFonts w:asciiTheme="majorHAnsi" w:hAnsiTheme="majorHAnsi"/>
          <w:sz w:val="22"/>
          <w:szCs w:val="22"/>
        </w:rPr>
        <w:t xml:space="preserve"> Stel</w:t>
      </w:r>
      <w:r w:rsidR="0078253C">
        <w:rPr>
          <w:rFonts w:asciiTheme="majorHAnsi" w:hAnsiTheme="majorHAnsi"/>
          <w:sz w:val="22"/>
          <w:szCs w:val="22"/>
        </w:rPr>
        <w:t xml:space="preserve"> </w:t>
      </w:r>
      <w:r w:rsidR="00705E43">
        <w:rPr>
          <w:rFonts w:asciiTheme="majorHAnsi" w:hAnsiTheme="majorHAnsi"/>
          <w:sz w:val="22"/>
          <w:szCs w:val="22"/>
        </w:rPr>
        <w:t>that</w:t>
      </w:r>
      <w:r w:rsidR="0078253C">
        <w:rPr>
          <w:rFonts w:asciiTheme="majorHAnsi" w:hAnsiTheme="majorHAnsi"/>
          <w:sz w:val="22"/>
          <w:szCs w:val="22"/>
        </w:rPr>
        <w:t xml:space="preserve"> F</w:t>
      </w:r>
      <w:r w:rsidRPr="002A676A">
        <w:rPr>
          <w:rFonts w:asciiTheme="majorHAnsi" w:hAnsiTheme="majorHAnsi"/>
          <w:sz w:val="22"/>
          <w:szCs w:val="22"/>
        </w:rPr>
        <w:t>rench religious fugitives</w:t>
      </w:r>
      <w:r w:rsidR="00705E43">
        <w:rPr>
          <w:rFonts w:asciiTheme="majorHAnsi" w:hAnsiTheme="majorHAnsi"/>
          <w:sz w:val="22"/>
          <w:szCs w:val="22"/>
        </w:rPr>
        <w:t xml:space="preserve"> were to be re-homed at the Cape</w:t>
      </w:r>
      <w:r w:rsidRPr="002A676A">
        <w:rPr>
          <w:rFonts w:asciiTheme="majorHAnsi" w:hAnsiTheme="majorHAnsi"/>
          <w:sz w:val="22"/>
          <w:szCs w:val="22"/>
        </w:rPr>
        <w:t>. This group of Protestant dissidents</w:t>
      </w:r>
      <w:r w:rsidR="0078253C">
        <w:rPr>
          <w:rFonts w:asciiTheme="majorHAnsi" w:hAnsiTheme="majorHAnsi"/>
          <w:sz w:val="22"/>
          <w:szCs w:val="22"/>
        </w:rPr>
        <w:t xml:space="preserve"> </w:t>
      </w:r>
      <w:r w:rsidR="00B63C73" w:rsidRPr="002A676A">
        <w:rPr>
          <w:rFonts w:asciiTheme="majorHAnsi" w:hAnsiTheme="majorHAnsi"/>
          <w:sz w:val="22"/>
          <w:szCs w:val="22"/>
        </w:rPr>
        <w:t xml:space="preserve">known as </w:t>
      </w:r>
      <w:r w:rsidR="00351B4E" w:rsidRPr="002A676A">
        <w:rPr>
          <w:rFonts w:asciiTheme="majorHAnsi" w:hAnsiTheme="majorHAnsi"/>
          <w:sz w:val="22"/>
          <w:szCs w:val="22"/>
        </w:rPr>
        <w:t>Huguenots</w:t>
      </w:r>
      <w:r w:rsidR="0078253C">
        <w:rPr>
          <w:rFonts w:asciiTheme="majorHAnsi" w:hAnsiTheme="majorHAnsi"/>
          <w:sz w:val="22"/>
          <w:szCs w:val="22"/>
        </w:rPr>
        <w:t xml:space="preserve"> </w:t>
      </w:r>
      <w:r w:rsidR="001259B9">
        <w:rPr>
          <w:rFonts w:asciiTheme="majorHAnsi" w:hAnsiTheme="majorHAnsi"/>
          <w:sz w:val="22"/>
          <w:szCs w:val="22"/>
        </w:rPr>
        <w:t>had fled to Holland to avoid persecution after</w:t>
      </w:r>
      <w:r w:rsidRPr="002A676A">
        <w:rPr>
          <w:rFonts w:asciiTheme="majorHAnsi" w:hAnsiTheme="majorHAnsi"/>
          <w:sz w:val="22"/>
          <w:szCs w:val="22"/>
        </w:rPr>
        <w:t xml:space="preserve"> the revocation of the Edict of Nantes. Amongst the new inhabitants being passed on to him, so van der Stel was told, he would find wine farmers to fill the gap so much complained of by him in terms of expanding viticulture at the Cape. Commander van der Stel was instructed to supply the new immigrants with what they needed to subsist until they were settled enough to earn a living. These fugitives, the directorate said, were </w:t>
      </w:r>
      <w:r w:rsidR="007C12F8">
        <w:rPr>
          <w:rFonts w:asciiTheme="majorHAnsi" w:hAnsiTheme="majorHAnsi"/>
          <w:sz w:val="22"/>
          <w:szCs w:val="22"/>
        </w:rPr>
        <w:t>“destitute, but</w:t>
      </w:r>
      <w:r w:rsidRPr="002A676A">
        <w:rPr>
          <w:rFonts w:asciiTheme="majorHAnsi" w:hAnsiTheme="majorHAnsi"/>
          <w:sz w:val="22"/>
          <w:szCs w:val="22"/>
        </w:rPr>
        <w:t xml:space="preserve"> industrious and grateful for aid</w:t>
      </w:r>
      <w:r w:rsidR="007C12F8">
        <w:rPr>
          <w:rFonts w:asciiTheme="majorHAnsi" w:hAnsiTheme="majorHAnsi"/>
          <w:sz w:val="22"/>
          <w:szCs w:val="22"/>
        </w:rPr>
        <w:t>”</w:t>
      </w:r>
      <w:r w:rsidR="00135ACE">
        <w:rPr>
          <w:rFonts w:asciiTheme="majorHAnsi" w:hAnsiTheme="majorHAnsi"/>
          <w:sz w:val="22"/>
          <w:szCs w:val="22"/>
        </w:rPr>
        <w:t xml:space="preserve"> (Letter,</w:t>
      </w:r>
      <w:r w:rsidRPr="002A676A">
        <w:rPr>
          <w:rFonts w:asciiTheme="majorHAnsi" w:hAnsiTheme="majorHAnsi"/>
          <w:sz w:val="22"/>
          <w:szCs w:val="22"/>
        </w:rPr>
        <w:t xml:space="preserve"> 16/ 11/ 1687 from </w:t>
      </w:r>
      <w:r w:rsidR="007811C0">
        <w:rPr>
          <w:rFonts w:asciiTheme="majorHAnsi" w:hAnsiTheme="majorHAnsi"/>
          <w:sz w:val="22"/>
          <w:szCs w:val="22"/>
        </w:rPr>
        <w:t xml:space="preserve">the </w:t>
      </w:r>
      <w:r w:rsidRPr="002A676A">
        <w:rPr>
          <w:rFonts w:asciiTheme="majorHAnsi" w:hAnsiTheme="majorHAnsi"/>
          <w:sz w:val="22"/>
          <w:szCs w:val="22"/>
        </w:rPr>
        <w:t>Chamber o</w:t>
      </w:r>
      <w:r w:rsidR="00D47756">
        <w:rPr>
          <w:rFonts w:asciiTheme="majorHAnsi" w:hAnsiTheme="majorHAnsi"/>
          <w:sz w:val="22"/>
          <w:szCs w:val="22"/>
        </w:rPr>
        <w:t>f Amsterdam</w:t>
      </w:r>
      <w:r w:rsidR="0036538D">
        <w:rPr>
          <w:rFonts w:asciiTheme="majorHAnsi" w:hAnsiTheme="majorHAnsi"/>
          <w:sz w:val="22"/>
          <w:szCs w:val="22"/>
        </w:rPr>
        <w:t>.</w:t>
      </w:r>
      <w:r w:rsidR="00D47756">
        <w:rPr>
          <w:rFonts w:asciiTheme="majorHAnsi" w:hAnsiTheme="majorHAnsi"/>
          <w:sz w:val="22"/>
          <w:szCs w:val="22"/>
        </w:rPr>
        <w:t xml:space="preserve"> CA 512 in Botha 1921</w:t>
      </w:r>
      <w:r w:rsidRPr="002A676A">
        <w:rPr>
          <w:rFonts w:asciiTheme="majorHAnsi" w:hAnsiTheme="majorHAnsi"/>
          <w:sz w:val="22"/>
          <w:szCs w:val="22"/>
        </w:rPr>
        <w:t>).</w:t>
      </w:r>
      <w:r w:rsidRPr="002A676A">
        <w:rPr>
          <w:rStyle w:val="FootnoteReference"/>
          <w:rFonts w:asciiTheme="majorHAnsi" w:hAnsiTheme="majorHAnsi"/>
          <w:sz w:val="22"/>
          <w:szCs w:val="22"/>
        </w:rPr>
        <w:footnoteReference w:id="56"/>
      </w:r>
    </w:p>
    <w:p w:rsidR="00945691" w:rsidRPr="002A676A" w:rsidRDefault="00945691" w:rsidP="00945691">
      <w:pPr>
        <w:spacing w:line="360" w:lineRule="auto"/>
        <w:jc w:val="both"/>
        <w:rPr>
          <w:rFonts w:asciiTheme="majorHAnsi" w:hAnsiTheme="majorHAnsi"/>
          <w:sz w:val="22"/>
          <w:szCs w:val="22"/>
        </w:rPr>
      </w:pPr>
    </w:p>
    <w:p w:rsidR="00B12E9C" w:rsidRPr="002A676A" w:rsidRDefault="00945691" w:rsidP="004216DD">
      <w:pPr>
        <w:spacing w:line="360" w:lineRule="auto"/>
        <w:jc w:val="both"/>
        <w:rPr>
          <w:rFonts w:asciiTheme="majorHAnsi" w:hAnsiTheme="majorHAnsi"/>
          <w:sz w:val="22"/>
          <w:szCs w:val="22"/>
        </w:rPr>
      </w:pPr>
      <w:r w:rsidRPr="002A676A">
        <w:rPr>
          <w:rFonts w:asciiTheme="majorHAnsi" w:hAnsiTheme="majorHAnsi"/>
          <w:sz w:val="22"/>
          <w:szCs w:val="22"/>
        </w:rPr>
        <w:t xml:space="preserve"> The ‘Oosterlandt’ one of the f</w:t>
      </w:r>
      <w:r w:rsidR="00B12E9C" w:rsidRPr="002A676A">
        <w:rPr>
          <w:rFonts w:asciiTheme="majorHAnsi" w:hAnsiTheme="majorHAnsi"/>
          <w:sz w:val="22"/>
          <w:szCs w:val="22"/>
        </w:rPr>
        <w:t xml:space="preserve">irst Dutch ships carrying </w:t>
      </w:r>
      <w:r w:rsidRPr="002A676A">
        <w:rPr>
          <w:rFonts w:asciiTheme="majorHAnsi" w:hAnsiTheme="majorHAnsi"/>
          <w:sz w:val="22"/>
          <w:szCs w:val="22"/>
        </w:rPr>
        <w:t xml:space="preserve">refugees reached Table Bay on 26th April, 1688. Of the 24 </w:t>
      </w:r>
      <w:r w:rsidR="004216DD">
        <w:rPr>
          <w:rFonts w:asciiTheme="majorHAnsi" w:hAnsiTheme="majorHAnsi"/>
          <w:sz w:val="22"/>
          <w:szCs w:val="22"/>
        </w:rPr>
        <w:t xml:space="preserve">Huguenots on board </w:t>
      </w:r>
      <w:r w:rsidR="005C5390">
        <w:rPr>
          <w:rFonts w:asciiTheme="majorHAnsi" w:hAnsiTheme="majorHAnsi"/>
          <w:sz w:val="22"/>
          <w:szCs w:val="22"/>
        </w:rPr>
        <w:t>was the</w:t>
      </w:r>
      <w:r w:rsidR="006F68A6">
        <w:rPr>
          <w:rFonts w:asciiTheme="majorHAnsi" w:hAnsiTheme="majorHAnsi"/>
          <w:sz w:val="22"/>
          <w:szCs w:val="22"/>
        </w:rPr>
        <w:t xml:space="preserve"> </w:t>
      </w:r>
      <w:r w:rsidRPr="002A676A">
        <w:rPr>
          <w:rFonts w:asciiTheme="majorHAnsi" w:hAnsiTheme="majorHAnsi"/>
          <w:sz w:val="22"/>
          <w:szCs w:val="22"/>
        </w:rPr>
        <w:t>merchant Jacques de Savoy o</w:t>
      </w:r>
      <w:r w:rsidR="004216DD">
        <w:rPr>
          <w:rFonts w:asciiTheme="majorHAnsi" w:hAnsiTheme="majorHAnsi"/>
          <w:sz w:val="22"/>
          <w:szCs w:val="22"/>
        </w:rPr>
        <w:t>f Aeth with</w:t>
      </w:r>
      <w:r w:rsidR="00B12E9C" w:rsidRPr="002A676A">
        <w:rPr>
          <w:rFonts w:asciiTheme="majorHAnsi" w:hAnsiTheme="majorHAnsi"/>
          <w:sz w:val="22"/>
          <w:szCs w:val="22"/>
        </w:rPr>
        <w:t xml:space="preserve"> his family.  His older daughter Marguerite</w:t>
      </w:r>
      <w:r w:rsidRPr="002A676A">
        <w:rPr>
          <w:rFonts w:asciiTheme="majorHAnsi" w:hAnsiTheme="majorHAnsi"/>
          <w:sz w:val="22"/>
          <w:szCs w:val="22"/>
        </w:rPr>
        <w:t xml:space="preserve"> later married Christoffel Snijman and this couple became the second </w:t>
      </w:r>
      <w:r w:rsidR="00B63C73">
        <w:rPr>
          <w:rFonts w:asciiTheme="majorHAnsi" w:hAnsiTheme="majorHAnsi"/>
          <w:sz w:val="22"/>
          <w:szCs w:val="22"/>
        </w:rPr>
        <w:t>owners of Delta.  Aboard</w:t>
      </w:r>
      <w:r w:rsidR="00B12E9C" w:rsidRPr="002A676A">
        <w:rPr>
          <w:rFonts w:asciiTheme="majorHAnsi" w:hAnsiTheme="majorHAnsi"/>
          <w:sz w:val="22"/>
          <w:szCs w:val="22"/>
        </w:rPr>
        <w:t xml:space="preserve"> the ‘Zion’</w:t>
      </w:r>
      <w:r w:rsidR="0078253C">
        <w:rPr>
          <w:rFonts w:asciiTheme="majorHAnsi" w:hAnsiTheme="majorHAnsi"/>
          <w:sz w:val="22"/>
          <w:szCs w:val="22"/>
        </w:rPr>
        <w:t xml:space="preserve"> </w:t>
      </w:r>
      <w:r w:rsidR="004216DD">
        <w:rPr>
          <w:rFonts w:asciiTheme="majorHAnsi" w:hAnsiTheme="majorHAnsi"/>
          <w:sz w:val="22"/>
          <w:szCs w:val="22"/>
        </w:rPr>
        <w:t xml:space="preserve">arriving at the Cape </w:t>
      </w:r>
      <w:r w:rsidRPr="002A676A">
        <w:rPr>
          <w:rFonts w:asciiTheme="majorHAnsi" w:hAnsiTheme="majorHAnsi"/>
          <w:sz w:val="22"/>
          <w:szCs w:val="22"/>
        </w:rPr>
        <w:t>on</w:t>
      </w:r>
      <w:r w:rsidR="00B12E9C" w:rsidRPr="002A676A">
        <w:rPr>
          <w:rFonts w:asciiTheme="majorHAnsi" w:hAnsiTheme="majorHAnsi"/>
          <w:sz w:val="22"/>
          <w:szCs w:val="22"/>
        </w:rPr>
        <w:t xml:space="preserve"> 6th May 1689</w:t>
      </w:r>
      <w:r w:rsidR="006F68A6">
        <w:rPr>
          <w:rFonts w:asciiTheme="majorHAnsi" w:hAnsiTheme="majorHAnsi"/>
          <w:sz w:val="22"/>
          <w:szCs w:val="22"/>
        </w:rPr>
        <w:t>,</w:t>
      </w:r>
      <w:r w:rsidR="00B12E9C" w:rsidRPr="002A676A">
        <w:rPr>
          <w:rFonts w:asciiTheme="majorHAnsi" w:hAnsiTheme="majorHAnsi"/>
          <w:sz w:val="22"/>
          <w:szCs w:val="22"/>
        </w:rPr>
        <w:t xml:space="preserve"> were </w:t>
      </w:r>
      <w:r w:rsidR="006F68A6">
        <w:rPr>
          <w:rFonts w:asciiTheme="majorHAnsi" w:hAnsiTheme="majorHAnsi"/>
          <w:sz w:val="22"/>
          <w:szCs w:val="22"/>
        </w:rPr>
        <w:t xml:space="preserve">three </w:t>
      </w:r>
      <w:r w:rsidR="004216DD">
        <w:rPr>
          <w:rFonts w:asciiTheme="majorHAnsi" w:hAnsiTheme="majorHAnsi"/>
          <w:sz w:val="22"/>
          <w:szCs w:val="22"/>
        </w:rPr>
        <w:t>French brothers</w:t>
      </w:r>
      <w:r w:rsidR="0078253C">
        <w:rPr>
          <w:rFonts w:asciiTheme="majorHAnsi" w:hAnsiTheme="majorHAnsi"/>
          <w:sz w:val="22"/>
          <w:szCs w:val="22"/>
        </w:rPr>
        <w:t xml:space="preserve"> </w:t>
      </w:r>
      <w:r w:rsidRPr="002A676A">
        <w:rPr>
          <w:rFonts w:asciiTheme="majorHAnsi" w:hAnsiTheme="majorHAnsi"/>
          <w:sz w:val="22"/>
          <w:szCs w:val="22"/>
        </w:rPr>
        <w:t xml:space="preserve">Pierre, Abraham and </w:t>
      </w:r>
      <w:r w:rsidR="004216DD">
        <w:rPr>
          <w:rFonts w:asciiTheme="majorHAnsi" w:hAnsiTheme="majorHAnsi"/>
          <w:sz w:val="22"/>
          <w:szCs w:val="22"/>
        </w:rPr>
        <w:t>Jacob (Jacques</w:t>
      </w:r>
      <w:r w:rsidR="00351B4E">
        <w:rPr>
          <w:rFonts w:asciiTheme="majorHAnsi" w:hAnsiTheme="majorHAnsi"/>
          <w:sz w:val="22"/>
          <w:szCs w:val="22"/>
        </w:rPr>
        <w:t>)</w:t>
      </w:r>
      <w:r w:rsidR="00351B4E" w:rsidRPr="002A676A">
        <w:rPr>
          <w:rFonts w:asciiTheme="majorHAnsi" w:hAnsiTheme="majorHAnsi"/>
          <w:sz w:val="22"/>
          <w:szCs w:val="22"/>
        </w:rPr>
        <w:t xml:space="preserve"> de</w:t>
      </w:r>
      <w:r w:rsidR="00B12E9C" w:rsidRPr="002A676A">
        <w:rPr>
          <w:rFonts w:asciiTheme="majorHAnsi" w:hAnsiTheme="majorHAnsi"/>
          <w:sz w:val="22"/>
          <w:szCs w:val="22"/>
        </w:rPr>
        <w:t xml:space="preserve"> Villiers, </w:t>
      </w:r>
      <w:r w:rsidR="006F68A6">
        <w:rPr>
          <w:rFonts w:asciiTheme="majorHAnsi" w:hAnsiTheme="majorHAnsi"/>
          <w:sz w:val="22"/>
          <w:szCs w:val="22"/>
        </w:rPr>
        <w:t>bringing</w:t>
      </w:r>
      <w:r w:rsidR="003265B2">
        <w:rPr>
          <w:rFonts w:asciiTheme="majorHAnsi" w:hAnsiTheme="majorHAnsi"/>
          <w:sz w:val="22"/>
          <w:szCs w:val="22"/>
        </w:rPr>
        <w:t xml:space="preserve"> </w:t>
      </w:r>
      <w:r w:rsidR="00B12E9C" w:rsidRPr="002A676A">
        <w:rPr>
          <w:rFonts w:asciiTheme="majorHAnsi" w:hAnsiTheme="majorHAnsi"/>
          <w:sz w:val="22"/>
          <w:szCs w:val="22"/>
        </w:rPr>
        <w:t>a message from the Heren XVII</w:t>
      </w:r>
      <w:r w:rsidR="00166F18" w:rsidRPr="002A676A">
        <w:rPr>
          <w:rFonts w:asciiTheme="majorHAnsi" w:hAnsiTheme="majorHAnsi"/>
          <w:sz w:val="22"/>
          <w:szCs w:val="22"/>
        </w:rPr>
        <w:t>:</w:t>
      </w:r>
    </w:p>
    <w:p w:rsidR="00B12E9C" w:rsidRPr="002A676A" w:rsidRDefault="007C12F8" w:rsidP="008567BA">
      <w:pPr>
        <w:spacing w:before="120" w:after="120"/>
        <w:ind w:left="170" w:right="170"/>
        <w:jc w:val="both"/>
        <w:rPr>
          <w:rFonts w:asciiTheme="majorHAnsi" w:hAnsiTheme="majorHAnsi"/>
          <w:sz w:val="22"/>
          <w:szCs w:val="22"/>
        </w:rPr>
      </w:pPr>
      <w:r>
        <w:rPr>
          <w:rFonts w:asciiTheme="majorHAnsi" w:hAnsiTheme="majorHAnsi"/>
          <w:sz w:val="22"/>
          <w:szCs w:val="22"/>
        </w:rPr>
        <w:t>“</w:t>
      </w:r>
      <w:r w:rsidR="00B12E9C" w:rsidRPr="002A676A">
        <w:rPr>
          <w:rFonts w:asciiTheme="majorHAnsi" w:hAnsiTheme="majorHAnsi"/>
          <w:sz w:val="22"/>
          <w:szCs w:val="22"/>
        </w:rPr>
        <w:t>With this ship (the Zion) we have permitted the following French refugees to sail to the Cape and earn their living as freemen, Pierre de Villiers, Abraham de Villiers and Jacob de Villiers, all three brothers born near La Rochelle. We are informed that these persons have a good knowledge of laying out vineyards and managing the same, and thus we hope that the Company' will acquire their good service. You are recommended to give them a helping hand</w:t>
      </w:r>
      <w:r w:rsidR="00135ACE">
        <w:rPr>
          <w:rFonts w:asciiTheme="majorHAnsi" w:hAnsiTheme="majorHAnsi"/>
          <w:sz w:val="22"/>
          <w:szCs w:val="22"/>
        </w:rPr>
        <w:t>.</w:t>
      </w:r>
      <w:r>
        <w:rPr>
          <w:rFonts w:asciiTheme="majorHAnsi" w:hAnsiTheme="majorHAnsi"/>
          <w:sz w:val="22"/>
          <w:szCs w:val="22"/>
        </w:rPr>
        <w:t>”</w:t>
      </w:r>
      <w:r w:rsidR="00896ADB">
        <w:rPr>
          <w:rFonts w:asciiTheme="majorHAnsi" w:hAnsiTheme="majorHAnsi"/>
          <w:sz w:val="22"/>
          <w:szCs w:val="22"/>
        </w:rPr>
        <w:t>(Letter, 16/12/</w:t>
      </w:r>
      <w:r w:rsidR="00B12E9C" w:rsidRPr="002A676A">
        <w:rPr>
          <w:rFonts w:asciiTheme="majorHAnsi" w:hAnsiTheme="majorHAnsi"/>
          <w:sz w:val="22"/>
          <w:szCs w:val="22"/>
        </w:rPr>
        <w:t>1688 f</w:t>
      </w:r>
      <w:r w:rsidR="007543CF">
        <w:rPr>
          <w:rFonts w:asciiTheme="majorHAnsi" w:hAnsiTheme="majorHAnsi"/>
          <w:sz w:val="22"/>
          <w:szCs w:val="22"/>
        </w:rPr>
        <w:t xml:space="preserve">rom </w:t>
      </w:r>
      <w:r w:rsidR="00896ADB">
        <w:rPr>
          <w:rFonts w:asciiTheme="majorHAnsi" w:hAnsiTheme="majorHAnsi"/>
          <w:sz w:val="22"/>
          <w:szCs w:val="22"/>
        </w:rPr>
        <w:t xml:space="preserve">the </w:t>
      </w:r>
      <w:r w:rsidR="0036538D">
        <w:rPr>
          <w:rFonts w:asciiTheme="majorHAnsi" w:hAnsiTheme="majorHAnsi"/>
          <w:sz w:val="22"/>
          <w:szCs w:val="22"/>
        </w:rPr>
        <w:t>Chamber of Delft.</w:t>
      </w:r>
      <w:r w:rsidR="007543CF">
        <w:rPr>
          <w:rFonts w:asciiTheme="majorHAnsi" w:hAnsiTheme="majorHAnsi"/>
          <w:sz w:val="22"/>
          <w:szCs w:val="22"/>
        </w:rPr>
        <w:t xml:space="preserve"> Botha 1921</w:t>
      </w:r>
      <w:r w:rsidR="00B12E9C" w:rsidRPr="002A676A">
        <w:rPr>
          <w:rFonts w:asciiTheme="majorHAnsi" w:hAnsiTheme="majorHAnsi"/>
          <w:sz w:val="22"/>
          <w:szCs w:val="22"/>
        </w:rPr>
        <w:t>).</w:t>
      </w:r>
    </w:p>
    <w:p w:rsidR="00945691" w:rsidRPr="002A676A" w:rsidRDefault="00945691" w:rsidP="00B12E9C">
      <w:pPr>
        <w:spacing w:line="360" w:lineRule="auto"/>
        <w:jc w:val="both"/>
        <w:rPr>
          <w:rFonts w:asciiTheme="majorHAnsi" w:hAnsiTheme="majorHAnsi"/>
          <w:sz w:val="22"/>
          <w:szCs w:val="22"/>
        </w:rPr>
      </w:pPr>
    </w:p>
    <w:p w:rsidR="00945691" w:rsidRPr="002A676A" w:rsidRDefault="00B12E9C" w:rsidP="004216DD">
      <w:pPr>
        <w:spacing w:line="360" w:lineRule="auto"/>
        <w:jc w:val="both"/>
        <w:rPr>
          <w:rFonts w:asciiTheme="majorHAnsi" w:hAnsiTheme="majorHAnsi"/>
          <w:sz w:val="22"/>
          <w:szCs w:val="22"/>
        </w:rPr>
      </w:pPr>
      <w:r w:rsidRPr="002A676A">
        <w:rPr>
          <w:rFonts w:asciiTheme="majorHAnsi" w:hAnsiTheme="majorHAnsi"/>
          <w:sz w:val="22"/>
          <w:szCs w:val="22"/>
        </w:rPr>
        <w:t xml:space="preserve">Unlike </w:t>
      </w:r>
      <w:r w:rsidR="004216DD">
        <w:rPr>
          <w:rFonts w:asciiTheme="majorHAnsi" w:hAnsiTheme="majorHAnsi"/>
          <w:sz w:val="22"/>
          <w:szCs w:val="22"/>
        </w:rPr>
        <w:t xml:space="preserve">many </w:t>
      </w:r>
      <w:r w:rsidRPr="002A676A">
        <w:rPr>
          <w:rFonts w:asciiTheme="majorHAnsi" w:hAnsiTheme="majorHAnsi"/>
          <w:sz w:val="22"/>
          <w:szCs w:val="22"/>
        </w:rPr>
        <w:t xml:space="preserve">of the </w:t>
      </w:r>
      <w:r w:rsidR="004216DD">
        <w:rPr>
          <w:rFonts w:asciiTheme="majorHAnsi" w:hAnsiTheme="majorHAnsi"/>
          <w:sz w:val="22"/>
          <w:szCs w:val="22"/>
        </w:rPr>
        <w:t xml:space="preserve">early </w:t>
      </w:r>
      <w:r w:rsidRPr="002A676A">
        <w:rPr>
          <w:rFonts w:asciiTheme="majorHAnsi" w:hAnsiTheme="majorHAnsi"/>
          <w:sz w:val="22"/>
          <w:szCs w:val="22"/>
        </w:rPr>
        <w:t>Dutch s</w:t>
      </w:r>
      <w:r w:rsidR="002818EB">
        <w:rPr>
          <w:rFonts w:asciiTheme="majorHAnsi" w:hAnsiTheme="majorHAnsi"/>
          <w:sz w:val="22"/>
          <w:szCs w:val="22"/>
        </w:rPr>
        <w:t>ettlers, the French immigrants</w:t>
      </w:r>
      <w:r w:rsidRPr="002A676A">
        <w:rPr>
          <w:rFonts w:asciiTheme="majorHAnsi" w:hAnsiTheme="majorHAnsi"/>
          <w:sz w:val="22"/>
          <w:szCs w:val="22"/>
        </w:rPr>
        <w:t xml:space="preserve"> were educated enough to read and write. </w:t>
      </w:r>
      <w:r w:rsidR="00945691" w:rsidRPr="002A676A">
        <w:rPr>
          <w:rFonts w:asciiTheme="majorHAnsi" w:hAnsiTheme="majorHAnsi"/>
          <w:sz w:val="22"/>
          <w:szCs w:val="22"/>
        </w:rPr>
        <w:t xml:space="preserve">For refugees </w:t>
      </w:r>
      <w:r w:rsidR="004216DD">
        <w:rPr>
          <w:rFonts w:asciiTheme="majorHAnsi" w:hAnsiTheme="majorHAnsi"/>
          <w:sz w:val="22"/>
          <w:szCs w:val="22"/>
        </w:rPr>
        <w:t xml:space="preserve">attacked for their faith and </w:t>
      </w:r>
      <w:r w:rsidR="00945691" w:rsidRPr="002A676A">
        <w:rPr>
          <w:rFonts w:asciiTheme="majorHAnsi" w:hAnsiTheme="majorHAnsi"/>
          <w:sz w:val="22"/>
          <w:szCs w:val="22"/>
        </w:rPr>
        <w:t>stripped of their as</w:t>
      </w:r>
      <w:r w:rsidR="004216DD">
        <w:rPr>
          <w:rFonts w:asciiTheme="majorHAnsi" w:hAnsiTheme="majorHAnsi"/>
          <w:sz w:val="22"/>
          <w:szCs w:val="22"/>
        </w:rPr>
        <w:t>sets in France,</w:t>
      </w:r>
      <w:r w:rsidR="00945691" w:rsidRPr="002A676A">
        <w:rPr>
          <w:rFonts w:asciiTheme="majorHAnsi" w:hAnsiTheme="majorHAnsi"/>
          <w:sz w:val="22"/>
          <w:szCs w:val="22"/>
        </w:rPr>
        <w:t xml:space="preserve"> the thought of religious freedom and </w:t>
      </w:r>
      <w:r w:rsidR="006F68A6">
        <w:rPr>
          <w:rFonts w:asciiTheme="majorHAnsi" w:hAnsiTheme="majorHAnsi"/>
          <w:sz w:val="22"/>
          <w:szCs w:val="22"/>
        </w:rPr>
        <w:t xml:space="preserve">the </w:t>
      </w:r>
      <w:r w:rsidR="00945691" w:rsidRPr="002A676A">
        <w:rPr>
          <w:rFonts w:asciiTheme="majorHAnsi" w:hAnsiTheme="majorHAnsi"/>
          <w:sz w:val="22"/>
          <w:szCs w:val="22"/>
        </w:rPr>
        <w:t>opportunities to become landowners at the Cape might well have beckoned enti</w:t>
      </w:r>
      <w:r w:rsidR="004216DD">
        <w:rPr>
          <w:rFonts w:asciiTheme="majorHAnsi" w:hAnsiTheme="majorHAnsi"/>
          <w:sz w:val="22"/>
          <w:szCs w:val="22"/>
        </w:rPr>
        <w:t>cingly. However,</w:t>
      </w:r>
      <w:r w:rsidR="00945691" w:rsidRPr="002A676A">
        <w:rPr>
          <w:rFonts w:asciiTheme="majorHAnsi" w:hAnsiTheme="majorHAnsi"/>
          <w:sz w:val="22"/>
          <w:szCs w:val="22"/>
        </w:rPr>
        <w:t xml:space="preserve"> like the </w:t>
      </w:r>
      <w:r w:rsidR="004216DD">
        <w:rPr>
          <w:rFonts w:asciiTheme="majorHAnsi" w:hAnsiTheme="majorHAnsi"/>
          <w:sz w:val="22"/>
          <w:szCs w:val="22"/>
        </w:rPr>
        <w:t xml:space="preserve">release of the </w:t>
      </w:r>
      <w:r w:rsidR="00945691" w:rsidRPr="002A676A">
        <w:rPr>
          <w:rFonts w:asciiTheme="majorHAnsi" w:hAnsiTheme="majorHAnsi"/>
          <w:sz w:val="22"/>
          <w:szCs w:val="22"/>
        </w:rPr>
        <w:t>Freeburgher</w:t>
      </w:r>
      <w:r w:rsidR="004216DD">
        <w:rPr>
          <w:rFonts w:asciiTheme="majorHAnsi" w:hAnsiTheme="majorHAnsi"/>
          <w:sz w:val="22"/>
          <w:szCs w:val="22"/>
        </w:rPr>
        <w:t>s before them, the freedom given to the Huguenots comprised</w:t>
      </w:r>
      <w:r w:rsidR="003265B2">
        <w:rPr>
          <w:rFonts w:asciiTheme="majorHAnsi" w:hAnsiTheme="majorHAnsi"/>
          <w:sz w:val="22"/>
          <w:szCs w:val="22"/>
        </w:rPr>
        <w:t xml:space="preserve"> </w:t>
      </w:r>
      <w:r w:rsidR="004216DD">
        <w:rPr>
          <w:rFonts w:asciiTheme="majorHAnsi" w:hAnsiTheme="majorHAnsi"/>
          <w:sz w:val="22"/>
          <w:szCs w:val="22"/>
        </w:rPr>
        <w:t xml:space="preserve">only </w:t>
      </w:r>
      <w:r w:rsidR="00945691" w:rsidRPr="002A676A">
        <w:rPr>
          <w:rFonts w:asciiTheme="majorHAnsi" w:hAnsiTheme="majorHAnsi"/>
          <w:sz w:val="22"/>
          <w:szCs w:val="22"/>
        </w:rPr>
        <w:t>one of many tactical economic decisions tak</w:t>
      </w:r>
      <w:r w:rsidR="004216DD">
        <w:rPr>
          <w:rFonts w:asciiTheme="majorHAnsi" w:hAnsiTheme="majorHAnsi"/>
          <w:sz w:val="22"/>
          <w:szCs w:val="22"/>
        </w:rPr>
        <w:t>en by the Company</w:t>
      </w:r>
      <w:r w:rsidR="00945691" w:rsidRPr="002A676A">
        <w:rPr>
          <w:rFonts w:asciiTheme="majorHAnsi" w:hAnsiTheme="majorHAnsi"/>
          <w:sz w:val="22"/>
          <w:szCs w:val="22"/>
        </w:rPr>
        <w:t>. That the  collective VOC eye was  firmly on the financial bottom-line is evidenced in an extract from</w:t>
      </w:r>
      <w:r w:rsidR="007543CF">
        <w:rPr>
          <w:rFonts w:asciiTheme="majorHAnsi" w:hAnsiTheme="majorHAnsi"/>
          <w:sz w:val="22"/>
          <w:szCs w:val="22"/>
        </w:rPr>
        <w:t xml:space="preserve"> a letter taken </w:t>
      </w:r>
      <w:r w:rsidR="007543CF">
        <w:rPr>
          <w:rFonts w:asciiTheme="majorHAnsi" w:hAnsiTheme="majorHAnsi"/>
          <w:sz w:val="22"/>
          <w:szCs w:val="22"/>
        </w:rPr>
        <w:lastRenderedPageBreak/>
        <w:t>from Botha (1921</w:t>
      </w:r>
      <w:r w:rsidR="00945691" w:rsidRPr="002A676A">
        <w:rPr>
          <w:rFonts w:asciiTheme="majorHAnsi" w:hAnsiTheme="majorHAnsi"/>
          <w:sz w:val="22"/>
          <w:szCs w:val="22"/>
        </w:rPr>
        <w:t xml:space="preserve">) dated 16th Nov. 1687 from the Heren XVII to the Cape, discussing the advantage to the Company of the Huguenot arrivals: </w:t>
      </w:r>
    </w:p>
    <w:p w:rsidR="00945691" w:rsidRPr="002A676A" w:rsidRDefault="00BA2571" w:rsidP="008567BA">
      <w:pPr>
        <w:spacing w:before="120" w:after="120"/>
        <w:ind w:left="170" w:right="170"/>
        <w:jc w:val="both"/>
        <w:rPr>
          <w:rFonts w:asciiTheme="majorHAnsi" w:hAnsiTheme="majorHAnsi"/>
          <w:sz w:val="22"/>
          <w:szCs w:val="22"/>
        </w:rPr>
      </w:pPr>
      <w:r>
        <w:rPr>
          <w:rFonts w:asciiTheme="majorHAnsi" w:hAnsiTheme="majorHAnsi"/>
          <w:sz w:val="22"/>
          <w:szCs w:val="22"/>
        </w:rPr>
        <w:t>“</w:t>
      </w:r>
      <w:r w:rsidR="00945691" w:rsidRPr="002A676A">
        <w:rPr>
          <w:rFonts w:asciiTheme="majorHAnsi" w:hAnsiTheme="majorHAnsi"/>
          <w:sz w:val="22"/>
          <w:szCs w:val="22"/>
        </w:rPr>
        <w:t>As soon as the Freemen referred to have increased numerically, the result will be that the garrison at the Cape may be diminished, as it has always been a heavy tax on the Company's resources. If it were to be calculated how much the Cape has cost, although until now it has served solely, or principally, as a refreshment station for passing vessels to or from India, it would amount to an immense sum, and therefore such measures as are likely to reduce the expenditure for</w:t>
      </w:r>
      <w:r w:rsidR="00BF0905">
        <w:rPr>
          <w:rFonts w:asciiTheme="majorHAnsi" w:hAnsiTheme="majorHAnsi"/>
          <w:sz w:val="22"/>
          <w:szCs w:val="22"/>
        </w:rPr>
        <w:t xml:space="preserve"> the future must be considered.</w:t>
      </w:r>
      <w:r>
        <w:rPr>
          <w:rFonts w:asciiTheme="majorHAnsi" w:hAnsiTheme="majorHAnsi"/>
          <w:sz w:val="22"/>
          <w:szCs w:val="22"/>
        </w:rPr>
        <w:t>”</w:t>
      </w:r>
    </w:p>
    <w:p w:rsidR="00E816D2" w:rsidRPr="002A676A" w:rsidRDefault="00E816D2" w:rsidP="00E816D2">
      <w:pPr>
        <w:jc w:val="both"/>
        <w:rPr>
          <w:rFonts w:asciiTheme="majorHAnsi" w:hAnsiTheme="majorHAnsi"/>
          <w:sz w:val="22"/>
          <w:szCs w:val="22"/>
        </w:rPr>
      </w:pPr>
    </w:p>
    <w:p w:rsidR="00945691" w:rsidRPr="002A676A" w:rsidRDefault="00945691" w:rsidP="00D47756">
      <w:pPr>
        <w:spacing w:line="360" w:lineRule="auto"/>
        <w:jc w:val="both"/>
        <w:rPr>
          <w:rFonts w:asciiTheme="majorHAnsi" w:hAnsiTheme="majorHAnsi"/>
          <w:sz w:val="22"/>
          <w:szCs w:val="22"/>
        </w:rPr>
      </w:pPr>
      <w:r w:rsidRPr="002A676A">
        <w:rPr>
          <w:rFonts w:asciiTheme="majorHAnsi" w:hAnsiTheme="majorHAnsi"/>
          <w:sz w:val="22"/>
          <w:szCs w:val="22"/>
        </w:rPr>
        <w:t xml:space="preserve">Despite such </w:t>
      </w:r>
      <w:r w:rsidR="00272133" w:rsidRPr="002A676A">
        <w:rPr>
          <w:rFonts w:asciiTheme="majorHAnsi" w:hAnsiTheme="majorHAnsi"/>
          <w:sz w:val="22"/>
          <w:szCs w:val="22"/>
        </w:rPr>
        <w:t xml:space="preserve">official </w:t>
      </w:r>
      <w:r w:rsidRPr="002A676A">
        <w:rPr>
          <w:rFonts w:asciiTheme="majorHAnsi" w:hAnsiTheme="majorHAnsi"/>
          <w:sz w:val="22"/>
          <w:szCs w:val="22"/>
        </w:rPr>
        <w:t>hopes, van der Stel</w:t>
      </w:r>
      <w:r w:rsidR="0078253C">
        <w:rPr>
          <w:rFonts w:asciiTheme="majorHAnsi" w:hAnsiTheme="majorHAnsi"/>
          <w:sz w:val="22"/>
          <w:szCs w:val="22"/>
        </w:rPr>
        <w:t xml:space="preserve"> </w:t>
      </w:r>
      <w:r w:rsidRPr="002A676A">
        <w:rPr>
          <w:rFonts w:asciiTheme="majorHAnsi" w:hAnsiTheme="majorHAnsi"/>
          <w:sz w:val="22"/>
          <w:szCs w:val="22"/>
        </w:rPr>
        <w:t xml:space="preserve">became </w:t>
      </w:r>
      <w:r w:rsidR="000F254D" w:rsidRPr="002A676A">
        <w:rPr>
          <w:rFonts w:asciiTheme="majorHAnsi" w:hAnsiTheme="majorHAnsi"/>
          <w:sz w:val="22"/>
          <w:szCs w:val="22"/>
        </w:rPr>
        <w:t xml:space="preserve">rapidly </w:t>
      </w:r>
      <w:r w:rsidR="009B48A6" w:rsidRPr="002A676A">
        <w:rPr>
          <w:rFonts w:asciiTheme="majorHAnsi" w:hAnsiTheme="majorHAnsi"/>
          <w:sz w:val="22"/>
          <w:szCs w:val="22"/>
        </w:rPr>
        <w:t>disillusioned about</w:t>
      </w:r>
      <w:r w:rsidRPr="002A676A">
        <w:rPr>
          <w:rFonts w:asciiTheme="majorHAnsi" w:hAnsiTheme="majorHAnsi"/>
          <w:sz w:val="22"/>
          <w:szCs w:val="22"/>
        </w:rPr>
        <w:t xml:space="preserve"> the profitability of his new citizen</w:t>
      </w:r>
      <w:r w:rsidR="004216DD">
        <w:rPr>
          <w:rFonts w:asciiTheme="majorHAnsi" w:hAnsiTheme="majorHAnsi"/>
          <w:sz w:val="22"/>
          <w:szCs w:val="22"/>
        </w:rPr>
        <w:t>s.  He wrote to</w:t>
      </w:r>
      <w:r w:rsidRPr="002A676A">
        <w:rPr>
          <w:rFonts w:asciiTheme="majorHAnsi" w:hAnsiTheme="majorHAnsi"/>
          <w:sz w:val="22"/>
          <w:szCs w:val="22"/>
        </w:rPr>
        <w:t xml:space="preserve"> the VOC to complain of the extreme poverty of the Fr</w:t>
      </w:r>
      <w:r w:rsidR="004216DD">
        <w:rPr>
          <w:rFonts w:asciiTheme="majorHAnsi" w:hAnsiTheme="majorHAnsi"/>
          <w:sz w:val="22"/>
          <w:szCs w:val="22"/>
        </w:rPr>
        <w:t>ench refugees and</w:t>
      </w:r>
      <w:r w:rsidRPr="002A676A">
        <w:rPr>
          <w:rFonts w:asciiTheme="majorHAnsi" w:hAnsiTheme="majorHAnsi"/>
          <w:sz w:val="22"/>
          <w:szCs w:val="22"/>
        </w:rPr>
        <w:t xml:space="preserve"> that he had to support them by means of the local poor fund (Letter</w:t>
      </w:r>
      <w:r w:rsidR="00135ACE">
        <w:rPr>
          <w:rFonts w:asciiTheme="majorHAnsi" w:hAnsiTheme="majorHAnsi"/>
          <w:sz w:val="22"/>
          <w:szCs w:val="22"/>
        </w:rPr>
        <w:t>,</w:t>
      </w:r>
      <w:r w:rsidRPr="002A676A">
        <w:rPr>
          <w:rFonts w:asciiTheme="majorHAnsi" w:hAnsiTheme="majorHAnsi"/>
          <w:sz w:val="22"/>
          <w:szCs w:val="22"/>
        </w:rPr>
        <w:t xml:space="preserve"> 22/4/1689 </w:t>
      </w:r>
      <w:r w:rsidR="009C7577">
        <w:rPr>
          <w:rFonts w:asciiTheme="majorHAnsi" w:hAnsiTheme="majorHAnsi"/>
          <w:sz w:val="22"/>
          <w:szCs w:val="22"/>
        </w:rPr>
        <w:t>to Batavia. CA 755 in Botha 1921</w:t>
      </w:r>
      <w:r w:rsidRPr="002A676A">
        <w:rPr>
          <w:rFonts w:asciiTheme="majorHAnsi" w:hAnsiTheme="majorHAnsi"/>
          <w:sz w:val="22"/>
          <w:szCs w:val="22"/>
        </w:rPr>
        <w:t xml:space="preserve">). Van der Stel was also </w:t>
      </w:r>
      <w:r w:rsidR="00943007">
        <w:rPr>
          <w:rFonts w:asciiTheme="majorHAnsi" w:hAnsiTheme="majorHAnsi"/>
          <w:sz w:val="22"/>
          <w:szCs w:val="22"/>
        </w:rPr>
        <w:t xml:space="preserve">apparently </w:t>
      </w:r>
      <w:r w:rsidRPr="002A676A">
        <w:rPr>
          <w:rFonts w:asciiTheme="majorHAnsi" w:hAnsiTheme="majorHAnsi"/>
          <w:sz w:val="22"/>
          <w:szCs w:val="22"/>
        </w:rPr>
        <w:t>annoyed that th</w:t>
      </w:r>
      <w:r w:rsidR="001752D6">
        <w:rPr>
          <w:rFonts w:asciiTheme="majorHAnsi" w:hAnsiTheme="majorHAnsi"/>
          <w:sz w:val="22"/>
          <w:szCs w:val="22"/>
        </w:rPr>
        <w:t>e Huguenots were recalcitrant about</w:t>
      </w:r>
      <w:r w:rsidRPr="002A676A">
        <w:rPr>
          <w:rFonts w:asciiTheme="majorHAnsi" w:hAnsiTheme="majorHAnsi"/>
          <w:sz w:val="22"/>
          <w:szCs w:val="22"/>
        </w:rPr>
        <w:t xml:space="preserve"> learn</w:t>
      </w:r>
      <w:r w:rsidR="001752D6">
        <w:rPr>
          <w:rFonts w:asciiTheme="majorHAnsi" w:hAnsiTheme="majorHAnsi"/>
          <w:sz w:val="22"/>
          <w:szCs w:val="22"/>
        </w:rPr>
        <w:t>ing</w:t>
      </w:r>
      <w:r w:rsidR="00D47756">
        <w:rPr>
          <w:rFonts w:asciiTheme="majorHAnsi" w:hAnsiTheme="majorHAnsi"/>
          <w:sz w:val="22"/>
          <w:szCs w:val="22"/>
        </w:rPr>
        <w:t xml:space="preserve"> the Dutch language </w:t>
      </w:r>
      <w:r w:rsidR="003265B2">
        <w:rPr>
          <w:rFonts w:asciiTheme="majorHAnsi" w:hAnsiTheme="majorHAnsi"/>
          <w:sz w:val="22"/>
          <w:szCs w:val="22"/>
        </w:rPr>
        <w:t>and customs. He complains that</w:t>
      </w:r>
      <w:r w:rsidRPr="002A676A">
        <w:rPr>
          <w:rFonts w:asciiTheme="majorHAnsi" w:hAnsiTheme="majorHAnsi"/>
          <w:sz w:val="22"/>
          <w:szCs w:val="22"/>
        </w:rPr>
        <w:t xml:space="preserve"> their </w:t>
      </w:r>
      <w:r w:rsidRPr="002A676A">
        <w:rPr>
          <w:rFonts w:asciiTheme="majorHAnsi" w:hAnsiTheme="majorHAnsi"/>
          <w:i/>
          <w:sz w:val="22"/>
          <w:szCs w:val="22"/>
        </w:rPr>
        <w:t>wispeltuurige</w:t>
      </w:r>
      <w:r w:rsidR="003265B2">
        <w:rPr>
          <w:rFonts w:asciiTheme="majorHAnsi" w:hAnsiTheme="majorHAnsi"/>
          <w:sz w:val="22"/>
          <w:szCs w:val="22"/>
        </w:rPr>
        <w:t>,</w:t>
      </w:r>
      <w:r w:rsidRPr="002A676A">
        <w:rPr>
          <w:rFonts w:asciiTheme="majorHAnsi" w:hAnsiTheme="majorHAnsi"/>
          <w:sz w:val="22"/>
          <w:szCs w:val="22"/>
        </w:rPr>
        <w:t xml:space="preserve"> </w:t>
      </w:r>
      <w:r w:rsidR="003265B2" w:rsidRPr="002A676A">
        <w:rPr>
          <w:rFonts w:asciiTheme="majorHAnsi" w:hAnsiTheme="majorHAnsi"/>
          <w:sz w:val="22"/>
          <w:szCs w:val="22"/>
        </w:rPr>
        <w:t>fickle</w:t>
      </w:r>
      <w:r w:rsidR="003265B2">
        <w:rPr>
          <w:rFonts w:asciiTheme="majorHAnsi" w:hAnsiTheme="majorHAnsi"/>
          <w:sz w:val="22"/>
          <w:szCs w:val="22"/>
        </w:rPr>
        <w:t>,</w:t>
      </w:r>
      <w:r w:rsidR="003265B2" w:rsidRPr="002A676A">
        <w:rPr>
          <w:rFonts w:asciiTheme="majorHAnsi" w:hAnsiTheme="majorHAnsi"/>
          <w:sz w:val="22"/>
          <w:szCs w:val="22"/>
        </w:rPr>
        <w:t xml:space="preserve"> </w:t>
      </w:r>
      <w:r w:rsidRPr="002A676A">
        <w:rPr>
          <w:rFonts w:asciiTheme="majorHAnsi" w:hAnsiTheme="majorHAnsi"/>
          <w:sz w:val="22"/>
          <w:szCs w:val="22"/>
        </w:rPr>
        <w:t>nature still clings to them and that they are like the children of Israel, who, fed by the hand of God in the wilderness, longed</w:t>
      </w:r>
      <w:r w:rsidR="003265B2">
        <w:rPr>
          <w:rFonts w:asciiTheme="majorHAnsi" w:hAnsiTheme="majorHAnsi"/>
          <w:sz w:val="22"/>
          <w:szCs w:val="22"/>
        </w:rPr>
        <w:t xml:space="preserve"> for the onion pots of Egypt.</w:t>
      </w:r>
      <w:r w:rsidR="00D47756">
        <w:rPr>
          <w:rFonts w:asciiTheme="majorHAnsi" w:hAnsiTheme="majorHAnsi"/>
          <w:sz w:val="22"/>
          <w:szCs w:val="22"/>
        </w:rPr>
        <w:t xml:space="preserve"> </w:t>
      </w:r>
      <w:r w:rsidRPr="002A676A">
        <w:rPr>
          <w:rFonts w:asciiTheme="majorHAnsi" w:hAnsiTheme="majorHAnsi"/>
          <w:sz w:val="22"/>
          <w:szCs w:val="22"/>
        </w:rPr>
        <w:t>Nevertheless, in a note dated 12th June, 1690, van der Stel confirmed to the Heren XVII that, after the inevitable deaths from conditions on b</w:t>
      </w:r>
      <w:r w:rsidR="0036538D">
        <w:rPr>
          <w:rFonts w:asciiTheme="majorHAnsi" w:hAnsiTheme="majorHAnsi"/>
          <w:sz w:val="22"/>
          <w:szCs w:val="22"/>
        </w:rPr>
        <w:t>oard ship, 150</w:t>
      </w:r>
      <w:r w:rsidRPr="002A676A">
        <w:rPr>
          <w:rFonts w:asciiTheme="majorHAnsi" w:hAnsiTheme="majorHAnsi"/>
          <w:sz w:val="22"/>
          <w:szCs w:val="22"/>
        </w:rPr>
        <w:t xml:space="preserve"> women </w:t>
      </w:r>
      <w:r w:rsidR="0036538D">
        <w:rPr>
          <w:rFonts w:asciiTheme="majorHAnsi" w:hAnsiTheme="majorHAnsi"/>
          <w:sz w:val="22"/>
          <w:szCs w:val="22"/>
        </w:rPr>
        <w:t xml:space="preserve">men </w:t>
      </w:r>
      <w:r w:rsidRPr="002A676A">
        <w:rPr>
          <w:rFonts w:asciiTheme="majorHAnsi" w:hAnsiTheme="majorHAnsi"/>
          <w:sz w:val="22"/>
          <w:szCs w:val="22"/>
        </w:rPr>
        <w:t xml:space="preserve">and children </w:t>
      </w:r>
      <w:r w:rsidR="0036538D">
        <w:rPr>
          <w:rFonts w:asciiTheme="majorHAnsi" w:hAnsiTheme="majorHAnsi"/>
          <w:sz w:val="22"/>
          <w:szCs w:val="22"/>
        </w:rPr>
        <w:t>in total had arrived</w:t>
      </w:r>
      <w:r w:rsidRPr="002A676A">
        <w:rPr>
          <w:rFonts w:asciiTheme="majorHAnsi" w:hAnsiTheme="majorHAnsi"/>
          <w:sz w:val="22"/>
          <w:szCs w:val="22"/>
        </w:rPr>
        <w:t>. He added that the refugees were living chiefly in the Drakenstein region deliberately dispersed amongst the Dutch farmers (Letter</w:t>
      </w:r>
      <w:r w:rsidR="00D445FE">
        <w:rPr>
          <w:rFonts w:asciiTheme="majorHAnsi" w:hAnsiTheme="majorHAnsi"/>
          <w:sz w:val="22"/>
          <w:szCs w:val="22"/>
        </w:rPr>
        <w:t>,</w:t>
      </w:r>
      <w:r w:rsidRPr="002A676A">
        <w:rPr>
          <w:rFonts w:asciiTheme="majorHAnsi" w:hAnsiTheme="majorHAnsi"/>
          <w:sz w:val="22"/>
          <w:szCs w:val="22"/>
        </w:rPr>
        <w:t xml:space="preserve"> 12/6/1690 to </w:t>
      </w:r>
      <w:r w:rsidR="0036538D">
        <w:rPr>
          <w:rFonts w:asciiTheme="majorHAnsi" w:hAnsiTheme="majorHAnsi"/>
          <w:sz w:val="22"/>
          <w:szCs w:val="22"/>
        </w:rPr>
        <w:t>the Chamber of Amsterdam.</w:t>
      </w:r>
      <w:r w:rsidRPr="002A676A">
        <w:rPr>
          <w:rFonts w:asciiTheme="majorHAnsi" w:hAnsiTheme="majorHAnsi"/>
          <w:sz w:val="22"/>
          <w:szCs w:val="22"/>
        </w:rPr>
        <w:t xml:space="preserve"> CA 755 in Botha</w:t>
      </w:r>
      <w:r w:rsidR="009C7577">
        <w:rPr>
          <w:rFonts w:asciiTheme="majorHAnsi" w:hAnsiTheme="majorHAnsi"/>
          <w:sz w:val="22"/>
          <w:szCs w:val="22"/>
        </w:rPr>
        <w:t xml:space="preserve"> 1921</w:t>
      </w:r>
      <w:r w:rsidRPr="002A676A">
        <w:rPr>
          <w:rFonts w:asciiTheme="majorHAnsi" w:hAnsiTheme="majorHAnsi"/>
          <w:sz w:val="22"/>
          <w:szCs w:val="22"/>
        </w:rPr>
        <w:t xml:space="preserve">). </w:t>
      </w:r>
    </w:p>
    <w:p w:rsidR="002818EB" w:rsidRDefault="002818EB" w:rsidP="00945691">
      <w:pPr>
        <w:spacing w:line="360" w:lineRule="auto"/>
        <w:jc w:val="both"/>
        <w:rPr>
          <w:rFonts w:asciiTheme="majorHAnsi" w:hAnsiTheme="majorHAnsi"/>
          <w:sz w:val="22"/>
          <w:szCs w:val="22"/>
        </w:rPr>
      </w:pPr>
    </w:p>
    <w:p w:rsidR="00945691" w:rsidRPr="002A676A" w:rsidRDefault="00945691" w:rsidP="00945691">
      <w:pPr>
        <w:spacing w:line="360" w:lineRule="auto"/>
        <w:jc w:val="both"/>
        <w:rPr>
          <w:rFonts w:asciiTheme="majorHAnsi" w:hAnsiTheme="majorHAnsi"/>
          <w:sz w:val="22"/>
          <w:szCs w:val="22"/>
        </w:rPr>
      </w:pPr>
      <w:r w:rsidRPr="002A676A">
        <w:rPr>
          <w:rFonts w:asciiTheme="majorHAnsi" w:hAnsiTheme="majorHAnsi"/>
          <w:sz w:val="22"/>
          <w:szCs w:val="22"/>
        </w:rPr>
        <w:t>5.2.1 Growing a dynasty</w:t>
      </w:r>
    </w:p>
    <w:p w:rsidR="00945691" w:rsidRPr="002A676A" w:rsidRDefault="00945691" w:rsidP="00945691">
      <w:pPr>
        <w:spacing w:line="360" w:lineRule="auto"/>
        <w:jc w:val="both"/>
        <w:rPr>
          <w:rFonts w:asciiTheme="majorHAnsi" w:hAnsiTheme="majorHAnsi"/>
          <w:sz w:val="22"/>
          <w:szCs w:val="22"/>
        </w:rPr>
      </w:pPr>
    </w:p>
    <w:p w:rsidR="006E7D99" w:rsidRDefault="00945691" w:rsidP="00BA2571">
      <w:pPr>
        <w:pStyle w:val="HTMLPreformatted"/>
        <w:shd w:val="clear" w:color="auto" w:fill="FFFFFF"/>
        <w:spacing w:line="360" w:lineRule="auto"/>
        <w:jc w:val="lowKashida"/>
        <w:rPr>
          <w:rFonts w:asciiTheme="majorHAnsi" w:hAnsiTheme="majorHAnsi"/>
          <w:sz w:val="22"/>
          <w:szCs w:val="22"/>
        </w:rPr>
      </w:pPr>
      <w:r w:rsidRPr="002A676A">
        <w:rPr>
          <w:rFonts w:asciiTheme="majorHAnsi" w:hAnsiTheme="majorHAnsi"/>
          <w:sz w:val="22"/>
          <w:szCs w:val="22"/>
        </w:rPr>
        <w:t>Although destitute upon arrival, the de Villiers family was apparently much determined to succeed in their new homeland.</w:t>
      </w:r>
      <w:r w:rsidR="00BA2571">
        <w:rPr>
          <w:rStyle w:val="FootnoteReference"/>
          <w:rFonts w:asciiTheme="majorHAnsi" w:hAnsiTheme="majorHAnsi"/>
          <w:sz w:val="22"/>
          <w:szCs w:val="22"/>
        </w:rPr>
        <w:footnoteReference w:id="57"/>
      </w:r>
      <w:r w:rsidR="006E7D99">
        <w:rPr>
          <w:rFonts w:asciiTheme="majorHAnsi" w:hAnsiTheme="majorHAnsi"/>
          <w:sz w:val="22"/>
          <w:szCs w:val="22"/>
          <w:lang w:val="en-GB"/>
        </w:rPr>
        <w:t>T</w:t>
      </w:r>
      <w:r w:rsidR="006E7D99" w:rsidRPr="002A676A">
        <w:rPr>
          <w:rFonts w:asciiTheme="majorHAnsi" w:hAnsiTheme="majorHAnsi"/>
          <w:sz w:val="22"/>
          <w:szCs w:val="22"/>
        </w:rPr>
        <w:t>he trio of brothers took up adjacent plots of land which they nostalgically named Bourgogne, Champagne, and La Bri.</w:t>
      </w:r>
      <w:r w:rsidR="0078253C">
        <w:rPr>
          <w:rFonts w:asciiTheme="majorHAnsi" w:hAnsiTheme="majorHAnsi"/>
          <w:sz w:val="22"/>
          <w:szCs w:val="22"/>
        </w:rPr>
        <w:t xml:space="preserve"> </w:t>
      </w:r>
      <w:r w:rsidR="006E7D99" w:rsidRPr="002A676A">
        <w:rPr>
          <w:rFonts w:asciiTheme="majorHAnsi" w:hAnsiTheme="majorHAnsi" w:cs="ArialMT"/>
          <w:sz w:val="22"/>
          <w:szCs w:val="22"/>
        </w:rPr>
        <w:t xml:space="preserve">However </w:t>
      </w:r>
      <w:r w:rsidR="006E7D99" w:rsidRPr="002A676A">
        <w:rPr>
          <w:rFonts w:asciiTheme="majorHAnsi" w:hAnsiTheme="majorHAnsi"/>
          <w:sz w:val="22"/>
          <w:szCs w:val="22"/>
        </w:rPr>
        <w:t xml:space="preserve">Abraham de Villiers soon sold his farm Champagne and relocated towards the Drakenstein side of the valley by buying up cheaper farms there. </w:t>
      </w:r>
      <w:r w:rsidR="003265B2" w:rsidRPr="002A676A">
        <w:rPr>
          <w:rFonts w:asciiTheme="majorHAnsi" w:hAnsiTheme="majorHAnsi"/>
          <w:sz w:val="22"/>
          <w:szCs w:val="22"/>
        </w:rPr>
        <w:t>Among these farms was Meerust acquired in 1702, which is part of Delta today and also Lekkerwijn, bought in 1716, which was also once a part of Delta</w:t>
      </w:r>
      <w:r w:rsidR="003265B2">
        <w:rPr>
          <w:rFonts w:asciiTheme="majorHAnsi" w:hAnsiTheme="majorHAnsi"/>
          <w:sz w:val="22"/>
          <w:szCs w:val="22"/>
        </w:rPr>
        <w:t>.</w:t>
      </w:r>
    </w:p>
    <w:p w:rsidR="00BA2571" w:rsidRDefault="00BA2571" w:rsidP="006E7D99">
      <w:pPr>
        <w:pStyle w:val="HTMLPreformatted"/>
        <w:shd w:val="clear" w:color="auto" w:fill="FFFFFF"/>
        <w:spacing w:line="360" w:lineRule="auto"/>
        <w:jc w:val="lowKashida"/>
        <w:rPr>
          <w:rFonts w:asciiTheme="majorHAnsi" w:hAnsiTheme="majorHAnsi"/>
          <w:sz w:val="22"/>
          <w:szCs w:val="22"/>
        </w:rPr>
      </w:pPr>
    </w:p>
    <w:p w:rsidR="006E7D99" w:rsidRDefault="00BA2571" w:rsidP="00BA2571">
      <w:pPr>
        <w:pStyle w:val="HTMLPreformatted"/>
        <w:shd w:val="clear" w:color="auto" w:fill="FFFFFF"/>
        <w:spacing w:line="360" w:lineRule="auto"/>
        <w:jc w:val="lowKashida"/>
        <w:rPr>
          <w:rFonts w:asciiTheme="majorHAnsi" w:hAnsiTheme="majorHAnsi"/>
          <w:sz w:val="22"/>
          <w:szCs w:val="22"/>
        </w:rPr>
      </w:pPr>
      <w:r w:rsidRPr="002A676A">
        <w:rPr>
          <w:rFonts w:asciiTheme="majorHAnsi" w:hAnsiTheme="majorHAnsi"/>
          <w:sz w:val="22"/>
          <w:szCs w:val="22"/>
        </w:rPr>
        <w:t xml:space="preserve"> Together with the very large farm Boschendal, purchased earlier in 1701, these farms comprised almost a quarter of freehold land in the valley – a total of about 500 acres.</w:t>
      </w:r>
      <w:r>
        <w:rPr>
          <w:rFonts w:asciiTheme="majorHAnsi" w:hAnsiTheme="majorHAnsi"/>
          <w:sz w:val="22"/>
          <w:szCs w:val="22"/>
        </w:rPr>
        <w:t xml:space="preserve">  It seems that Abraham de Villiers </w:t>
      </w:r>
      <w:r w:rsidR="00D339D8">
        <w:rPr>
          <w:rFonts w:asciiTheme="majorHAnsi" w:hAnsiTheme="majorHAnsi"/>
          <w:sz w:val="22"/>
          <w:szCs w:val="22"/>
        </w:rPr>
        <w:t xml:space="preserve">was </w:t>
      </w:r>
      <w:r w:rsidR="006E7D99">
        <w:rPr>
          <w:rFonts w:asciiTheme="majorHAnsi" w:hAnsiTheme="majorHAnsi"/>
          <w:sz w:val="22"/>
          <w:szCs w:val="22"/>
        </w:rPr>
        <w:t>important enough to have his</w:t>
      </w:r>
      <w:r w:rsidR="006E7D99" w:rsidRPr="002A676A">
        <w:rPr>
          <w:rFonts w:asciiTheme="majorHAnsi" w:hAnsiTheme="majorHAnsi"/>
          <w:sz w:val="22"/>
          <w:szCs w:val="22"/>
        </w:rPr>
        <w:t xml:space="preserve"> farm marked by specific name on a map dated 1710</w:t>
      </w:r>
      <w:r w:rsidR="00653B74">
        <w:rPr>
          <w:rFonts w:asciiTheme="majorHAnsi" w:hAnsiTheme="majorHAnsi"/>
          <w:sz w:val="22"/>
          <w:szCs w:val="22"/>
        </w:rPr>
        <w:t>,</w:t>
      </w:r>
      <w:r w:rsidR="006E7D99">
        <w:rPr>
          <w:rFonts w:asciiTheme="majorHAnsi" w:hAnsiTheme="majorHAnsi"/>
          <w:sz w:val="22"/>
          <w:szCs w:val="22"/>
        </w:rPr>
        <w:t xml:space="preserve"> of which Fig. 5.4</w:t>
      </w:r>
      <w:r w:rsidR="006E7D99" w:rsidRPr="002A676A">
        <w:rPr>
          <w:rFonts w:asciiTheme="majorHAnsi" w:hAnsiTheme="majorHAnsi"/>
          <w:sz w:val="22"/>
          <w:szCs w:val="22"/>
        </w:rPr>
        <w:t xml:space="preserve"> below is a copied section. </w:t>
      </w:r>
    </w:p>
    <w:p w:rsidR="006E7D99" w:rsidRDefault="006E7D99" w:rsidP="006E7D99">
      <w:pPr>
        <w:pStyle w:val="HTMLPreformatted"/>
        <w:shd w:val="clear" w:color="auto" w:fill="FFFFFF"/>
        <w:spacing w:line="360" w:lineRule="auto"/>
        <w:jc w:val="lowKashida"/>
        <w:rPr>
          <w:rFonts w:asciiTheme="majorHAnsi" w:hAnsiTheme="majorHAnsi"/>
          <w:sz w:val="22"/>
          <w:szCs w:val="22"/>
        </w:rPr>
      </w:pPr>
    </w:p>
    <w:p w:rsidR="006E7D99" w:rsidRDefault="006E7D99" w:rsidP="006E7D99">
      <w:pPr>
        <w:pStyle w:val="HTMLPreformatted"/>
        <w:shd w:val="clear" w:color="auto" w:fill="FFFFFF"/>
        <w:spacing w:line="360" w:lineRule="auto"/>
        <w:jc w:val="center"/>
        <w:rPr>
          <w:rFonts w:asciiTheme="majorHAnsi" w:hAnsiTheme="majorHAnsi"/>
          <w:sz w:val="22"/>
          <w:szCs w:val="22"/>
        </w:rPr>
      </w:pPr>
      <w:r w:rsidRPr="002A676A">
        <w:rPr>
          <w:rFonts w:asciiTheme="majorHAnsi" w:hAnsiTheme="majorHAnsi"/>
          <w:noProof/>
          <w:sz w:val="22"/>
          <w:szCs w:val="22"/>
          <w:lang w:val="en-GB" w:eastAsia="en-GB"/>
        </w:rPr>
        <w:drawing>
          <wp:inline distT="0" distB="0" distL="0" distR="0">
            <wp:extent cx="4918984" cy="3566160"/>
            <wp:effectExtent l="19050" t="0" r="0" b="0"/>
            <wp:docPr id="19" name="Picture 2" descr="C:\Users\-Corrie-\Pictures\2014-05-26\DSCN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rie-\Pictures\2014-05-26\DSCN0366.JPG"/>
                    <pic:cNvPicPr>
                      <a:picLocks noChangeAspect="1" noChangeArrowheads="1"/>
                    </pic:cNvPicPr>
                  </pic:nvPicPr>
                  <pic:blipFill>
                    <a:blip r:embed="rId60" cstate="print"/>
                    <a:srcRect/>
                    <a:stretch>
                      <a:fillRect/>
                    </a:stretch>
                  </pic:blipFill>
                  <pic:spPr bwMode="auto">
                    <a:xfrm>
                      <a:off x="0" y="0"/>
                      <a:ext cx="4949115" cy="3588004"/>
                    </a:xfrm>
                    <a:prstGeom prst="rect">
                      <a:avLst/>
                    </a:prstGeom>
                    <a:noFill/>
                    <a:ln w="9525">
                      <a:noFill/>
                      <a:miter lim="800000"/>
                      <a:headEnd/>
                      <a:tailEnd/>
                    </a:ln>
                  </pic:spPr>
                </pic:pic>
              </a:graphicData>
            </a:graphic>
          </wp:inline>
        </w:drawing>
      </w:r>
    </w:p>
    <w:p w:rsidR="006E7D99" w:rsidRPr="00C73AA2" w:rsidRDefault="00B81B13" w:rsidP="006E7D99">
      <w:pPr>
        <w:pStyle w:val="HTMLPreformatted"/>
        <w:shd w:val="clear" w:color="auto" w:fill="FFFFFF"/>
        <w:rPr>
          <w:rFonts w:asciiTheme="majorHAnsi" w:hAnsiTheme="majorHAnsi"/>
          <w:sz w:val="18"/>
          <w:szCs w:val="18"/>
          <w:lang w:val="nl-NL"/>
        </w:rPr>
      </w:pPr>
      <w:r>
        <w:rPr>
          <w:rFonts w:asciiTheme="majorHAnsi" w:hAnsiTheme="majorHAnsi"/>
          <w:sz w:val="18"/>
          <w:szCs w:val="18"/>
          <w:lang w:val="nl-NL"/>
        </w:rPr>
        <w:t xml:space="preserve">       </w:t>
      </w:r>
      <w:r w:rsidR="006E7D99" w:rsidRPr="00C73AA2">
        <w:rPr>
          <w:rFonts w:asciiTheme="majorHAnsi" w:hAnsiTheme="majorHAnsi"/>
          <w:sz w:val="18"/>
          <w:szCs w:val="18"/>
          <w:lang w:val="nl-NL"/>
        </w:rPr>
        <w:t>Fig</w:t>
      </w:r>
      <w:r w:rsidR="001F6C3F">
        <w:rPr>
          <w:rFonts w:asciiTheme="majorHAnsi" w:hAnsiTheme="majorHAnsi"/>
          <w:sz w:val="18"/>
          <w:szCs w:val="18"/>
          <w:lang w:val="nl-NL"/>
        </w:rPr>
        <w:t>.</w:t>
      </w:r>
      <w:r w:rsidR="006E7D99">
        <w:rPr>
          <w:rFonts w:asciiTheme="majorHAnsi" w:hAnsiTheme="majorHAnsi"/>
          <w:sz w:val="18"/>
          <w:szCs w:val="18"/>
          <w:lang w:val="nl-NL"/>
        </w:rPr>
        <w:t>5.4:  Section of a m</w:t>
      </w:r>
      <w:r w:rsidR="006E7D99" w:rsidRPr="00C73AA2">
        <w:rPr>
          <w:rFonts w:asciiTheme="majorHAnsi" w:hAnsiTheme="majorHAnsi"/>
          <w:sz w:val="18"/>
          <w:szCs w:val="18"/>
          <w:lang w:val="nl-NL"/>
        </w:rPr>
        <w:t>ap: ‘Draken</w:t>
      </w:r>
      <w:r w:rsidR="006E7D99">
        <w:rPr>
          <w:rFonts w:asciiTheme="majorHAnsi" w:hAnsiTheme="majorHAnsi"/>
          <w:sz w:val="18"/>
          <w:szCs w:val="18"/>
          <w:lang w:val="nl-NL"/>
        </w:rPr>
        <w:t>stein en Het Land ‘t Waveren’</w:t>
      </w:r>
    </w:p>
    <w:p w:rsidR="006E7D99" w:rsidRPr="00C73AA2" w:rsidRDefault="00B81B13" w:rsidP="006E7D99">
      <w:pPr>
        <w:pStyle w:val="HTMLPreformatted"/>
        <w:shd w:val="clear" w:color="auto" w:fill="FFFFFF"/>
        <w:rPr>
          <w:rFonts w:asciiTheme="majorHAnsi" w:hAnsiTheme="majorHAnsi"/>
          <w:sz w:val="18"/>
          <w:szCs w:val="18"/>
        </w:rPr>
      </w:pPr>
      <w:r>
        <w:rPr>
          <w:rFonts w:asciiTheme="majorHAnsi" w:hAnsiTheme="majorHAnsi"/>
          <w:sz w:val="18"/>
          <w:szCs w:val="18"/>
        </w:rPr>
        <w:t xml:space="preserve">       </w:t>
      </w:r>
      <w:r w:rsidR="006E7D99" w:rsidRPr="00C73AA2">
        <w:rPr>
          <w:rFonts w:asciiTheme="majorHAnsi" w:hAnsiTheme="majorHAnsi"/>
          <w:sz w:val="18"/>
          <w:szCs w:val="18"/>
        </w:rPr>
        <w:t>Source:</w:t>
      </w:r>
      <w:r w:rsidR="006E7D99">
        <w:rPr>
          <w:rFonts w:asciiTheme="majorHAnsi" w:hAnsiTheme="majorHAnsi"/>
          <w:sz w:val="18"/>
          <w:szCs w:val="18"/>
        </w:rPr>
        <w:t xml:space="preserve"> Cape a</w:t>
      </w:r>
      <w:r w:rsidR="006E7D99" w:rsidRPr="00C73AA2">
        <w:rPr>
          <w:rFonts w:asciiTheme="majorHAnsi" w:hAnsiTheme="majorHAnsi"/>
          <w:sz w:val="18"/>
          <w:szCs w:val="18"/>
        </w:rPr>
        <w:t>rchives.</w:t>
      </w:r>
    </w:p>
    <w:p w:rsidR="006E7D99" w:rsidRDefault="006E7D99" w:rsidP="006E7D99">
      <w:pPr>
        <w:pStyle w:val="HTMLPreformatted"/>
        <w:shd w:val="clear" w:color="auto" w:fill="FFFFFF"/>
        <w:spacing w:line="360" w:lineRule="auto"/>
        <w:jc w:val="lowKashida"/>
        <w:rPr>
          <w:rFonts w:asciiTheme="majorHAnsi" w:hAnsiTheme="majorHAnsi"/>
          <w:sz w:val="22"/>
          <w:szCs w:val="22"/>
        </w:rPr>
      </w:pPr>
    </w:p>
    <w:p w:rsidR="005E1524" w:rsidRPr="00F23F93" w:rsidRDefault="001752D6" w:rsidP="006E7D99">
      <w:pPr>
        <w:pStyle w:val="NoSpacing"/>
        <w:spacing w:line="360" w:lineRule="auto"/>
        <w:jc w:val="both"/>
        <w:rPr>
          <w:rFonts w:asciiTheme="majorHAnsi" w:hAnsiTheme="majorHAnsi"/>
          <w:sz w:val="22"/>
          <w:szCs w:val="22"/>
          <w:shd w:val="clear" w:color="auto" w:fill="FFFFFF"/>
        </w:rPr>
      </w:pPr>
      <w:r w:rsidRPr="001752D6">
        <w:rPr>
          <w:rFonts w:asciiTheme="majorHAnsi" w:hAnsiTheme="majorHAnsi"/>
          <w:sz w:val="22"/>
          <w:szCs w:val="22"/>
        </w:rPr>
        <w:t>Ultimately moving far from being a small impoverished group of refugees, the extended de Villiers family built upon their predecessors’ early scramble for landed property and compounded its value over years to become the strongest dynasty in the Drakenstein valley.   A census report from 1850 shows that, without counting any of the families into which they had married, 32 of the 97 Huguenot families living on farms west of the Berg River, had the last name de Villiers.</w:t>
      </w:r>
      <w:r w:rsidR="00BA2571">
        <w:rPr>
          <w:rStyle w:val="FootnoteReference"/>
          <w:rFonts w:asciiTheme="majorHAnsi" w:hAnsiTheme="majorHAnsi"/>
          <w:sz w:val="22"/>
          <w:szCs w:val="22"/>
        </w:rPr>
        <w:footnoteReference w:id="58"/>
      </w:r>
      <w:r w:rsidR="0078253C">
        <w:rPr>
          <w:rFonts w:asciiTheme="majorHAnsi" w:hAnsiTheme="majorHAnsi"/>
          <w:sz w:val="22"/>
          <w:szCs w:val="22"/>
        </w:rPr>
        <w:t xml:space="preserve"> </w:t>
      </w:r>
      <w:r w:rsidR="005E1524" w:rsidRPr="002A676A">
        <w:rPr>
          <w:rFonts w:asciiTheme="majorHAnsi" w:hAnsiTheme="majorHAnsi" w:cs="ArialMT"/>
          <w:sz w:val="22"/>
          <w:szCs w:val="22"/>
        </w:rPr>
        <w:t>By intermarrying frequently, the Huguenot families Taillefert, Gard</w:t>
      </w:r>
      <w:r w:rsidR="005E1524">
        <w:rPr>
          <w:rFonts w:asciiTheme="majorHAnsi" w:hAnsiTheme="majorHAnsi" w:cs="ArialMT"/>
          <w:sz w:val="22"/>
          <w:szCs w:val="22"/>
        </w:rPr>
        <w:t>iol, and de Villiers created a</w:t>
      </w:r>
      <w:r w:rsidR="005E1524" w:rsidRPr="002A676A">
        <w:rPr>
          <w:rFonts w:asciiTheme="majorHAnsi" w:hAnsiTheme="majorHAnsi" w:cs="ArialMT"/>
          <w:sz w:val="22"/>
          <w:szCs w:val="22"/>
        </w:rPr>
        <w:t xml:space="preserve"> big clan. Pierre de Villiers </w:t>
      </w:r>
      <w:r>
        <w:rPr>
          <w:rFonts w:asciiTheme="majorHAnsi" w:hAnsiTheme="majorHAnsi" w:cs="ArialMT"/>
          <w:sz w:val="22"/>
          <w:szCs w:val="22"/>
        </w:rPr>
        <w:t xml:space="preserve">for instance </w:t>
      </w:r>
      <w:r w:rsidR="005E1524" w:rsidRPr="002A676A">
        <w:rPr>
          <w:rFonts w:asciiTheme="majorHAnsi" w:hAnsiTheme="majorHAnsi" w:cs="ArialMT"/>
          <w:sz w:val="22"/>
          <w:szCs w:val="22"/>
        </w:rPr>
        <w:t xml:space="preserve">fathered 25 children, </w:t>
      </w:r>
      <w:r w:rsidR="005E1524">
        <w:rPr>
          <w:rFonts w:asciiTheme="majorHAnsi" w:hAnsiTheme="majorHAnsi" w:cs="ArialMT"/>
          <w:sz w:val="22"/>
          <w:szCs w:val="22"/>
        </w:rPr>
        <w:t xml:space="preserve">even </w:t>
      </w:r>
      <w:r w:rsidR="005E1524" w:rsidRPr="002A676A">
        <w:rPr>
          <w:rFonts w:asciiTheme="majorHAnsi" w:hAnsiTheme="majorHAnsi" w:cs="ArialMT"/>
          <w:sz w:val="22"/>
          <w:szCs w:val="22"/>
        </w:rPr>
        <w:t>living long enough to witness his 100th grandchild be</w:t>
      </w:r>
      <w:r>
        <w:rPr>
          <w:rFonts w:asciiTheme="majorHAnsi" w:hAnsiTheme="majorHAnsi" w:cs="ArialMT"/>
          <w:sz w:val="22"/>
          <w:szCs w:val="22"/>
        </w:rPr>
        <w:t>ing baptized</w:t>
      </w:r>
      <w:r w:rsidR="005E1524">
        <w:rPr>
          <w:rFonts w:asciiTheme="majorHAnsi" w:hAnsiTheme="majorHAnsi" w:cs="ArialMT"/>
          <w:sz w:val="22"/>
          <w:szCs w:val="22"/>
        </w:rPr>
        <w:t>.</w:t>
      </w:r>
      <w:r w:rsidR="00F23F93" w:rsidRPr="00F23F93">
        <w:rPr>
          <w:rFonts w:asciiTheme="majorHAnsi" w:hAnsiTheme="majorHAnsi" w:cs="ArialMT"/>
          <w:sz w:val="22"/>
          <w:szCs w:val="22"/>
        </w:rPr>
        <w:t xml:space="preserve"> </w:t>
      </w:r>
      <w:r w:rsidR="00F23F93" w:rsidRPr="002A676A">
        <w:rPr>
          <w:rFonts w:asciiTheme="majorHAnsi" w:hAnsiTheme="majorHAnsi" w:cs="ArialMT"/>
          <w:sz w:val="22"/>
          <w:szCs w:val="22"/>
        </w:rPr>
        <w:t xml:space="preserve">Church registers in the Drakenstein indicate that the brothers de Villiers </w:t>
      </w:r>
      <w:r w:rsidR="00F23F93">
        <w:rPr>
          <w:rFonts w:asciiTheme="majorHAnsi" w:hAnsiTheme="majorHAnsi" w:cs="ArialMT"/>
          <w:sz w:val="22"/>
          <w:szCs w:val="22"/>
        </w:rPr>
        <w:lastRenderedPageBreak/>
        <w:t>baptized</w:t>
      </w:r>
      <w:r w:rsidR="00F23F93" w:rsidRPr="002A676A">
        <w:rPr>
          <w:rFonts w:asciiTheme="majorHAnsi" w:hAnsiTheme="majorHAnsi" w:cs="ArialMT"/>
          <w:sz w:val="22"/>
          <w:szCs w:val="22"/>
        </w:rPr>
        <w:t xml:space="preserve"> offspring frequently.</w:t>
      </w:r>
      <w:r w:rsidR="00F23F93" w:rsidRPr="002A676A">
        <w:rPr>
          <w:rStyle w:val="FootnoteReference"/>
          <w:rFonts w:asciiTheme="majorHAnsi" w:hAnsiTheme="majorHAnsi" w:cs="ArialMT"/>
          <w:sz w:val="22"/>
          <w:szCs w:val="22"/>
        </w:rPr>
        <w:footnoteReference w:id="59"/>
      </w:r>
      <w:r w:rsidR="00F23F93" w:rsidRPr="002A676A">
        <w:rPr>
          <w:rFonts w:asciiTheme="majorHAnsi" w:hAnsiTheme="majorHAnsi"/>
          <w:sz w:val="22"/>
          <w:szCs w:val="22"/>
          <w:shd w:val="clear" w:color="auto" w:fill="FFFFFF"/>
        </w:rPr>
        <w:t xml:space="preserve"> Appendix E </w:t>
      </w:r>
      <w:r w:rsidR="00F23F93">
        <w:rPr>
          <w:rFonts w:asciiTheme="majorHAnsi" w:hAnsiTheme="majorHAnsi"/>
          <w:sz w:val="22"/>
          <w:szCs w:val="22"/>
          <w:shd w:val="clear" w:color="auto" w:fill="FFFFFF"/>
        </w:rPr>
        <w:t>is one example.</w:t>
      </w:r>
      <w:r w:rsidR="00F23F93" w:rsidRPr="00F23F93">
        <w:rPr>
          <w:rFonts w:asciiTheme="majorHAnsi" w:hAnsiTheme="majorHAnsi"/>
          <w:sz w:val="22"/>
          <w:szCs w:val="22"/>
          <w:shd w:val="clear" w:color="auto" w:fill="FFFFFF"/>
        </w:rPr>
        <w:t xml:space="preserve"> </w:t>
      </w:r>
      <w:r w:rsidR="00F23F93">
        <w:rPr>
          <w:rFonts w:asciiTheme="majorHAnsi" w:hAnsiTheme="majorHAnsi"/>
          <w:sz w:val="22"/>
          <w:szCs w:val="22"/>
          <w:shd w:val="clear" w:color="auto" w:fill="FFFFFF"/>
        </w:rPr>
        <w:t>It</w:t>
      </w:r>
      <w:r w:rsidR="00F23F93" w:rsidRPr="002A676A">
        <w:rPr>
          <w:rFonts w:asciiTheme="majorHAnsi" w:hAnsiTheme="majorHAnsi"/>
          <w:sz w:val="22"/>
          <w:szCs w:val="22"/>
          <w:shd w:val="clear" w:color="auto" w:fill="FFFFFF"/>
        </w:rPr>
        <w:t xml:space="preserve"> is </w:t>
      </w:r>
      <w:r w:rsidR="00F23F93">
        <w:rPr>
          <w:rFonts w:asciiTheme="majorHAnsi" w:hAnsiTheme="majorHAnsi"/>
          <w:sz w:val="22"/>
          <w:szCs w:val="22"/>
          <w:shd w:val="clear" w:color="auto" w:fill="FFFFFF"/>
        </w:rPr>
        <w:t xml:space="preserve">a copy of </w:t>
      </w:r>
      <w:r w:rsidR="00F23F93" w:rsidRPr="002A676A">
        <w:rPr>
          <w:rFonts w:asciiTheme="majorHAnsi" w:hAnsiTheme="majorHAnsi"/>
          <w:sz w:val="22"/>
          <w:szCs w:val="22"/>
          <w:shd w:val="clear" w:color="auto" w:fill="FFFFFF"/>
        </w:rPr>
        <w:t>page 2 of the baptismal register from the Huguenot’s Drakenstein French congregation</w:t>
      </w:r>
      <w:r w:rsidR="00F23F93">
        <w:rPr>
          <w:rFonts w:asciiTheme="majorHAnsi" w:hAnsiTheme="majorHAnsi"/>
          <w:sz w:val="22"/>
          <w:szCs w:val="22"/>
          <w:shd w:val="clear" w:color="auto" w:fill="FFFFFF"/>
        </w:rPr>
        <w:t xml:space="preserve">: </w:t>
      </w:r>
      <w:r w:rsidR="00F23F93" w:rsidRPr="001752D6">
        <w:rPr>
          <w:rFonts w:asciiTheme="majorHAnsi" w:hAnsiTheme="majorHAnsi"/>
          <w:i/>
          <w:iCs/>
          <w:sz w:val="22"/>
          <w:szCs w:val="22"/>
        </w:rPr>
        <w:t>Le livre de Registre des Enfáns.  </w:t>
      </w:r>
      <w:r w:rsidR="005E1524" w:rsidRPr="001752D6">
        <w:rPr>
          <w:rFonts w:asciiTheme="majorHAnsi" w:hAnsiTheme="majorHAnsi"/>
          <w:i/>
          <w:iCs/>
          <w:sz w:val="22"/>
          <w:szCs w:val="22"/>
          <w:lang w:val="fr-FR"/>
        </w:rPr>
        <w:t>Qu'on á Baptize dans Nôtre  Eglise françoise de drakestein</w:t>
      </w:r>
      <w:r w:rsidRPr="001752D6">
        <w:rPr>
          <w:rFonts w:asciiTheme="majorHAnsi" w:hAnsiTheme="majorHAnsi"/>
          <w:i/>
          <w:iCs/>
          <w:sz w:val="22"/>
          <w:szCs w:val="22"/>
          <w:lang w:val="fr-FR"/>
        </w:rPr>
        <w:t>.</w:t>
      </w:r>
      <w:r w:rsidR="005E1524" w:rsidRPr="001752D6">
        <w:rPr>
          <w:rFonts w:asciiTheme="majorHAnsi" w:hAnsiTheme="majorHAnsi"/>
          <w:i/>
          <w:iCs/>
          <w:sz w:val="22"/>
          <w:szCs w:val="22"/>
          <w:lang w:val="fr-FR"/>
        </w:rPr>
        <w:t> </w:t>
      </w:r>
      <w:r w:rsidR="005E1524" w:rsidRPr="00653B74">
        <w:rPr>
          <w:rFonts w:asciiTheme="majorHAnsi" w:hAnsiTheme="majorHAnsi"/>
          <w:i/>
          <w:iCs/>
          <w:sz w:val="22"/>
          <w:szCs w:val="22"/>
          <w:lang w:val="fr-FR"/>
        </w:rPr>
        <w:t>Du depuis le 29'. a'oust l’annee 1694</w:t>
      </w:r>
      <w:r w:rsidRPr="00653B74">
        <w:rPr>
          <w:rFonts w:asciiTheme="majorHAnsi" w:hAnsiTheme="majorHAnsi"/>
          <w:i/>
          <w:iCs/>
          <w:sz w:val="22"/>
          <w:szCs w:val="22"/>
          <w:lang w:val="fr-FR"/>
        </w:rPr>
        <w:t>.</w:t>
      </w:r>
      <w:r>
        <w:rPr>
          <w:rStyle w:val="FootnoteReference"/>
          <w:rFonts w:asciiTheme="majorHAnsi" w:hAnsiTheme="majorHAnsi"/>
          <w:i/>
          <w:iCs/>
          <w:sz w:val="22"/>
          <w:szCs w:val="22"/>
          <w:lang w:val="fr-FR"/>
        </w:rPr>
        <w:footnoteReference w:id="60"/>
      </w:r>
    </w:p>
    <w:p w:rsidR="005E1524" w:rsidRPr="00653B74" w:rsidRDefault="005E1524" w:rsidP="005E1524">
      <w:pPr>
        <w:pStyle w:val="NoSpacing"/>
        <w:rPr>
          <w:rFonts w:asciiTheme="majorHAnsi" w:hAnsiTheme="majorHAnsi"/>
          <w:i/>
          <w:iCs/>
          <w:sz w:val="22"/>
          <w:szCs w:val="22"/>
          <w:shd w:val="clear" w:color="auto" w:fill="FFFFFF"/>
          <w:lang w:val="fr-FR"/>
        </w:rPr>
      </w:pPr>
    </w:p>
    <w:p w:rsidR="00945691" w:rsidRPr="002A676A" w:rsidRDefault="00945691" w:rsidP="005E1524">
      <w:pPr>
        <w:pStyle w:val="HTMLPreformatted"/>
        <w:shd w:val="clear" w:color="auto" w:fill="FFFFFF"/>
        <w:spacing w:line="360" w:lineRule="auto"/>
        <w:jc w:val="lowKashida"/>
        <w:rPr>
          <w:rFonts w:asciiTheme="majorHAnsi" w:hAnsiTheme="majorHAnsi"/>
          <w:sz w:val="22"/>
          <w:szCs w:val="22"/>
        </w:rPr>
      </w:pPr>
      <w:r w:rsidRPr="002A676A">
        <w:rPr>
          <w:rFonts w:asciiTheme="majorHAnsi" w:hAnsiTheme="majorHAnsi"/>
          <w:sz w:val="22"/>
          <w:szCs w:val="22"/>
        </w:rPr>
        <w:t xml:space="preserve">Before he died, Abraham sold Boschendal to his brother Jacob, who then also moved </w:t>
      </w:r>
      <w:r w:rsidR="0000386B">
        <w:rPr>
          <w:rFonts w:asciiTheme="majorHAnsi" w:hAnsiTheme="majorHAnsi"/>
          <w:sz w:val="22"/>
          <w:szCs w:val="22"/>
        </w:rPr>
        <w:t>to the Drakenstein</w:t>
      </w:r>
      <w:r w:rsidRPr="002A676A">
        <w:rPr>
          <w:rFonts w:asciiTheme="majorHAnsi" w:hAnsiTheme="majorHAnsi"/>
          <w:sz w:val="22"/>
          <w:szCs w:val="22"/>
        </w:rPr>
        <w:t>. It is likely that the two brothers, who were also brothers-in-law having marrie</w:t>
      </w:r>
      <w:r w:rsidR="0061172D">
        <w:rPr>
          <w:rFonts w:asciiTheme="majorHAnsi" w:hAnsiTheme="majorHAnsi"/>
          <w:sz w:val="22"/>
          <w:szCs w:val="22"/>
        </w:rPr>
        <w:t>d a pair of Huguenot sisters Suz</w:t>
      </w:r>
      <w:r w:rsidRPr="002A676A">
        <w:rPr>
          <w:rFonts w:asciiTheme="majorHAnsi" w:hAnsiTheme="majorHAnsi"/>
          <w:sz w:val="22"/>
          <w:szCs w:val="22"/>
        </w:rPr>
        <w:t xml:space="preserve">anna and Marguerite Gardiol, were on good fraternal terms. It is equally probable that Abraham came to a mutual agreement with his brother Jacob, to ensure that his properties remained in the de </w:t>
      </w:r>
      <w:r w:rsidRPr="002A676A">
        <w:rPr>
          <w:rFonts w:asciiTheme="majorHAnsi" w:hAnsiTheme="majorHAnsi" w:cstheme="majorBidi"/>
          <w:sz w:val="22"/>
          <w:szCs w:val="22"/>
        </w:rPr>
        <w:t xml:space="preserve">Villiers family, for his only surviving son seems to have been unable to farm (Krzesinski-De Windt 2002:412). In Abraham’s inventory, his son Jacob is described as </w:t>
      </w:r>
      <w:r w:rsidRPr="0000386B">
        <w:rPr>
          <w:rFonts w:asciiTheme="majorHAnsi" w:hAnsiTheme="majorHAnsi" w:cstheme="majorBidi"/>
          <w:i/>
          <w:iCs/>
          <w:sz w:val="22"/>
          <w:szCs w:val="22"/>
        </w:rPr>
        <w:t>gebrekkelijk</w:t>
      </w:r>
      <w:r w:rsidR="00150443">
        <w:rPr>
          <w:rFonts w:asciiTheme="majorHAnsi" w:hAnsiTheme="majorHAnsi" w:cstheme="majorBidi"/>
          <w:i/>
          <w:iCs/>
          <w:sz w:val="22"/>
          <w:szCs w:val="22"/>
        </w:rPr>
        <w:t>,</w:t>
      </w:r>
      <w:r w:rsidRPr="002A676A">
        <w:rPr>
          <w:rFonts w:asciiTheme="majorHAnsi" w:hAnsiTheme="majorHAnsi" w:cstheme="majorBidi"/>
          <w:sz w:val="22"/>
          <w:szCs w:val="22"/>
        </w:rPr>
        <w:t xml:space="preserve"> meaning infirm. </w:t>
      </w:r>
      <w:r w:rsidRPr="002A676A">
        <w:rPr>
          <w:rFonts w:asciiTheme="majorHAnsi" w:hAnsiTheme="majorHAnsi"/>
          <w:sz w:val="22"/>
          <w:szCs w:val="22"/>
        </w:rPr>
        <w:t xml:space="preserve">So Abraham’s wife Suzanna inherited his two remaining farm properties Meerust and Lekkerwijn </w:t>
      </w:r>
      <w:r w:rsidRPr="002A676A">
        <w:rPr>
          <w:rFonts w:asciiTheme="majorHAnsi" w:hAnsiTheme="majorHAnsi" w:cstheme="majorBidi"/>
          <w:sz w:val="22"/>
          <w:szCs w:val="22"/>
        </w:rPr>
        <w:t>(MOO</w:t>
      </w:r>
      <w:r w:rsidR="00CA030D" w:rsidRPr="002A676A">
        <w:rPr>
          <w:rFonts w:asciiTheme="majorHAnsi" w:hAnsiTheme="majorHAnsi" w:cstheme="majorBidi"/>
          <w:sz w:val="22"/>
          <w:szCs w:val="22"/>
        </w:rPr>
        <w:t>C8/5.</w:t>
      </w:r>
      <w:r w:rsidRPr="002A676A">
        <w:rPr>
          <w:rFonts w:asciiTheme="majorHAnsi" w:hAnsiTheme="majorHAnsi" w:cstheme="majorBidi"/>
          <w:sz w:val="22"/>
          <w:szCs w:val="22"/>
        </w:rPr>
        <w:t>50)</w:t>
      </w:r>
      <w:r w:rsidRPr="002A676A">
        <w:rPr>
          <w:rFonts w:asciiTheme="majorHAnsi" w:hAnsiTheme="majorHAnsi"/>
          <w:sz w:val="22"/>
          <w:szCs w:val="22"/>
        </w:rPr>
        <w:t xml:space="preserve">. Later, upon her own death in 1729, Suzanna left the properties to Jacob, Abraham’s brother, who promptly gave these to farms to one of Abraham’s daughters, a Marie de Villiers. Although the trail is unclear because the owner at the time was listed as Marie’s husband, Johan (Jan) Schabort, Meerust and Lekkerwijn were eventually both passed back to one of Jacob de Villiers’ sons, Jan. Jacob the father died in 1735 and later, upon her death in 1749, his widow Marguerite left Boschendal to her son Jan. Thus Jan was charged with keeping in the family all three farms once owned by his uncle Abraham de Villiers. </w:t>
      </w:r>
    </w:p>
    <w:p w:rsidR="00945691" w:rsidRPr="002A676A" w:rsidRDefault="00945691" w:rsidP="00945691">
      <w:pPr>
        <w:spacing w:line="360" w:lineRule="auto"/>
        <w:jc w:val="both"/>
        <w:rPr>
          <w:rFonts w:asciiTheme="majorHAnsi" w:hAnsiTheme="majorHAnsi"/>
          <w:sz w:val="22"/>
          <w:szCs w:val="22"/>
        </w:rPr>
      </w:pPr>
    </w:p>
    <w:p w:rsidR="00945691" w:rsidRPr="002A676A" w:rsidRDefault="00945691" w:rsidP="00945691">
      <w:pPr>
        <w:spacing w:line="360" w:lineRule="auto"/>
        <w:jc w:val="both"/>
        <w:rPr>
          <w:rFonts w:asciiTheme="majorHAnsi" w:hAnsiTheme="majorHAnsi"/>
          <w:sz w:val="22"/>
          <w:szCs w:val="22"/>
        </w:rPr>
      </w:pPr>
      <w:r w:rsidRPr="002A676A">
        <w:rPr>
          <w:rFonts w:asciiTheme="majorHAnsi" w:hAnsiTheme="majorHAnsi"/>
          <w:sz w:val="22"/>
          <w:szCs w:val="22"/>
        </w:rPr>
        <w:t>Although their French language disappeared under pressure fro</w:t>
      </w:r>
      <w:r w:rsidR="0061172D">
        <w:rPr>
          <w:rFonts w:asciiTheme="majorHAnsi" w:hAnsiTheme="majorHAnsi"/>
          <w:sz w:val="22"/>
          <w:szCs w:val="22"/>
        </w:rPr>
        <w:t>m the Dutch administration, the</w:t>
      </w:r>
      <w:r w:rsidRPr="002A676A">
        <w:rPr>
          <w:rFonts w:asciiTheme="majorHAnsi" w:hAnsiTheme="majorHAnsi"/>
          <w:sz w:val="22"/>
          <w:szCs w:val="22"/>
        </w:rPr>
        <w:t xml:space="preserve"> Huguenot families in the valley adopted a strongly non-integrationist stance when it came to </w:t>
      </w:r>
      <w:r w:rsidR="0061172D">
        <w:rPr>
          <w:rFonts w:asciiTheme="majorHAnsi" w:hAnsiTheme="majorHAnsi"/>
          <w:sz w:val="22"/>
          <w:szCs w:val="22"/>
        </w:rPr>
        <w:t xml:space="preserve">owning </w:t>
      </w:r>
      <w:r w:rsidRPr="002A676A">
        <w:rPr>
          <w:rFonts w:asciiTheme="majorHAnsi" w:hAnsiTheme="majorHAnsi"/>
          <w:sz w:val="22"/>
          <w:szCs w:val="22"/>
        </w:rPr>
        <w:t>property and to marriage.  Such family strategies took advantage of Roman-Dutch law applied in the Cape as in the Netherlands where a widow inherited half her husband’s estate with the remaining half divided between their children. Unlike the English law of male primogeniture, this allowed females to inherit and to keep property i</w:t>
      </w:r>
      <w:r w:rsidR="00896ADB">
        <w:rPr>
          <w:rFonts w:asciiTheme="majorHAnsi" w:hAnsiTheme="majorHAnsi"/>
          <w:sz w:val="22"/>
          <w:szCs w:val="22"/>
        </w:rPr>
        <w:t>n their own right.  A</w:t>
      </w:r>
      <w:r w:rsidR="001455BA">
        <w:rPr>
          <w:rFonts w:asciiTheme="majorHAnsi" w:hAnsiTheme="majorHAnsi"/>
          <w:sz w:val="22"/>
          <w:szCs w:val="22"/>
        </w:rPr>
        <w:t>s</w:t>
      </w:r>
      <w:r w:rsidR="00F23F93">
        <w:rPr>
          <w:rFonts w:asciiTheme="majorHAnsi" w:hAnsiTheme="majorHAnsi"/>
          <w:sz w:val="22"/>
          <w:szCs w:val="22"/>
        </w:rPr>
        <w:t xml:space="preserve"> </w:t>
      </w:r>
      <w:r w:rsidR="00896ADB">
        <w:rPr>
          <w:rFonts w:asciiTheme="majorHAnsi" w:hAnsiTheme="majorHAnsi"/>
          <w:sz w:val="22"/>
          <w:szCs w:val="22"/>
        </w:rPr>
        <w:t xml:space="preserve">J.M. </w:t>
      </w:r>
      <w:r w:rsidRPr="002A676A">
        <w:rPr>
          <w:rFonts w:asciiTheme="majorHAnsi" w:hAnsiTheme="majorHAnsi"/>
          <w:sz w:val="22"/>
          <w:szCs w:val="22"/>
        </w:rPr>
        <w:t xml:space="preserve">Coetzee writes in </w:t>
      </w:r>
      <w:r w:rsidR="00025F0B">
        <w:rPr>
          <w:rFonts w:asciiTheme="majorHAnsi" w:hAnsiTheme="majorHAnsi"/>
          <w:sz w:val="22"/>
          <w:szCs w:val="22"/>
        </w:rPr>
        <w:t>“</w:t>
      </w:r>
      <w:r w:rsidRPr="002A676A">
        <w:rPr>
          <w:rFonts w:asciiTheme="majorHAnsi" w:hAnsiTheme="majorHAnsi"/>
          <w:i/>
          <w:iCs/>
          <w:sz w:val="22"/>
          <w:szCs w:val="22"/>
        </w:rPr>
        <w:t>Dusklands</w:t>
      </w:r>
      <w:r w:rsidR="00025F0B">
        <w:rPr>
          <w:rFonts w:asciiTheme="majorHAnsi" w:hAnsiTheme="majorHAnsi"/>
          <w:i/>
          <w:iCs/>
          <w:sz w:val="22"/>
          <w:szCs w:val="22"/>
        </w:rPr>
        <w:t>”</w:t>
      </w:r>
      <w:r w:rsidRPr="002A676A">
        <w:rPr>
          <w:rFonts w:asciiTheme="majorHAnsi" w:hAnsiTheme="majorHAnsi"/>
          <w:sz w:val="22"/>
          <w:szCs w:val="22"/>
        </w:rPr>
        <w:t xml:space="preserve"> (1974):</w:t>
      </w:r>
    </w:p>
    <w:p w:rsidR="00945691" w:rsidRPr="00457F2D" w:rsidRDefault="00025F0B" w:rsidP="008F1156">
      <w:pPr>
        <w:pStyle w:val="Default"/>
        <w:spacing w:before="120" w:after="120"/>
        <w:ind w:left="170" w:right="397"/>
        <w:jc w:val="both"/>
        <w:rPr>
          <w:rFonts w:asciiTheme="majorHAnsi" w:hAnsiTheme="majorHAnsi"/>
          <w:sz w:val="22"/>
          <w:szCs w:val="22"/>
        </w:rPr>
      </w:pPr>
      <w:r>
        <w:rPr>
          <w:rFonts w:asciiTheme="majorHAnsi" w:hAnsiTheme="majorHAnsi"/>
          <w:sz w:val="22"/>
          <w:szCs w:val="22"/>
        </w:rPr>
        <w:t>“</w:t>
      </w:r>
      <w:r w:rsidR="00945691" w:rsidRPr="00457F2D">
        <w:rPr>
          <w:rFonts w:asciiTheme="majorHAnsi" w:hAnsiTheme="majorHAnsi"/>
          <w:sz w:val="22"/>
          <w:szCs w:val="22"/>
        </w:rPr>
        <w:t>Dutch girls carry an aura of property with them. They are first of all property themselves, for they bring not only so many pounds of white flesh, but also so many morgen of land, and so many head o</w:t>
      </w:r>
      <w:r w:rsidR="00BF0905">
        <w:rPr>
          <w:rFonts w:asciiTheme="majorHAnsi" w:hAnsiTheme="majorHAnsi"/>
          <w:sz w:val="22"/>
          <w:szCs w:val="22"/>
        </w:rPr>
        <w:t>f cattle, and so many servants.</w:t>
      </w:r>
      <w:r>
        <w:rPr>
          <w:rFonts w:asciiTheme="majorHAnsi" w:hAnsiTheme="majorHAnsi"/>
          <w:sz w:val="22"/>
          <w:szCs w:val="22"/>
        </w:rPr>
        <w:t>”</w:t>
      </w:r>
    </w:p>
    <w:p w:rsidR="00945691" w:rsidRPr="002A676A" w:rsidRDefault="00945691" w:rsidP="00945691">
      <w:pPr>
        <w:spacing w:line="360" w:lineRule="auto"/>
        <w:jc w:val="both"/>
        <w:rPr>
          <w:rFonts w:asciiTheme="majorHAnsi" w:hAnsiTheme="majorHAnsi"/>
          <w:sz w:val="22"/>
          <w:szCs w:val="22"/>
        </w:rPr>
      </w:pPr>
      <w:r w:rsidRPr="002A676A">
        <w:rPr>
          <w:rFonts w:asciiTheme="majorHAnsi" w:hAnsiTheme="majorHAnsi"/>
          <w:sz w:val="22"/>
          <w:szCs w:val="22"/>
        </w:rPr>
        <w:lastRenderedPageBreak/>
        <w:t>Giliomee (2010) points out that a widow who had been left half the estate of a wealthy farmer could consider the options for a subsequent marriage just astutely as a modern investment manager might do today. Indeed, a number of widowed Cape women remarrie</w:t>
      </w:r>
      <w:r w:rsidR="0061172D">
        <w:rPr>
          <w:rFonts w:asciiTheme="majorHAnsi" w:hAnsiTheme="majorHAnsi"/>
          <w:sz w:val="22"/>
          <w:szCs w:val="22"/>
        </w:rPr>
        <w:t xml:space="preserve">d several times, accumulating </w:t>
      </w:r>
      <w:r w:rsidRPr="002A676A">
        <w:rPr>
          <w:rFonts w:asciiTheme="majorHAnsi" w:hAnsiTheme="majorHAnsi"/>
          <w:sz w:val="22"/>
          <w:szCs w:val="22"/>
        </w:rPr>
        <w:t>small fortune</w:t>
      </w:r>
      <w:r w:rsidR="0061172D">
        <w:rPr>
          <w:rFonts w:asciiTheme="majorHAnsi" w:hAnsiTheme="majorHAnsi"/>
          <w:sz w:val="22"/>
          <w:szCs w:val="22"/>
        </w:rPr>
        <w:t>s</w:t>
      </w:r>
      <w:r w:rsidRPr="002A676A">
        <w:rPr>
          <w:rFonts w:asciiTheme="majorHAnsi" w:hAnsiTheme="majorHAnsi"/>
          <w:sz w:val="22"/>
          <w:szCs w:val="22"/>
        </w:rPr>
        <w:t xml:space="preserve"> in the process. In the case of the de Villiers family, this aspect of the law was more than once used a means of uniting farms into a large swathe of agricultural land. The British administration disliked the precedent but the Cape Dutch had integrated partible inheritance with their culture and refused to consider alterations. </w:t>
      </w:r>
    </w:p>
    <w:p w:rsidR="00945691" w:rsidRPr="002A676A" w:rsidRDefault="00945691" w:rsidP="00945691">
      <w:pPr>
        <w:spacing w:line="360" w:lineRule="auto"/>
        <w:jc w:val="both"/>
        <w:rPr>
          <w:rFonts w:asciiTheme="majorHAnsi" w:hAnsiTheme="majorHAnsi"/>
          <w:sz w:val="22"/>
          <w:szCs w:val="22"/>
        </w:rPr>
      </w:pPr>
    </w:p>
    <w:p w:rsidR="00945691" w:rsidRPr="002A676A" w:rsidRDefault="00945691" w:rsidP="00896ADB">
      <w:pPr>
        <w:spacing w:line="360" w:lineRule="auto"/>
        <w:jc w:val="both"/>
        <w:rPr>
          <w:rFonts w:asciiTheme="majorHAnsi" w:hAnsiTheme="majorHAnsi"/>
          <w:sz w:val="22"/>
          <w:szCs w:val="22"/>
        </w:rPr>
      </w:pPr>
      <w:r w:rsidRPr="002A676A">
        <w:rPr>
          <w:rFonts w:asciiTheme="majorHAnsi" w:hAnsiTheme="majorHAnsi"/>
          <w:sz w:val="22"/>
          <w:szCs w:val="22"/>
        </w:rPr>
        <w:t>The multi-generational bonds of Huguenot marriages made for strong alliances when it came to property ownership in the valley. Evidence from the Cape archives indicates that Jacob’s son Jan was as ambitious to expand his family’s land holdings as his uncle Abraham had been. Jan purchased the big estate of Nieuwendorp in 1724 and in so doing he doubled the family’s collective holdings to about 1125 acres, thereby coming to control almost half the farmed land in th</w:t>
      </w:r>
      <w:r w:rsidR="00E7280F" w:rsidRPr="002A676A">
        <w:rPr>
          <w:rFonts w:asciiTheme="majorHAnsi" w:hAnsiTheme="majorHAnsi"/>
          <w:sz w:val="22"/>
          <w:szCs w:val="22"/>
        </w:rPr>
        <w:t>e Drakenstein valley (Lucas 2006</w:t>
      </w:r>
      <w:r w:rsidRPr="002A676A">
        <w:rPr>
          <w:rFonts w:asciiTheme="majorHAnsi" w:hAnsiTheme="majorHAnsi"/>
          <w:sz w:val="22"/>
          <w:szCs w:val="22"/>
        </w:rPr>
        <w:t xml:space="preserve">). Approximately a decade later, in 1735, one of Jan’s brothers, named Abraham like his uncle, acquired another expansive estate, adjoining Nieuwendorp, which was called De </w:t>
      </w:r>
      <w:r w:rsidR="00E7280F" w:rsidRPr="002A676A">
        <w:rPr>
          <w:rFonts w:asciiTheme="majorHAnsi" w:hAnsiTheme="majorHAnsi"/>
          <w:sz w:val="22"/>
          <w:szCs w:val="22"/>
        </w:rPr>
        <w:t>Goede Hoop (Lucas 2006</w:t>
      </w:r>
      <w:r w:rsidRPr="002A676A">
        <w:rPr>
          <w:rFonts w:asciiTheme="majorHAnsi" w:hAnsiTheme="majorHAnsi"/>
          <w:sz w:val="22"/>
          <w:szCs w:val="22"/>
        </w:rPr>
        <w:t xml:space="preserve">). Like their father and uncle before them, these two brothers of the second generation of de Villiers married sisters of another Huguenot family. Jan and Abraham wedded Elizabeth and Suzanna Joubert respectively.  Despite the different surname, the women were apparently already blood cousins before becoming connected by marriage. Their mother was Suzanna de Villiers, a daughter of Abraham de Villiers </w:t>
      </w:r>
      <w:r w:rsidRPr="002A676A">
        <w:rPr>
          <w:rFonts w:asciiTheme="majorHAnsi" w:hAnsiTheme="majorHAnsi" w:cs="Arial"/>
          <w:sz w:val="22"/>
          <w:szCs w:val="22"/>
        </w:rPr>
        <w:t>(MOOC 8/5, 51)</w:t>
      </w:r>
      <w:r w:rsidRPr="002A676A">
        <w:rPr>
          <w:rFonts w:asciiTheme="majorHAnsi" w:hAnsiTheme="majorHAnsi"/>
          <w:sz w:val="22"/>
          <w:szCs w:val="22"/>
        </w:rPr>
        <w:t xml:space="preserve">. In </w:t>
      </w:r>
      <w:r w:rsidR="00457F2D">
        <w:rPr>
          <w:rFonts w:asciiTheme="majorHAnsi" w:hAnsiTheme="majorHAnsi"/>
          <w:sz w:val="22"/>
          <w:szCs w:val="22"/>
        </w:rPr>
        <w:t>an</w:t>
      </w:r>
      <w:r w:rsidRPr="002A676A">
        <w:rPr>
          <w:rFonts w:asciiTheme="majorHAnsi" w:hAnsiTheme="majorHAnsi"/>
          <w:sz w:val="22"/>
          <w:szCs w:val="22"/>
        </w:rPr>
        <w:t>other, not unty</w:t>
      </w:r>
      <w:r w:rsidR="00457F2D">
        <w:rPr>
          <w:rFonts w:asciiTheme="majorHAnsi" w:hAnsiTheme="majorHAnsi"/>
          <w:sz w:val="22"/>
          <w:szCs w:val="22"/>
        </w:rPr>
        <w:t>pical, intergenerational strand</w:t>
      </w:r>
      <w:r w:rsidRPr="002A676A">
        <w:rPr>
          <w:rFonts w:asciiTheme="majorHAnsi" w:hAnsiTheme="majorHAnsi"/>
          <w:sz w:val="22"/>
          <w:szCs w:val="22"/>
        </w:rPr>
        <w:t xml:space="preserve"> to these particular connections, the Joubert sisters’ paternal aunt, Louisa Joubert, married Jacob</w:t>
      </w:r>
      <w:r w:rsidR="00896ADB">
        <w:rPr>
          <w:rFonts w:asciiTheme="majorHAnsi" w:hAnsiTheme="majorHAnsi"/>
          <w:sz w:val="22"/>
          <w:szCs w:val="22"/>
        </w:rPr>
        <w:t>,</w:t>
      </w:r>
      <w:r w:rsidRPr="002A676A">
        <w:rPr>
          <w:rFonts w:asciiTheme="majorHAnsi" w:hAnsiTheme="majorHAnsi"/>
          <w:sz w:val="22"/>
          <w:szCs w:val="22"/>
        </w:rPr>
        <w:t xml:space="preserve"> the brother of Jan and Abraham</w:t>
      </w:r>
      <w:r w:rsidR="00896ADB">
        <w:rPr>
          <w:rFonts w:asciiTheme="majorHAnsi" w:hAnsiTheme="majorHAnsi"/>
          <w:sz w:val="22"/>
          <w:szCs w:val="22"/>
        </w:rPr>
        <w:t>,</w:t>
      </w:r>
      <w:r w:rsidRPr="002A676A">
        <w:rPr>
          <w:rFonts w:asciiTheme="majorHAnsi" w:hAnsiTheme="majorHAnsi"/>
          <w:sz w:val="22"/>
          <w:szCs w:val="22"/>
        </w:rPr>
        <w:t xml:space="preserve"> thus also becoming their sister-in-law.</w:t>
      </w:r>
    </w:p>
    <w:p w:rsidR="00945691" w:rsidRPr="002A676A" w:rsidRDefault="00945691" w:rsidP="00945691">
      <w:pPr>
        <w:spacing w:line="360" w:lineRule="auto"/>
        <w:jc w:val="both"/>
        <w:rPr>
          <w:rFonts w:asciiTheme="majorHAnsi" w:hAnsiTheme="majorHAnsi"/>
          <w:sz w:val="22"/>
          <w:szCs w:val="22"/>
        </w:rPr>
      </w:pPr>
    </w:p>
    <w:p w:rsidR="00945691" w:rsidRPr="002A676A" w:rsidRDefault="00945691" w:rsidP="0061172D">
      <w:pPr>
        <w:pStyle w:val="HTMLPreformatted"/>
        <w:shd w:val="clear" w:color="auto" w:fill="FFFFFF"/>
        <w:spacing w:line="360" w:lineRule="auto"/>
        <w:jc w:val="lowKashida"/>
        <w:rPr>
          <w:rFonts w:asciiTheme="majorHAnsi" w:eastAsia="Times New Roman" w:hAnsiTheme="majorHAnsi" w:cs="Courier New"/>
          <w:color w:val="000000"/>
          <w:sz w:val="22"/>
          <w:szCs w:val="22"/>
          <w:lang w:val="en-GB" w:eastAsia="zh-CN"/>
        </w:rPr>
      </w:pPr>
      <w:r w:rsidRPr="002A676A">
        <w:rPr>
          <w:rFonts w:asciiTheme="majorHAnsi" w:hAnsiTheme="majorHAnsi"/>
          <w:sz w:val="22"/>
          <w:szCs w:val="22"/>
        </w:rPr>
        <w:t>A notable exception to the Cape Huguenot resistance to marrying outsiders was the union between Marguerite de Savoy an</w:t>
      </w:r>
      <w:r w:rsidR="00F24403" w:rsidRPr="002A676A">
        <w:rPr>
          <w:rFonts w:asciiTheme="majorHAnsi" w:hAnsiTheme="majorHAnsi"/>
          <w:sz w:val="22"/>
          <w:szCs w:val="22"/>
        </w:rPr>
        <w:t>d Christoffel Snijman.</w:t>
      </w:r>
      <w:r w:rsidR="00E15159">
        <w:rPr>
          <w:rFonts w:asciiTheme="majorHAnsi" w:hAnsiTheme="majorHAnsi"/>
          <w:sz w:val="22"/>
          <w:szCs w:val="22"/>
        </w:rPr>
        <w:t xml:space="preserve"> </w:t>
      </w:r>
      <w:r w:rsidR="0061172D">
        <w:rPr>
          <w:rFonts w:asciiTheme="majorHAnsi" w:hAnsiTheme="majorHAnsi"/>
          <w:sz w:val="22"/>
          <w:szCs w:val="22"/>
        </w:rPr>
        <w:t xml:space="preserve">As noted, </w:t>
      </w:r>
      <w:r w:rsidRPr="002A676A">
        <w:rPr>
          <w:rFonts w:asciiTheme="majorHAnsi" w:hAnsiTheme="majorHAnsi"/>
          <w:sz w:val="22"/>
          <w:szCs w:val="22"/>
        </w:rPr>
        <w:t>Margue</w:t>
      </w:r>
      <w:r w:rsidR="00F24403" w:rsidRPr="002A676A">
        <w:rPr>
          <w:rFonts w:asciiTheme="majorHAnsi" w:hAnsiTheme="majorHAnsi"/>
          <w:sz w:val="22"/>
          <w:szCs w:val="22"/>
        </w:rPr>
        <w:t>rite was a daughter of the well-</w:t>
      </w:r>
      <w:r w:rsidRPr="002A676A">
        <w:rPr>
          <w:rFonts w:asciiTheme="majorHAnsi" w:hAnsiTheme="majorHAnsi"/>
          <w:sz w:val="22"/>
          <w:szCs w:val="22"/>
        </w:rPr>
        <w:t xml:space="preserve">known merchant Jacques de Savoy but Christoffel was the son of a </w:t>
      </w:r>
      <w:r w:rsidR="00F24403" w:rsidRPr="002A676A">
        <w:rPr>
          <w:rFonts w:asciiTheme="majorHAnsi" w:hAnsiTheme="majorHAnsi"/>
          <w:sz w:val="22"/>
          <w:szCs w:val="22"/>
        </w:rPr>
        <w:t xml:space="preserve">freed </w:t>
      </w:r>
      <w:r w:rsidRPr="002A676A">
        <w:rPr>
          <w:rFonts w:asciiTheme="majorHAnsi" w:hAnsiTheme="majorHAnsi"/>
          <w:sz w:val="22"/>
          <w:szCs w:val="22"/>
        </w:rPr>
        <w:t xml:space="preserve">slave and an itinerant Dutch foot-soldier. </w:t>
      </w:r>
      <w:r w:rsidRPr="002A676A">
        <w:rPr>
          <w:rFonts w:asciiTheme="majorHAnsi" w:hAnsiTheme="majorHAnsi" w:cs="ArialMT"/>
          <w:sz w:val="22"/>
          <w:szCs w:val="22"/>
        </w:rPr>
        <w:t xml:space="preserve">Yet nothing found in the archives or in associated commentary indicates that there were social barriers to this union. The couple had nine children before </w:t>
      </w:r>
      <w:r w:rsidRPr="002A676A">
        <w:rPr>
          <w:rFonts w:asciiTheme="majorHAnsi" w:hAnsiTheme="majorHAnsi"/>
          <w:sz w:val="22"/>
          <w:szCs w:val="22"/>
        </w:rPr>
        <w:t>Christoffel died in either 1706 or 1707 and Marguerite seems to have remarried before 1708. Because of the imbalance of genders, women who became widowed remarried</w:t>
      </w:r>
      <w:r w:rsidRPr="008E61A9">
        <w:rPr>
          <w:rFonts w:asciiTheme="majorHAnsi" w:hAnsiTheme="majorHAnsi"/>
          <w:sz w:val="22"/>
          <w:szCs w:val="22"/>
        </w:rPr>
        <w:t xml:space="preserve"> very quickly at the Cape. </w:t>
      </w:r>
      <w:r w:rsidRPr="008E61A9">
        <w:rPr>
          <w:rFonts w:asciiTheme="majorHAnsi" w:hAnsiTheme="majorHAnsi" w:cs="ArialMT"/>
          <w:sz w:val="22"/>
          <w:szCs w:val="22"/>
        </w:rPr>
        <w:t xml:space="preserve">Marguerite, then about 36, married Henning Villon son of a French-Dutch father and Dutch mother, making her also </w:t>
      </w:r>
      <w:r w:rsidR="0061172D">
        <w:rPr>
          <w:rFonts w:asciiTheme="majorHAnsi" w:hAnsiTheme="majorHAnsi" w:cs="ArialMT"/>
          <w:sz w:val="22"/>
          <w:szCs w:val="22"/>
        </w:rPr>
        <w:t xml:space="preserve">an early </w:t>
      </w:r>
      <w:r w:rsidRPr="008E61A9">
        <w:rPr>
          <w:rFonts w:asciiTheme="majorHAnsi" w:hAnsiTheme="majorHAnsi" w:cs="ArialMT"/>
          <w:sz w:val="22"/>
          <w:szCs w:val="22"/>
        </w:rPr>
        <w:t xml:space="preserve">ancestor </w:t>
      </w:r>
      <w:r w:rsidRPr="008E61A9">
        <w:rPr>
          <w:rFonts w:asciiTheme="majorHAnsi" w:eastAsia="Times New Roman" w:hAnsiTheme="majorHAnsi" w:cs="Courier New"/>
          <w:color w:val="000000"/>
          <w:sz w:val="22"/>
          <w:szCs w:val="22"/>
          <w:lang w:val="en-GB" w:eastAsia="zh-CN"/>
        </w:rPr>
        <w:t>of the widespread Dutch/Afrikaans family Viljoen.</w:t>
      </w:r>
      <w:r w:rsidRPr="008E61A9">
        <w:rPr>
          <w:rFonts w:asciiTheme="majorHAnsi" w:hAnsiTheme="majorHAnsi" w:cs="ArialMT"/>
          <w:sz w:val="22"/>
          <w:szCs w:val="22"/>
        </w:rPr>
        <w:t xml:space="preserve">The following year, Marguerite’s oldest surviving child Catharina, married Johannes Viljoen, who was the </w:t>
      </w:r>
      <w:r w:rsidRPr="008E61A9">
        <w:rPr>
          <w:rFonts w:asciiTheme="majorHAnsi" w:hAnsiTheme="majorHAnsi" w:cs="ArialMT"/>
          <w:sz w:val="22"/>
          <w:szCs w:val="22"/>
        </w:rPr>
        <w:lastRenderedPageBreak/>
        <w:t>brother of her mother’s new husband.</w:t>
      </w:r>
      <w:r w:rsidRPr="008E61A9">
        <w:rPr>
          <w:rFonts w:asciiTheme="majorHAnsi" w:hAnsiTheme="majorHAnsi"/>
          <w:sz w:val="22"/>
          <w:szCs w:val="22"/>
        </w:rPr>
        <w:t xml:space="preserve"> Henning Villon died in 1713 and the inventory drawn up at his death shows that the farm was definitely producing wine by this point</w:t>
      </w:r>
      <w:r w:rsidR="005C7114" w:rsidRPr="008E61A9">
        <w:rPr>
          <w:rFonts w:asciiTheme="majorHAnsi" w:hAnsiTheme="majorHAnsi"/>
          <w:sz w:val="22"/>
          <w:szCs w:val="22"/>
        </w:rPr>
        <w:t xml:space="preserve">. </w:t>
      </w:r>
      <w:r w:rsidR="008E61A9" w:rsidRPr="008E61A9">
        <w:rPr>
          <w:rFonts w:asciiTheme="majorHAnsi" w:hAnsiTheme="majorHAnsi"/>
          <w:sz w:val="22"/>
          <w:szCs w:val="22"/>
        </w:rPr>
        <w:t xml:space="preserve">On </w:t>
      </w:r>
      <w:r w:rsidR="0061172D" w:rsidRPr="008E61A9">
        <w:rPr>
          <w:rFonts w:asciiTheme="majorHAnsi" w:hAnsiTheme="majorHAnsi"/>
          <w:sz w:val="22"/>
          <w:szCs w:val="22"/>
        </w:rPr>
        <w:t>23</w:t>
      </w:r>
      <w:r w:rsidR="0061172D" w:rsidRPr="008E61A9">
        <w:rPr>
          <w:rFonts w:asciiTheme="majorHAnsi" w:hAnsiTheme="majorHAnsi"/>
          <w:sz w:val="22"/>
          <w:szCs w:val="22"/>
          <w:vertAlign w:val="superscript"/>
        </w:rPr>
        <w:t>rd</w:t>
      </w:r>
      <w:r w:rsidR="00E15159">
        <w:rPr>
          <w:rFonts w:asciiTheme="majorHAnsi" w:hAnsiTheme="majorHAnsi"/>
          <w:sz w:val="22"/>
          <w:szCs w:val="22"/>
          <w:vertAlign w:val="superscript"/>
        </w:rPr>
        <w:t xml:space="preserve"> </w:t>
      </w:r>
      <w:r w:rsidR="008E61A9" w:rsidRPr="008E61A9">
        <w:rPr>
          <w:rFonts w:asciiTheme="majorHAnsi" w:hAnsiTheme="majorHAnsi"/>
          <w:sz w:val="22"/>
          <w:szCs w:val="22"/>
        </w:rPr>
        <w:t>Oct</w:t>
      </w:r>
      <w:r w:rsidR="00B03646">
        <w:rPr>
          <w:rFonts w:asciiTheme="majorHAnsi" w:hAnsiTheme="majorHAnsi"/>
          <w:sz w:val="22"/>
          <w:szCs w:val="22"/>
        </w:rPr>
        <w:t xml:space="preserve"> </w:t>
      </w:r>
      <w:r w:rsidRPr="008E61A9">
        <w:rPr>
          <w:rFonts w:asciiTheme="majorHAnsi" w:hAnsiTheme="majorHAnsi"/>
          <w:sz w:val="22"/>
          <w:szCs w:val="22"/>
        </w:rPr>
        <w:t>1735, after 42 years at Delta, Marguerite sold the farm to Bernardus van Nieuwkerken (TD2268) who later sold it on to his brother, Johannes van</w:t>
      </w:r>
      <w:r w:rsidR="008E61A9">
        <w:rPr>
          <w:rFonts w:asciiTheme="majorHAnsi" w:hAnsiTheme="majorHAnsi"/>
          <w:sz w:val="22"/>
          <w:szCs w:val="22"/>
        </w:rPr>
        <w:t xml:space="preserve"> Niekerk on 22</w:t>
      </w:r>
      <w:r w:rsidR="008E61A9" w:rsidRPr="008E61A9">
        <w:rPr>
          <w:rFonts w:asciiTheme="majorHAnsi" w:hAnsiTheme="majorHAnsi"/>
          <w:sz w:val="22"/>
          <w:szCs w:val="22"/>
          <w:vertAlign w:val="superscript"/>
        </w:rPr>
        <w:t>nd</w:t>
      </w:r>
      <w:r w:rsidR="005C5390">
        <w:rPr>
          <w:rFonts w:asciiTheme="majorHAnsi" w:hAnsiTheme="majorHAnsi"/>
          <w:sz w:val="22"/>
          <w:szCs w:val="22"/>
          <w:vertAlign w:val="superscript"/>
        </w:rPr>
        <w:t xml:space="preserve"> </w:t>
      </w:r>
      <w:r w:rsidR="0061172D">
        <w:rPr>
          <w:rFonts w:asciiTheme="majorHAnsi" w:hAnsiTheme="majorHAnsi"/>
          <w:sz w:val="22"/>
          <w:szCs w:val="22"/>
        </w:rPr>
        <w:t xml:space="preserve">Jan </w:t>
      </w:r>
      <w:r w:rsidRPr="002A676A">
        <w:rPr>
          <w:rFonts w:asciiTheme="majorHAnsi" w:hAnsiTheme="majorHAnsi"/>
          <w:sz w:val="22"/>
          <w:szCs w:val="22"/>
        </w:rPr>
        <w:t>1743 (TD2538). Johannes’ widow, Anna van Staaden married a Jurgen Heinrich Engela in 1746.  Engela, like the first two owners of Zandvliet was German. Originally a hired soldier, Engela seemed to take well to his new station in life and he continued to farm successfully at Zandvliet after his wife’s death in 1753.</w:t>
      </w:r>
    </w:p>
    <w:p w:rsidR="00945691" w:rsidRPr="002A676A" w:rsidRDefault="00945691" w:rsidP="00945691">
      <w:pPr>
        <w:spacing w:line="360" w:lineRule="auto"/>
        <w:jc w:val="both"/>
        <w:rPr>
          <w:rFonts w:asciiTheme="majorHAnsi" w:hAnsiTheme="majorHAnsi"/>
          <w:sz w:val="22"/>
          <w:szCs w:val="22"/>
        </w:rPr>
      </w:pPr>
    </w:p>
    <w:p w:rsidR="00945691" w:rsidRPr="002A676A" w:rsidRDefault="00945691" w:rsidP="00945691">
      <w:pPr>
        <w:spacing w:line="360" w:lineRule="auto"/>
        <w:jc w:val="both"/>
        <w:rPr>
          <w:rFonts w:asciiTheme="majorHAnsi" w:hAnsiTheme="majorHAnsi"/>
          <w:sz w:val="22"/>
          <w:szCs w:val="22"/>
        </w:rPr>
      </w:pPr>
      <w:r w:rsidRPr="002A676A">
        <w:rPr>
          <w:rFonts w:asciiTheme="majorHAnsi" w:hAnsiTheme="majorHAnsi"/>
          <w:sz w:val="22"/>
          <w:szCs w:val="22"/>
        </w:rPr>
        <w:t xml:space="preserve">5.2.2 </w:t>
      </w:r>
      <w:r w:rsidR="00EA7099" w:rsidRPr="002A676A">
        <w:rPr>
          <w:rFonts w:asciiTheme="majorHAnsi" w:hAnsiTheme="majorHAnsi"/>
          <w:sz w:val="22"/>
          <w:szCs w:val="22"/>
        </w:rPr>
        <w:t>d</w:t>
      </w:r>
      <w:r w:rsidR="00023835">
        <w:rPr>
          <w:rFonts w:asciiTheme="majorHAnsi" w:hAnsiTheme="majorHAnsi"/>
          <w:sz w:val="22"/>
          <w:szCs w:val="22"/>
        </w:rPr>
        <w:t>e Villiers</w:t>
      </w:r>
      <w:r w:rsidRPr="002A676A">
        <w:rPr>
          <w:rFonts w:asciiTheme="majorHAnsi" w:hAnsiTheme="majorHAnsi"/>
          <w:sz w:val="22"/>
          <w:szCs w:val="22"/>
        </w:rPr>
        <w:t xml:space="preserve"> at Delta</w:t>
      </w:r>
    </w:p>
    <w:p w:rsidR="00945691" w:rsidRPr="002A676A" w:rsidRDefault="00945691" w:rsidP="00945691">
      <w:pPr>
        <w:spacing w:line="360" w:lineRule="auto"/>
        <w:jc w:val="both"/>
        <w:rPr>
          <w:rFonts w:asciiTheme="majorHAnsi" w:hAnsiTheme="majorHAnsi"/>
          <w:sz w:val="22"/>
          <w:szCs w:val="22"/>
        </w:rPr>
      </w:pPr>
    </w:p>
    <w:p w:rsidR="004A37A1" w:rsidRPr="002A676A" w:rsidRDefault="008E61A9" w:rsidP="00896ADB">
      <w:pPr>
        <w:spacing w:line="360" w:lineRule="auto"/>
        <w:jc w:val="both"/>
        <w:rPr>
          <w:rFonts w:asciiTheme="majorHAnsi" w:hAnsiTheme="majorHAnsi"/>
          <w:sz w:val="22"/>
          <w:szCs w:val="22"/>
        </w:rPr>
      </w:pPr>
      <w:r>
        <w:rPr>
          <w:rFonts w:asciiTheme="majorHAnsi" w:hAnsiTheme="majorHAnsi"/>
          <w:sz w:val="22"/>
          <w:szCs w:val="22"/>
        </w:rPr>
        <w:t xml:space="preserve">Jurgen Engela sold the farm on </w:t>
      </w:r>
      <w:r w:rsidR="0061172D">
        <w:rPr>
          <w:rFonts w:asciiTheme="majorHAnsi" w:hAnsiTheme="majorHAnsi"/>
          <w:sz w:val="22"/>
          <w:szCs w:val="22"/>
        </w:rPr>
        <w:t xml:space="preserve">25th </w:t>
      </w:r>
      <w:r>
        <w:rPr>
          <w:rFonts w:asciiTheme="majorHAnsi" w:hAnsiTheme="majorHAnsi"/>
          <w:sz w:val="22"/>
          <w:szCs w:val="22"/>
        </w:rPr>
        <w:t xml:space="preserve">April </w:t>
      </w:r>
      <w:r w:rsidR="00945691" w:rsidRPr="002A676A">
        <w:rPr>
          <w:rFonts w:asciiTheme="majorHAnsi" w:hAnsiTheme="majorHAnsi"/>
          <w:sz w:val="22"/>
          <w:szCs w:val="22"/>
        </w:rPr>
        <w:t xml:space="preserve">1771 to Jan de Villiers, son of Jacob </w:t>
      </w:r>
      <w:r w:rsidR="00457F2D">
        <w:rPr>
          <w:rFonts w:asciiTheme="majorHAnsi" w:hAnsiTheme="majorHAnsi"/>
          <w:sz w:val="22"/>
          <w:szCs w:val="22"/>
        </w:rPr>
        <w:t xml:space="preserve">who was </w:t>
      </w:r>
      <w:r w:rsidR="00945691" w:rsidRPr="002A676A">
        <w:rPr>
          <w:rFonts w:asciiTheme="majorHAnsi" w:hAnsiTheme="majorHAnsi"/>
          <w:sz w:val="22"/>
          <w:szCs w:val="22"/>
        </w:rPr>
        <w:t xml:space="preserve">one of the original immigrant brothers (Smuts 2012). Tangentially curious as to why Engela sold Delta </w:t>
      </w:r>
      <w:r w:rsidR="00896ADB">
        <w:rPr>
          <w:rFonts w:asciiTheme="majorHAnsi" w:hAnsiTheme="majorHAnsi"/>
          <w:sz w:val="22"/>
          <w:szCs w:val="22"/>
        </w:rPr>
        <w:t>to someone outside of his own extended family</w:t>
      </w:r>
      <w:r w:rsidR="00E12FC3">
        <w:rPr>
          <w:rFonts w:asciiTheme="majorHAnsi" w:hAnsiTheme="majorHAnsi"/>
          <w:sz w:val="22"/>
          <w:szCs w:val="22"/>
        </w:rPr>
        <w:t>-circle</w:t>
      </w:r>
      <w:r w:rsidR="0061172D">
        <w:rPr>
          <w:rFonts w:asciiTheme="majorHAnsi" w:hAnsiTheme="majorHAnsi"/>
          <w:sz w:val="22"/>
          <w:szCs w:val="22"/>
        </w:rPr>
        <w:t>, I went</w:t>
      </w:r>
      <w:r w:rsidR="00945691" w:rsidRPr="002A676A">
        <w:rPr>
          <w:rFonts w:asciiTheme="majorHAnsi" w:hAnsiTheme="majorHAnsi"/>
          <w:sz w:val="22"/>
          <w:szCs w:val="22"/>
        </w:rPr>
        <w:t xml:space="preserve"> back to the TANAP archives. I </w:t>
      </w:r>
      <w:r w:rsidR="005C7114" w:rsidRPr="002A676A">
        <w:rPr>
          <w:rFonts w:asciiTheme="majorHAnsi" w:hAnsiTheme="majorHAnsi"/>
          <w:sz w:val="22"/>
          <w:szCs w:val="22"/>
        </w:rPr>
        <w:t xml:space="preserve">followed the marriages </w:t>
      </w:r>
      <w:r w:rsidR="00945691" w:rsidRPr="002A676A">
        <w:rPr>
          <w:rFonts w:asciiTheme="majorHAnsi" w:hAnsiTheme="majorHAnsi"/>
          <w:sz w:val="22"/>
          <w:szCs w:val="22"/>
        </w:rPr>
        <w:t>of Anna van Staaden</w:t>
      </w:r>
      <w:r w:rsidR="0061172D">
        <w:rPr>
          <w:rFonts w:asciiTheme="majorHAnsi" w:hAnsiTheme="majorHAnsi"/>
          <w:sz w:val="22"/>
          <w:szCs w:val="22"/>
        </w:rPr>
        <w:t xml:space="preserve"> through the inventories drawn up upon the deaths of her husbands and of herself</w:t>
      </w:r>
      <w:r w:rsidR="00945691" w:rsidRPr="002A676A">
        <w:rPr>
          <w:rFonts w:asciiTheme="majorHAnsi" w:hAnsiTheme="majorHAnsi"/>
          <w:sz w:val="22"/>
          <w:szCs w:val="22"/>
        </w:rPr>
        <w:t xml:space="preserve">.  Engela was </w:t>
      </w:r>
      <w:r w:rsidR="0061172D">
        <w:rPr>
          <w:rFonts w:asciiTheme="majorHAnsi" w:hAnsiTheme="majorHAnsi"/>
          <w:sz w:val="22"/>
          <w:szCs w:val="22"/>
        </w:rPr>
        <w:t>apparently h</w:t>
      </w:r>
      <w:r w:rsidR="00457F2D">
        <w:rPr>
          <w:rFonts w:asciiTheme="majorHAnsi" w:hAnsiTheme="majorHAnsi"/>
          <w:sz w:val="22"/>
          <w:szCs w:val="22"/>
        </w:rPr>
        <w:t>er third husband.  Van Staaden’s</w:t>
      </w:r>
      <w:r w:rsidR="00945691" w:rsidRPr="002A676A">
        <w:rPr>
          <w:rFonts w:asciiTheme="majorHAnsi" w:hAnsiTheme="majorHAnsi"/>
          <w:sz w:val="22"/>
          <w:szCs w:val="22"/>
        </w:rPr>
        <w:t xml:space="preserve"> deceased first husband had left her with three young sons and two daughters from his own first marriage. During the time that she was van Niekerk’s second wife, Anna </w:t>
      </w:r>
      <w:r w:rsidR="00457F2D">
        <w:rPr>
          <w:rFonts w:asciiTheme="majorHAnsi" w:hAnsiTheme="majorHAnsi"/>
          <w:sz w:val="22"/>
          <w:szCs w:val="22"/>
        </w:rPr>
        <w:t xml:space="preserve">van Staaden </w:t>
      </w:r>
      <w:r w:rsidR="00945691" w:rsidRPr="002A676A">
        <w:rPr>
          <w:rFonts w:asciiTheme="majorHAnsi" w:hAnsiTheme="majorHAnsi"/>
          <w:sz w:val="22"/>
          <w:szCs w:val="22"/>
        </w:rPr>
        <w:t xml:space="preserve">had two sons with van Niekerk. These little boys were aged only 3 and 2 at the time of his death. Then the union of Anna </w:t>
      </w:r>
      <w:r w:rsidR="00457F2D">
        <w:rPr>
          <w:rFonts w:asciiTheme="majorHAnsi" w:hAnsiTheme="majorHAnsi"/>
          <w:sz w:val="22"/>
          <w:szCs w:val="22"/>
        </w:rPr>
        <w:t xml:space="preserve">van Staaden </w:t>
      </w:r>
      <w:r w:rsidR="00945691" w:rsidRPr="002A676A">
        <w:rPr>
          <w:rFonts w:asciiTheme="majorHAnsi" w:hAnsiTheme="majorHAnsi"/>
          <w:sz w:val="22"/>
          <w:szCs w:val="22"/>
        </w:rPr>
        <w:t>and Jurgen Engela produced a girl and a boy who were barely t</w:t>
      </w:r>
      <w:r w:rsidR="00457F2D">
        <w:rPr>
          <w:rFonts w:asciiTheme="majorHAnsi" w:hAnsiTheme="majorHAnsi"/>
          <w:sz w:val="22"/>
          <w:szCs w:val="22"/>
        </w:rPr>
        <w:t>oddlers when their mother</w:t>
      </w:r>
      <w:r w:rsidR="00945691" w:rsidRPr="002A676A">
        <w:rPr>
          <w:rFonts w:asciiTheme="majorHAnsi" w:hAnsiTheme="majorHAnsi"/>
          <w:sz w:val="22"/>
          <w:szCs w:val="22"/>
        </w:rPr>
        <w:t xml:space="preserve"> died. Given the potential for multiple claims and respon</w:t>
      </w:r>
      <w:r w:rsidR="00457F2D">
        <w:rPr>
          <w:rFonts w:asciiTheme="majorHAnsi" w:hAnsiTheme="majorHAnsi"/>
          <w:sz w:val="22"/>
          <w:szCs w:val="22"/>
        </w:rPr>
        <w:t>sibilities, I surmise that Engela deemed it</w:t>
      </w:r>
      <w:r w:rsidR="00945691" w:rsidRPr="002A676A">
        <w:rPr>
          <w:rFonts w:asciiTheme="majorHAnsi" w:hAnsiTheme="majorHAnsi"/>
          <w:sz w:val="22"/>
          <w:szCs w:val="22"/>
        </w:rPr>
        <w:t xml:space="preserve"> best to sell the farm </w:t>
      </w:r>
      <w:r w:rsidR="0061172D">
        <w:rPr>
          <w:rFonts w:asciiTheme="majorHAnsi" w:hAnsiTheme="majorHAnsi"/>
          <w:sz w:val="22"/>
          <w:szCs w:val="22"/>
        </w:rPr>
        <w:t>(MOOC8/6.78; MOOC8/7.30)</w:t>
      </w:r>
      <w:r w:rsidR="00457F2D">
        <w:rPr>
          <w:rFonts w:asciiTheme="majorHAnsi" w:hAnsiTheme="majorHAnsi"/>
          <w:sz w:val="22"/>
          <w:szCs w:val="22"/>
        </w:rPr>
        <w:t xml:space="preserve">. </w:t>
      </w:r>
      <w:r w:rsidR="0061172D">
        <w:rPr>
          <w:rFonts w:asciiTheme="majorHAnsi" w:hAnsiTheme="majorHAnsi"/>
          <w:sz w:val="22"/>
          <w:szCs w:val="22"/>
        </w:rPr>
        <w:t xml:space="preserve">Delta </w:t>
      </w:r>
      <w:r w:rsidR="00457F2D">
        <w:rPr>
          <w:rFonts w:asciiTheme="majorHAnsi" w:hAnsiTheme="majorHAnsi"/>
          <w:sz w:val="22"/>
          <w:szCs w:val="22"/>
        </w:rPr>
        <w:t xml:space="preserve">then </w:t>
      </w:r>
      <w:r w:rsidR="0061172D">
        <w:rPr>
          <w:rFonts w:asciiTheme="majorHAnsi" w:hAnsiTheme="majorHAnsi"/>
          <w:sz w:val="22"/>
          <w:szCs w:val="22"/>
        </w:rPr>
        <w:t xml:space="preserve">became part of the de </w:t>
      </w:r>
      <w:r w:rsidR="004F5B51">
        <w:rPr>
          <w:rFonts w:asciiTheme="majorHAnsi" w:hAnsiTheme="majorHAnsi"/>
          <w:sz w:val="22"/>
          <w:szCs w:val="22"/>
        </w:rPr>
        <w:t>Villiers</w:t>
      </w:r>
      <w:r w:rsidR="0061172D">
        <w:rPr>
          <w:rFonts w:asciiTheme="majorHAnsi" w:hAnsiTheme="majorHAnsi"/>
          <w:sz w:val="22"/>
          <w:szCs w:val="22"/>
        </w:rPr>
        <w:t xml:space="preserve"> family </w:t>
      </w:r>
      <w:r w:rsidR="004F5B51">
        <w:rPr>
          <w:rFonts w:asciiTheme="majorHAnsi" w:hAnsiTheme="majorHAnsi"/>
          <w:sz w:val="22"/>
          <w:szCs w:val="22"/>
        </w:rPr>
        <w:t>holdings.</w:t>
      </w:r>
      <w:r w:rsidR="00295663">
        <w:rPr>
          <w:rFonts w:asciiTheme="majorHAnsi" w:hAnsiTheme="majorHAnsi"/>
          <w:sz w:val="22"/>
          <w:szCs w:val="22"/>
        </w:rPr>
        <w:t xml:space="preserve"> </w:t>
      </w:r>
      <w:r w:rsidR="00B84601">
        <w:rPr>
          <w:rFonts w:asciiTheme="majorHAnsi" w:hAnsiTheme="majorHAnsi"/>
          <w:sz w:val="22"/>
          <w:szCs w:val="22"/>
        </w:rPr>
        <w:t>Please see Appendix D</w:t>
      </w:r>
      <w:r w:rsidR="003D0B4B" w:rsidRPr="002A676A">
        <w:rPr>
          <w:rFonts w:asciiTheme="majorHAnsi" w:hAnsiTheme="majorHAnsi"/>
          <w:sz w:val="22"/>
          <w:szCs w:val="22"/>
        </w:rPr>
        <w:t xml:space="preserve"> for a sketch of the de Villiers owners of Delta</w:t>
      </w:r>
      <w:r w:rsidR="00B84601">
        <w:rPr>
          <w:rFonts w:asciiTheme="majorHAnsi" w:hAnsiTheme="majorHAnsi"/>
          <w:sz w:val="22"/>
          <w:szCs w:val="22"/>
        </w:rPr>
        <w:t xml:space="preserve"> then still Zandvliet</w:t>
      </w:r>
      <w:r w:rsidR="003D0B4B" w:rsidRPr="002A676A">
        <w:rPr>
          <w:rFonts w:asciiTheme="majorHAnsi" w:hAnsiTheme="majorHAnsi"/>
          <w:sz w:val="22"/>
          <w:szCs w:val="22"/>
        </w:rPr>
        <w:t>.</w:t>
      </w:r>
    </w:p>
    <w:p w:rsidR="00EA7099" w:rsidRPr="002A676A" w:rsidRDefault="00EA7099" w:rsidP="00EA7099">
      <w:pPr>
        <w:spacing w:line="360" w:lineRule="auto"/>
        <w:jc w:val="both"/>
        <w:rPr>
          <w:rFonts w:asciiTheme="majorHAnsi" w:hAnsiTheme="majorHAnsi"/>
          <w:sz w:val="22"/>
          <w:szCs w:val="22"/>
        </w:rPr>
      </w:pPr>
    </w:p>
    <w:p w:rsidR="00945691" w:rsidRPr="002A676A" w:rsidRDefault="00945691" w:rsidP="0004713A">
      <w:pPr>
        <w:spacing w:line="360" w:lineRule="auto"/>
        <w:jc w:val="both"/>
        <w:rPr>
          <w:rFonts w:asciiTheme="majorHAnsi" w:hAnsiTheme="majorHAnsi"/>
          <w:sz w:val="22"/>
          <w:szCs w:val="22"/>
        </w:rPr>
      </w:pPr>
      <w:r w:rsidRPr="002A676A">
        <w:rPr>
          <w:rFonts w:asciiTheme="majorHAnsi" w:hAnsiTheme="majorHAnsi"/>
          <w:sz w:val="22"/>
          <w:szCs w:val="22"/>
        </w:rPr>
        <w:t>Jan de Villiers’ second wife, Gertruida, outlived him and</w:t>
      </w:r>
      <w:r w:rsidR="008E61A9">
        <w:rPr>
          <w:rFonts w:asciiTheme="majorHAnsi" w:hAnsiTheme="majorHAnsi"/>
          <w:sz w:val="22"/>
          <w:szCs w:val="22"/>
        </w:rPr>
        <w:t xml:space="preserve"> on August 1</w:t>
      </w:r>
      <w:r w:rsidR="008E61A9" w:rsidRPr="008E61A9">
        <w:rPr>
          <w:rFonts w:asciiTheme="majorHAnsi" w:hAnsiTheme="majorHAnsi"/>
          <w:sz w:val="22"/>
          <w:szCs w:val="22"/>
          <w:vertAlign w:val="superscript"/>
        </w:rPr>
        <w:t>st</w:t>
      </w:r>
      <w:r w:rsidR="008E61A9">
        <w:rPr>
          <w:rFonts w:asciiTheme="majorHAnsi" w:hAnsiTheme="majorHAnsi"/>
          <w:sz w:val="22"/>
          <w:szCs w:val="22"/>
        </w:rPr>
        <w:t xml:space="preserve"> 1799,</w:t>
      </w:r>
      <w:r w:rsidR="004F5B51">
        <w:rPr>
          <w:rFonts w:asciiTheme="majorHAnsi" w:hAnsiTheme="majorHAnsi"/>
          <w:sz w:val="22"/>
          <w:szCs w:val="22"/>
        </w:rPr>
        <w:t xml:space="preserve"> during</w:t>
      </w:r>
      <w:r w:rsidRPr="002A676A">
        <w:rPr>
          <w:rFonts w:asciiTheme="majorHAnsi" w:hAnsiTheme="majorHAnsi"/>
          <w:sz w:val="22"/>
          <w:szCs w:val="22"/>
        </w:rPr>
        <w:t xml:space="preserve"> her lifetime</w:t>
      </w:r>
      <w:r w:rsidR="008E61A9">
        <w:rPr>
          <w:rFonts w:asciiTheme="majorHAnsi" w:hAnsiTheme="majorHAnsi"/>
          <w:sz w:val="22"/>
          <w:szCs w:val="22"/>
        </w:rPr>
        <w:t>,</w:t>
      </w:r>
      <w:r w:rsidRPr="002A676A">
        <w:rPr>
          <w:rFonts w:asciiTheme="majorHAnsi" w:hAnsiTheme="majorHAnsi"/>
          <w:sz w:val="22"/>
          <w:szCs w:val="22"/>
        </w:rPr>
        <w:t xml:space="preserve"> she passed the farm on to Jan Pieter de Villiers, </w:t>
      </w:r>
      <w:r w:rsidR="00B84601">
        <w:rPr>
          <w:rFonts w:asciiTheme="majorHAnsi" w:hAnsiTheme="majorHAnsi"/>
          <w:sz w:val="22"/>
          <w:szCs w:val="22"/>
        </w:rPr>
        <w:t xml:space="preserve">who was </w:t>
      </w:r>
      <w:r w:rsidRPr="002A676A">
        <w:rPr>
          <w:rFonts w:asciiTheme="majorHAnsi" w:hAnsiTheme="majorHAnsi"/>
          <w:sz w:val="22"/>
          <w:szCs w:val="22"/>
        </w:rPr>
        <w:t xml:space="preserve">the husband of her daughter Anna Susanna de Villiers (TD7716). </w:t>
      </w:r>
      <w:r w:rsidR="00B84601">
        <w:rPr>
          <w:rFonts w:asciiTheme="majorHAnsi" w:hAnsiTheme="majorHAnsi"/>
          <w:sz w:val="22"/>
          <w:szCs w:val="22"/>
        </w:rPr>
        <w:t>W</w:t>
      </w:r>
      <w:r w:rsidR="00B84601" w:rsidRPr="002A676A">
        <w:rPr>
          <w:rFonts w:asciiTheme="majorHAnsi" w:hAnsiTheme="majorHAnsi"/>
          <w:sz w:val="22"/>
          <w:szCs w:val="22"/>
        </w:rPr>
        <w:t>ithin four years of taking possession of it</w:t>
      </w:r>
      <w:r w:rsidR="00B84601">
        <w:rPr>
          <w:rFonts w:asciiTheme="majorHAnsi" w:hAnsiTheme="majorHAnsi"/>
          <w:sz w:val="22"/>
          <w:szCs w:val="22"/>
        </w:rPr>
        <w:t>,</w:t>
      </w:r>
      <w:r w:rsidR="006E4D60">
        <w:rPr>
          <w:rFonts w:asciiTheme="majorHAnsi" w:hAnsiTheme="majorHAnsi"/>
          <w:sz w:val="22"/>
          <w:szCs w:val="22"/>
        </w:rPr>
        <w:t xml:space="preserve"> </w:t>
      </w:r>
      <w:r w:rsidRPr="002A676A">
        <w:rPr>
          <w:rFonts w:asciiTheme="majorHAnsi" w:hAnsiTheme="majorHAnsi"/>
          <w:sz w:val="22"/>
          <w:szCs w:val="22"/>
        </w:rPr>
        <w:t xml:space="preserve">Jan Pieter sold the farm to his wife’s nephew Jan Stephanus de Villiers in 1803, (TD56).  At the time of this transfer, the shape of the farm took on new material dimensions as it </w:t>
      </w:r>
      <w:r w:rsidR="00B84601">
        <w:rPr>
          <w:rFonts w:asciiTheme="majorHAnsi" w:hAnsiTheme="majorHAnsi"/>
          <w:sz w:val="22"/>
          <w:szCs w:val="22"/>
        </w:rPr>
        <w:t xml:space="preserve">also </w:t>
      </w:r>
      <w:r w:rsidRPr="002A676A">
        <w:rPr>
          <w:rFonts w:asciiTheme="majorHAnsi" w:hAnsiTheme="majorHAnsi"/>
          <w:sz w:val="22"/>
          <w:szCs w:val="22"/>
        </w:rPr>
        <w:t>incorporated Lekkerwijn (Smuts 2012)</w:t>
      </w:r>
      <w:r w:rsidR="008E61A9">
        <w:rPr>
          <w:rFonts w:asciiTheme="majorHAnsi" w:hAnsiTheme="majorHAnsi"/>
          <w:sz w:val="22"/>
          <w:szCs w:val="22"/>
        </w:rPr>
        <w:t>. Jan Stephanus de Villiers was a</w:t>
      </w:r>
      <w:r w:rsidRPr="002A676A">
        <w:rPr>
          <w:rFonts w:asciiTheme="majorHAnsi" w:hAnsiTheme="majorHAnsi"/>
          <w:sz w:val="22"/>
          <w:szCs w:val="22"/>
        </w:rPr>
        <w:t xml:space="preserve"> grandson of Jan de Villiers the f</w:t>
      </w:r>
      <w:r w:rsidR="006E7D99">
        <w:rPr>
          <w:rFonts w:asciiTheme="majorHAnsi" w:hAnsiTheme="majorHAnsi"/>
          <w:sz w:val="22"/>
          <w:szCs w:val="22"/>
        </w:rPr>
        <w:t>irst de Villiers owner of Zandvliet</w:t>
      </w:r>
      <w:r w:rsidR="008E61A9">
        <w:rPr>
          <w:rFonts w:asciiTheme="majorHAnsi" w:hAnsiTheme="majorHAnsi"/>
          <w:sz w:val="22"/>
          <w:szCs w:val="22"/>
        </w:rPr>
        <w:t>.</w:t>
      </w:r>
      <w:r w:rsidRPr="002A676A">
        <w:rPr>
          <w:rFonts w:asciiTheme="majorHAnsi" w:hAnsiTheme="majorHAnsi"/>
          <w:sz w:val="22"/>
          <w:szCs w:val="22"/>
        </w:rPr>
        <w:t xml:space="preserve"> In a little family twist found in the TANAP archives, Jan Stephanus’</w:t>
      </w:r>
      <w:r w:rsidR="00B84601">
        <w:rPr>
          <w:rFonts w:asciiTheme="majorHAnsi" w:hAnsiTheme="majorHAnsi"/>
          <w:sz w:val="22"/>
          <w:szCs w:val="22"/>
        </w:rPr>
        <w:t xml:space="preserve"> wife </w:t>
      </w:r>
      <w:r w:rsidRPr="002A676A">
        <w:rPr>
          <w:rFonts w:asciiTheme="majorHAnsi" w:hAnsiTheme="majorHAnsi"/>
          <w:sz w:val="22"/>
          <w:szCs w:val="22"/>
        </w:rPr>
        <w:t xml:space="preserve">Catharina was the daughter of Willem Petrus van Niekerk.  This Willem Petrus </w:t>
      </w:r>
      <w:r w:rsidR="00B84601">
        <w:rPr>
          <w:rFonts w:asciiTheme="majorHAnsi" w:hAnsiTheme="majorHAnsi"/>
          <w:sz w:val="22"/>
          <w:szCs w:val="22"/>
        </w:rPr>
        <w:t xml:space="preserve">van Niekerk </w:t>
      </w:r>
      <w:r w:rsidRPr="002A676A">
        <w:rPr>
          <w:rFonts w:asciiTheme="majorHAnsi" w:hAnsiTheme="majorHAnsi"/>
          <w:sz w:val="22"/>
          <w:szCs w:val="22"/>
        </w:rPr>
        <w:t xml:space="preserve">was the older son of erstwhile owners of Delta, Johannes van Niekerk and Anna van Staaden, one of the little boys who lost his father early in his life. Willem Petrus at that point farmed next door at </w:t>
      </w:r>
      <w:r w:rsidRPr="002A676A">
        <w:rPr>
          <w:rFonts w:asciiTheme="majorHAnsi" w:hAnsiTheme="majorHAnsi"/>
          <w:sz w:val="22"/>
          <w:szCs w:val="22"/>
        </w:rPr>
        <w:lastRenderedPageBreak/>
        <w:t>Lekkerwijn. Jan Stephanus de Villiers was presumably a successful wine farmer with some financial resources, because according to investigating arch</w:t>
      </w:r>
      <w:r w:rsidR="00B84601">
        <w:rPr>
          <w:rFonts w:asciiTheme="majorHAnsi" w:hAnsiTheme="majorHAnsi"/>
          <w:sz w:val="22"/>
          <w:szCs w:val="22"/>
        </w:rPr>
        <w:t xml:space="preserve">eologist Katie Smuts (2012), </w:t>
      </w:r>
      <w:r w:rsidRPr="002A676A">
        <w:rPr>
          <w:rFonts w:asciiTheme="majorHAnsi" w:hAnsiTheme="majorHAnsi"/>
          <w:sz w:val="22"/>
          <w:szCs w:val="22"/>
        </w:rPr>
        <w:t>recent deconstructions show that he embarke</w:t>
      </w:r>
      <w:r w:rsidR="00B84601">
        <w:rPr>
          <w:rFonts w:asciiTheme="majorHAnsi" w:hAnsiTheme="majorHAnsi"/>
          <w:sz w:val="22"/>
          <w:szCs w:val="22"/>
        </w:rPr>
        <w:t xml:space="preserve">d upon a definitive change of shape </w:t>
      </w:r>
      <w:r w:rsidR="006E7D99">
        <w:rPr>
          <w:rFonts w:asciiTheme="majorHAnsi" w:hAnsiTheme="majorHAnsi"/>
          <w:sz w:val="22"/>
          <w:szCs w:val="22"/>
        </w:rPr>
        <w:t>of Zandvliet</w:t>
      </w:r>
      <w:r w:rsidRPr="002A676A">
        <w:rPr>
          <w:rFonts w:asciiTheme="majorHAnsi" w:hAnsiTheme="majorHAnsi"/>
          <w:sz w:val="22"/>
          <w:szCs w:val="22"/>
        </w:rPr>
        <w:t xml:space="preserve">’s </w:t>
      </w:r>
      <w:r w:rsidRPr="002A676A">
        <w:rPr>
          <w:rFonts w:asciiTheme="majorHAnsi" w:hAnsiTheme="majorHAnsi"/>
          <w:iCs/>
          <w:sz w:val="22"/>
          <w:szCs w:val="22"/>
        </w:rPr>
        <w:t>werf</w:t>
      </w:r>
      <w:r w:rsidRPr="002A676A">
        <w:rPr>
          <w:rFonts w:asciiTheme="majorHAnsi" w:hAnsiTheme="majorHAnsi"/>
          <w:sz w:val="22"/>
          <w:szCs w:val="22"/>
        </w:rPr>
        <w:t xml:space="preserve"> during his ownership. It is possible that he was responsible for a second cellar expansion, likely to have housed a farm manager. </w:t>
      </w:r>
      <w:r w:rsidR="00E12FC3">
        <w:rPr>
          <w:rFonts w:asciiTheme="majorHAnsi" w:hAnsiTheme="majorHAnsi"/>
          <w:sz w:val="22"/>
          <w:szCs w:val="22"/>
        </w:rPr>
        <w:t>From this</w:t>
      </w:r>
      <w:r w:rsidR="00B84601">
        <w:rPr>
          <w:rFonts w:asciiTheme="majorHAnsi" w:hAnsiTheme="majorHAnsi"/>
          <w:sz w:val="22"/>
          <w:szCs w:val="22"/>
        </w:rPr>
        <w:t xml:space="preserve"> we can assume that the farm operation was successful and profitable. </w:t>
      </w:r>
      <w:r w:rsidRPr="002A676A">
        <w:rPr>
          <w:rFonts w:asciiTheme="majorHAnsi" w:hAnsiTheme="majorHAnsi"/>
          <w:sz w:val="22"/>
          <w:szCs w:val="22"/>
        </w:rPr>
        <w:t xml:space="preserve">This expansion increased the cellar to its current footprint on Delta (Smuts 2012). </w:t>
      </w:r>
      <w:r w:rsidR="0004713A">
        <w:rPr>
          <w:rFonts w:asciiTheme="majorHAnsi" w:hAnsiTheme="majorHAnsi"/>
          <w:sz w:val="22"/>
          <w:szCs w:val="22"/>
        </w:rPr>
        <w:t xml:space="preserve">This same building now houses the Museum van der Caab and the wine tasting room. </w:t>
      </w:r>
      <w:r w:rsidRPr="002A676A">
        <w:rPr>
          <w:rFonts w:asciiTheme="majorHAnsi" w:hAnsiTheme="majorHAnsi"/>
          <w:sz w:val="22"/>
          <w:szCs w:val="22"/>
        </w:rPr>
        <w:t xml:space="preserve">It was probably Jan Stephanus de Villiers who built </w:t>
      </w:r>
      <w:r w:rsidR="006E7D99">
        <w:rPr>
          <w:rFonts w:asciiTheme="majorHAnsi" w:hAnsiTheme="majorHAnsi"/>
          <w:sz w:val="22"/>
          <w:szCs w:val="22"/>
        </w:rPr>
        <w:t xml:space="preserve">what is </w:t>
      </w:r>
      <w:r w:rsidRPr="002A676A">
        <w:rPr>
          <w:rFonts w:asciiTheme="majorHAnsi" w:hAnsiTheme="majorHAnsi"/>
          <w:sz w:val="22"/>
          <w:szCs w:val="22"/>
        </w:rPr>
        <w:t>the north</w:t>
      </w:r>
      <w:r w:rsidR="0004713A">
        <w:rPr>
          <w:rFonts w:asciiTheme="majorHAnsi" w:hAnsiTheme="majorHAnsi"/>
          <w:sz w:val="22"/>
          <w:szCs w:val="22"/>
        </w:rPr>
        <w:t>ern portion of the current homestead too. This part of the house</w:t>
      </w:r>
      <w:r w:rsidRPr="002A676A">
        <w:rPr>
          <w:rFonts w:asciiTheme="majorHAnsi" w:hAnsiTheme="majorHAnsi"/>
          <w:sz w:val="22"/>
          <w:szCs w:val="22"/>
        </w:rPr>
        <w:t xml:space="preserve"> is the same distance north of the ruin of what was Christoffel and Marguerite Snijman’s original house, as the cellar is to the south</w:t>
      </w:r>
      <w:r w:rsidR="0004713A">
        <w:rPr>
          <w:rFonts w:asciiTheme="majorHAnsi" w:hAnsiTheme="majorHAnsi"/>
          <w:sz w:val="22"/>
          <w:szCs w:val="22"/>
        </w:rPr>
        <w:t>. The particularity is</w:t>
      </w:r>
      <w:r w:rsidR="00295663">
        <w:rPr>
          <w:rFonts w:asciiTheme="majorHAnsi" w:hAnsiTheme="majorHAnsi"/>
          <w:sz w:val="22"/>
          <w:szCs w:val="22"/>
        </w:rPr>
        <w:t xml:space="preserve"> i</w:t>
      </w:r>
      <w:r w:rsidR="0004713A">
        <w:rPr>
          <w:rFonts w:asciiTheme="majorHAnsi" w:hAnsiTheme="majorHAnsi"/>
          <w:sz w:val="22"/>
          <w:szCs w:val="22"/>
        </w:rPr>
        <w:t>n keeping with the</w:t>
      </w:r>
      <w:r w:rsidRPr="002A676A">
        <w:rPr>
          <w:rFonts w:asciiTheme="majorHAnsi" w:hAnsiTheme="majorHAnsi"/>
          <w:sz w:val="22"/>
          <w:szCs w:val="22"/>
        </w:rPr>
        <w:t xml:space="preserve"> Dutch concept of a </w:t>
      </w:r>
      <w:r w:rsidR="00D722B5" w:rsidRPr="002A676A">
        <w:rPr>
          <w:rFonts w:asciiTheme="majorHAnsi" w:hAnsiTheme="majorHAnsi"/>
          <w:sz w:val="22"/>
          <w:szCs w:val="22"/>
        </w:rPr>
        <w:t>linear</w:t>
      </w:r>
      <w:r w:rsidR="00D722B5">
        <w:rPr>
          <w:rFonts w:asciiTheme="majorHAnsi" w:hAnsiTheme="majorHAnsi"/>
          <w:iCs/>
          <w:sz w:val="22"/>
          <w:szCs w:val="22"/>
        </w:rPr>
        <w:t xml:space="preserve"> and</w:t>
      </w:r>
      <w:r w:rsidR="006E7D99">
        <w:rPr>
          <w:rFonts w:asciiTheme="majorHAnsi" w:hAnsiTheme="majorHAnsi"/>
          <w:iCs/>
          <w:sz w:val="22"/>
          <w:szCs w:val="22"/>
        </w:rPr>
        <w:t xml:space="preserve"> proportional </w:t>
      </w:r>
      <w:r w:rsidRPr="002A676A">
        <w:rPr>
          <w:rFonts w:asciiTheme="majorHAnsi" w:hAnsiTheme="majorHAnsi"/>
          <w:iCs/>
          <w:sz w:val="22"/>
          <w:szCs w:val="22"/>
        </w:rPr>
        <w:t xml:space="preserve">werf </w:t>
      </w:r>
      <w:r w:rsidRPr="002A676A">
        <w:rPr>
          <w:rFonts w:asciiTheme="majorHAnsi" w:hAnsiTheme="majorHAnsi"/>
          <w:sz w:val="22"/>
          <w:szCs w:val="22"/>
        </w:rPr>
        <w:t>(Smuts 2012). It follows that the Snijmans’ homestead still stood as the main residence, centrally located between these two outbuildings. Jan Stephanus kept Zandvliet for 11 years before fin</w:t>
      </w:r>
      <w:r w:rsidR="00AD26E6" w:rsidRPr="002A676A">
        <w:rPr>
          <w:rFonts w:asciiTheme="majorHAnsi" w:hAnsiTheme="majorHAnsi"/>
          <w:sz w:val="22"/>
          <w:szCs w:val="22"/>
        </w:rPr>
        <w:t xml:space="preserve">ally selling the property to </w:t>
      </w:r>
      <w:r w:rsidR="006E7D99">
        <w:rPr>
          <w:rFonts w:asciiTheme="majorHAnsi" w:hAnsiTheme="majorHAnsi"/>
          <w:sz w:val="22"/>
          <w:szCs w:val="22"/>
        </w:rPr>
        <w:t xml:space="preserve">his </w:t>
      </w:r>
      <w:r w:rsidR="00AD26E6" w:rsidRPr="002A676A">
        <w:rPr>
          <w:rFonts w:asciiTheme="majorHAnsi" w:hAnsiTheme="majorHAnsi"/>
          <w:sz w:val="22"/>
          <w:szCs w:val="22"/>
        </w:rPr>
        <w:t>cousin</w:t>
      </w:r>
      <w:r w:rsidRPr="002A676A">
        <w:rPr>
          <w:rFonts w:asciiTheme="majorHAnsi" w:hAnsiTheme="majorHAnsi"/>
          <w:sz w:val="22"/>
          <w:szCs w:val="22"/>
        </w:rPr>
        <w:t xml:space="preserve"> Isaac</w:t>
      </w:r>
      <w:r w:rsidR="008E61A9">
        <w:rPr>
          <w:rFonts w:asciiTheme="majorHAnsi" w:hAnsiTheme="majorHAnsi"/>
          <w:sz w:val="22"/>
          <w:szCs w:val="22"/>
        </w:rPr>
        <w:t xml:space="preserve"> Cornelis de Villiers (TD 91) on April 22nd</w:t>
      </w:r>
      <w:r w:rsidRPr="002A676A">
        <w:rPr>
          <w:rFonts w:asciiTheme="majorHAnsi" w:hAnsiTheme="majorHAnsi"/>
          <w:sz w:val="22"/>
          <w:szCs w:val="22"/>
        </w:rPr>
        <w:t xml:space="preserve"> 1814. </w:t>
      </w:r>
    </w:p>
    <w:p w:rsidR="00945691" w:rsidRPr="002A676A" w:rsidRDefault="00945691" w:rsidP="00945691">
      <w:pPr>
        <w:spacing w:line="360" w:lineRule="auto"/>
        <w:jc w:val="both"/>
        <w:rPr>
          <w:rFonts w:asciiTheme="majorHAnsi" w:hAnsiTheme="majorHAnsi" w:cs="ArialMT"/>
          <w:sz w:val="22"/>
          <w:szCs w:val="22"/>
        </w:rPr>
      </w:pPr>
    </w:p>
    <w:p w:rsidR="00945691" w:rsidRPr="002A676A" w:rsidRDefault="00945691" w:rsidP="006E7D99">
      <w:pPr>
        <w:spacing w:line="360" w:lineRule="auto"/>
        <w:jc w:val="both"/>
        <w:rPr>
          <w:rFonts w:asciiTheme="majorHAnsi" w:hAnsiTheme="majorHAnsi"/>
          <w:sz w:val="22"/>
          <w:szCs w:val="22"/>
        </w:rPr>
      </w:pPr>
      <w:r w:rsidRPr="002A676A">
        <w:rPr>
          <w:rFonts w:asciiTheme="majorHAnsi" w:hAnsiTheme="majorHAnsi"/>
          <w:sz w:val="22"/>
          <w:szCs w:val="22"/>
        </w:rPr>
        <w:t xml:space="preserve">Isaac Cornelis </w:t>
      </w:r>
      <w:r w:rsidR="00AD26E6" w:rsidRPr="002A676A">
        <w:rPr>
          <w:rFonts w:asciiTheme="majorHAnsi" w:hAnsiTheme="majorHAnsi"/>
          <w:sz w:val="22"/>
          <w:szCs w:val="22"/>
        </w:rPr>
        <w:t xml:space="preserve">also </w:t>
      </w:r>
      <w:r w:rsidRPr="002A676A">
        <w:rPr>
          <w:rFonts w:asciiTheme="majorHAnsi" w:hAnsiTheme="majorHAnsi"/>
          <w:sz w:val="22"/>
          <w:szCs w:val="22"/>
        </w:rPr>
        <w:t xml:space="preserve">oversaw several changes to the </w:t>
      </w:r>
      <w:r w:rsidRPr="002A676A">
        <w:rPr>
          <w:rFonts w:asciiTheme="majorHAnsi" w:hAnsiTheme="majorHAnsi"/>
          <w:iCs/>
          <w:sz w:val="22"/>
          <w:szCs w:val="22"/>
        </w:rPr>
        <w:t>werf</w:t>
      </w:r>
      <w:r w:rsidRPr="002A676A">
        <w:rPr>
          <w:rFonts w:asciiTheme="majorHAnsi" w:hAnsiTheme="majorHAnsi"/>
          <w:sz w:val="22"/>
          <w:szCs w:val="22"/>
        </w:rPr>
        <w:t>, including the rebuilding of the cellar following a fire that gutted it in the early 1800’s (Smuts 2012). Isaac Cornelis de Villiers may have also demolished the original dwelling</w:t>
      </w:r>
      <w:r w:rsidR="006E7D99">
        <w:rPr>
          <w:rFonts w:asciiTheme="majorHAnsi" w:hAnsiTheme="majorHAnsi"/>
          <w:sz w:val="22"/>
          <w:szCs w:val="22"/>
        </w:rPr>
        <w:t xml:space="preserve"> in the centre of the werf</w:t>
      </w:r>
      <w:r w:rsidRPr="002A676A">
        <w:rPr>
          <w:rFonts w:asciiTheme="majorHAnsi" w:hAnsiTheme="majorHAnsi"/>
          <w:sz w:val="22"/>
          <w:szCs w:val="22"/>
        </w:rPr>
        <w:t xml:space="preserve"> which likely no longer fitte</w:t>
      </w:r>
      <w:r w:rsidR="006E7D99">
        <w:rPr>
          <w:rFonts w:asciiTheme="majorHAnsi" w:hAnsiTheme="majorHAnsi"/>
          <w:sz w:val="22"/>
          <w:szCs w:val="22"/>
        </w:rPr>
        <w:t xml:space="preserve">d with his own designs </w:t>
      </w:r>
      <w:r w:rsidRPr="002A676A">
        <w:rPr>
          <w:rFonts w:asciiTheme="majorHAnsi" w:hAnsiTheme="majorHAnsi"/>
          <w:sz w:val="22"/>
          <w:szCs w:val="22"/>
        </w:rPr>
        <w:t>(Smuts</w:t>
      </w:r>
      <w:r w:rsidR="006E7D99">
        <w:rPr>
          <w:rFonts w:asciiTheme="majorHAnsi" w:hAnsiTheme="majorHAnsi"/>
          <w:sz w:val="22"/>
          <w:szCs w:val="22"/>
        </w:rPr>
        <w:t xml:space="preserve">, 2012). Apparently wealthy enough </w:t>
      </w:r>
      <w:r w:rsidRPr="002A676A">
        <w:rPr>
          <w:rFonts w:asciiTheme="majorHAnsi" w:hAnsiTheme="majorHAnsi"/>
          <w:sz w:val="22"/>
          <w:szCs w:val="22"/>
        </w:rPr>
        <w:t>to make his own mark on the fa</w:t>
      </w:r>
      <w:r w:rsidR="006E7D99">
        <w:rPr>
          <w:rFonts w:asciiTheme="majorHAnsi" w:hAnsiTheme="majorHAnsi"/>
          <w:sz w:val="22"/>
          <w:szCs w:val="22"/>
        </w:rPr>
        <w:t>rm, Isaac Cornelis possibly</w:t>
      </w:r>
      <w:r w:rsidRPr="002A676A">
        <w:rPr>
          <w:rFonts w:asciiTheme="majorHAnsi" w:hAnsiTheme="majorHAnsi"/>
          <w:sz w:val="22"/>
          <w:szCs w:val="22"/>
        </w:rPr>
        <w:t xml:space="preserve"> extended the southern part of </w:t>
      </w:r>
      <w:r w:rsidR="006E7D99">
        <w:rPr>
          <w:rFonts w:asciiTheme="majorHAnsi" w:hAnsiTheme="majorHAnsi"/>
          <w:sz w:val="22"/>
          <w:szCs w:val="22"/>
        </w:rPr>
        <w:t>the homestead</w:t>
      </w:r>
      <w:r w:rsidRPr="002A676A">
        <w:rPr>
          <w:rFonts w:asciiTheme="majorHAnsi" w:hAnsiTheme="majorHAnsi"/>
          <w:sz w:val="22"/>
          <w:szCs w:val="22"/>
        </w:rPr>
        <w:t>. Given th</w:t>
      </w:r>
      <w:r w:rsidR="00AD26E6" w:rsidRPr="002A676A">
        <w:rPr>
          <w:rFonts w:asciiTheme="majorHAnsi" w:hAnsiTheme="majorHAnsi"/>
          <w:sz w:val="22"/>
          <w:szCs w:val="22"/>
        </w:rPr>
        <w:t>at, as will be discussed</w:t>
      </w:r>
      <w:r w:rsidR="006E7D99">
        <w:rPr>
          <w:rFonts w:asciiTheme="majorHAnsi" w:hAnsiTheme="majorHAnsi"/>
          <w:sz w:val="22"/>
          <w:szCs w:val="22"/>
        </w:rPr>
        <w:t xml:space="preserve"> later</w:t>
      </w:r>
      <w:r w:rsidRPr="002A676A">
        <w:rPr>
          <w:rFonts w:asciiTheme="majorHAnsi" w:hAnsiTheme="majorHAnsi"/>
          <w:sz w:val="22"/>
          <w:szCs w:val="22"/>
        </w:rPr>
        <w:t>, the British government had granted preferential tariff dispensations for South African wine in 1813, I suggest that Isaac Cornelis may have benefitted from a brief u</w:t>
      </w:r>
      <w:r w:rsidR="00AD26E6" w:rsidRPr="002A676A">
        <w:rPr>
          <w:rFonts w:asciiTheme="majorHAnsi" w:hAnsiTheme="majorHAnsi"/>
          <w:sz w:val="22"/>
          <w:szCs w:val="22"/>
        </w:rPr>
        <w:t>ptick in business, before rapid</w:t>
      </w:r>
      <w:r w:rsidRPr="002A676A">
        <w:rPr>
          <w:rFonts w:asciiTheme="majorHAnsi" w:hAnsiTheme="majorHAnsi"/>
          <w:sz w:val="22"/>
          <w:szCs w:val="22"/>
        </w:rPr>
        <w:t xml:space="preserve"> vineyard expansions and local wine gluts cra</w:t>
      </w:r>
      <w:r w:rsidR="006E7D99">
        <w:rPr>
          <w:rFonts w:asciiTheme="majorHAnsi" w:hAnsiTheme="majorHAnsi"/>
          <w:sz w:val="22"/>
          <w:szCs w:val="22"/>
        </w:rPr>
        <w:t>shed value in the industry.  Nevertheless,</w:t>
      </w:r>
      <w:r w:rsidRPr="002A676A">
        <w:rPr>
          <w:rFonts w:asciiTheme="majorHAnsi" w:hAnsiTheme="majorHAnsi"/>
          <w:sz w:val="22"/>
          <w:szCs w:val="22"/>
        </w:rPr>
        <w:t xml:space="preserve"> however visionary they may have been about developing Zandvliet as a farm, Isaac Cornelis, and his wife Neeltjie (Johanna) in particular, were evidently exceptionally harsh slave owners. It was this pair who had so severely abused the slave Candaza in this renovated farmhouse that she became desperate enough to ask the court if she could be sold away from Zandvliet.</w:t>
      </w:r>
    </w:p>
    <w:p w:rsidR="00945691" w:rsidRPr="002A676A" w:rsidRDefault="00945691" w:rsidP="00945691">
      <w:pPr>
        <w:spacing w:line="360" w:lineRule="auto"/>
        <w:jc w:val="both"/>
        <w:rPr>
          <w:rFonts w:asciiTheme="majorHAnsi" w:hAnsiTheme="majorHAnsi"/>
          <w:sz w:val="22"/>
          <w:szCs w:val="22"/>
        </w:rPr>
      </w:pPr>
    </w:p>
    <w:p w:rsidR="00945691" w:rsidRPr="002A676A" w:rsidRDefault="00DE3B0D" w:rsidP="004A7601">
      <w:pPr>
        <w:spacing w:line="360" w:lineRule="auto"/>
        <w:jc w:val="both"/>
        <w:rPr>
          <w:rFonts w:asciiTheme="majorHAnsi" w:hAnsiTheme="majorHAnsi"/>
          <w:sz w:val="22"/>
          <w:szCs w:val="22"/>
        </w:rPr>
      </w:pPr>
      <w:r>
        <w:rPr>
          <w:rFonts w:asciiTheme="majorHAnsi" w:hAnsiTheme="majorHAnsi"/>
          <w:sz w:val="22"/>
          <w:szCs w:val="22"/>
        </w:rPr>
        <w:t>On Dec 5th</w:t>
      </w:r>
      <w:r w:rsidR="00945691" w:rsidRPr="002A676A">
        <w:rPr>
          <w:rFonts w:asciiTheme="majorHAnsi" w:hAnsiTheme="majorHAnsi"/>
          <w:sz w:val="22"/>
          <w:szCs w:val="22"/>
        </w:rPr>
        <w:t xml:space="preserve"> 1823, Isaac de Villiers sold Zandvliet to a Cornelis Brink</w:t>
      </w:r>
      <w:r w:rsidR="004F5B51">
        <w:rPr>
          <w:rFonts w:asciiTheme="majorHAnsi" w:hAnsiTheme="majorHAnsi"/>
          <w:sz w:val="22"/>
          <w:szCs w:val="22"/>
        </w:rPr>
        <w:t>. However</w:t>
      </w:r>
      <w:r w:rsidR="00945691" w:rsidRPr="002A676A">
        <w:rPr>
          <w:rFonts w:asciiTheme="majorHAnsi" w:hAnsiTheme="majorHAnsi"/>
          <w:sz w:val="22"/>
          <w:szCs w:val="22"/>
        </w:rPr>
        <w:t xml:space="preserve"> on </w:t>
      </w:r>
      <w:r w:rsidR="004F5B51">
        <w:rPr>
          <w:rFonts w:asciiTheme="majorHAnsi" w:hAnsiTheme="majorHAnsi"/>
          <w:sz w:val="22"/>
          <w:szCs w:val="22"/>
        </w:rPr>
        <w:t>close</w:t>
      </w:r>
      <w:r w:rsidR="006E7D99">
        <w:rPr>
          <w:rFonts w:asciiTheme="majorHAnsi" w:hAnsiTheme="majorHAnsi"/>
          <w:sz w:val="22"/>
          <w:szCs w:val="22"/>
        </w:rPr>
        <w:t xml:space="preserve">r inspection, this sale did not </w:t>
      </w:r>
      <w:r w:rsidR="00945691" w:rsidRPr="002A676A">
        <w:rPr>
          <w:rFonts w:asciiTheme="majorHAnsi" w:hAnsiTheme="majorHAnsi"/>
          <w:sz w:val="22"/>
          <w:szCs w:val="22"/>
        </w:rPr>
        <w:t>constitute</w:t>
      </w:r>
      <w:r w:rsidR="006E7D99">
        <w:rPr>
          <w:rFonts w:asciiTheme="majorHAnsi" w:hAnsiTheme="majorHAnsi"/>
          <w:sz w:val="22"/>
          <w:szCs w:val="22"/>
        </w:rPr>
        <w:t xml:space="preserve"> Zandvliet’</w:t>
      </w:r>
      <w:r w:rsidR="00945691" w:rsidRPr="002A676A">
        <w:rPr>
          <w:rFonts w:asciiTheme="majorHAnsi" w:hAnsiTheme="majorHAnsi"/>
          <w:sz w:val="22"/>
          <w:szCs w:val="22"/>
        </w:rPr>
        <w:t>s exit from the collective property portfolio of the de Villiers clan</w:t>
      </w:r>
      <w:r w:rsidR="00A57150" w:rsidRPr="002A676A">
        <w:rPr>
          <w:rFonts w:asciiTheme="majorHAnsi" w:hAnsiTheme="majorHAnsi"/>
          <w:sz w:val="22"/>
          <w:szCs w:val="22"/>
        </w:rPr>
        <w:t xml:space="preserve"> (Brook Simons &amp; Proust</w:t>
      </w:r>
      <w:r>
        <w:rPr>
          <w:rFonts w:asciiTheme="majorHAnsi" w:hAnsiTheme="majorHAnsi"/>
          <w:sz w:val="22"/>
          <w:szCs w:val="22"/>
        </w:rPr>
        <w:t xml:space="preserve"> 2000</w:t>
      </w:r>
      <w:r w:rsidR="00A57150" w:rsidRPr="002A676A">
        <w:rPr>
          <w:rFonts w:asciiTheme="majorHAnsi" w:hAnsiTheme="majorHAnsi"/>
          <w:sz w:val="22"/>
          <w:szCs w:val="22"/>
        </w:rPr>
        <w:t>)</w:t>
      </w:r>
      <w:r w:rsidR="00945691" w:rsidRPr="002A676A">
        <w:rPr>
          <w:rFonts w:asciiTheme="majorHAnsi" w:hAnsiTheme="majorHAnsi"/>
          <w:sz w:val="22"/>
          <w:szCs w:val="22"/>
        </w:rPr>
        <w:t xml:space="preserve">.  At the time of the transfer, the farm </w:t>
      </w:r>
      <w:r w:rsidR="006E7D99">
        <w:rPr>
          <w:rFonts w:asciiTheme="majorHAnsi" w:hAnsiTheme="majorHAnsi"/>
          <w:sz w:val="22"/>
          <w:szCs w:val="22"/>
        </w:rPr>
        <w:t xml:space="preserve">was large. It </w:t>
      </w:r>
      <w:r w:rsidR="00945691" w:rsidRPr="002A676A">
        <w:rPr>
          <w:rFonts w:asciiTheme="majorHAnsi" w:hAnsiTheme="majorHAnsi"/>
          <w:sz w:val="22"/>
          <w:szCs w:val="22"/>
        </w:rPr>
        <w:t xml:space="preserve">is described as comprising parts of the </w:t>
      </w:r>
      <w:r>
        <w:rPr>
          <w:rFonts w:asciiTheme="majorHAnsi" w:hAnsiTheme="majorHAnsi"/>
          <w:sz w:val="22"/>
          <w:szCs w:val="22"/>
        </w:rPr>
        <w:t xml:space="preserve">adjacent </w:t>
      </w:r>
      <w:r w:rsidR="00945691" w:rsidRPr="002A676A">
        <w:rPr>
          <w:rFonts w:asciiTheme="majorHAnsi" w:hAnsiTheme="majorHAnsi"/>
          <w:sz w:val="22"/>
          <w:szCs w:val="22"/>
        </w:rPr>
        <w:t xml:space="preserve">farms known as Lubeck and Lekkerwijn </w:t>
      </w:r>
      <w:r w:rsidR="006E7D99">
        <w:rPr>
          <w:rFonts w:asciiTheme="majorHAnsi" w:hAnsiTheme="majorHAnsi"/>
          <w:sz w:val="22"/>
          <w:szCs w:val="22"/>
        </w:rPr>
        <w:t>together with Zandvliet and</w:t>
      </w:r>
      <w:r w:rsidR="00945691" w:rsidRPr="002A676A">
        <w:rPr>
          <w:rFonts w:asciiTheme="majorHAnsi" w:hAnsiTheme="majorHAnsi"/>
          <w:sz w:val="22"/>
          <w:szCs w:val="22"/>
        </w:rPr>
        <w:t xml:space="preserve"> a piece of perpetual quitrent land (Smuts 2012). Although Brink acquired the farm through his wife’s </w:t>
      </w:r>
      <w:r w:rsidR="00945691" w:rsidRPr="002A676A">
        <w:rPr>
          <w:rFonts w:asciiTheme="majorHAnsi" w:hAnsiTheme="majorHAnsi"/>
          <w:sz w:val="22"/>
          <w:szCs w:val="22"/>
        </w:rPr>
        <w:lastRenderedPageBreak/>
        <w:t>connections, his own  family was also in an excellent position to ensure the success of this venture as three of his cousins were wine merchants in Cape Town and Brink himself sat on the Cape Wine</w:t>
      </w:r>
      <w:r w:rsidR="00816B32">
        <w:rPr>
          <w:rFonts w:asciiTheme="majorHAnsi" w:hAnsiTheme="majorHAnsi"/>
          <w:sz w:val="22"/>
          <w:szCs w:val="22"/>
        </w:rPr>
        <w:t xml:space="preserve"> Trade Committee (van Zyl 1987:</w:t>
      </w:r>
      <w:r w:rsidR="00945691" w:rsidRPr="002A676A">
        <w:rPr>
          <w:rFonts w:asciiTheme="majorHAnsi" w:hAnsiTheme="majorHAnsi"/>
          <w:sz w:val="22"/>
          <w:szCs w:val="22"/>
        </w:rPr>
        <w:t>81; Smuts 2012). The same Fr</w:t>
      </w:r>
      <w:r w:rsidR="00AD26E6" w:rsidRPr="002A676A">
        <w:rPr>
          <w:rFonts w:asciiTheme="majorHAnsi" w:hAnsiTheme="majorHAnsi"/>
          <w:sz w:val="22"/>
          <w:szCs w:val="22"/>
        </w:rPr>
        <w:t xml:space="preserve">ans Brink who had </w:t>
      </w:r>
      <w:r w:rsidR="00945691" w:rsidRPr="002A676A">
        <w:rPr>
          <w:rFonts w:asciiTheme="majorHAnsi" w:hAnsiTheme="majorHAnsi"/>
          <w:sz w:val="22"/>
          <w:szCs w:val="22"/>
        </w:rPr>
        <w:t xml:space="preserve">children with the slave Philida was a son of this Cornelis Brink. Indeed it was Cornelis himself who insisted that his son marry a wealthy military auditor’s daughter from Cape Town. For her perceived insolence in protesting that Frans had fathered her children, Cornelis sold Philida together with two of his young grandchildren. Philida could not have known that barely a year after she was sold upcountry in 1833, she would finally gain the freedom that she was promised and denied by Frans Brink. The British government finally abolished slavery in the Cape in 1834, thereby releasing Philida and thousands of other slaves. </w:t>
      </w:r>
    </w:p>
    <w:p w:rsidR="00945691" w:rsidRPr="002A676A" w:rsidRDefault="00945691" w:rsidP="00945691">
      <w:pPr>
        <w:spacing w:line="360" w:lineRule="auto"/>
        <w:jc w:val="both"/>
        <w:rPr>
          <w:rFonts w:asciiTheme="majorHAnsi" w:hAnsiTheme="majorHAnsi"/>
          <w:sz w:val="22"/>
          <w:szCs w:val="22"/>
        </w:rPr>
      </w:pPr>
    </w:p>
    <w:p w:rsidR="00945691" w:rsidRPr="002A676A" w:rsidRDefault="00945691" w:rsidP="005D26E1">
      <w:pPr>
        <w:autoSpaceDE w:val="0"/>
        <w:autoSpaceDN w:val="0"/>
        <w:adjustRightInd w:val="0"/>
        <w:spacing w:line="360" w:lineRule="auto"/>
        <w:jc w:val="lowKashida"/>
        <w:rPr>
          <w:rFonts w:asciiTheme="majorHAnsi" w:hAnsiTheme="majorHAnsi" w:cs="ImprintCUP"/>
          <w:sz w:val="22"/>
          <w:szCs w:val="22"/>
        </w:rPr>
      </w:pPr>
      <w:r w:rsidRPr="002A676A">
        <w:rPr>
          <w:rFonts w:asciiTheme="majorHAnsi" w:hAnsiTheme="majorHAnsi"/>
          <w:sz w:val="22"/>
          <w:szCs w:val="22"/>
        </w:rPr>
        <w:t xml:space="preserve">The Slave Abolition Act of 1834 was designed to limit financial losses to farmers, but compensation was paid by bill of credit in London, and few farmers were in a position to make that journey.  Philida was one of 35 745 slaves recorded as living in Cape Town and the winelands in 1833, with a collective value estimated by Compensation Commissioners to be approximately £3 million at the time of emancipation (Dooling 2007). Many farmers also had their slaves heavily mortgaged as well as their land and creditors were swiftly calling in their loans on the slave mortgages. Thus </w:t>
      </w:r>
      <w:r w:rsidR="00CC7939">
        <w:rPr>
          <w:rFonts w:asciiTheme="majorHAnsi" w:hAnsiTheme="majorHAnsi"/>
          <w:sz w:val="22"/>
          <w:szCs w:val="22"/>
        </w:rPr>
        <w:t>the wine industry at the Cape</w:t>
      </w:r>
      <w:r w:rsidRPr="002A676A">
        <w:rPr>
          <w:rFonts w:asciiTheme="majorHAnsi" w:hAnsiTheme="majorHAnsi"/>
          <w:sz w:val="22"/>
          <w:szCs w:val="22"/>
        </w:rPr>
        <w:t xml:space="preserve"> entered the era of emancipation in a state of recession. Indeed, for Cornelis Brink, who had owned as many as 40 slaves at emancipation, the cost of paying for labour after slave emancipation proved to be too expensive to absorb. Without doubt, emancipation caused a drop in wine output and concurrently in the value of land. </w:t>
      </w:r>
      <w:r w:rsidRPr="002A676A">
        <w:rPr>
          <w:rFonts w:asciiTheme="majorHAnsi" w:hAnsiTheme="majorHAnsi" w:cs="ImprintCUP"/>
          <w:sz w:val="22"/>
          <w:szCs w:val="22"/>
        </w:rPr>
        <w:t xml:space="preserve">Moreover it is clear that </w:t>
      </w:r>
      <w:r w:rsidR="005D26E1">
        <w:rPr>
          <w:rFonts w:asciiTheme="majorHAnsi" w:hAnsiTheme="majorHAnsi" w:cs="ImprintCUP"/>
          <w:sz w:val="22"/>
          <w:szCs w:val="22"/>
        </w:rPr>
        <w:t xml:space="preserve">by the time of emancipation, </w:t>
      </w:r>
      <w:r w:rsidRPr="002A676A">
        <w:rPr>
          <w:rFonts w:asciiTheme="majorHAnsi" w:hAnsiTheme="majorHAnsi" w:cs="ImprintCUP"/>
          <w:sz w:val="22"/>
          <w:szCs w:val="22"/>
        </w:rPr>
        <w:t xml:space="preserve">the wine farmers had </w:t>
      </w:r>
      <w:r w:rsidR="005D26E1">
        <w:rPr>
          <w:rFonts w:asciiTheme="majorHAnsi" w:hAnsiTheme="majorHAnsi" w:cs="ImprintCUP"/>
          <w:sz w:val="22"/>
          <w:szCs w:val="22"/>
        </w:rPr>
        <w:t xml:space="preserve">not </w:t>
      </w:r>
      <w:r w:rsidRPr="002A676A">
        <w:rPr>
          <w:rFonts w:asciiTheme="majorHAnsi" w:hAnsiTheme="majorHAnsi" w:cs="ImprintCUP"/>
          <w:sz w:val="22"/>
          <w:szCs w:val="22"/>
        </w:rPr>
        <w:t>completely recouped after the crash of the wine indus</w:t>
      </w:r>
      <w:r w:rsidR="005D26E1">
        <w:rPr>
          <w:rFonts w:asciiTheme="majorHAnsi" w:hAnsiTheme="majorHAnsi" w:cs="ImprintCUP"/>
          <w:sz w:val="22"/>
          <w:szCs w:val="22"/>
        </w:rPr>
        <w:t>try that followed the British government’s decision to remove</w:t>
      </w:r>
      <w:r w:rsidRPr="002A676A">
        <w:rPr>
          <w:rFonts w:asciiTheme="majorHAnsi" w:hAnsiTheme="majorHAnsi" w:cs="ImprintCUP"/>
          <w:sz w:val="22"/>
          <w:szCs w:val="22"/>
        </w:rPr>
        <w:t xml:space="preserve"> existing prefere</w:t>
      </w:r>
      <w:r w:rsidR="005D26E1">
        <w:rPr>
          <w:rFonts w:asciiTheme="majorHAnsi" w:hAnsiTheme="majorHAnsi" w:cs="ImprintCUP"/>
          <w:sz w:val="22"/>
          <w:szCs w:val="22"/>
        </w:rPr>
        <w:t>ntial tariffs on Cape wine in 1825</w:t>
      </w:r>
      <w:r w:rsidRPr="002A676A">
        <w:rPr>
          <w:rFonts w:asciiTheme="majorHAnsi" w:hAnsiTheme="majorHAnsi" w:cs="ImprintCUP"/>
          <w:sz w:val="22"/>
          <w:szCs w:val="22"/>
        </w:rPr>
        <w:t xml:space="preserve">.  Dooling (2007:139) cites an article in the </w:t>
      </w:r>
      <w:r w:rsidRPr="002A676A">
        <w:rPr>
          <w:rFonts w:asciiTheme="majorHAnsi" w:hAnsiTheme="majorHAnsi" w:cs="ImprintCUP-Italic"/>
          <w:i/>
          <w:iCs/>
          <w:sz w:val="22"/>
          <w:szCs w:val="22"/>
        </w:rPr>
        <w:t xml:space="preserve">South African Commercial Advertiser </w:t>
      </w:r>
      <w:r w:rsidR="001455BA">
        <w:rPr>
          <w:rFonts w:asciiTheme="majorHAnsi" w:hAnsiTheme="majorHAnsi" w:cs="ImprintCUP"/>
          <w:sz w:val="22"/>
          <w:szCs w:val="22"/>
        </w:rPr>
        <w:t>(</w:t>
      </w:r>
      <w:r w:rsidRPr="002A676A">
        <w:rPr>
          <w:rFonts w:asciiTheme="majorHAnsi" w:hAnsiTheme="majorHAnsi" w:cs="ImprintCUPSmallCaps"/>
          <w:sz w:val="22"/>
          <w:szCs w:val="22"/>
        </w:rPr>
        <w:t>1842</w:t>
      </w:r>
      <w:r w:rsidR="001455BA">
        <w:rPr>
          <w:rFonts w:asciiTheme="majorHAnsi" w:hAnsiTheme="majorHAnsi" w:cs="ImprintCUPSmallCaps"/>
          <w:sz w:val="22"/>
          <w:szCs w:val="22"/>
        </w:rPr>
        <w:t>) expressing</w:t>
      </w:r>
      <w:r w:rsidRPr="002A676A">
        <w:rPr>
          <w:rFonts w:asciiTheme="majorHAnsi" w:hAnsiTheme="majorHAnsi" w:cs="ImprintCUPSmallCaps"/>
          <w:sz w:val="22"/>
          <w:szCs w:val="22"/>
        </w:rPr>
        <w:t xml:space="preserve"> local popular sentiment</w:t>
      </w:r>
      <w:r w:rsidRPr="002A676A">
        <w:rPr>
          <w:rFonts w:asciiTheme="majorHAnsi" w:hAnsiTheme="majorHAnsi" w:cs="ImprintCUP"/>
          <w:sz w:val="22"/>
          <w:szCs w:val="22"/>
        </w:rPr>
        <w:t>:</w:t>
      </w:r>
    </w:p>
    <w:p w:rsidR="00945691" w:rsidRPr="002A676A" w:rsidRDefault="00025F0B" w:rsidP="008F1156">
      <w:pPr>
        <w:autoSpaceDE w:val="0"/>
        <w:autoSpaceDN w:val="0"/>
        <w:adjustRightInd w:val="0"/>
        <w:spacing w:before="120" w:after="120"/>
        <w:ind w:left="170" w:right="397"/>
        <w:jc w:val="both"/>
        <w:rPr>
          <w:rFonts w:asciiTheme="majorHAnsi" w:hAnsiTheme="majorHAnsi" w:cs="ImprintCUP"/>
          <w:sz w:val="22"/>
          <w:szCs w:val="22"/>
        </w:rPr>
      </w:pPr>
      <w:r>
        <w:rPr>
          <w:rFonts w:asciiTheme="majorHAnsi" w:hAnsiTheme="majorHAnsi" w:cs="ImprintCUP"/>
          <w:sz w:val="22"/>
          <w:szCs w:val="22"/>
        </w:rPr>
        <w:t>“</w:t>
      </w:r>
      <w:r w:rsidR="00945691" w:rsidRPr="002A676A">
        <w:rPr>
          <w:rFonts w:asciiTheme="majorHAnsi" w:hAnsiTheme="majorHAnsi" w:cs="ImprintCUP"/>
          <w:sz w:val="22"/>
          <w:szCs w:val="22"/>
        </w:rPr>
        <w:t>Instead of a benefactor, the man who introduced the vine here has been in fact the greatest enemy the Colony ever knew. And next to him was the British minister who poured the poison of prot</w:t>
      </w:r>
      <w:r w:rsidR="00BF0905">
        <w:rPr>
          <w:rFonts w:asciiTheme="majorHAnsi" w:hAnsiTheme="majorHAnsi" w:cs="ImprintCUP"/>
          <w:sz w:val="22"/>
          <w:szCs w:val="22"/>
        </w:rPr>
        <w:t>ection into the Cape vineyards.</w:t>
      </w:r>
      <w:r>
        <w:rPr>
          <w:rFonts w:asciiTheme="majorHAnsi" w:hAnsiTheme="majorHAnsi" w:cs="ImprintCUP"/>
          <w:sz w:val="22"/>
          <w:szCs w:val="22"/>
        </w:rPr>
        <w:t>”</w:t>
      </w:r>
    </w:p>
    <w:p w:rsidR="00945691" w:rsidRPr="002A676A" w:rsidRDefault="00945691" w:rsidP="00945691">
      <w:pPr>
        <w:autoSpaceDE w:val="0"/>
        <w:autoSpaceDN w:val="0"/>
        <w:adjustRightInd w:val="0"/>
        <w:spacing w:line="360" w:lineRule="auto"/>
        <w:jc w:val="lowKashida"/>
        <w:rPr>
          <w:rFonts w:asciiTheme="majorHAnsi" w:hAnsiTheme="majorHAnsi" w:cs="ImprintCUP"/>
          <w:sz w:val="22"/>
          <w:szCs w:val="22"/>
        </w:rPr>
      </w:pPr>
    </w:p>
    <w:p w:rsidR="00945691" w:rsidRPr="002A676A" w:rsidRDefault="00945691" w:rsidP="004A7601">
      <w:pPr>
        <w:autoSpaceDE w:val="0"/>
        <w:autoSpaceDN w:val="0"/>
        <w:adjustRightInd w:val="0"/>
        <w:spacing w:line="360" w:lineRule="auto"/>
        <w:jc w:val="both"/>
        <w:rPr>
          <w:rFonts w:asciiTheme="majorHAnsi" w:hAnsiTheme="majorHAnsi" w:cs="ImprintCUP"/>
          <w:sz w:val="22"/>
          <w:szCs w:val="22"/>
        </w:rPr>
      </w:pPr>
      <w:r w:rsidRPr="002A676A">
        <w:rPr>
          <w:rFonts w:asciiTheme="majorHAnsi" w:hAnsiTheme="majorHAnsi"/>
          <w:sz w:val="22"/>
          <w:szCs w:val="22"/>
        </w:rPr>
        <w:t xml:space="preserve">So it was that Brink was declared insolvent in 1834, the same year that slaves were emancipated in the Cape. Zandvliet by then had taken on the material dimensions of what would probably have been considered a substantial wine farm. The inventory prepared at the time of Brink’s insolvency describes the house as having a hall, passage, four rooms, a pantry and a kitchen with two out-rooms, annex and two slave </w:t>
      </w:r>
      <w:r w:rsidR="00816B32">
        <w:rPr>
          <w:rFonts w:asciiTheme="majorHAnsi" w:hAnsiTheme="majorHAnsi"/>
          <w:sz w:val="22"/>
          <w:szCs w:val="22"/>
        </w:rPr>
        <w:t xml:space="preserve">apartments. </w:t>
      </w:r>
      <w:r w:rsidR="00816B32">
        <w:rPr>
          <w:rFonts w:asciiTheme="majorHAnsi" w:hAnsiTheme="majorHAnsi"/>
          <w:sz w:val="22"/>
          <w:szCs w:val="22"/>
        </w:rPr>
        <w:lastRenderedPageBreak/>
        <w:t xml:space="preserve">A relief on the </w:t>
      </w:r>
      <w:r w:rsidR="00843EC8" w:rsidRPr="002A676A">
        <w:rPr>
          <w:rFonts w:asciiTheme="majorHAnsi" w:hAnsiTheme="majorHAnsi"/>
          <w:sz w:val="22"/>
          <w:szCs w:val="22"/>
        </w:rPr>
        <w:t>fa</w:t>
      </w:r>
      <w:r w:rsidR="004F5B51">
        <w:rPr>
          <w:rFonts w:asciiTheme="majorHAnsi" w:hAnsiTheme="majorHAnsi"/>
          <w:sz w:val="22"/>
          <w:szCs w:val="22"/>
        </w:rPr>
        <w:t>rmh</w:t>
      </w:r>
      <w:r w:rsidR="00816B32">
        <w:rPr>
          <w:rFonts w:asciiTheme="majorHAnsi" w:hAnsiTheme="majorHAnsi"/>
          <w:sz w:val="22"/>
          <w:szCs w:val="22"/>
        </w:rPr>
        <w:t xml:space="preserve">ouse gable reads 1831. This dating method </w:t>
      </w:r>
      <w:r w:rsidR="004F5B51">
        <w:rPr>
          <w:rFonts w:asciiTheme="majorHAnsi" w:hAnsiTheme="majorHAnsi"/>
          <w:sz w:val="22"/>
          <w:szCs w:val="22"/>
        </w:rPr>
        <w:t xml:space="preserve">was common practice, </w:t>
      </w:r>
      <w:r w:rsidR="00D722B5">
        <w:rPr>
          <w:rFonts w:asciiTheme="majorHAnsi" w:hAnsiTheme="majorHAnsi"/>
          <w:sz w:val="22"/>
          <w:szCs w:val="22"/>
        </w:rPr>
        <w:t>marking</w:t>
      </w:r>
      <w:r w:rsidR="00D722B5" w:rsidRPr="002A676A">
        <w:rPr>
          <w:rFonts w:asciiTheme="majorHAnsi" w:hAnsiTheme="majorHAnsi"/>
          <w:sz w:val="22"/>
          <w:szCs w:val="22"/>
        </w:rPr>
        <w:t xml:space="preserve"> </w:t>
      </w:r>
      <w:r w:rsidR="00D722B5">
        <w:rPr>
          <w:rFonts w:asciiTheme="majorHAnsi" w:hAnsiTheme="majorHAnsi"/>
          <w:sz w:val="22"/>
          <w:szCs w:val="22"/>
        </w:rPr>
        <w:t>a</w:t>
      </w:r>
      <w:r w:rsidR="004F5B51">
        <w:rPr>
          <w:rFonts w:asciiTheme="majorHAnsi" w:hAnsiTheme="majorHAnsi"/>
          <w:sz w:val="22"/>
          <w:szCs w:val="22"/>
        </w:rPr>
        <w:t xml:space="preserve"> </w:t>
      </w:r>
      <w:r w:rsidR="00816B32">
        <w:rPr>
          <w:rFonts w:asciiTheme="majorHAnsi" w:hAnsiTheme="majorHAnsi"/>
          <w:sz w:val="22"/>
          <w:szCs w:val="22"/>
        </w:rPr>
        <w:t xml:space="preserve">significant overhaul of a </w:t>
      </w:r>
      <w:r w:rsidR="004F5B51">
        <w:rPr>
          <w:rFonts w:asciiTheme="majorHAnsi" w:hAnsiTheme="majorHAnsi"/>
          <w:sz w:val="22"/>
          <w:szCs w:val="22"/>
        </w:rPr>
        <w:t xml:space="preserve">house. The date means that the renovations </w:t>
      </w:r>
      <w:r w:rsidRPr="002A676A">
        <w:rPr>
          <w:rFonts w:asciiTheme="majorHAnsi" w:hAnsiTheme="majorHAnsi"/>
          <w:sz w:val="22"/>
          <w:szCs w:val="22"/>
        </w:rPr>
        <w:t xml:space="preserve">took place under </w:t>
      </w:r>
      <w:r w:rsidR="004F5B51">
        <w:rPr>
          <w:rFonts w:asciiTheme="majorHAnsi" w:hAnsiTheme="majorHAnsi"/>
          <w:sz w:val="22"/>
          <w:szCs w:val="22"/>
        </w:rPr>
        <w:t xml:space="preserve">the auspices of </w:t>
      </w:r>
      <w:r w:rsidRPr="002A676A">
        <w:rPr>
          <w:rFonts w:asciiTheme="majorHAnsi" w:hAnsiTheme="majorHAnsi"/>
          <w:sz w:val="22"/>
          <w:szCs w:val="22"/>
        </w:rPr>
        <w:t xml:space="preserve">Cornelis Brink. According to Smuts (2012) there was a large wine store and a </w:t>
      </w:r>
      <w:r w:rsidR="004F5B51">
        <w:rPr>
          <w:rFonts w:asciiTheme="majorHAnsi" w:hAnsiTheme="majorHAnsi"/>
          <w:sz w:val="22"/>
          <w:szCs w:val="22"/>
        </w:rPr>
        <w:t xml:space="preserve">new </w:t>
      </w:r>
      <w:r w:rsidRPr="002A676A">
        <w:rPr>
          <w:rFonts w:asciiTheme="majorHAnsi" w:hAnsiTheme="majorHAnsi"/>
          <w:sz w:val="22"/>
          <w:szCs w:val="22"/>
        </w:rPr>
        <w:t>st</w:t>
      </w:r>
      <w:r w:rsidR="004F5B51">
        <w:rPr>
          <w:rFonts w:asciiTheme="majorHAnsi" w:hAnsiTheme="majorHAnsi"/>
          <w:sz w:val="22"/>
          <w:szCs w:val="22"/>
        </w:rPr>
        <w:t>able in Brink’s widened</w:t>
      </w:r>
      <w:r w:rsidR="00816B32">
        <w:rPr>
          <w:rFonts w:asciiTheme="majorHAnsi" w:hAnsiTheme="majorHAnsi"/>
          <w:sz w:val="22"/>
          <w:szCs w:val="22"/>
        </w:rPr>
        <w:t xml:space="preserve"> </w:t>
      </w:r>
      <w:r w:rsidRPr="004A7601">
        <w:rPr>
          <w:rFonts w:asciiTheme="majorHAnsi" w:hAnsiTheme="majorHAnsi"/>
          <w:sz w:val="22"/>
          <w:szCs w:val="22"/>
        </w:rPr>
        <w:t>werf</w:t>
      </w:r>
      <w:r w:rsidR="004F5B51" w:rsidRPr="004A7601">
        <w:rPr>
          <w:rFonts w:asciiTheme="majorHAnsi" w:hAnsiTheme="majorHAnsi"/>
          <w:sz w:val="22"/>
          <w:szCs w:val="22"/>
        </w:rPr>
        <w:t>.</w:t>
      </w:r>
      <w:r w:rsidR="00767F89">
        <w:rPr>
          <w:rFonts w:asciiTheme="majorHAnsi" w:hAnsiTheme="majorHAnsi"/>
          <w:sz w:val="22"/>
          <w:szCs w:val="22"/>
        </w:rPr>
        <w:t xml:space="preserve"> The farm </w:t>
      </w:r>
      <w:r w:rsidR="00C643E6">
        <w:rPr>
          <w:rFonts w:asciiTheme="majorHAnsi" w:hAnsiTheme="majorHAnsi"/>
          <w:sz w:val="22"/>
          <w:szCs w:val="22"/>
        </w:rPr>
        <w:t>had around 100</w:t>
      </w:r>
      <w:r w:rsidRPr="002A676A">
        <w:rPr>
          <w:rFonts w:asciiTheme="majorHAnsi" w:hAnsiTheme="majorHAnsi"/>
          <w:sz w:val="22"/>
          <w:szCs w:val="22"/>
        </w:rPr>
        <w:t xml:space="preserve"> 000 </w:t>
      </w:r>
      <w:r w:rsidR="004F5B51">
        <w:rPr>
          <w:rFonts w:asciiTheme="majorHAnsi" w:hAnsiTheme="majorHAnsi"/>
          <w:sz w:val="22"/>
          <w:szCs w:val="22"/>
        </w:rPr>
        <w:t xml:space="preserve">grape </w:t>
      </w:r>
      <w:r w:rsidRPr="002A676A">
        <w:rPr>
          <w:rFonts w:asciiTheme="majorHAnsi" w:hAnsiTheme="majorHAnsi"/>
          <w:sz w:val="22"/>
          <w:szCs w:val="22"/>
        </w:rPr>
        <w:t xml:space="preserve">vines. Having to sell it all might have been a huge blow for Brink, but in the end, his insolvency was to create less upheaval than might be imagined. </w:t>
      </w:r>
      <w:r w:rsidR="00BA5798">
        <w:rPr>
          <w:rFonts w:asciiTheme="majorHAnsi" w:hAnsiTheme="majorHAnsi"/>
          <w:sz w:val="22"/>
          <w:szCs w:val="22"/>
        </w:rPr>
        <w:t xml:space="preserve"> Brink was forced </w:t>
      </w:r>
      <w:r w:rsidR="004F5B51">
        <w:rPr>
          <w:rFonts w:asciiTheme="majorHAnsi" w:hAnsiTheme="majorHAnsi"/>
          <w:sz w:val="22"/>
          <w:szCs w:val="22"/>
        </w:rPr>
        <w:t xml:space="preserve">to relinquish </w:t>
      </w:r>
      <w:r w:rsidR="00BA5798">
        <w:rPr>
          <w:rFonts w:asciiTheme="majorHAnsi" w:hAnsiTheme="majorHAnsi"/>
          <w:sz w:val="22"/>
          <w:szCs w:val="22"/>
        </w:rPr>
        <w:t>the ins</w:t>
      </w:r>
      <w:r w:rsidR="00F04354">
        <w:rPr>
          <w:rFonts w:asciiTheme="majorHAnsi" w:hAnsiTheme="majorHAnsi"/>
          <w:sz w:val="22"/>
          <w:szCs w:val="22"/>
        </w:rPr>
        <w:t>o</w:t>
      </w:r>
      <w:r w:rsidR="00AC1D1F">
        <w:rPr>
          <w:rFonts w:asciiTheme="majorHAnsi" w:hAnsiTheme="majorHAnsi"/>
          <w:sz w:val="22"/>
          <w:szCs w:val="22"/>
        </w:rPr>
        <w:t>lvent farm at auction on 12</w:t>
      </w:r>
      <w:r w:rsidR="00AC1D1F" w:rsidRPr="00AC1D1F">
        <w:rPr>
          <w:rFonts w:asciiTheme="majorHAnsi" w:hAnsiTheme="majorHAnsi"/>
          <w:sz w:val="22"/>
          <w:szCs w:val="22"/>
          <w:vertAlign w:val="superscript"/>
        </w:rPr>
        <w:t>th</w:t>
      </w:r>
      <w:r w:rsidR="00AC1D1F">
        <w:rPr>
          <w:rFonts w:asciiTheme="majorHAnsi" w:hAnsiTheme="majorHAnsi"/>
          <w:sz w:val="22"/>
          <w:szCs w:val="22"/>
        </w:rPr>
        <w:t xml:space="preserve"> June</w:t>
      </w:r>
      <w:r w:rsidR="00BA5798">
        <w:rPr>
          <w:rFonts w:asciiTheme="majorHAnsi" w:hAnsiTheme="majorHAnsi"/>
          <w:sz w:val="22"/>
          <w:szCs w:val="22"/>
        </w:rPr>
        <w:t xml:space="preserve"> 1835,</w:t>
      </w:r>
      <w:r w:rsidRPr="002A676A">
        <w:rPr>
          <w:rFonts w:asciiTheme="majorHAnsi" w:hAnsiTheme="majorHAnsi"/>
          <w:sz w:val="22"/>
          <w:szCs w:val="22"/>
        </w:rPr>
        <w:t xml:space="preserve"> but the purchaser was none other than his sister-in-law, Elizabeth Sophia de Wet. </w:t>
      </w:r>
      <w:r w:rsidR="004A7601" w:rsidRPr="004A7601">
        <w:rPr>
          <w:rFonts w:asciiTheme="majorHAnsi" w:hAnsiTheme="majorHAnsi"/>
          <w:sz w:val="22"/>
          <w:szCs w:val="22"/>
        </w:rPr>
        <w:t>For Brink was married at the time to Johanna Maria de Wet whos</w:t>
      </w:r>
      <w:r w:rsidR="004A7601">
        <w:rPr>
          <w:rFonts w:asciiTheme="majorHAnsi" w:hAnsiTheme="majorHAnsi"/>
          <w:sz w:val="22"/>
          <w:szCs w:val="22"/>
        </w:rPr>
        <w:t>e sister Elizabeth Sophia</w:t>
      </w:r>
      <w:r w:rsidR="004A7601" w:rsidRPr="004A7601">
        <w:rPr>
          <w:rFonts w:asciiTheme="majorHAnsi" w:hAnsiTheme="majorHAnsi"/>
          <w:sz w:val="22"/>
          <w:szCs w:val="22"/>
        </w:rPr>
        <w:t xml:space="preserve"> was married to Jacob Stephanus de Villiers, Isaac de Villiers’ brother. </w:t>
      </w:r>
      <w:r w:rsidR="00F04354">
        <w:rPr>
          <w:rFonts w:asciiTheme="majorHAnsi" w:hAnsiTheme="majorHAnsi"/>
          <w:sz w:val="22"/>
          <w:szCs w:val="22"/>
        </w:rPr>
        <w:t xml:space="preserve">There are scribbles on the transfer deed indicating that Elizabeth </w:t>
      </w:r>
      <w:r w:rsidR="004A7601">
        <w:rPr>
          <w:rFonts w:asciiTheme="majorHAnsi" w:hAnsiTheme="majorHAnsi"/>
          <w:sz w:val="22"/>
          <w:szCs w:val="22"/>
        </w:rPr>
        <w:t xml:space="preserve">Sophia </w:t>
      </w:r>
      <w:r w:rsidR="00F04354">
        <w:rPr>
          <w:rFonts w:asciiTheme="majorHAnsi" w:hAnsiTheme="majorHAnsi"/>
          <w:sz w:val="22"/>
          <w:szCs w:val="22"/>
        </w:rPr>
        <w:t xml:space="preserve">de Wet had borrowed money from various neighbouring farmers to buy Zandvliet. The wider community was evidently involved in retaining Zandvliet for the de Villiers. Elizabeth </w:t>
      </w:r>
      <w:r w:rsidR="004A7601">
        <w:rPr>
          <w:rFonts w:asciiTheme="majorHAnsi" w:hAnsiTheme="majorHAnsi"/>
          <w:sz w:val="22"/>
          <w:szCs w:val="22"/>
        </w:rPr>
        <w:t xml:space="preserve">Sophia </w:t>
      </w:r>
      <w:r w:rsidR="00F04354">
        <w:rPr>
          <w:rFonts w:asciiTheme="majorHAnsi" w:hAnsiTheme="majorHAnsi"/>
          <w:sz w:val="22"/>
          <w:szCs w:val="22"/>
        </w:rPr>
        <w:t>remained</w:t>
      </w:r>
      <w:r w:rsidRPr="002A676A">
        <w:rPr>
          <w:rFonts w:asciiTheme="majorHAnsi" w:hAnsiTheme="majorHAnsi"/>
          <w:sz w:val="22"/>
          <w:szCs w:val="22"/>
        </w:rPr>
        <w:t xml:space="preserve"> next door at Lekkerwijn, while her sister and </w:t>
      </w:r>
      <w:r w:rsidR="004F5B51">
        <w:rPr>
          <w:rFonts w:asciiTheme="majorHAnsi" w:hAnsiTheme="majorHAnsi"/>
          <w:sz w:val="22"/>
          <w:szCs w:val="22"/>
        </w:rPr>
        <w:t xml:space="preserve">husband </w:t>
      </w:r>
      <w:r w:rsidRPr="002A676A">
        <w:rPr>
          <w:rFonts w:asciiTheme="majorHAnsi" w:hAnsiTheme="majorHAnsi"/>
          <w:sz w:val="22"/>
          <w:szCs w:val="22"/>
        </w:rPr>
        <w:t>Cornelis retained occupation, if not actual ownership, of Zandvliet (TD199). The transfer of ownership of Zan</w:t>
      </w:r>
      <w:r w:rsidR="00F04354">
        <w:rPr>
          <w:rFonts w:asciiTheme="majorHAnsi" w:hAnsiTheme="majorHAnsi"/>
          <w:sz w:val="22"/>
          <w:szCs w:val="22"/>
        </w:rPr>
        <w:t xml:space="preserve">dvliet was </w:t>
      </w:r>
      <w:r w:rsidR="00943007">
        <w:rPr>
          <w:rFonts w:asciiTheme="majorHAnsi" w:hAnsiTheme="majorHAnsi"/>
          <w:sz w:val="22"/>
          <w:szCs w:val="22"/>
        </w:rPr>
        <w:t xml:space="preserve">evidently </w:t>
      </w:r>
      <w:r w:rsidR="00F04354">
        <w:rPr>
          <w:rFonts w:asciiTheme="majorHAnsi" w:hAnsiTheme="majorHAnsi"/>
          <w:sz w:val="22"/>
          <w:szCs w:val="22"/>
        </w:rPr>
        <w:t>intended as a</w:t>
      </w:r>
      <w:r w:rsidRPr="002A676A">
        <w:rPr>
          <w:rFonts w:asciiTheme="majorHAnsi" w:hAnsiTheme="majorHAnsi"/>
          <w:sz w:val="22"/>
          <w:szCs w:val="22"/>
        </w:rPr>
        <w:t xml:space="preserve"> measure to keep the farm in the family</w:t>
      </w:r>
      <w:r w:rsidR="004F5B51">
        <w:rPr>
          <w:rFonts w:asciiTheme="majorHAnsi" w:hAnsiTheme="majorHAnsi"/>
          <w:sz w:val="22"/>
          <w:szCs w:val="22"/>
        </w:rPr>
        <w:t>. I</w:t>
      </w:r>
      <w:r w:rsidRPr="002A676A">
        <w:rPr>
          <w:rFonts w:asciiTheme="majorHAnsi" w:hAnsiTheme="majorHAnsi"/>
          <w:sz w:val="22"/>
          <w:szCs w:val="22"/>
        </w:rPr>
        <w:t>ndeed, in 1837, presumably back on his financial feet, Cornelis retrieved ownership of Zandvliet from his sister-in-law</w:t>
      </w:r>
      <w:r w:rsidR="00420941">
        <w:rPr>
          <w:rFonts w:asciiTheme="majorHAnsi" w:hAnsiTheme="majorHAnsi"/>
          <w:sz w:val="22"/>
          <w:szCs w:val="22"/>
        </w:rPr>
        <w:t xml:space="preserve"> (TD 436)</w:t>
      </w:r>
      <w:r w:rsidRPr="002A676A">
        <w:rPr>
          <w:rFonts w:asciiTheme="majorHAnsi" w:hAnsiTheme="majorHAnsi"/>
          <w:sz w:val="22"/>
          <w:szCs w:val="22"/>
        </w:rPr>
        <w:t xml:space="preserve">.  In his work on slavery </w:t>
      </w:r>
      <w:r w:rsidR="005C7114" w:rsidRPr="002A676A">
        <w:rPr>
          <w:rFonts w:asciiTheme="majorHAnsi" w:hAnsiTheme="majorHAnsi"/>
          <w:sz w:val="22"/>
          <w:szCs w:val="22"/>
        </w:rPr>
        <w:t>and emancipation in the Cape</w:t>
      </w:r>
      <w:r w:rsidR="00334AF5" w:rsidRPr="002A676A">
        <w:rPr>
          <w:rFonts w:asciiTheme="majorHAnsi" w:hAnsiTheme="majorHAnsi"/>
          <w:sz w:val="22"/>
          <w:szCs w:val="22"/>
        </w:rPr>
        <w:t>,</w:t>
      </w:r>
      <w:r w:rsidRPr="002A676A">
        <w:rPr>
          <w:rFonts w:asciiTheme="majorHAnsi" w:hAnsiTheme="majorHAnsi"/>
          <w:sz w:val="22"/>
          <w:szCs w:val="22"/>
        </w:rPr>
        <w:t xml:space="preserve"> Dooling (1999:215) describes such a meshwork of entrenched connections as a “</w:t>
      </w:r>
      <w:r w:rsidR="005C7114" w:rsidRPr="002A676A">
        <w:rPr>
          <w:rFonts w:asciiTheme="majorHAnsi" w:hAnsiTheme="majorHAnsi" w:cs="ImprintCUP"/>
          <w:sz w:val="22"/>
          <w:szCs w:val="22"/>
        </w:rPr>
        <w:t>moral community” where those</w:t>
      </w:r>
      <w:r w:rsidRPr="002A676A">
        <w:rPr>
          <w:rFonts w:asciiTheme="majorHAnsi" w:hAnsiTheme="majorHAnsi" w:cs="ImprintCUP"/>
          <w:sz w:val="22"/>
          <w:szCs w:val="22"/>
        </w:rPr>
        <w:t xml:space="preserve"> who belonged were buffered against the volatile effects of participation i</w:t>
      </w:r>
      <w:r w:rsidR="005C7114" w:rsidRPr="002A676A">
        <w:rPr>
          <w:rFonts w:asciiTheme="majorHAnsi" w:hAnsiTheme="majorHAnsi" w:cs="ImprintCUP"/>
          <w:sz w:val="22"/>
          <w:szCs w:val="22"/>
        </w:rPr>
        <w:t xml:space="preserve">n a wine economy. In this way Dooling  argues that </w:t>
      </w:r>
      <w:r w:rsidRPr="002A676A">
        <w:rPr>
          <w:rFonts w:asciiTheme="majorHAnsi" w:hAnsiTheme="majorHAnsi" w:cs="ImprintCUP"/>
          <w:sz w:val="22"/>
          <w:szCs w:val="22"/>
        </w:rPr>
        <w:t xml:space="preserve"> Cape landowners were heirs to a small, well-integrated economy where the circulation of landed property and other accumulations of wealth was governed by community traditions that were understood in extended familial terms. </w:t>
      </w:r>
    </w:p>
    <w:p w:rsidR="00945691" w:rsidRPr="002A676A" w:rsidRDefault="00945691" w:rsidP="00945691">
      <w:pPr>
        <w:autoSpaceDE w:val="0"/>
        <w:autoSpaceDN w:val="0"/>
        <w:adjustRightInd w:val="0"/>
        <w:spacing w:line="360" w:lineRule="auto"/>
        <w:jc w:val="both"/>
        <w:rPr>
          <w:rFonts w:asciiTheme="majorHAnsi" w:hAnsiTheme="majorHAnsi" w:cs="ImprintCUP"/>
          <w:sz w:val="22"/>
          <w:szCs w:val="22"/>
        </w:rPr>
      </w:pPr>
    </w:p>
    <w:p w:rsidR="00646215" w:rsidRDefault="00945691" w:rsidP="001C26B9">
      <w:pPr>
        <w:spacing w:line="360" w:lineRule="auto"/>
        <w:jc w:val="both"/>
        <w:rPr>
          <w:rFonts w:asciiTheme="majorHAnsi" w:hAnsiTheme="majorHAnsi"/>
          <w:sz w:val="22"/>
          <w:szCs w:val="22"/>
        </w:rPr>
      </w:pPr>
      <w:r w:rsidRPr="002A676A">
        <w:rPr>
          <w:rFonts w:asciiTheme="majorHAnsi" w:hAnsiTheme="majorHAnsi"/>
          <w:sz w:val="22"/>
          <w:szCs w:val="22"/>
        </w:rPr>
        <w:t>The Slave Abolition Act had made allowance for a period of adjus</w:t>
      </w:r>
      <w:r w:rsidR="004F5B51">
        <w:rPr>
          <w:rFonts w:asciiTheme="majorHAnsi" w:hAnsiTheme="majorHAnsi"/>
          <w:sz w:val="22"/>
          <w:szCs w:val="22"/>
        </w:rPr>
        <w:t xml:space="preserve">tment to a wage labour system </w:t>
      </w:r>
      <w:r w:rsidRPr="002A676A">
        <w:rPr>
          <w:rFonts w:asciiTheme="majorHAnsi" w:hAnsiTheme="majorHAnsi"/>
          <w:sz w:val="22"/>
          <w:szCs w:val="22"/>
        </w:rPr>
        <w:t>which in reality amounted to little more than enforced apprenticeship for former slaves on</w:t>
      </w:r>
      <w:r w:rsidR="00AC1D1F">
        <w:rPr>
          <w:rFonts w:asciiTheme="majorHAnsi" w:hAnsiTheme="majorHAnsi"/>
          <w:sz w:val="22"/>
          <w:szCs w:val="22"/>
        </w:rPr>
        <w:t xml:space="preserve"> wine farms. Most ex-slaves lived in poverty,</w:t>
      </w:r>
      <w:r w:rsidR="004F5B51">
        <w:rPr>
          <w:rFonts w:asciiTheme="majorHAnsi" w:hAnsiTheme="majorHAnsi"/>
          <w:sz w:val="22"/>
          <w:szCs w:val="22"/>
        </w:rPr>
        <w:t xml:space="preserve"> unable to build up assets and never having known a</w:t>
      </w:r>
      <w:r w:rsidRPr="002A676A">
        <w:rPr>
          <w:rFonts w:asciiTheme="majorHAnsi" w:hAnsiTheme="majorHAnsi"/>
          <w:sz w:val="22"/>
          <w:szCs w:val="22"/>
        </w:rPr>
        <w:t xml:space="preserve"> home than a particular farm</w:t>
      </w:r>
      <w:r w:rsidR="004F5B51">
        <w:rPr>
          <w:rFonts w:asciiTheme="majorHAnsi" w:hAnsiTheme="majorHAnsi"/>
          <w:sz w:val="22"/>
          <w:szCs w:val="22"/>
        </w:rPr>
        <w:t>. Losing a home on a farm also meant losing existing</w:t>
      </w:r>
      <w:r w:rsidR="0040434D">
        <w:rPr>
          <w:rFonts w:asciiTheme="majorHAnsi" w:hAnsiTheme="majorHAnsi"/>
          <w:sz w:val="22"/>
          <w:szCs w:val="22"/>
        </w:rPr>
        <w:t xml:space="preserve"> </w:t>
      </w:r>
      <w:r w:rsidR="004F5B51">
        <w:rPr>
          <w:rFonts w:asciiTheme="majorHAnsi" w:hAnsiTheme="majorHAnsi"/>
          <w:sz w:val="22"/>
          <w:szCs w:val="22"/>
        </w:rPr>
        <w:t xml:space="preserve">social capital in the farm community </w:t>
      </w:r>
      <w:r w:rsidR="00AC1D1F">
        <w:rPr>
          <w:rFonts w:asciiTheme="majorHAnsi" w:hAnsiTheme="majorHAnsi"/>
          <w:sz w:val="22"/>
          <w:szCs w:val="22"/>
        </w:rPr>
        <w:t>w</w:t>
      </w:r>
      <w:r w:rsidR="0040434D">
        <w:rPr>
          <w:rFonts w:asciiTheme="majorHAnsi" w:hAnsiTheme="majorHAnsi"/>
          <w:sz w:val="22"/>
          <w:szCs w:val="22"/>
        </w:rPr>
        <w:t>hic</w:t>
      </w:r>
      <w:r w:rsidR="00AC1D1F">
        <w:rPr>
          <w:rFonts w:asciiTheme="majorHAnsi" w:hAnsiTheme="majorHAnsi"/>
          <w:sz w:val="22"/>
          <w:szCs w:val="22"/>
        </w:rPr>
        <w:t xml:space="preserve">h many were loath to do </w:t>
      </w:r>
      <w:r w:rsidR="00AD26E6" w:rsidRPr="002A676A">
        <w:rPr>
          <w:rFonts w:asciiTheme="majorHAnsi" w:hAnsiTheme="majorHAnsi"/>
          <w:sz w:val="22"/>
          <w:szCs w:val="22"/>
        </w:rPr>
        <w:t>(Dooling 2007)</w:t>
      </w:r>
      <w:r w:rsidRPr="002A676A">
        <w:rPr>
          <w:rFonts w:asciiTheme="majorHAnsi" w:hAnsiTheme="majorHAnsi"/>
          <w:sz w:val="22"/>
          <w:szCs w:val="22"/>
        </w:rPr>
        <w:t>. On his s</w:t>
      </w:r>
      <w:r w:rsidR="00E15159">
        <w:rPr>
          <w:rFonts w:asciiTheme="majorHAnsi" w:hAnsiTheme="majorHAnsi"/>
          <w:sz w:val="22"/>
          <w:szCs w:val="22"/>
        </w:rPr>
        <w:t>econd attempt</w:t>
      </w:r>
      <w:r w:rsidR="00AC1D1F">
        <w:rPr>
          <w:rFonts w:asciiTheme="majorHAnsi" w:hAnsiTheme="majorHAnsi"/>
          <w:sz w:val="22"/>
          <w:szCs w:val="22"/>
        </w:rPr>
        <w:t xml:space="preserve"> at farming</w:t>
      </w:r>
      <w:r w:rsidRPr="002A676A">
        <w:rPr>
          <w:rFonts w:asciiTheme="majorHAnsi" w:hAnsiTheme="majorHAnsi"/>
          <w:sz w:val="22"/>
          <w:szCs w:val="22"/>
        </w:rPr>
        <w:t xml:space="preserve"> Zandvliet, Brink seemed to have managed the changeover</w:t>
      </w:r>
      <w:r w:rsidR="00743CA5">
        <w:rPr>
          <w:rFonts w:asciiTheme="majorHAnsi" w:hAnsiTheme="majorHAnsi"/>
          <w:sz w:val="22"/>
          <w:szCs w:val="22"/>
        </w:rPr>
        <w:t xml:space="preserve"> in viticultural labour somewhat</w:t>
      </w:r>
      <w:r w:rsidRPr="002A676A">
        <w:rPr>
          <w:rFonts w:asciiTheme="majorHAnsi" w:hAnsiTheme="majorHAnsi"/>
          <w:sz w:val="22"/>
          <w:szCs w:val="22"/>
        </w:rPr>
        <w:t xml:space="preserve"> better, because he kept the farm until 1849 when he trans</w:t>
      </w:r>
      <w:r w:rsidR="001C26B9">
        <w:rPr>
          <w:rFonts w:asciiTheme="majorHAnsi" w:hAnsiTheme="majorHAnsi"/>
          <w:sz w:val="22"/>
          <w:szCs w:val="22"/>
        </w:rPr>
        <w:t>ferred part of it to a son</w:t>
      </w:r>
      <w:r w:rsidRPr="002A676A">
        <w:rPr>
          <w:rFonts w:asciiTheme="majorHAnsi" w:hAnsiTheme="majorHAnsi"/>
          <w:sz w:val="22"/>
          <w:szCs w:val="22"/>
        </w:rPr>
        <w:t>.   It is probable that he, like other wine farmers con</w:t>
      </w:r>
      <w:r w:rsidR="001C26B9">
        <w:rPr>
          <w:rFonts w:asciiTheme="majorHAnsi" w:hAnsiTheme="majorHAnsi"/>
          <w:sz w:val="22"/>
          <w:szCs w:val="22"/>
        </w:rPr>
        <w:t>tinued to benefit</w:t>
      </w:r>
      <w:r w:rsidRPr="002A676A">
        <w:rPr>
          <w:rFonts w:asciiTheme="majorHAnsi" w:hAnsiTheme="majorHAnsi"/>
          <w:sz w:val="22"/>
          <w:szCs w:val="22"/>
        </w:rPr>
        <w:t xml:space="preserve"> from the situation of those freed slave</w:t>
      </w:r>
      <w:r w:rsidR="001C26B9">
        <w:rPr>
          <w:rFonts w:asciiTheme="majorHAnsi" w:hAnsiTheme="majorHAnsi"/>
          <w:sz w:val="22"/>
          <w:szCs w:val="22"/>
        </w:rPr>
        <w:t xml:space="preserve"> men and women who had no options other than to </w:t>
      </w:r>
      <w:r w:rsidRPr="002A676A">
        <w:rPr>
          <w:rFonts w:asciiTheme="majorHAnsi" w:hAnsiTheme="majorHAnsi"/>
          <w:sz w:val="22"/>
          <w:szCs w:val="22"/>
        </w:rPr>
        <w:t>labour on wine farms, only partially paid in wages. Commonly these labourers worked in return for use of the land, housing, c</w:t>
      </w:r>
      <w:r w:rsidR="001C26B9">
        <w:rPr>
          <w:rFonts w:asciiTheme="majorHAnsi" w:hAnsiTheme="majorHAnsi"/>
          <w:sz w:val="22"/>
          <w:szCs w:val="22"/>
        </w:rPr>
        <w:t xml:space="preserve">lothing, food, </w:t>
      </w:r>
      <w:r w:rsidR="00D722B5">
        <w:rPr>
          <w:rFonts w:asciiTheme="majorHAnsi" w:hAnsiTheme="majorHAnsi"/>
          <w:sz w:val="22"/>
          <w:szCs w:val="22"/>
        </w:rPr>
        <w:t>and were</w:t>
      </w:r>
      <w:r w:rsidR="001C26B9">
        <w:rPr>
          <w:rFonts w:asciiTheme="majorHAnsi" w:hAnsiTheme="majorHAnsi"/>
          <w:sz w:val="22"/>
          <w:szCs w:val="22"/>
        </w:rPr>
        <w:t xml:space="preserve"> still given the daily </w:t>
      </w:r>
      <w:r w:rsidRPr="002A676A">
        <w:rPr>
          <w:rFonts w:asciiTheme="majorHAnsi" w:hAnsiTheme="majorHAnsi"/>
          <w:sz w:val="22"/>
          <w:szCs w:val="22"/>
        </w:rPr>
        <w:t>supplies of f</w:t>
      </w:r>
      <w:r w:rsidR="001C26B9">
        <w:rPr>
          <w:rFonts w:asciiTheme="majorHAnsi" w:hAnsiTheme="majorHAnsi"/>
          <w:sz w:val="22"/>
          <w:szCs w:val="22"/>
        </w:rPr>
        <w:t>ree wine.  For some</w:t>
      </w:r>
      <w:r w:rsidRPr="002A676A">
        <w:rPr>
          <w:rFonts w:asciiTheme="majorHAnsi" w:hAnsiTheme="majorHAnsi"/>
          <w:sz w:val="22"/>
          <w:szCs w:val="22"/>
        </w:rPr>
        <w:t xml:space="preserve"> in the Drakenstein, </w:t>
      </w:r>
      <w:r w:rsidR="001C26B9">
        <w:rPr>
          <w:rFonts w:asciiTheme="majorHAnsi" w:hAnsiTheme="majorHAnsi"/>
          <w:sz w:val="22"/>
          <w:szCs w:val="22"/>
        </w:rPr>
        <w:t xml:space="preserve">however </w:t>
      </w:r>
      <w:r w:rsidRPr="002A676A">
        <w:rPr>
          <w:rFonts w:asciiTheme="majorHAnsi" w:hAnsiTheme="majorHAnsi"/>
          <w:sz w:val="22"/>
          <w:szCs w:val="22"/>
        </w:rPr>
        <w:t xml:space="preserve">there was an option to move to a mission station which provided </w:t>
      </w:r>
      <w:r w:rsidRPr="002A676A">
        <w:rPr>
          <w:rFonts w:asciiTheme="majorHAnsi" w:hAnsiTheme="majorHAnsi"/>
          <w:sz w:val="22"/>
          <w:szCs w:val="22"/>
        </w:rPr>
        <w:lastRenderedPageBreak/>
        <w:t>them with land and their own homes</w:t>
      </w:r>
      <w:r w:rsidR="00AD26E6" w:rsidRPr="002A676A">
        <w:rPr>
          <w:rFonts w:asciiTheme="majorHAnsi" w:hAnsiTheme="majorHAnsi"/>
          <w:sz w:val="22"/>
          <w:szCs w:val="22"/>
        </w:rPr>
        <w:t xml:space="preserve"> (Doolin</w:t>
      </w:r>
      <w:r w:rsidR="00AB7673" w:rsidRPr="002A676A">
        <w:rPr>
          <w:rFonts w:asciiTheme="majorHAnsi" w:hAnsiTheme="majorHAnsi"/>
          <w:sz w:val="22"/>
          <w:szCs w:val="22"/>
        </w:rPr>
        <w:t>g</w:t>
      </w:r>
      <w:r w:rsidR="00AD26E6" w:rsidRPr="002A676A">
        <w:rPr>
          <w:rFonts w:asciiTheme="majorHAnsi" w:hAnsiTheme="majorHAnsi"/>
          <w:sz w:val="22"/>
          <w:szCs w:val="22"/>
        </w:rPr>
        <w:t xml:space="preserve"> 2007)</w:t>
      </w:r>
      <w:r w:rsidRPr="002A676A">
        <w:rPr>
          <w:rFonts w:asciiTheme="majorHAnsi" w:hAnsiTheme="majorHAnsi"/>
          <w:sz w:val="22"/>
          <w:szCs w:val="22"/>
        </w:rPr>
        <w:t>. Historian Trac</w:t>
      </w:r>
      <w:r w:rsidR="003E35D6">
        <w:rPr>
          <w:rFonts w:asciiTheme="majorHAnsi" w:hAnsiTheme="majorHAnsi"/>
          <w:sz w:val="22"/>
          <w:szCs w:val="22"/>
        </w:rPr>
        <w:t>e</w:t>
      </w:r>
      <w:r w:rsidRPr="002A676A">
        <w:rPr>
          <w:rFonts w:asciiTheme="majorHAnsi" w:hAnsiTheme="majorHAnsi"/>
          <w:sz w:val="22"/>
          <w:szCs w:val="22"/>
        </w:rPr>
        <w:t>y Randle (pers. comm. October 2011) says that of the 44 freed slaves living at Pniel, the mission station closest to Delta, only one is recorded as still working there at the time of transfer by Brink to his son. How many workers still lived on the farm itself is unclear</w:t>
      </w:r>
      <w:r w:rsidR="00646215">
        <w:rPr>
          <w:rFonts w:asciiTheme="majorHAnsi" w:hAnsiTheme="majorHAnsi"/>
          <w:sz w:val="22"/>
          <w:szCs w:val="22"/>
        </w:rPr>
        <w:t>.</w:t>
      </w:r>
    </w:p>
    <w:p w:rsidR="00945691" w:rsidRPr="002A676A" w:rsidRDefault="00945691" w:rsidP="00F01D8B">
      <w:pPr>
        <w:autoSpaceDE w:val="0"/>
        <w:autoSpaceDN w:val="0"/>
        <w:adjustRightInd w:val="0"/>
        <w:spacing w:line="360" w:lineRule="auto"/>
        <w:jc w:val="lowKashida"/>
        <w:rPr>
          <w:rFonts w:asciiTheme="majorHAnsi" w:hAnsiTheme="majorHAnsi" w:cs="SuperiorFigsCUP"/>
          <w:sz w:val="22"/>
          <w:szCs w:val="22"/>
        </w:rPr>
      </w:pPr>
      <w:r w:rsidRPr="002A676A">
        <w:rPr>
          <w:rFonts w:asciiTheme="majorHAnsi" w:hAnsiTheme="majorHAnsi"/>
          <w:sz w:val="22"/>
          <w:szCs w:val="22"/>
        </w:rPr>
        <w:t xml:space="preserve">From the wine farmers’ perspective, emancipation added a scarcity of labour to the earlier negative turns of events for them. </w:t>
      </w:r>
      <w:r w:rsidR="00E815A3" w:rsidRPr="002A676A">
        <w:rPr>
          <w:rFonts w:asciiTheme="majorHAnsi" w:hAnsiTheme="majorHAnsi"/>
          <w:sz w:val="22"/>
          <w:szCs w:val="22"/>
        </w:rPr>
        <w:t xml:space="preserve">Dooling </w:t>
      </w:r>
      <w:r w:rsidR="00E766DE">
        <w:rPr>
          <w:rFonts w:asciiTheme="majorHAnsi" w:hAnsiTheme="majorHAnsi"/>
          <w:sz w:val="22"/>
          <w:szCs w:val="22"/>
        </w:rPr>
        <w:t>(</w:t>
      </w:r>
      <w:r w:rsidR="00E815A3">
        <w:rPr>
          <w:rFonts w:asciiTheme="majorHAnsi" w:hAnsiTheme="majorHAnsi"/>
          <w:sz w:val="22"/>
          <w:szCs w:val="22"/>
        </w:rPr>
        <w:t>2007</w:t>
      </w:r>
      <w:r w:rsidR="00E766DE">
        <w:rPr>
          <w:rFonts w:asciiTheme="majorHAnsi" w:hAnsiTheme="majorHAnsi"/>
          <w:sz w:val="22"/>
          <w:szCs w:val="22"/>
        </w:rPr>
        <w:t>)</w:t>
      </w:r>
      <w:r w:rsidR="00E815A3">
        <w:rPr>
          <w:rFonts w:asciiTheme="majorHAnsi" w:hAnsiTheme="majorHAnsi"/>
          <w:sz w:val="22"/>
          <w:szCs w:val="22"/>
        </w:rPr>
        <w:t xml:space="preserve"> describes a ‘vortex of misery’ for wine farmers.  </w:t>
      </w:r>
      <w:r w:rsidRPr="002A676A">
        <w:rPr>
          <w:rFonts w:asciiTheme="majorHAnsi" w:hAnsiTheme="majorHAnsi"/>
          <w:sz w:val="22"/>
          <w:szCs w:val="22"/>
        </w:rPr>
        <w:t>The depreciation of landed property by the 1840’s had become stark, especially “…</w:t>
      </w:r>
      <w:r w:rsidR="00B86E14">
        <w:rPr>
          <w:rFonts w:asciiTheme="majorHAnsi" w:hAnsiTheme="majorHAnsi"/>
          <w:sz w:val="22"/>
          <w:szCs w:val="22"/>
        </w:rPr>
        <w:t xml:space="preserve"> </w:t>
      </w:r>
      <w:r w:rsidRPr="002A676A">
        <w:rPr>
          <w:rFonts w:asciiTheme="majorHAnsi" w:hAnsiTheme="majorHAnsi"/>
          <w:sz w:val="22"/>
          <w:szCs w:val="22"/>
        </w:rPr>
        <w:t xml:space="preserve">in the value of all farms whereupon the vine is the principal </w:t>
      </w:r>
      <w:r w:rsidR="006E4D60">
        <w:rPr>
          <w:rFonts w:asciiTheme="majorHAnsi" w:hAnsiTheme="majorHAnsi"/>
          <w:sz w:val="22"/>
          <w:szCs w:val="22"/>
        </w:rPr>
        <w:t>object of culture.”</w:t>
      </w:r>
      <w:r w:rsidR="00F01D8B">
        <w:rPr>
          <w:rFonts w:asciiTheme="majorHAnsi" w:hAnsiTheme="majorHAnsi"/>
          <w:sz w:val="22"/>
          <w:szCs w:val="22"/>
        </w:rPr>
        <w:t xml:space="preserve">  </w:t>
      </w:r>
      <w:r w:rsidRPr="002A676A">
        <w:rPr>
          <w:rFonts w:asciiTheme="majorHAnsi" w:hAnsiTheme="majorHAnsi"/>
          <w:sz w:val="22"/>
          <w:szCs w:val="22"/>
        </w:rPr>
        <w:t>Wine farmers were so deeply embattled that it is conceivable that for his son to viably retain a part of the farm, Cornelis Brink had to sell off a portion of his land.  Title deeds show that when Corneli</w:t>
      </w:r>
      <w:r w:rsidR="00CD0246">
        <w:rPr>
          <w:rFonts w:asciiTheme="majorHAnsi" w:hAnsiTheme="majorHAnsi"/>
          <w:sz w:val="22"/>
          <w:szCs w:val="22"/>
        </w:rPr>
        <w:t>s Brink transferred Zandvliet on 9th August</w:t>
      </w:r>
      <w:r w:rsidRPr="002A676A">
        <w:rPr>
          <w:rFonts w:asciiTheme="majorHAnsi" w:hAnsiTheme="majorHAnsi"/>
          <w:sz w:val="22"/>
          <w:szCs w:val="22"/>
        </w:rPr>
        <w:t xml:space="preserve"> 1849</w:t>
      </w:r>
      <w:r w:rsidR="00CD0246">
        <w:rPr>
          <w:rFonts w:asciiTheme="majorHAnsi" w:hAnsiTheme="majorHAnsi"/>
          <w:sz w:val="22"/>
          <w:szCs w:val="22"/>
        </w:rPr>
        <w:t>,</w:t>
      </w:r>
      <w:r w:rsidRPr="002A676A">
        <w:rPr>
          <w:rFonts w:asciiTheme="majorHAnsi" w:hAnsiTheme="majorHAnsi"/>
          <w:sz w:val="22"/>
          <w:szCs w:val="22"/>
        </w:rPr>
        <w:t xml:space="preserve"> the farm was split into two portions.  The smaller part went to son Daniel Brink (TD1255) and the larger part to a Johannes Jeremias du Plessis (TD1256) who renamed his </w:t>
      </w:r>
      <w:r w:rsidR="00135ACE">
        <w:rPr>
          <w:rFonts w:asciiTheme="majorHAnsi" w:hAnsiTheme="majorHAnsi"/>
          <w:sz w:val="22"/>
          <w:szCs w:val="22"/>
        </w:rPr>
        <w:t xml:space="preserve">new </w:t>
      </w:r>
      <w:r w:rsidRPr="002A676A">
        <w:rPr>
          <w:rFonts w:asciiTheme="majorHAnsi" w:hAnsiTheme="majorHAnsi"/>
          <w:sz w:val="22"/>
          <w:szCs w:val="22"/>
        </w:rPr>
        <w:t xml:space="preserve">property </w:t>
      </w:r>
      <w:r w:rsidR="00135ACE">
        <w:rPr>
          <w:rFonts w:asciiTheme="majorHAnsi" w:hAnsiTheme="majorHAnsi"/>
          <w:sz w:val="22"/>
          <w:szCs w:val="22"/>
        </w:rPr>
        <w:t>‘Delta’</w:t>
      </w:r>
      <w:r w:rsidRPr="002A676A">
        <w:rPr>
          <w:rFonts w:asciiTheme="majorHAnsi" w:hAnsiTheme="majorHAnsi"/>
          <w:sz w:val="22"/>
          <w:szCs w:val="22"/>
        </w:rPr>
        <w:t xml:space="preserve"> for</w:t>
      </w:r>
      <w:r w:rsidR="00874B4C">
        <w:rPr>
          <w:rFonts w:asciiTheme="majorHAnsi" w:hAnsiTheme="majorHAnsi"/>
          <w:sz w:val="22"/>
          <w:szCs w:val="22"/>
        </w:rPr>
        <w:t xml:space="preserve"> the confluence of rivers bordering</w:t>
      </w:r>
      <w:r w:rsidRPr="002A676A">
        <w:rPr>
          <w:rFonts w:asciiTheme="majorHAnsi" w:hAnsiTheme="majorHAnsi"/>
          <w:sz w:val="22"/>
          <w:szCs w:val="22"/>
        </w:rPr>
        <w:t xml:space="preserve"> his new parcel of land. At this point in its story, the farm finally passes out of the ambit of the de Villiers clan.</w:t>
      </w:r>
    </w:p>
    <w:p w:rsidR="00945691" w:rsidRPr="002A676A" w:rsidRDefault="00945691" w:rsidP="00945691">
      <w:pPr>
        <w:spacing w:line="360" w:lineRule="auto"/>
        <w:jc w:val="both"/>
        <w:rPr>
          <w:rFonts w:asciiTheme="majorHAnsi" w:hAnsiTheme="majorHAnsi"/>
          <w:sz w:val="22"/>
          <w:szCs w:val="22"/>
        </w:rPr>
      </w:pPr>
    </w:p>
    <w:p w:rsidR="00945691" w:rsidRDefault="00945691" w:rsidP="005204B7">
      <w:pPr>
        <w:spacing w:line="360" w:lineRule="auto"/>
        <w:jc w:val="both"/>
        <w:rPr>
          <w:rFonts w:asciiTheme="majorHAnsi" w:hAnsiTheme="majorHAnsi"/>
          <w:sz w:val="22"/>
          <w:szCs w:val="22"/>
        </w:rPr>
      </w:pPr>
      <w:r w:rsidRPr="002A676A">
        <w:rPr>
          <w:rFonts w:asciiTheme="majorHAnsi" w:hAnsiTheme="majorHAnsi"/>
          <w:sz w:val="22"/>
          <w:szCs w:val="22"/>
        </w:rPr>
        <w:t>It seems that du Plessis was a man of some means for he not only took the portion of land with the wine cellar but he also</w:t>
      </w:r>
      <w:r w:rsidR="005204B7">
        <w:rPr>
          <w:rFonts w:asciiTheme="majorHAnsi" w:hAnsiTheme="majorHAnsi"/>
          <w:sz w:val="22"/>
          <w:szCs w:val="22"/>
        </w:rPr>
        <w:t xml:space="preserve"> undertook numerous alterations</w:t>
      </w:r>
      <w:r w:rsidR="00443BFC">
        <w:rPr>
          <w:rFonts w:asciiTheme="majorHAnsi" w:hAnsiTheme="majorHAnsi"/>
          <w:sz w:val="22"/>
          <w:szCs w:val="22"/>
        </w:rPr>
        <w:t xml:space="preserve"> </w:t>
      </w:r>
      <w:r w:rsidR="005204B7" w:rsidRPr="002A676A">
        <w:rPr>
          <w:rFonts w:asciiTheme="majorHAnsi" w:hAnsiTheme="majorHAnsi"/>
          <w:sz w:val="22"/>
          <w:szCs w:val="22"/>
        </w:rPr>
        <w:t>(Smuts, 2012)</w:t>
      </w:r>
      <w:r w:rsidR="005204B7">
        <w:rPr>
          <w:rFonts w:asciiTheme="majorHAnsi" w:hAnsiTheme="majorHAnsi"/>
          <w:sz w:val="22"/>
          <w:szCs w:val="22"/>
        </w:rPr>
        <w:t>.</w:t>
      </w:r>
      <w:r w:rsidRPr="002A676A">
        <w:rPr>
          <w:rFonts w:asciiTheme="majorHAnsi" w:hAnsiTheme="majorHAnsi"/>
          <w:sz w:val="22"/>
          <w:szCs w:val="22"/>
        </w:rPr>
        <w:t xml:space="preserve"> This occurred at a time when, as noted, most wine farmers at the Cape were still financially reeling</w:t>
      </w:r>
      <w:r w:rsidR="005204B7">
        <w:rPr>
          <w:rFonts w:asciiTheme="majorHAnsi" w:hAnsiTheme="majorHAnsi"/>
          <w:sz w:val="22"/>
          <w:szCs w:val="22"/>
        </w:rPr>
        <w:t>.  Du Plessis</w:t>
      </w:r>
      <w:r w:rsidRPr="002A676A">
        <w:rPr>
          <w:rFonts w:asciiTheme="majorHAnsi" w:hAnsiTheme="majorHAnsi"/>
          <w:sz w:val="22"/>
          <w:szCs w:val="22"/>
        </w:rPr>
        <w:t xml:space="preserve"> sold the farm in 1879, to Willem Adolph Joubert (TD637) who lived at Delta for 13 years. Joubert sold the farm after a destructive outbreak of oidium</w:t>
      </w:r>
      <w:r w:rsidR="00420941">
        <w:rPr>
          <w:rFonts w:asciiTheme="majorHAnsi" w:hAnsiTheme="majorHAnsi"/>
          <w:sz w:val="22"/>
          <w:szCs w:val="22"/>
        </w:rPr>
        <w:t>,</w:t>
      </w:r>
      <w:r w:rsidRPr="002A676A">
        <w:rPr>
          <w:rFonts w:asciiTheme="majorHAnsi" w:hAnsiTheme="majorHAnsi"/>
          <w:sz w:val="22"/>
          <w:szCs w:val="22"/>
        </w:rPr>
        <w:t xml:space="preserve"> a powdery mildew, receiving </w:t>
      </w:r>
      <w:r w:rsidR="004A6DC9" w:rsidRPr="002A676A">
        <w:rPr>
          <w:rFonts w:asciiTheme="majorHAnsi" w:hAnsiTheme="majorHAnsi"/>
          <w:sz w:val="22"/>
          <w:szCs w:val="22"/>
        </w:rPr>
        <w:t xml:space="preserve">barely </w:t>
      </w:r>
      <w:r w:rsidRPr="002A676A">
        <w:rPr>
          <w:rFonts w:asciiTheme="majorHAnsi" w:hAnsiTheme="majorHAnsi"/>
          <w:sz w:val="22"/>
          <w:szCs w:val="22"/>
        </w:rPr>
        <w:t>ha</w:t>
      </w:r>
      <w:r w:rsidR="00420941">
        <w:rPr>
          <w:rFonts w:asciiTheme="majorHAnsi" w:hAnsiTheme="majorHAnsi"/>
          <w:sz w:val="22"/>
          <w:szCs w:val="22"/>
        </w:rPr>
        <w:t>lf of what he had paid. The</w:t>
      </w:r>
      <w:r w:rsidRPr="002A676A">
        <w:rPr>
          <w:rFonts w:asciiTheme="majorHAnsi" w:hAnsiTheme="majorHAnsi"/>
          <w:sz w:val="22"/>
          <w:szCs w:val="22"/>
        </w:rPr>
        <w:t xml:space="preserve"> purchasers were local businessmen, Frans Kuffner</w:t>
      </w:r>
      <w:r w:rsidR="005C65CC">
        <w:rPr>
          <w:rFonts w:asciiTheme="majorHAnsi" w:hAnsiTheme="majorHAnsi"/>
          <w:sz w:val="22"/>
          <w:szCs w:val="22"/>
        </w:rPr>
        <w:t xml:space="preserve"> and Louis Malzer (TD6268). </w:t>
      </w:r>
      <w:r w:rsidRPr="002A676A">
        <w:rPr>
          <w:rFonts w:asciiTheme="majorHAnsi" w:hAnsiTheme="majorHAnsi"/>
          <w:sz w:val="22"/>
          <w:szCs w:val="22"/>
        </w:rPr>
        <w:t xml:space="preserve">Sadly for these entrepreneurs, the year 1886 was noteworthy in the biological history of the </w:t>
      </w:r>
      <w:r w:rsidR="00420941">
        <w:rPr>
          <w:rFonts w:asciiTheme="majorHAnsi" w:hAnsiTheme="majorHAnsi"/>
          <w:sz w:val="22"/>
          <w:szCs w:val="22"/>
        </w:rPr>
        <w:t xml:space="preserve">Cape </w:t>
      </w:r>
      <w:r w:rsidRPr="002A676A">
        <w:rPr>
          <w:rFonts w:asciiTheme="majorHAnsi" w:hAnsiTheme="majorHAnsi"/>
          <w:sz w:val="22"/>
          <w:szCs w:val="22"/>
        </w:rPr>
        <w:t>wine industry for the massive phyllox</w:t>
      </w:r>
      <w:r w:rsidR="00420941">
        <w:rPr>
          <w:rFonts w:asciiTheme="majorHAnsi" w:hAnsiTheme="majorHAnsi"/>
          <w:sz w:val="22"/>
          <w:szCs w:val="22"/>
        </w:rPr>
        <w:t xml:space="preserve">era epidemic that devastated many vineyards. Repeated </w:t>
      </w:r>
      <w:r w:rsidRPr="002A676A">
        <w:rPr>
          <w:rFonts w:asciiTheme="majorHAnsi" w:hAnsiTheme="majorHAnsi"/>
          <w:sz w:val="22"/>
          <w:szCs w:val="22"/>
        </w:rPr>
        <w:t>subterranean attack</w:t>
      </w:r>
      <w:r w:rsidR="00420941">
        <w:rPr>
          <w:rFonts w:asciiTheme="majorHAnsi" w:hAnsiTheme="majorHAnsi"/>
          <w:sz w:val="22"/>
          <w:szCs w:val="22"/>
        </w:rPr>
        <w:t>s by this root aphid</w:t>
      </w:r>
      <w:r w:rsidRPr="002A676A">
        <w:rPr>
          <w:rFonts w:asciiTheme="majorHAnsi" w:hAnsiTheme="majorHAnsi"/>
          <w:sz w:val="22"/>
          <w:szCs w:val="22"/>
        </w:rPr>
        <w:t xml:space="preserve"> decimate</w:t>
      </w:r>
      <w:r w:rsidR="00420941">
        <w:rPr>
          <w:rFonts w:asciiTheme="majorHAnsi" w:hAnsiTheme="majorHAnsi"/>
          <w:sz w:val="22"/>
          <w:szCs w:val="22"/>
        </w:rPr>
        <w:t>d</w:t>
      </w:r>
      <w:r w:rsidRPr="002A676A">
        <w:rPr>
          <w:rFonts w:asciiTheme="majorHAnsi" w:hAnsiTheme="majorHAnsi"/>
          <w:sz w:val="22"/>
          <w:szCs w:val="22"/>
        </w:rPr>
        <w:t xml:space="preserve"> the wine industry for years and despite considerab</w:t>
      </w:r>
      <w:r w:rsidR="00420941">
        <w:rPr>
          <w:rFonts w:asciiTheme="majorHAnsi" w:hAnsiTheme="majorHAnsi"/>
          <w:sz w:val="22"/>
          <w:szCs w:val="22"/>
        </w:rPr>
        <w:t>le efforts Kuffner and Malzer could not make Delta profitable</w:t>
      </w:r>
      <w:r w:rsidRPr="002A676A">
        <w:rPr>
          <w:rFonts w:asciiTheme="majorHAnsi" w:hAnsiTheme="majorHAnsi"/>
          <w:sz w:val="22"/>
          <w:szCs w:val="22"/>
        </w:rPr>
        <w:t xml:space="preserve">. They were not alone in the valley where the wine industry had been all but destroyed by </w:t>
      </w:r>
      <w:r w:rsidR="00420941">
        <w:rPr>
          <w:rFonts w:asciiTheme="majorHAnsi" w:hAnsiTheme="majorHAnsi"/>
          <w:sz w:val="22"/>
          <w:szCs w:val="22"/>
        </w:rPr>
        <w:t xml:space="preserve">vine </w:t>
      </w:r>
      <w:r w:rsidRPr="002A676A">
        <w:rPr>
          <w:rFonts w:asciiTheme="majorHAnsi" w:hAnsiTheme="majorHAnsi"/>
          <w:sz w:val="22"/>
          <w:szCs w:val="22"/>
        </w:rPr>
        <w:t>disease. Indeed, of the estimated 214 652 vines infected, 80% of these were in the Drakenstein (van Zyl</w:t>
      </w:r>
      <w:r w:rsidR="007A690E">
        <w:rPr>
          <w:rFonts w:asciiTheme="majorHAnsi" w:hAnsiTheme="majorHAnsi"/>
          <w:sz w:val="22"/>
          <w:szCs w:val="22"/>
        </w:rPr>
        <w:t xml:space="preserve"> 1984</w:t>
      </w:r>
      <w:r w:rsidRPr="002A676A">
        <w:rPr>
          <w:rFonts w:asciiTheme="majorHAnsi" w:hAnsiTheme="majorHAnsi"/>
          <w:sz w:val="22"/>
          <w:szCs w:val="22"/>
        </w:rPr>
        <w:t>).</w:t>
      </w:r>
      <w:r w:rsidR="000013FD">
        <w:rPr>
          <w:rFonts w:asciiTheme="majorHAnsi" w:hAnsiTheme="majorHAnsi"/>
          <w:sz w:val="22"/>
          <w:szCs w:val="22"/>
        </w:rPr>
        <w:t xml:space="preserve"> So Delta was eventually sold</w:t>
      </w:r>
      <w:r w:rsidR="00443BFC">
        <w:rPr>
          <w:rFonts w:asciiTheme="majorHAnsi" w:hAnsiTheme="majorHAnsi"/>
          <w:sz w:val="22"/>
          <w:szCs w:val="22"/>
        </w:rPr>
        <w:t xml:space="preserve"> </w:t>
      </w:r>
      <w:r w:rsidR="00406A47">
        <w:rPr>
          <w:rFonts w:asciiTheme="majorHAnsi" w:hAnsiTheme="majorHAnsi"/>
          <w:sz w:val="22"/>
          <w:szCs w:val="22"/>
        </w:rPr>
        <w:t xml:space="preserve">as an insolvent business </w:t>
      </w:r>
      <w:r w:rsidR="00D1086D">
        <w:rPr>
          <w:rFonts w:asciiTheme="majorHAnsi" w:hAnsiTheme="majorHAnsi"/>
          <w:sz w:val="22"/>
          <w:szCs w:val="22"/>
        </w:rPr>
        <w:t>on</w:t>
      </w:r>
      <w:r w:rsidR="006E4D60">
        <w:rPr>
          <w:rFonts w:asciiTheme="majorHAnsi" w:hAnsiTheme="majorHAnsi"/>
          <w:sz w:val="22"/>
          <w:szCs w:val="22"/>
        </w:rPr>
        <w:t xml:space="preserve"> </w:t>
      </w:r>
      <w:r w:rsidR="00D1086D">
        <w:rPr>
          <w:rFonts w:asciiTheme="majorHAnsi" w:hAnsiTheme="majorHAnsi"/>
          <w:sz w:val="22"/>
          <w:szCs w:val="22"/>
        </w:rPr>
        <w:t>28</w:t>
      </w:r>
      <w:r w:rsidR="00D1086D" w:rsidRPr="00D1086D">
        <w:rPr>
          <w:rFonts w:asciiTheme="majorHAnsi" w:hAnsiTheme="majorHAnsi"/>
          <w:sz w:val="22"/>
          <w:szCs w:val="22"/>
          <w:vertAlign w:val="superscript"/>
        </w:rPr>
        <w:t>th</w:t>
      </w:r>
      <w:r w:rsidR="00D1086D">
        <w:rPr>
          <w:rFonts w:asciiTheme="majorHAnsi" w:hAnsiTheme="majorHAnsi"/>
          <w:sz w:val="22"/>
          <w:szCs w:val="22"/>
        </w:rPr>
        <w:t xml:space="preserve"> Sept. 1899</w:t>
      </w:r>
      <w:r w:rsidRPr="002A676A">
        <w:rPr>
          <w:rFonts w:asciiTheme="majorHAnsi" w:hAnsiTheme="majorHAnsi"/>
          <w:sz w:val="22"/>
          <w:szCs w:val="22"/>
        </w:rPr>
        <w:t xml:space="preserve"> (TD7839). The new pro</w:t>
      </w:r>
      <w:r w:rsidR="007A426B">
        <w:rPr>
          <w:rFonts w:asciiTheme="majorHAnsi" w:hAnsiTheme="majorHAnsi"/>
          <w:sz w:val="22"/>
          <w:szCs w:val="22"/>
        </w:rPr>
        <w:t>perty owners were Englishmen</w:t>
      </w:r>
      <w:r w:rsidRPr="002A676A">
        <w:rPr>
          <w:rFonts w:asciiTheme="majorHAnsi" w:hAnsiTheme="majorHAnsi"/>
          <w:sz w:val="22"/>
          <w:szCs w:val="22"/>
        </w:rPr>
        <w:t xml:space="preserve"> Harry Ernst V</w:t>
      </w:r>
      <w:r w:rsidR="007A426B">
        <w:rPr>
          <w:rFonts w:asciiTheme="majorHAnsi" w:hAnsiTheme="majorHAnsi"/>
          <w:sz w:val="22"/>
          <w:szCs w:val="22"/>
        </w:rPr>
        <w:t xml:space="preserve">ictor Pickstone and Cecil </w:t>
      </w:r>
      <w:r w:rsidR="00420941">
        <w:rPr>
          <w:rFonts w:asciiTheme="majorHAnsi" w:hAnsiTheme="majorHAnsi"/>
          <w:sz w:val="22"/>
          <w:szCs w:val="22"/>
        </w:rPr>
        <w:t>John Rhodes, who were buying</w:t>
      </w:r>
      <w:r w:rsidR="00443BFC">
        <w:rPr>
          <w:rFonts w:asciiTheme="majorHAnsi" w:hAnsiTheme="majorHAnsi"/>
          <w:sz w:val="22"/>
          <w:szCs w:val="22"/>
        </w:rPr>
        <w:t xml:space="preserve"> </w:t>
      </w:r>
      <w:r w:rsidR="005C7114" w:rsidRPr="002A676A">
        <w:rPr>
          <w:rFonts w:asciiTheme="majorHAnsi" w:hAnsiTheme="majorHAnsi"/>
          <w:sz w:val="22"/>
          <w:szCs w:val="22"/>
        </w:rPr>
        <w:t>bankrupt farms in the valley</w:t>
      </w:r>
      <w:r w:rsidR="00420941">
        <w:rPr>
          <w:rFonts w:asciiTheme="majorHAnsi" w:hAnsiTheme="majorHAnsi"/>
          <w:sz w:val="22"/>
          <w:szCs w:val="22"/>
        </w:rPr>
        <w:t xml:space="preserve"> for </w:t>
      </w:r>
      <w:r w:rsidR="007A426B">
        <w:rPr>
          <w:rFonts w:asciiTheme="majorHAnsi" w:hAnsiTheme="majorHAnsi"/>
          <w:sz w:val="22"/>
          <w:szCs w:val="22"/>
        </w:rPr>
        <w:t>industrial purposes</w:t>
      </w:r>
      <w:r w:rsidR="00EA7099" w:rsidRPr="002A676A">
        <w:rPr>
          <w:rFonts w:asciiTheme="majorHAnsi" w:hAnsiTheme="majorHAnsi"/>
          <w:sz w:val="22"/>
          <w:szCs w:val="22"/>
        </w:rPr>
        <w:t>.</w:t>
      </w:r>
    </w:p>
    <w:p w:rsidR="005204B7" w:rsidRDefault="005204B7" w:rsidP="005204B7">
      <w:pPr>
        <w:spacing w:line="360" w:lineRule="auto"/>
        <w:jc w:val="both"/>
        <w:rPr>
          <w:rFonts w:asciiTheme="majorHAnsi" w:hAnsiTheme="majorHAnsi"/>
          <w:sz w:val="22"/>
          <w:szCs w:val="22"/>
        </w:rPr>
      </w:pPr>
    </w:p>
    <w:p w:rsidR="00B356FF" w:rsidRDefault="00B356FF" w:rsidP="005204B7">
      <w:pPr>
        <w:spacing w:line="360" w:lineRule="auto"/>
        <w:jc w:val="both"/>
        <w:rPr>
          <w:rFonts w:asciiTheme="majorHAnsi" w:hAnsiTheme="majorHAnsi"/>
          <w:sz w:val="22"/>
          <w:szCs w:val="22"/>
        </w:rPr>
      </w:pPr>
    </w:p>
    <w:p w:rsidR="00767F89" w:rsidRDefault="00767F89" w:rsidP="005204B7">
      <w:pPr>
        <w:spacing w:line="360" w:lineRule="auto"/>
        <w:jc w:val="both"/>
        <w:rPr>
          <w:rFonts w:asciiTheme="majorHAnsi" w:hAnsiTheme="majorHAnsi"/>
          <w:sz w:val="22"/>
          <w:szCs w:val="22"/>
        </w:rPr>
      </w:pPr>
    </w:p>
    <w:p w:rsidR="00767F89" w:rsidRDefault="00767F89" w:rsidP="005204B7">
      <w:pPr>
        <w:spacing w:line="360" w:lineRule="auto"/>
        <w:jc w:val="both"/>
        <w:rPr>
          <w:rFonts w:asciiTheme="majorHAnsi" w:hAnsiTheme="majorHAnsi"/>
          <w:sz w:val="22"/>
          <w:szCs w:val="22"/>
        </w:rPr>
      </w:pPr>
    </w:p>
    <w:p w:rsidR="00945691" w:rsidRPr="002A676A" w:rsidRDefault="00945691" w:rsidP="00023835">
      <w:pPr>
        <w:spacing w:line="360" w:lineRule="auto"/>
        <w:jc w:val="both"/>
        <w:rPr>
          <w:rFonts w:asciiTheme="majorHAnsi" w:hAnsiTheme="majorHAnsi"/>
          <w:sz w:val="22"/>
          <w:szCs w:val="22"/>
        </w:rPr>
      </w:pPr>
      <w:r w:rsidRPr="002A676A">
        <w:rPr>
          <w:rFonts w:asciiTheme="majorHAnsi" w:hAnsiTheme="majorHAnsi"/>
          <w:sz w:val="22"/>
          <w:szCs w:val="22"/>
        </w:rPr>
        <w:lastRenderedPageBreak/>
        <w:t>5.3</w:t>
      </w:r>
      <w:r w:rsidR="00E15159">
        <w:rPr>
          <w:rFonts w:asciiTheme="majorHAnsi" w:hAnsiTheme="majorHAnsi"/>
          <w:sz w:val="22"/>
          <w:szCs w:val="22"/>
        </w:rPr>
        <w:t xml:space="preserve"> </w:t>
      </w:r>
      <w:r w:rsidR="00023835">
        <w:rPr>
          <w:rFonts w:asciiTheme="majorHAnsi" w:hAnsiTheme="majorHAnsi"/>
          <w:sz w:val="22"/>
          <w:szCs w:val="22"/>
        </w:rPr>
        <w:t xml:space="preserve">THE </w:t>
      </w:r>
      <w:r w:rsidRPr="002A676A">
        <w:rPr>
          <w:rFonts w:asciiTheme="majorHAnsi" w:hAnsiTheme="majorHAnsi"/>
          <w:sz w:val="22"/>
          <w:szCs w:val="22"/>
        </w:rPr>
        <w:t>PICKSTONES</w:t>
      </w:r>
      <w:r w:rsidR="00023835">
        <w:rPr>
          <w:rFonts w:asciiTheme="majorHAnsi" w:hAnsiTheme="majorHAnsi"/>
          <w:sz w:val="22"/>
          <w:szCs w:val="22"/>
        </w:rPr>
        <w:t>: a British family</w:t>
      </w:r>
    </w:p>
    <w:p w:rsidR="00945691" w:rsidRPr="002A676A" w:rsidRDefault="00945691" w:rsidP="00945691">
      <w:pPr>
        <w:spacing w:line="360" w:lineRule="auto"/>
        <w:jc w:val="both"/>
        <w:rPr>
          <w:rFonts w:asciiTheme="majorHAnsi" w:hAnsiTheme="majorHAnsi"/>
          <w:sz w:val="22"/>
          <w:szCs w:val="22"/>
        </w:rPr>
      </w:pPr>
    </w:p>
    <w:p w:rsidR="00D51BFD" w:rsidRDefault="007E35F8" w:rsidP="006C7E95">
      <w:pPr>
        <w:pStyle w:val="HTMLPreformatted"/>
        <w:spacing w:after="240" w:line="360" w:lineRule="auto"/>
        <w:jc w:val="both"/>
        <w:rPr>
          <w:rFonts w:asciiTheme="majorHAnsi" w:hAnsiTheme="majorHAnsi"/>
          <w:sz w:val="22"/>
          <w:szCs w:val="22"/>
        </w:rPr>
      </w:pPr>
      <w:r w:rsidRPr="002A676A">
        <w:rPr>
          <w:rFonts w:asciiTheme="majorHAnsi" w:hAnsiTheme="majorHAnsi"/>
          <w:sz w:val="22"/>
          <w:szCs w:val="22"/>
        </w:rPr>
        <w:t xml:space="preserve">Today Lekkerwijn is a guesthouse secluded within tall trees, from which the </w:t>
      </w:r>
      <w:r w:rsidR="00F04AE2" w:rsidRPr="002A676A">
        <w:rPr>
          <w:rFonts w:asciiTheme="majorHAnsi" w:hAnsiTheme="majorHAnsi"/>
          <w:sz w:val="22"/>
          <w:szCs w:val="22"/>
        </w:rPr>
        <w:t>cries</w:t>
      </w:r>
      <w:r w:rsidR="00E15159">
        <w:rPr>
          <w:rFonts w:asciiTheme="majorHAnsi" w:hAnsiTheme="majorHAnsi"/>
          <w:sz w:val="22"/>
          <w:szCs w:val="22"/>
        </w:rPr>
        <w:t xml:space="preserve"> </w:t>
      </w:r>
      <w:r w:rsidRPr="002A676A">
        <w:rPr>
          <w:rFonts w:asciiTheme="majorHAnsi" w:hAnsiTheme="majorHAnsi"/>
          <w:sz w:val="22"/>
          <w:szCs w:val="22"/>
        </w:rPr>
        <w:t xml:space="preserve">of an ostentation of wild peacocks </w:t>
      </w:r>
      <w:r w:rsidR="00945691" w:rsidRPr="002A676A">
        <w:rPr>
          <w:rFonts w:asciiTheme="majorHAnsi" w:hAnsiTheme="majorHAnsi"/>
          <w:sz w:val="22"/>
          <w:szCs w:val="22"/>
        </w:rPr>
        <w:t xml:space="preserve">echo towards neighbouring Delta. Behind the time-worn Cape-Dutch façade </w:t>
      </w:r>
      <w:r w:rsidR="007A426B">
        <w:rPr>
          <w:rFonts w:asciiTheme="majorHAnsi" w:hAnsiTheme="majorHAnsi"/>
          <w:sz w:val="22"/>
          <w:szCs w:val="22"/>
        </w:rPr>
        <w:t>with Victorian alterations</w:t>
      </w:r>
      <w:r w:rsidR="00945691" w:rsidRPr="002A676A">
        <w:rPr>
          <w:rFonts w:asciiTheme="majorHAnsi" w:hAnsiTheme="majorHAnsi"/>
          <w:sz w:val="22"/>
          <w:szCs w:val="22"/>
        </w:rPr>
        <w:t xml:space="preserve">, the house </w:t>
      </w:r>
      <w:r w:rsidR="003E36E3">
        <w:rPr>
          <w:rFonts w:asciiTheme="majorHAnsi" w:hAnsiTheme="majorHAnsi"/>
          <w:sz w:val="22"/>
          <w:szCs w:val="22"/>
        </w:rPr>
        <w:t xml:space="preserve">is a traditional U shape. Lining the inner </w:t>
      </w:r>
      <w:r w:rsidR="003E36E3" w:rsidRPr="002A676A">
        <w:rPr>
          <w:rFonts w:asciiTheme="majorHAnsi" w:hAnsiTheme="majorHAnsi"/>
          <w:sz w:val="22"/>
          <w:szCs w:val="22"/>
        </w:rPr>
        <w:t xml:space="preserve">courtyard </w:t>
      </w:r>
      <w:r w:rsidR="003E36E3">
        <w:rPr>
          <w:rFonts w:asciiTheme="majorHAnsi" w:hAnsiTheme="majorHAnsi"/>
          <w:sz w:val="22"/>
          <w:szCs w:val="22"/>
        </w:rPr>
        <w:t xml:space="preserve">is a </w:t>
      </w:r>
      <w:r w:rsidR="003E36E3" w:rsidRPr="002A676A">
        <w:rPr>
          <w:rFonts w:asciiTheme="majorHAnsi" w:hAnsiTheme="majorHAnsi"/>
          <w:sz w:val="22"/>
          <w:szCs w:val="22"/>
        </w:rPr>
        <w:t xml:space="preserve">capacious red-tiled </w:t>
      </w:r>
      <w:r w:rsidR="00D722B5" w:rsidRPr="002A676A">
        <w:rPr>
          <w:rFonts w:asciiTheme="majorHAnsi" w:hAnsiTheme="majorHAnsi"/>
          <w:iCs/>
          <w:sz w:val="22"/>
          <w:szCs w:val="22"/>
        </w:rPr>
        <w:t>stoep</w:t>
      </w:r>
      <w:r w:rsidR="00D722B5">
        <w:rPr>
          <w:rFonts w:asciiTheme="majorHAnsi" w:hAnsiTheme="majorHAnsi"/>
          <w:iCs/>
          <w:sz w:val="22"/>
          <w:szCs w:val="22"/>
        </w:rPr>
        <w:t xml:space="preserve"> </w:t>
      </w:r>
      <w:r w:rsidR="00D722B5" w:rsidRPr="002A676A">
        <w:rPr>
          <w:rFonts w:asciiTheme="majorHAnsi" w:hAnsiTheme="majorHAnsi"/>
          <w:sz w:val="22"/>
          <w:szCs w:val="22"/>
        </w:rPr>
        <w:t>where</w:t>
      </w:r>
      <w:r w:rsidR="00945691" w:rsidRPr="002A676A">
        <w:rPr>
          <w:rFonts w:asciiTheme="majorHAnsi" w:hAnsiTheme="majorHAnsi"/>
          <w:sz w:val="22"/>
          <w:szCs w:val="22"/>
        </w:rPr>
        <w:t xml:space="preserve"> </w:t>
      </w:r>
      <w:r w:rsidR="003E36E3">
        <w:rPr>
          <w:rFonts w:asciiTheme="majorHAnsi" w:hAnsiTheme="majorHAnsi"/>
          <w:sz w:val="22"/>
          <w:szCs w:val="22"/>
        </w:rPr>
        <w:t xml:space="preserve">afternoon </w:t>
      </w:r>
      <w:r w:rsidR="00945691" w:rsidRPr="002A676A">
        <w:rPr>
          <w:rFonts w:asciiTheme="majorHAnsi" w:hAnsiTheme="majorHAnsi"/>
          <w:sz w:val="22"/>
          <w:szCs w:val="22"/>
        </w:rPr>
        <w:t xml:space="preserve">tea is </w:t>
      </w:r>
      <w:r w:rsidR="00F04AE2" w:rsidRPr="002A676A">
        <w:rPr>
          <w:rFonts w:asciiTheme="majorHAnsi" w:hAnsiTheme="majorHAnsi"/>
          <w:sz w:val="22"/>
          <w:szCs w:val="22"/>
        </w:rPr>
        <w:t xml:space="preserve">still </w:t>
      </w:r>
      <w:r w:rsidR="003E36E3">
        <w:rPr>
          <w:rFonts w:asciiTheme="majorHAnsi" w:hAnsiTheme="majorHAnsi"/>
          <w:sz w:val="22"/>
          <w:szCs w:val="22"/>
        </w:rPr>
        <w:t>taken daily</w:t>
      </w:r>
      <w:r w:rsidR="00945691" w:rsidRPr="002A676A">
        <w:rPr>
          <w:rFonts w:asciiTheme="majorHAnsi" w:hAnsiTheme="majorHAnsi"/>
          <w:sz w:val="22"/>
          <w:szCs w:val="22"/>
        </w:rPr>
        <w:t xml:space="preserve">. </w:t>
      </w:r>
    </w:p>
    <w:p w:rsidR="00D51BFD" w:rsidRDefault="00D51BFD" w:rsidP="00B72F07">
      <w:pPr>
        <w:jc w:val="center"/>
        <w:rPr>
          <w:rFonts w:asciiTheme="majorHAnsi" w:hAnsiTheme="majorHAnsi"/>
          <w:sz w:val="18"/>
          <w:szCs w:val="18"/>
          <w:lang w:val="nl-NL"/>
        </w:rPr>
      </w:pPr>
      <w:r w:rsidRPr="002A676A">
        <w:rPr>
          <w:rFonts w:asciiTheme="majorHAnsi" w:hAnsiTheme="majorHAnsi"/>
          <w:noProof/>
          <w:sz w:val="22"/>
          <w:szCs w:val="22"/>
          <w:lang w:val="en-GB" w:eastAsia="en-GB"/>
        </w:rPr>
        <w:drawing>
          <wp:inline distT="0" distB="0" distL="0" distR="0">
            <wp:extent cx="3751629" cy="2202873"/>
            <wp:effectExtent l="0" t="0" r="0" b="0"/>
            <wp:docPr id="52" name="Picture 1" descr="C:\Users\-Corrie-\Pictures\Lekkerwjn fac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rie-\Pictures\Lekkerwjn facade.jpg"/>
                    <pic:cNvPicPr>
                      <a:picLocks noChangeAspect="1" noChangeArrowheads="1"/>
                    </pic:cNvPicPr>
                  </pic:nvPicPr>
                  <pic:blipFill>
                    <a:blip r:embed="rId61" cstate="print"/>
                    <a:srcRect/>
                    <a:stretch>
                      <a:fillRect/>
                    </a:stretch>
                  </pic:blipFill>
                  <pic:spPr bwMode="auto">
                    <a:xfrm>
                      <a:off x="0" y="0"/>
                      <a:ext cx="3783654" cy="2221678"/>
                    </a:xfrm>
                    <a:prstGeom prst="rect">
                      <a:avLst/>
                    </a:prstGeom>
                    <a:noFill/>
                    <a:ln w="9525">
                      <a:noFill/>
                      <a:miter lim="800000"/>
                      <a:headEnd/>
                      <a:tailEnd/>
                    </a:ln>
                  </pic:spPr>
                </pic:pic>
              </a:graphicData>
            </a:graphic>
          </wp:inline>
        </w:drawing>
      </w:r>
    </w:p>
    <w:p w:rsidR="00D51BFD" w:rsidRPr="00BF73E5" w:rsidRDefault="00E15159" w:rsidP="006C7E95">
      <w:pPr>
        <w:jc w:val="both"/>
        <w:rPr>
          <w:rFonts w:asciiTheme="majorHAnsi" w:hAnsiTheme="majorHAnsi"/>
          <w:sz w:val="18"/>
          <w:szCs w:val="18"/>
          <w:lang w:val="nl-NL"/>
        </w:rPr>
      </w:pPr>
      <w:r>
        <w:rPr>
          <w:rFonts w:asciiTheme="majorHAnsi" w:hAnsiTheme="majorHAnsi"/>
          <w:sz w:val="18"/>
          <w:szCs w:val="18"/>
          <w:lang w:val="nl-NL"/>
        </w:rPr>
        <w:t xml:space="preserve">                              </w:t>
      </w:r>
      <w:r w:rsidR="00D51BFD" w:rsidRPr="00BF73E5">
        <w:rPr>
          <w:rFonts w:asciiTheme="majorHAnsi" w:hAnsiTheme="majorHAnsi"/>
          <w:sz w:val="18"/>
          <w:szCs w:val="18"/>
          <w:lang w:val="nl-NL"/>
        </w:rPr>
        <w:t>Fig</w:t>
      </w:r>
      <w:r w:rsidR="001F6C3F">
        <w:rPr>
          <w:rFonts w:asciiTheme="majorHAnsi" w:hAnsiTheme="majorHAnsi"/>
          <w:sz w:val="18"/>
          <w:szCs w:val="18"/>
          <w:lang w:val="nl-NL"/>
        </w:rPr>
        <w:t>.</w:t>
      </w:r>
      <w:r w:rsidR="00D51BFD" w:rsidRPr="00BF73E5">
        <w:rPr>
          <w:rFonts w:asciiTheme="majorHAnsi" w:hAnsiTheme="majorHAnsi"/>
          <w:sz w:val="18"/>
          <w:szCs w:val="18"/>
          <w:lang w:val="nl-NL"/>
        </w:rPr>
        <w:t xml:space="preserve"> 5:</w:t>
      </w:r>
      <w:r w:rsidR="00B011EA">
        <w:rPr>
          <w:rFonts w:asciiTheme="majorHAnsi" w:hAnsiTheme="majorHAnsi"/>
          <w:sz w:val="18"/>
          <w:szCs w:val="18"/>
          <w:lang w:val="nl-NL"/>
        </w:rPr>
        <w:t>5</w:t>
      </w:r>
      <w:r w:rsidR="00D51BFD" w:rsidRPr="00BF73E5">
        <w:rPr>
          <w:rFonts w:asciiTheme="majorHAnsi" w:hAnsiTheme="majorHAnsi"/>
          <w:sz w:val="18"/>
          <w:szCs w:val="18"/>
          <w:lang w:val="nl-NL"/>
        </w:rPr>
        <w:t>: Lekkerwijn  2014</w:t>
      </w:r>
    </w:p>
    <w:p w:rsidR="00D51BFD" w:rsidRDefault="00E15159" w:rsidP="006C7E95">
      <w:pPr>
        <w:jc w:val="both"/>
        <w:rPr>
          <w:rFonts w:asciiTheme="majorHAnsi" w:hAnsiTheme="majorHAnsi"/>
          <w:sz w:val="18"/>
          <w:szCs w:val="18"/>
          <w:lang w:val="nl-NL"/>
        </w:rPr>
      </w:pPr>
      <w:r>
        <w:rPr>
          <w:rFonts w:asciiTheme="majorHAnsi" w:hAnsiTheme="majorHAnsi"/>
          <w:sz w:val="18"/>
          <w:szCs w:val="18"/>
          <w:lang w:val="nl-NL"/>
        </w:rPr>
        <w:t xml:space="preserve">                              </w:t>
      </w:r>
      <w:r w:rsidR="00D51BFD" w:rsidRPr="00BF73E5">
        <w:rPr>
          <w:rFonts w:asciiTheme="majorHAnsi" w:hAnsiTheme="majorHAnsi"/>
          <w:sz w:val="18"/>
          <w:szCs w:val="18"/>
          <w:lang w:val="nl-NL"/>
        </w:rPr>
        <w:t>Photo Corrie de Blocq</w:t>
      </w:r>
    </w:p>
    <w:p w:rsidR="00D51BFD" w:rsidRPr="00BF73E5" w:rsidRDefault="00D51BFD" w:rsidP="006C7E95">
      <w:pPr>
        <w:spacing w:before="120"/>
        <w:jc w:val="both"/>
        <w:rPr>
          <w:rFonts w:asciiTheme="majorHAnsi" w:hAnsiTheme="majorHAnsi"/>
          <w:sz w:val="18"/>
          <w:szCs w:val="18"/>
          <w:lang w:val="nl-NL"/>
        </w:rPr>
      </w:pPr>
    </w:p>
    <w:p w:rsidR="00D51BFD" w:rsidRDefault="001F5D3B" w:rsidP="006B0EDF">
      <w:pPr>
        <w:pStyle w:val="HTMLPreformatted"/>
        <w:spacing w:before="120" w:line="360" w:lineRule="auto"/>
        <w:jc w:val="both"/>
        <w:rPr>
          <w:rFonts w:asciiTheme="majorHAnsi" w:hAnsiTheme="majorHAnsi"/>
          <w:sz w:val="22"/>
          <w:szCs w:val="22"/>
        </w:rPr>
      </w:pPr>
      <w:r w:rsidRPr="002A676A">
        <w:rPr>
          <w:rFonts w:asciiTheme="majorHAnsi" w:hAnsiTheme="majorHAnsi"/>
          <w:sz w:val="22"/>
          <w:szCs w:val="22"/>
        </w:rPr>
        <w:t>The interior is furnished in a colonial Edwardian style and beneath an imposing</w:t>
      </w:r>
      <w:r w:rsidR="000013FD">
        <w:rPr>
          <w:rFonts w:asciiTheme="majorHAnsi" w:hAnsiTheme="majorHAnsi"/>
          <w:sz w:val="22"/>
          <w:szCs w:val="22"/>
        </w:rPr>
        <w:t xml:space="preserve"> staircase in the entrance hall</w:t>
      </w:r>
      <w:r w:rsidRPr="002A676A">
        <w:rPr>
          <w:rFonts w:asciiTheme="majorHAnsi" w:hAnsiTheme="majorHAnsi"/>
          <w:sz w:val="22"/>
          <w:szCs w:val="22"/>
        </w:rPr>
        <w:t xml:space="preserve"> a small bronze statue of Cecil Rhodes is quietly displayed upon a cabinet. It is unique - the model for the monumental memorial to Rhodes in the Matopos Hills of Zimbabwe, previously Rhodesia. This figure, a gift from Rhodes to Harry Pickstone, is emblematic of the close working relationship between the two men in their agricultural enterprises which were centred upon Lekkerwijn and Delta. </w:t>
      </w:r>
    </w:p>
    <w:p w:rsidR="00DD3317" w:rsidRDefault="00DD3317" w:rsidP="00DD3317">
      <w:pPr>
        <w:pStyle w:val="HTMLPreformatted"/>
        <w:spacing w:line="360" w:lineRule="auto"/>
        <w:jc w:val="both"/>
        <w:rPr>
          <w:rFonts w:asciiTheme="majorHAnsi" w:hAnsiTheme="majorHAnsi"/>
          <w:sz w:val="22"/>
          <w:szCs w:val="22"/>
        </w:rPr>
      </w:pPr>
    </w:p>
    <w:p w:rsidR="00D51BFD" w:rsidRDefault="00DD3317" w:rsidP="00D51BFD">
      <w:pPr>
        <w:pStyle w:val="HTMLPreformatted"/>
        <w:spacing w:line="360" w:lineRule="auto"/>
        <w:jc w:val="both"/>
        <w:rPr>
          <w:rFonts w:asciiTheme="majorHAnsi" w:hAnsiTheme="majorHAnsi"/>
          <w:sz w:val="22"/>
          <w:szCs w:val="22"/>
        </w:rPr>
      </w:pPr>
      <w:r w:rsidRPr="002A676A">
        <w:rPr>
          <w:rFonts w:asciiTheme="majorHAnsi" w:hAnsiTheme="majorHAnsi"/>
          <w:noProof/>
          <w:sz w:val="22"/>
          <w:szCs w:val="22"/>
          <w:lang w:val="en-GB" w:eastAsia="en-GB"/>
        </w:rPr>
        <w:drawing>
          <wp:inline distT="0" distB="0" distL="0" distR="0">
            <wp:extent cx="1895812" cy="2493818"/>
            <wp:effectExtent l="0" t="0" r="0" b="0"/>
            <wp:docPr id="10" name="Picture 3" descr="C:\Users\-Corrie-\AppData\Local\Microsoft\Windows\INetCache\Content.Word\Peacocks lekkerwij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rrie-\AppData\Local\Microsoft\Windows\INetCache\Content.Word\Peacocks lekkerwijn.jpg"/>
                    <pic:cNvPicPr>
                      <a:picLocks noChangeAspect="1" noChangeArrowheads="1"/>
                    </pic:cNvPicPr>
                  </pic:nvPicPr>
                  <pic:blipFill>
                    <a:blip r:embed="rId62" cstate="print"/>
                    <a:srcRect/>
                    <a:stretch>
                      <a:fillRect/>
                    </a:stretch>
                  </pic:blipFill>
                  <pic:spPr bwMode="auto">
                    <a:xfrm>
                      <a:off x="0" y="0"/>
                      <a:ext cx="1921315" cy="2527365"/>
                    </a:xfrm>
                    <a:prstGeom prst="rect">
                      <a:avLst/>
                    </a:prstGeom>
                    <a:noFill/>
                    <a:ln w="9525">
                      <a:noFill/>
                      <a:miter lim="800000"/>
                      <a:headEnd/>
                      <a:tailEnd/>
                    </a:ln>
                  </pic:spPr>
                </pic:pic>
              </a:graphicData>
            </a:graphic>
          </wp:inline>
        </w:drawing>
      </w:r>
      <w:r w:rsidR="00E15159">
        <w:rPr>
          <w:rFonts w:asciiTheme="majorHAnsi" w:hAnsiTheme="majorHAnsi"/>
          <w:noProof/>
          <w:sz w:val="22"/>
          <w:szCs w:val="22"/>
          <w:lang w:val="en-GB" w:eastAsia="en-GB"/>
        </w:rPr>
        <w:t xml:space="preserve">                              </w:t>
      </w:r>
      <w:r w:rsidRPr="002A676A">
        <w:rPr>
          <w:rFonts w:asciiTheme="majorHAnsi" w:hAnsiTheme="majorHAnsi"/>
          <w:noProof/>
          <w:sz w:val="22"/>
          <w:szCs w:val="22"/>
          <w:lang w:val="en-GB" w:eastAsia="en-GB"/>
        </w:rPr>
        <w:drawing>
          <wp:inline distT="0" distB="0" distL="0" distR="0">
            <wp:extent cx="1455180" cy="2590800"/>
            <wp:effectExtent l="0" t="0" r="0" b="0"/>
            <wp:docPr id="16" name="Picture 6" descr="C:\Users\-Corrie-\AppData\Local\Microsoft\Windows\INetCache\Content.Word\rhodes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rrie-\AppData\Local\Microsoft\Windows\INetCache\Content.Word\rhodes model.jpg"/>
                    <pic:cNvPicPr>
                      <a:picLocks noChangeAspect="1" noChangeArrowheads="1"/>
                    </pic:cNvPicPr>
                  </pic:nvPicPr>
                  <pic:blipFill>
                    <a:blip r:embed="rId63" cstate="print"/>
                    <a:srcRect/>
                    <a:stretch>
                      <a:fillRect/>
                    </a:stretch>
                  </pic:blipFill>
                  <pic:spPr bwMode="auto">
                    <a:xfrm>
                      <a:off x="0" y="0"/>
                      <a:ext cx="1465727" cy="2609578"/>
                    </a:xfrm>
                    <a:prstGeom prst="rect">
                      <a:avLst/>
                    </a:prstGeom>
                    <a:noFill/>
                    <a:ln w="9525">
                      <a:noFill/>
                      <a:miter lim="800000"/>
                      <a:headEnd/>
                      <a:tailEnd/>
                    </a:ln>
                  </pic:spPr>
                </pic:pic>
              </a:graphicData>
            </a:graphic>
          </wp:inline>
        </w:drawing>
      </w:r>
    </w:p>
    <w:p w:rsidR="00DD3317" w:rsidRPr="004A06BB" w:rsidRDefault="00DD3317" w:rsidP="00DD3317">
      <w:pPr>
        <w:jc w:val="both"/>
        <w:rPr>
          <w:rFonts w:asciiTheme="majorHAnsi" w:hAnsiTheme="majorHAnsi"/>
          <w:sz w:val="18"/>
          <w:szCs w:val="18"/>
          <w:lang w:val="en-GB"/>
        </w:rPr>
      </w:pPr>
      <w:r>
        <w:rPr>
          <w:rFonts w:asciiTheme="majorHAnsi" w:hAnsiTheme="majorHAnsi"/>
          <w:sz w:val="18"/>
          <w:szCs w:val="18"/>
          <w:lang w:val="en-GB"/>
        </w:rPr>
        <w:t>Fig</w:t>
      </w:r>
      <w:r w:rsidR="001F6C3F">
        <w:rPr>
          <w:rFonts w:asciiTheme="majorHAnsi" w:hAnsiTheme="majorHAnsi"/>
          <w:sz w:val="18"/>
          <w:szCs w:val="18"/>
          <w:lang w:val="en-GB"/>
        </w:rPr>
        <w:t>.</w:t>
      </w:r>
      <w:r>
        <w:rPr>
          <w:rFonts w:asciiTheme="majorHAnsi" w:hAnsiTheme="majorHAnsi"/>
          <w:sz w:val="18"/>
          <w:szCs w:val="18"/>
          <w:lang w:val="en-GB"/>
        </w:rPr>
        <w:t xml:space="preserve"> 5.6</w:t>
      </w:r>
      <w:r w:rsidR="00BF0905">
        <w:rPr>
          <w:rFonts w:asciiTheme="majorHAnsi" w:hAnsiTheme="majorHAnsi"/>
          <w:sz w:val="18"/>
          <w:szCs w:val="18"/>
          <w:lang w:val="en-GB"/>
        </w:rPr>
        <w:t xml:space="preserve">: View from Lekkerwijn’s werf </w:t>
      </w:r>
      <w:r w:rsidRPr="004A06BB">
        <w:rPr>
          <w:rFonts w:asciiTheme="majorHAnsi" w:hAnsiTheme="majorHAnsi"/>
          <w:sz w:val="18"/>
          <w:szCs w:val="18"/>
          <w:lang w:val="en-GB"/>
        </w:rPr>
        <w:t xml:space="preserve">2013                             </w:t>
      </w:r>
      <w:r>
        <w:rPr>
          <w:rFonts w:asciiTheme="majorHAnsi" w:hAnsiTheme="majorHAnsi"/>
          <w:sz w:val="18"/>
          <w:szCs w:val="18"/>
          <w:lang w:val="en-GB"/>
        </w:rPr>
        <w:t>Fig</w:t>
      </w:r>
      <w:r w:rsidR="001F6C3F">
        <w:rPr>
          <w:rFonts w:asciiTheme="majorHAnsi" w:hAnsiTheme="majorHAnsi"/>
          <w:sz w:val="18"/>
          <w:szCs w:val="18"/>
          <w:lang w:val="en-GB"/>
        </w:rPr>
        <w:t>.</w:t>
      </w:r>
      <w:r>
        <w:rPr>
          <w:rFonts w:asciiTheme="majorHAnsi" w:hAnsiTheme="majorHAnsi"/>
          <w:sz w:val="18"/>
          <w:szCs w:val="18"/>
          <w:lang w:val="en-GB"/>
        </w:rPr>
        <w:t xml:space="preserve"> 5.7</w:t>
      </w:r>
      <w:r w:rsidRPr="004A06BB">
        <w:rPr>
          <w:rFonts w:asciiTheme="majorHAnsi" w:hAnsiTheme="majorHAnsi"/>
          <w:sz w:val="18"/>
          <w:szCs w:val="18"/>
          <w:lang w:val="en-GB"/>
        </w:rPr>
        <w:t xml:space="preserve">: </w:t>
      </w:r>
      <w:r w:rsidR="00653B74" w:rsidRPr="004A06BB">
        <w:rPr>
          <w:rFonts w:asciiTheme="majorHAnsi" w:hAnsiTheme="majorHAnsi"/>
          <w:sz w:val="18"/>
          <w:szCs w:val="18"/>
          <w:lang w:val="en-GB"/>
        </w:rPr>
        <w:t>Rhodes</w:t>
      </w:r>
      <w:r w:rsidR="006E4638">
        <w:rPr>
          <w:rFonts w:asciiTheme="majorHAnsi" w:hAnsiTheme="majorHAnsi"/>
          <w:sz w:val="18"/>
          <w:szCs w:val="18"/>
          <w:lang w:val="en-GB"/>
        </w:rPr>
        <w:t xml:space="preserve"> </w:t>
      </w:r>
      <w:r w:rsidR="00653B74" w:rsidRPr="004A06BB">
        <w:rPr>
          <w:rFonts w:asciiTheme="majorHAnsi" w:hAnsiTheme="majorHAnsi"/>
          <w:sz w:val="18"/>
          <w:szCs w:val="18"/>
          <w:lang w:val="en-GB"/>
        </w:rPr>
        <w:t xml:space="preserve"> bronze</w:t>
      </w:r>
    </w:p>
    <w:p w:rsidR="00DD3317" w:rsidRDefault="00DD3317" w:rsidP="00DD3317">
      <w:pPr>
        <w:jc w:val="both"/>
        <w:rPr>
          <w:rFonts w:asciiTheme="majorHAnsi" w:hAnsiTheme="majorHAnsi"/>
          <w:sz w:val="18"/>
          <w:szCs w:val="18"/>
          <w:lang w:val="en-GB"/>
        </w:rPr>
      </w:pPr>
      <w:r w:rsidRPr="004A06BB">
        <w:rPr>
          <w:rFonts w:asciiTheme="majorHAnsi" w:hAnsiTheme="majorHAnsi"/>
          <w:sz w:val="18"/>
          <w:szCs w:val="18"/>
          <w:lang w:val="en-GB"/>
        </w:rPr>
        <w:t>Photo: Corrie de Blocq                                                                     Photo: Corrie de Blocq</w:t>
      </w:r>
    </w:p>
    <w:p w:rsidR="0000171A" w:rsidRPr="00760F1F" w:rsidRDefault="00760F1F" w:rsidP="00746BE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20"/>
          <w:tab w:val="left" w:pos="1440"/>
        </w:tabs>
        <w:spacing w:line="360" w:lineRule="auto"/>
        <w:jc w:val="both"/>
        <w:rPr>
          <w:rFonts w:asciiTheme="majorHAnsi" w:hAnsiTheme="majorHAnsi"/>
          <w:sz w:val="22"/>
          <w:szCs w:val="22"/>
        </w:rPr>
      </w:pPr>
      <w:r>
        <w:rPr>
          <w:rFonts w:asciiTheme="majorHAnsi" w:hAnsiTheme="majorHAnsi"/>
          <w:sz w:val="22"/>
          <w:szCs w:val="22"/>
        </w:rPr>
        <w:lastRenderedPageBreak/>
        <w:t>Th</w:t>
      </w:r>
      <w:r w:rsidR="00DD3317" w:rsidRPr="002A676A">
        <w:rPr>
          <w:rFonts w:asciiTheme="majorHAnsi" w:hAnsiTheme="majorHAnsi"/>
          <w:sz w:val="22"/>
          <w:szCs w:val="22"/>
        </w:rPr>
        <w:t xml:space="preserve">e Villiers family </w:t>
      </w:r>
      <w:r>
        <w:rPr>
          <w:rFonts w:asciiTheme="majorHAnsi" w:hAnsiTheme="majorHAnsi"/>
          <w:sz w:val="22"/>
          <w:szCs w:val="22"/>
        </w:rPr>
        <w:t xml:space="preserve">had arrived </w:t>
      </w:r>
      <w:r w:rsidRPr="002A676A">
        <w:rPr>
          <w:rFonts w:asciiTheme="majorHAnsi" w:hAnsiTheme="majorHAnsi"/>
          <w:sz w:val="22"/>
          <w:szCs w:val="22"/>
        </w:rPr>
        <w:t xml:space="preserve">in the Cape </w:t>
      </w:r>
      <w:r>
        <w:rPr>
          <w:rFonts w:asciiTheme="majorHAnsi" w:hAnsiTheme="majorHAnsi"/>
          <w:sz w:val="22"/>
          <w:szCs w:val="22"/>
        </w:rPr>
        <w:t>as</w:t>
      </w:r>
      <w:r w:rsidR="00DD3317" w:rsidRPr="002A676A">
        <w:rPr>
          <w:rFonts w:asciiTheme="majorHAnsi" w:hAnsiTheme="majorHAnsi"/>
          <w:sz w:val="22"/>
          <w:szCs w:val="22"/>
        </w:rPr>
        <w:t xml:space="preserve"> guests</w:t>
      </w:r>
      <w:r>
        <w:rPr>
          <w:rFonts w:asciiTheme="majorHAnsi" w:hAnsiTheme="majorHAnsi"/>
          <w:sz w:val="22"/>
          <w:szCs w:val="22"/>
        </w:rPr>
        <w:t>, albeit van der Stel was dubious</w:t>
      </w:r>
      <w:r w:rsidR="00B86E14">
        <w:rPr>
          <w:rFonts w:asciiTheme="majorHAnsi" w:hAnsiTheme="majorHAnsi"/>
          <w:sz w:val="22"/>
          <w:szCs w:val="22"/>
        </w:rPr>
        <w:t xml:space="preserve"> about his new citizens, to break</w:t>
      </w:r>
      <w:r w:rsidR="00746BEE">
        <w:rPr>
          <w:rFonts w:asciiTheme="majorHAnsi" w:hAnsiTheme="majorHAnsi"/>
          <w:sz w:val="22"/>
          <w:szCs w:val="22"/>
        </w:rPr>
        <w:t xml:space="preserve"> farm ground</w:t>
      </w:r>
      <w:r>
        <w:rPr>
          <w:rFonts w:asciiTheme="majorHAnsi" w:hAnsiTheme="majorHAnsi"/>
          <w:sz w:val="22"/>
          <w:szCs w:val="22"/>
        </w:rPr>
        <w:t xml:space="preserve"> from scratch. T</w:t>
      </w:r>
      <w:r w:rsidR="00DD3317" w:rsidRPr="002A676A">
        <w:rPr>
          <w:rFonts w:asciiTheme="majorHAnsi" w:hAnsiTheme="majorHAnsi"/>
          <w:sz w:val="22"/>
          <w:szCs w:val="22"/>
        </w:rPr>
        <w:t>he Pickstone presence, like others of the British coloni</w:t>
      </w:r>
      <w:r>
        <w:rPr>
          <w:rFonts w:asciiTheme="majorHAnsi" w:hAnsiTheme="majorHAnsi"/>
          <w:sz w:val="22"/>
          <w:szCs w:val="22"/>
        </w:rPr>
        <w:t>al-mercantile ilk, was uninvited</w:t>
      </w:r>
      <w:r w:rsidR="00DD3317" w:rsidRPr="002A676A">
        <w:rPr>
          <w:rFonts w:asciiTheme="majorHAnsi" w:hAnsiTheme="majorHAnsi"/>
          <w:sz w:val="22"/>
          <w:szCs w:val="22"/>
        </w:rPr>
        <w:t xml:space="preserve"> but proved to be immensely competent in discerning economic opportunities.</w:t>
      </w:r>
      <w:r>
        <w:rPr>
          <w:rFonts w:asciiTheme="majorHAnsi" w:hAnsiTheme="majorHAnsi"/>
          <w:sz w:val="22"/>
          <w:szCs w:val="22"/>
        </w:rPr>
        <w:t xml:space="preserve">  The </w:t>
      </w:r>
      <w:r w:rsidR="0000171A" w:rsidRPr="002A676A">
        <w:rPr>
          <w:rFonts w:asciiTheme="majorHAnsi" w:hAnsiTheme="majorHAnsi"/>
          <w:sz w:val="22"/>
          <w:szCs w:val="22"/>
        </w:rPr>
        <w:t xml:space="preserve">27 year old Harry Pickstone </w:t>
      </w:r>
      <w:r w:rsidR="0000171A" w:rsidRPr="002A676A">
        <w:rPr>
          <w:rFonts w:asciiTheme="majorHAnsi" w:hAnsiTheme="majorHAnsi" w:cs="ArialMT"/>
          <w:sz w:val="22"/>
          <w:szCs w:val="22"/>
        </w:rPr>
        <w:t xml:space="preserve">arrived in Table Bay in </w:t>
      </w:r>
      <w:r w:rsidR="0000171A" w:rsidRPr="002A676A">
        <w:rPr>
          <w:rFonts w:asciiTheme="majorHAnsi" w:hAnsiTheme="majorHAnsi"/>
          <w:sz w:val="22"/>
          <w:szCs w:val="22"/>
        </w:rPr>
        <w:t>1892</w:t>
      </w:r>
      <w:r w:rsidR="0000171A" w:rsidRPr="002A676A">
        <w:rPr>
          <w:rFonts w:asciiTheme="majorHAnsi" w:hAnsiTheme="majorHAnsi" w:cs="ArialMT"/>
          <w:sz w:val="22"/>
          <w:szCs w:val="22"/>
        </w:rPr>
        <w:t xml:space="preserve">, on board the </w:t>
      </w:r>
      <w:r w:rsidRPr="00F207FE">
        <w:rPr>
          <w:rFonts w:asciiTheme="majorHAnsi" w:hAnsiTheme="majorHAnsi" w:cs="Arial-ItalicMT"/>
          <w:i/>
          <w:sz w:val="22"/>
          <w:szCs w:val="22"/>
        </w:rPr>
        <w:t>Grantully Castle</w:t>
      </w:r>
      <w:r>
        <w:rPr>
          <w:rFonts w:asciiTheme="majorHAnsi" w:hAnsiTheme="majorHAnsi" w:cs="Arial-ItalicMT"/>
          <w:iCs/>
          <w:sz w:val="22"/>
          <w:szCs w:val="22"/>
        </w:rPr>
        <w:t>, with,</w:t>
      </w:r>
      <w:r w:rsidR="00DE6E45">
        <w:rPr>
          <w:rFonts w:asciiTheme="majorHAnsi" w:hAnsiTheme="majorHAnsi" w:cs="Arial-ItalicMT"/>
          <w:iCs/>
          <w:sz w:val="22"/>
          <w:szCs w:val="22"/>
        </w:rPr>
        <w:t xml:space="preserve"> </w:t>
      </w:r>
      <w:r>
        <w:rPr>
          <w:rFonts w:asciiTheme="majorHAnsi" w:hAnsiTheme="majorHAnsi"/>
          <w:sz w:val="22"/>
          <w:szCs w:val="22"/>
        </w:rPr>
        <w:t>a</w:t>
      </w:r>
      <w:r w:rsidR="0000171A" w:rsidRPr="002A676A">
        <w:rPr>
          <w:rFonts w:asciiTheme="majorHAnsi" w:hAnsiTheme="majorHAnsi"/>
          <w:sz w:val="22"/>
          <w:szCs w:val="22"/>
        </w:rPr>
        <w:t>ccording to great-grandson Si</w:t>
      </w:r>
      <w:r>
        <w:rPr>
          <w:rFonts w:asciiTheme="majorHAnsi" w:hAnsiTheme="majorHAnsi"/>
          <w:sz w:val="22"/>
          <w:szCs w:val="22"/>
        </w:rPr>
        <w:t xml:space="preserve">mon Pickstone-Taylor, </w:t>
      </w:r>
      <w:r w:rsidR="0000171A" w:rsidRPr="002A676A">
        <w:rPr>
          <w:rFonts w:asciiTheme="majorHAnsi" w:hAnsiTheme="majorHAnsi" w:cs="ArialMT"/>
          <w:sz w:val="22"/>
          <w:szCs w:val="22"/>
        </w:rPr>
        <w:t xml:space="preserve">nothing beyond a battered trunk and 30 shillings </w:t>
      </w:r>
      <w:r>
        <w:rPr>
          <w:rFonts w:asciiTheme="majorHAnsi" w:hAnsiTheme="majorHAnsi" w:cs="ArialMT"/>
          <w:sz w:val="22"/>
          <w:szCs w:val="22"/>
        </w:rPr>
        <w:t>in his pocket (Pickstone -</w:t>
      </w:r>
      <w:r w:rsidR="0000171A" w:rsidRPr="002A676A">
        <w:rPr>
          <w:rFonts w:asciiTheme="majorHAnsi" w:hAnsiTheme="majorHAnsi" w:cs="ArialMT"/>
          <w:sz w:val="22"/>
          <w:szCs w:val="22"/>
        </w:rPr>
        <w:t>Taylor pers. comm. October 2013).</w:t>
      </w:r>
      <w:r w:rsidR="0000171A" w:rsidRPr="002A676A">
        <w:rPr>
          <w:rFonts w:asciiTheme="majorHAnsi" w:hAnsiTheme="majorHAnsi"/>
          <w:sz w:val="22"/>
          <w:szCs w:val="22"/>
        </w:rPr>
        <w:t xml:space="preserve"> This son of a Lancashire mill owner </w:t>
      </w:r>
      <w:r w:rsidR="0000171A" w:rsidRPr="002A676A">
        <w:rPr>
          <w:rFonts w:asciiTheme="majorHAnsi" w:hAnsiTheme="majorHAnsi" w:cs="ArialMT"/>
          <w:sz w:val="22"/>
          <w:szCs w:val="22"/>
        </w:rPr>
        <w:t xml:space="preserve">was however apparently in </w:t>
      </w:r>
      <w:r w:rsidR="0000171A" w:rsidRPr="002A676A">
        <w:rPr>
          <w:rFonts w:asciiTheme="majorHAnsi" w:hAnsiTheme="majorHAnsi"/>
          <w:sz w:val="22"/>
          <w:szCs w:val="22"/>
        </w:rPr>
        <w:t xml:space="preserve">possession of a strong sense of adventure. </w:t>
      </w:r>
      <w:r w:rsidR="0000171A" w:rsidRPr="002A676A">
        <w:rPr>
          <w:rFonts w:asciiTheme="majorHAnsi" w:hAnsiTheme="majorHAnsi" w:cs="ArialMT"/>
          <w:sz w:val="22"/>
          <w:szCs w:val="22"/>
        </w:rPr>
        <w:t>Harry had served in a military expedition in Bechuanaland in</w:t>
      </w:r>
      <w:r w:rsidR="00B86E14">
        <w:rPr>
          <w:rFonts w:asciiTheme="majorHAnsi" w:hAnsiTheme="majorHAnsi" w:cs="ArialMT"/>
          <w:sz w:val="22"/>
          <w:szCs w:val="22"/>
        </w:rPr>
        <w:t xml:space="preserve"> </w:t>
      </w:r>
      <w:r w:rsidR="0000171A" w:rsidRPr="002A676A">
        <w:rPr>
          <w:rFonts w:asciiTheme="majorHAnsi" w:hAnsiTheme="majorHAnsi" w:cs="ArialMT"/>
          <w:sz w:val="22"/>
          <w:szCs w:val="22"/>
        </w:rPr>
        <w:t xml:space="preserve">1884-5, but soldiering not being for him, he </w:t>
      </w:r>
      <w:r>
        <w:rPr>
          <w:rFonts w:asciiTheme="majorHAnsi" w:hAnsiTheme="majorHAnsi" w:cs="ArialMT"/>
          <w:sz w:val="22"/>
          <w:szCs w:val="22"/>
        </w:rPr>
        <w:t>had then gone</w:t>
      </w:r>
      <w:r w:rsidR="0000171A" w:rsidRPr="002A676A">
        <w:rPr>
          <w:rFonts w:asciiTheme="majorHAnsi" w:hAnsiTheme="majorHAnsi" w:cs="ArialMT"/>
          <w:sz w:val="22"/>
          <w:szCs w:val="22"/>
        </w:rPr>
        <w:t xml:space="preserve"> gold-prospecting in the United States in 1888. Changing course once more, Harry worked in the fruit orchards of California</w:t>
      </w:r>
      <w:r>
        <w:rPr>
          <w:rFonts w:asciiTheme="majorHAnsi" w:hAnsiTheme="majorHAnsi" w:cs="ArialMT"/>
          <w:sz w:val="22"/>
          <w:szCs w:val="22"/>
        </w:rPr>
        <w:t xml:space="preserve">. He also took contracts </w:t>
      </w:r>
      <w:r w:rsidR="00F207FE">
        <w:rPr>
          <w:rFonts w:asciiTheme="majorHAnsi" w:hAnsiTheme="majorHAnsi" w:cs="ArialMT"/>
          <w:sz w:val="22"/>
          <w:szCs w:val="22"/>
        </w:rPr>
        <w:t xml:space="preserve">from </w:t>
      </w:r>
      <w:r w:rsidR="0000171A" w:rsidRPr="002A676A">
        <w:rPr>
          <w:rFonts w:asciiTheme="majorHAnsi" w:hAnsiTheme="majorHAnsi" w:cs="ArialMT"/>
          <w:sz w:val="22"/>
          <w:szCs w:val="22"/>
        </w:rPr>
        <w:t>the tree nursery business. Harry quickly realized that the Mediterranean–type conditions in the Cape were similarly good for fruit production and also closer to European markets</w:t>
      </w:r>
      <w:r w:rsidR="00F207FE">
        <w:rPr>
          <w:rFonts w:asciiTheme="majorHAnsi" w:hAnsiTheme="majorHAnsi" w:cs="ArialMT"/>
          <w:sz w:val="22"/>
          <w:szCs w:val="22"/>
        </w:rPr>
        <w:t xml:space="preserve"> than California. </w:t>
      </w:r>
      <w:r>
        <w:rPr>
          <w:rFonts w:asciiTheme="majorHAnsi" w:hAnsiTheme="majorHAnsi" w:cs="ArialMT"/>
          <w:sz w:val="22"/>
          <w:szCs w:val="22"/>
        </w:rPr>
        <w:t>So Pickstone shipped himself</w:t>
      </w:r>
      <w:r w:rsidR="0000171A" w:rsidRPr="002A676A">
        <w:rPr>
          <w:rFonts w:asciiTheme="majorHAnsi" w:hAnsiTheme="majorHAnsi" w:cs="ArialMT"/>
          <w:sz w:val="22"/>
          <w:szCs w:val="22"/>
        </w:rPr>
        <w:t xml:space="preserve"> back to Africa seeking agricultural opportunities. In his own words: </w:t>
      </w:r>
    </w:p>
    <w:p w:rsidR="0000171A" w:rsidRDefault="00025F0B" w:rsidP="008B4617">
      <w:pPr>
        <w:spacing w:before="120" w:after="120"/>
        <w:ind w:left="170" w:right="170"/>
        <w:jc w:val="both"/>
        <w:rPr>
          <w:rFonts w:asciiTheme="majorHAnsi" w:hAnsiTheme="majorHAnsi" w:cs="ArialMT"/>
          <w:sz w:val="22"/>
          <w:szCs w:val="22"/>
        </w:rPr>
      </w:pPr>
      <w:r>
        <w:rPr>
          <w:rFonts w:asciiTheme="majorHAnsi" w:hAnsiTheme="majorHAnsi" w:cs="ArialMT"/>
          <w:sz w:val="22"/>
          <w:szCs w:val="22"/>
        </w:rPr>
        <w:t>“</w:t>
      </w:r>
      <w:r w:rsidR="0000171A" w:rsidRPr="002A676A">
        <w:rPr>
          <w:rFonts w:asciiTheme="majorHAnsi" w:hAnsiTheme="majorHAnsi" w:cs="ArialMT"/>
          <w:sz w:val="22"/>
          <w:szCs w:val="22"/>
        </w:rPr>
        <w:t>I left California for South Africa in 1892, not knowing whether there was any fruit grown there at all. But in the full belief that something in t</w:t>
      </w:r>
      <w:r w:rsidR="00BF0905">
        <w:rPr>
          <w:rFonts w:asciiTheme="majorHAnsi" w:hAnsiTheme="majorHAnsi" w:cs="ArialMT"/>
          <w:sz w:val="22"/>
          <w:szCs w:val="22"/>
        </w:rPr>
        <w:t>his direction might be possible</w:t>
      </w:r>
      <w:r w:rsidR="00D722B5">
        <w:rPr>
          <w:rFonts w:asciiTheme="majorHAnsi" w:hAnsiTheme="majorHAnsi" w:cs="ArialMT"/>
          <w:sz w:val="22"/>
          <w:szCs w:val="22"/>
        </w:rPr>
        <w:t>”</w:t>
      </w:r>
      <w:r w:rsidR="00D722B5" w:rsidRPr="002A676A">
        <w:rPr>
          <w:rFonts w:asciiTheme="majorHAnsi" w:hAnsiTheme="majorHAnsi" w:cs="ArialMT"/>
          <w:sz w:val="22"/>
          <w:szCs w:val="22"/>
        </w:rPr>
        <w:t xml:space="preserve"> (</w:t>
      </w:r>
      <w:r w:rsidR="0000171A" w:rsidRPr="002A676A">
        <w:rPr>
          <w:rFonts w:asciiTheme="majorHAnsi" w:hAnsiTheme="majorHAnsi" w:cs="ArialMT"/>
          <w:sz w:val="22"/>
          <w:szCs w:val="22"/>
        </w:rPr>
        <w:t>Pickstone 1917:291).</w:t>
      </w:r>
    </w:p>
    <w:p w:rsidR="0000171A" w:rsidRPr="002A676A" w:rsidRDefault="0000171A" w:rsidP="0000171A">
      <w:pPr>
        <w:jc w:val="both"/>
        <w:rPr>
          <w:rFonts w:asciiTheme="majorHAnsi" w:hAnsiTheme="majorHAnsi" w:cs="ArialMT"/>
          <w:sz w:val="22"/>
          <w:szCs w:val="22"/>
        </w:rPr>
      </w:pPr>
    </w:p>
    <w:p w:rsidR="00760F1F" w:rsidRPr="00EE339D" w:rsidRDefault="00760F1F" w:rsidP="00EE339D">
      <w:pPr>
        <w:spacing w:line="360" w:lineRule="auto"/>
        <w:jc w:val="both"/>
        <w:rPr>
          <w:rFonts w:asciiTheme="majorHAnsi" w:hAnsiTheme="majorHAnsi" w:cs="Arial"/>
          <w:sz w:val="22"/>
          <w:szCs w:val="22"/>
          <w:shd w:val="clear" w:color="auto" w:fill="FFFFFF"/>
          <w:lang w:val="en-GB"/>
        </w:rPr>
      </w:pPr>
      <w:r w:rsidRPr="00EE339D">
        <w:rPr>
          <w:rFonts w:asciiTheme="majorHAnsi" w:hAnsiTheme="majorHAnsi"/>
          <w:sz w:val="22"/>
          <w:szCs w:val="22"/>
          <w:lang w:val="en-GB"/>
        </w:rPr>
        <w:t xml:space="preserve">Pickstone could hardly have arrived at the Cape at a more opportune moment for his ambitions. </w:t>
      </w:r>
      <w:r w:rsidR="00CC1FB1" w:rsidRPr="00EE339D">
        <w:rPr>
          <w:rFonts w:asciiTheme="majorHAnsi" w:hAnsiTheme="majorHAnsi"/>
          <w:sz w:val="22"/>
          <w:szCs w:val="22"/>
          <w:lang w:val="en-GB"/>
        </w:rPr>
        <w:t>For i</w:t>
      </w:r>
      <w:r w:rsidRPr="00EE339D">
        <w:rPr>
          <w:rFonts w:asciiTheme="majorHAnsi" w:hAnsiTheme="majorHAnsi"/>
          <w:sz w:val="22"/>
          <w:szCs w:val="22"/>
          <w:lang w:val="en-GB"/>
        </w:rPr>
        <w:t xml:space="preserve">n </w:t>
      </w:r>
      <w:r w:rsidRPr="00EE339D">
        <w:rPr>
          <w:rFonts w:asciiTheme="majorHAnsi" w:hAnsiTheme="majorHAnsi" w:cs="Arial"/>
          <w:sz w:val="22"/>
          <w:szCs w:val="22"/>
          <w:shd w:val="clear" w:color="auto" w:fill="FFFFFF"/>
          <w:lang w:val="en-GB"/>
        </w:rPr>
        <w:t xml:space="preserve">1892 Sir </w:t>
      </w:r>
      <w:hyperlink r:id="rId64" w:tooltip="Percy Molteno" w:history="1">
        <w:r w:rsidRPr="00EE339D">
          <w:rPr>
            <w:rStyle w:val="Hyperlink"/>
            <w:rFonts w:asciiTheme="majorHAnsi" w:hAnsiTheme="majorHAnsi" w:cs="Arial"/>
            <w:color w:val="auto"/>
            <w:sz w:val="22"/>
            <w:szCs w:val="22"/>
            <w:u w:val="none"/>
            <w:shd w:val="clear" w:color="auto" w:fill="FFFFFF"/>
            <w:lang w:val="en-GB"/>
          </w:rPr>
          <w:t>Percy Molteno</w:t>
        </w:r>
      </w:hyperlink>
      <w:r w:rsidRPr="00EE339D">
        <w:rPr>
          <w:rStyle w:val="apple-converted-space"/>
          <w:rFonts w:asciiTheme="majorHAnsi" w:hAnsiTheme="majorHAnsi" w:cs="Arial"/>
          <w:sz w:val="22"/>
          <w:szCs w:val="22"/>
          <w:shd w:val="clear" w:color="auto" w:fill="FFFFFF"/>
          <w:lang w:val="en-GB"/>
        </w:rPr>
        <w:t xml:space="preserve"> had </w:t>
      </w:r>
      <w:r w:rsidRPr="00EE339D">
        <w:rPr>
          <w:rFonts w:asciiTheme="majorHAnsi" w:hAnsiTheme="majorHAnsi" w:cs="Arial"/>
          <w:sz w:val="22"/>
          <w:szCs w:val="22"/>
          <w:shd w:val="clear" w:color="auto" w:fill="FFFFFF"/>
          <w:lang w:val="en-GB"/>
        </w:rPr>
        <w:t>installed refrigerated cargo facilities on some Union Castle mail ships that plied the Atlantic routes.</w:t>
      </w:r>
      <w:r w:rsidRPr="00EE339D">
        <w:rPr>
          <w:rFonts w:asciiTheme="majorHAnsi" w:hAnsiTheme="majorHAnsi" w:cs="Arial"/>
          <w:sz w:val="22"/>
          <w:szCs w:val="22"/>
          <w:shd w:val="clear" w:color="auto" w:fill="FFFFFF"/>
        </w:rPr>
        <w:t>According</w:t>
      </w:r>
      <w:r w:rsidRPr="00EE339D">
        <w:rPr>
          <w:rFonts w:asciiTheme="majorHAnsi" w:hAnsiTheme="majorHAnsi" w:cs="Arial"/>
          <w:sz w:val="22"/>
          <w:szCs w:val="22"/>
          <w:shd w:val="clear" w:color="auto" w:fill="FFFFFF"/>
          <w:lang w:val="en-GB"/>
        </w:rPr>
        <w:t xml:space="preserve"> to Wallace (1896) by the time Pickstone arrived in the Cape</w:t>
      </w:r>
      <w:r w:rsidR="00F207FE" w:rsidRPr="00EE339D">
        <w:rPr>
          <w:rFonts w:asciiTheme="majorHAnsi" w:hAnsiTheme="majorHAnsi" w:cs="Arial"/>
          <w:sz w:val="22"/>
          <w:szCs w:val="22"/>
          <w:shd w:val="clear" w:color="auto" w:fill="FFFFFF"/>
          <w:lang w:val="en-GB"/>
        </w:rPr>
        <w:t>,</w:t>
      </w:r>
      <w:r w:rsidRPr="00EE339D">
        <w:rPr>
          <w:rFonts w:asciiTheme="majorHAnsi" w:hAnsiTheme="majorHAnsi" w:cs="Arial"/>
          <w:sz w:val="22"/>
          <w:szCs w:val="22"/>
          <w:shd w:val="clear" w:color="auto" w:fill="FFFFFF"/>
          <w:lang w:val="en-GB"/>
        </w:rPr>
        <w:t xml:space="preserve"> its fruit was already overdue for export. He describes the opportunity thus: </w:t>
      </w:r>
    </w:p>
    <w:p w:rsidR="00760F1F" w:rsidRPr="00BF0905" w:rsidRDefault="00025F0B" w:rsidP="008B4617">
      <w:pPr>
        <w:spacing w:before="120" w:after="120"/>
        <w:ind w:left="170" w:right="170"/>
        <w:jc w:val="both"/>
        <w:rPr>
          <w:rFonts w:asciiTheme="majorHAnsi" w:hAnsiTheme="majorHAnsi" w:cs="Arial"/>
          <w:sz w:val="22"/>
          <w:szCs w:val="22"/>
          <w:shd w:val="clear" w:color="auto" w:fill="FFFFFF"/>
        </w:rPr>
      </w:pPr>
      <w:r>
        <w:rPr>
          <w:rFonts w:asciiTheme="majorHAnsi" w:hAnsiTheme="majorHAnsi" w:cs="Arial"/>
          <w:sz w:val="22"/>
          <w:szCs w:val="22"/>
          <w:shd w:val="clear" w:color="auto" w:fill="FFFFFF"/>
          <w:lang w:val="en-GB"/>
        </w:rPr>
        <w:t>“</w:t>
      </w:r>
      <w:r w:rsidR="00760F1F" w:rsidRPr="00BF0905">
        <w:rPr>
          <w:rFonts w:asciiTheme="majorHAnsi" w:hAnsiTheme="majorHAnsi" w:cs="Arial"/>
          <w:sz w:val="22"/>
          <w:szCs w:val="22"/>
          <w:shd w:val="clear" w:color="auto" w:fill="FFFFFF"/>
          <w:lang w:val="en-GB"/>
        </w:rPr>
        <w:t>Exploited by its former masters, the Dutch East India Company, not on its own merits,</w:t>
      </w:r>
      <w:r w:rsidR="00DE6E45">
        <w:rPr>
          <w:rFonts w:asciiTheme="majorHAnsi" w:hAnsiTheme="majorHAnsi" w:cs="Arial"/>
          <w:sz w:val="22"/>
          <w:szCs w:val="22"/>
          <w:shd w:val="clear" w:color="auto" w:fill="FFFFFF"/>
          <w:lang w:val="en-GB"/>
        </w:rPr>
        <w:t xml:space="preserve"> </w:t>
      </w:r>
      <w:r w:rsidR="00760F1F" w:rsidRPr="00BF0905">
        <w:rPr>
          <w:rFonts w:asciiTheme="majorHAnsi" w:hAnsiTheme="majorHAnsi" w:cs="Arial"/>
          <w:sz w:val="22"/>
          <w:szCs w:val="22"/>
          <w:shd w:val="clear" w:color="auto" w:fill="FFFFFF"/>
          <w:lang w:val="en-GB"/>
        </w:rPr>
        <w:t>and not with a view to its individual prosperity, but solely as a tool in the management of tropical colonies farther east … for a couple of centuries. It exported little or nothing …while the roaring stream of traffic rushed on to other lands. Besides, even long after its transfer to England, its acquired habit of self-containedness and easy laissecz-aller(sic) were very little interfered with, and the Colonial Office, while not preventing enterprise, did next to nothing to call it forth locally or introduce it from abroad.  It is a land for the adventurous class of tourists, the</w:t>
      </w:r>
      <w:r w:rsidR="00BF0905" w:rsidRPr="00BF0905">
        <w:rPr>
          <w:rFonts w:asciiTheme="majorHAnsi" w:hAnsiTheme="majorHAnsi" w:cs="Arial"/>
          <w:sz w:val="22"/>
          <w:szCs w:val="22"/>
          <w:shd w:val="clear" w:color="auto" w:fill="FFFFFF"/>
          <w:lang w:val="en-GB"/>
        </w:rPr>
        <w:t xml:space="preserve"> sportsman, and the missionary.</w:t>
      </w:r>
      <w:r>
        <w:rPr>
          <w:rFonts w:asciiTheme="majorHAnsi" w:hAnsiTheme="majorHAnsi" w:cs="Arial"/>
          <w:sz w:val="22"/>
          <w:szCs w:val="22"/>
          <w:shd w:val="clear" w:color="auto" w:fill="FFFFFF"/>
          <w:lang w:val="en-GB"/>
        </w:rPr>
        <w:t>”</w:t>
      </w:r>
    </w:p>
    <w:p w:rsidR="0084038A" w:rsidRDefault="0084038A" w:rsidP="00BF0905">
      <w:pPr>
        <w:jc w:val="both"/>
        <w:rPr>
          <w:rFonts w:asciiTheme="majorHAnsi" w:hAnsiTheme="majorHAnsi"/>
        </w:rPr>
      </w:pPr>
    </w:p>
    <w:p w:rsidR="00D51BFD" w:rsidRPr="002A676A" w:rsidRDefault="00D51BFD" w:rsidP="00BF0905">
      <w:pPr>
        <w:jc w:val="both"/>
        <w:rPr>
          <w:rFonts w:asciiTheme="majorHAnsi" w:hAnsiTheme="majorHAnsi" w:cs="ArialMT"/>
          <w:sz w:val="22"/>
          <w:szCs w:val="22"/>
        </w:rPr>
      </w:pPr>
      <w:r w:rsidRPr="002A676A">
        <w:rPr>
          <w:rFonts w:asciiTheme="majorHAnsi" w:hAnsiTheme="majorHAnsi" w:cs="ArialMT"/>
          <w:sz w:val="22"/>
          <w:szCs w:val="22"/>
        </w:rPr>
        <w:t>5.3.1 Connecting with Rhodes</w:t>
      </w:r>
    </w:p>
    <w:p w:rsidR="00D51BFD" w:rsidRPr="002A676A" w:rsidRDefault="00D51BFD" w:rsidP="00D51BFD">
      <w:pPr>
        <w:spacing w:line="360" w:lineRule="auto"/>
        <w:jc w:val="both"/>
        <w:rPr>
          <w:rFonts w:asciiTheme="majorHAnsi" w:hAnsiTheme="majorHAnsi" w:cs="ArialMT"/>
          <w:sz w:val="22"/>
          <w:szCs w:val="22"/>
        </w:rPr>
      </w:pPr>
    </w:p>
    <w:p w:rsidR="00D51BFD" w:rsidRPr="002A676A" w:rsidRDefault="00D51BFD" w:rsidP="00D27AEB">
      <w:pPr>
        <w:spacing w:line="360" w:lineRule="auto"/>
        <w:jc w:val="both"/>
        <w:rPr>
          <w:rFonts w:asciiTheme="majorHAnsi" w:hAnsiTheme="majorHAnsi"/>
          <w:sz w:val="22"/>
          <w:szCs w:val="22"/>
        </w:rPr>
      </w:pPr>
      <w:r w:rsidRPr="002A676A">
        <w:rPr>
          <w:rFonts w:asciiTheme="majorHAnsi" w:hAnsiTheme="majorHAnsi" w:cs="ArialMT"/>
          <w:sz w:val="22"/>
          <w:szCs w:val="22"/>
        </w:rPr>
        <w:t xml:space="preserve">In the small English-speaking society at the Cape, </w:t>
      </w:r>
      <w:r w:rsidRPr="002A676A">
        <w:rPr>
          <w:rFonts w:asciiTheme="majorHAnsi" w:hAnsiTheme="majorHAnsi"/>
          <w:sz w:val="22"/>
          <w:szCs w:val="22"/>
        </w:rPr>
        <w:t xml:space="preserve">Pickstone, the entrepreneurial wanderer, was soon introduced to Cecil John Rhodes the man who would become his benefactor. Rhodes remains a highly controversial, but unsurpassed political, cultural </w:t>
      </w:r>
      <w:r w:rsidRPr="002A676A">
        <w:rPr>
          <w:rFonts w:asciiTheme="majorHAnsi" w:hAnsiTheme="majorHAnsi"/>
          <w:sz w:val="22"/>
          <w:szCs w:val="22"/>
        </w:rPr>
        <w:lastRenderedPageBreak/>
        <w:t>and financial colossus in the region.  Even from a world away, Mark Twain (1899</w:t>
      </w:r>
      <w:r w:rsidR="00B9057A">
        <w:rPr>
          <w:rFonts w:asciiTheme="majorHAnsi" w:hAnsiTheme="majorHAnsi"/>
          <w:sz w:val="22"/>
          <w:szCs w:val="22"/>
        </w:rPr>
        <w:t xml:space="preserve">  LXVIII</w:t>
      </w:r>
      <w:r w:rsidRPr="002A676A">
        <w:rPr>
          <w:rFonts w:asciiTheme="majorHAnsi" w:hAnsiTheme="majorHAnsi"/>
          <w:sz w:val="22"/>
          <w:szCs w:val="22"/>
        </w:rPr>
        <w:t>) once said</w:t>
      </w:r>
      <w:r>
        <w:rPr>
          <w:rFonts w:asciiTheme="majorHAnsi" w:hAnsiTheme="majorHAnsi"/>
          <w:sz w:val="22"/>
          <w:szCs w:val="22"/>
        </w:rPr>
        <w:t xml:space="preserve"> of Rhodes</w:t>
      </w:r>
      <w:r w:rsidRPr="002A676A">
        <w:rPr>
          <w:rFonts w:asciiTheme="majorHAnsi" w:hAnsiTheme="majorHAnsi"/>
          <w:sz w:val="22"/>
          <w:szCs w:val="22"/>
        </w:rPr>
        <w:t>:</w:t>
      </w:r>
    </w:p>
    <w:p w:rsidR="00D51BFD" w:rsidRPr="002A676A" w:rsidRDefault="00F25005" w:rsidP="008B4617">
      <w:pPr>
        <w:spacing w:before="120" w:after="120"/>
        <w:ind w:left="170" w:right="170"/>
        <w:jc w:val="both"/>
        <w:rPr>
          <w:rFonts w:asciiTheme="majorHAnsi" w:hAnsiTheme="majorHAnsi"/>
          <w:color w:val="000000"/>
          <w:sz w:val="22"/>
          <w:szCs w:val="22"/>
          <w:shd w:val="clear" w:color="auto" w:fill="FFFFFF"/>
        </w:rPr>
      </w:pPr>
      <w:r>
        <w:rPr>
          <w:rFonts w:asciiTheme="majorHAnsi" w:hAnsiTheme="majorHAnsi"/>
          <w:sz w:val="22"/>
          <w:szCs w:val="22"/>
        </w:rPr>
        <w:t>“</w:t>
      </w:r>
      <w:r w:rsidRPr="002A676A">
        <w:rPr>
          <w:rFonts w:asciiTheme="majorHAnsi" w:hAnsiTheme="majorHAnsi"/>
          <w:sz w:val="22"/>
          <w:szCs w:val="22"/>
        </w:rPr>
        <w:t>I</w:t>
      </w:r>
      <w:r w:rsidR="00D51BFD" w:rsidRPr="002A676A">
        <w:rPr>
          <w:rFonts w:asciiTheme="majorHAnsi" w:eastAsia="Times New Roman" w:hAnsiTheme="majorHAnsi" w:cs="Times New Roman"/>
          <w:sz w:val="22"/>
          <w:szCs w:val="22"/>
          <w:lang w:val="en-GB" w:eastAsia="en-GB"/>
        </w:rPr>
        <w:t xml:space="preserve"> know quite well that whether Mr. Rhodes is the lofty and worshipful patriot and statesman that multitudes believe him to be, or Satan come again, as the rest of the world account him, he is still the most imposing figure in the British empire outside of England. When he stands on the Cape of Good Hope, his shadow falls to the Zambesi ....</w:t>
      </w:r>
      <w:r w:rsidR="00D51BFD" w:rsidRPr="002A676A">
        <w:rPr>
          <w:rStyle w:val="apple-converted-space"/>
          <w:rFonts w:asciiTheme="majorHAnsi" w:hAnsiTheme="majorHAnsi"/>
          <w:color w:val="000000"/>
          <w:sz w:val="22"/>
          <w:szCs w:val="22"/>
          <w:shd w:val="clear" w:color="auto" w:fill="FFFFFF"/>
        </w:rPr>
        <w:t> </w:t>
      </w:r>
      <w:r w:rsidR="00D51BFD" w:rsidRPr="002A676A">
        <w:rPr>
          <w:rFonts w:asciiTheme="majorHAnsi" w:hAnsiTheme="majorHAnsi"/>
          <w:color w:val="000000"/>
          <w:sz w:val="22"/>
          <w:szCs w:val="22"/>
          <w:shd w:val="clear" w:color="auto" w:fill="FFFFFF"/>
        </w:rPr>
        <w:t>he is the only unroyal outsider whose arrival in London can compete</w:t>
      </w:r>
      <w:r w:rsidR="00BF0905">
        <w:rPr>
          <w:rFonts w:asciiTheme="majorHAnsi" w:hAnsiTheme="majorHAnsi"/>
          <w:color w:val="000000"/>
          <w:sz w:val="22"/>
          <w:szCs w:val="22"/>
          <w:shd w:val="clear" w:color="auto" w:fill="FFFFFF"/>
        </w:rPr>
        <w:t xml:space="preserve"> for attention with an eclipse.</w:t>
      </w:r>
      <w:r w:rsidR="00025F0B">
        <w:rPr>
          <w:rFonts w:asciiTheme="majorHAnsi" w:hAnsiTheme="majorHAnsi"/>
          <w:color w:val="000000"/>
          <w:sz w:val="22"/>
          <w:szCs w:val="22"/>
          <w:shd w:val="clear" w:color="auto" w:fill="FFFFFF"/>
        </w:rPr>
        <w:t>”</w:t>
      </w:r>
    </w:p>
    <w:p w:rsidR="00E816D2" w:rsidRPr="002A676A" w:rsidRDefault="00E816D2" w:rsidP="00E816D2">
      <w:pPr>
        <w:jc w:val="both"/>
        <w:rPr>
          <w:rFonts w:asciiTheme="majorHAnsi" w:hAnsiTheme="majorHAnsi"/>
          <w:color w:val="000000"/>
          <w:sz w:val="22"/>
          <w:szCs w:val="22"/>
          <w:shd w:val="clear" w:color="auto" w:fill="FFFFFF"/>
        </w:rPr>
      </w:pPr>
    </w:p>
    <w:p w:rsidR="006C7E95" w:rsidRDefault="00945691" w:rsidP="006C7E95">
      <w:pPr>
        <w:spacing w:line="360" w:lineRule="auto"/>
        <w:jc w:val="both"/>
        <w:rPr>
          <w:rFonts w:asciiTheme="majorHAnsi" w:hAnsiTheme="majorHAnsi"/>
          <w:sz w:val="22"/>
          <w:szCs w:val="22"/>
        </w:rPr>
      </w:pPr>
      <w:r w:rsidRPr="002A676A">
        <w:rPr>
          <w:rFonts w:asciiTheme="majorHAnsi" w:hAnsiTheme="majorHAnsi"/>
          <w:sz w:val="22"/>
          <w:szCs w:val="22"/>
        </w:rPr>
        <w:t>Arriving as a consumptive to rehabilitate in South Africa, Rhodes not only recovered but swi</w:t>
      </w:r>
      <w:r w:rsidR="00F04AE2" w:rsidRPr="002A676A">
        <w:rPr>
          <w:rFonts w:asciiTheme="majorHAnsi" w:hAnsiTheme="majorHAnsi"/>
          <w:sz w:val="22"/>
          <w:szCs w:val="22"/>
        </w:rPr>
        <w:t>ftly amassed a vast</w:t>
      </w:r>
      <w:r w:rsidRPr="002A676A">
        <w:rPr>
          <w:rFonts w:asciiTheme="majorHAnsi" w:hAnsiTheme="majorHAnsi"/>
          <w:sz w:val="22"/>
          <w:szCs w:val="22"/>
        </w:rPr>
        <w:t xml:space="preserve"> fortune on the South African diamond and gold mines. It was arguably in politics though that Rhodes left the deepest footprints. In South Africa, Rhodes garnered significant loca</w:t>
      </w:r>
      <w:r w:rsidR="004A6DC9" w:rsidRPr="002A676A">
        <w:rPr>
          <w:rFonts w:asciiTheme="majorHAnsi" w:hAnsiTheme="majorHAnsi"/>
          <w:sz w:val="22"/>
          <w:szCs w:val="22"/>
        </w:rPr>
        <w:t>l political influence, eventually becoming</w:t>
      </w:r>
      <w:r w:rsidRPr="002A676A">
        <w:rPr>
          <w:rFonts w:asciiTheme="majorHAnsi" w:hAnsiTheme="majorHAnsi"/>
          <w:sz w:val="22"/>
          <w:szCs w:val="22"/>
        </w:rPr>
        <w:t xml:space="preserve"> Prime Minister of the Cape.  For Rhodes, the Franschhoek purchases a</w:t>
      </w:r>
      <w:r w:rsidR="004A6DC9" w:rsidRPr="002A676A">
        <w:rPr>
          <w:rFonts w:asciiTheme="majorHAnsi" w:hAnsiTheme="majorHAnsi"/>
          <w:sz w:val="22"/>
          <w:szCs w:val="22"/>
        </w:rPr>
        <w:t>nd Rhodes Fruit Farms fitted</w:t>
      </w:r>
      <w:r w:rsidRPr="002A676A">
        <w:rPr>
          <w:rFonts w:asciiTheme="majorHAnsi" w:hAnsiTheme="majorHAnsi"/>
          <w:sz w:val="22"/>
          <w:szCs w:val="22"/>
        </w:rPr>
        <w:t xml:space="preserve"> another piece into his grander designs.  His ambition was well-known.</w:t>
      </w:r>
      <w:r w:rsidRPr="002A676A">
        <w:rPr>
          <w:rFonts w:asciiTheme="majorHAnsi" w:hAnsiTheme="majorHAnsi"/>
          <w:sz w:val="22"/>
          <w:szCs w:val="22"/>
          <w:shd w:val="clear" w:color="auto" w:fill="FFFFFF"/>
        </w:rPr>
        <w:t xml:space="preserve"> Rhodes frequently spoke of his African dream, of connecting the Cape to Cairo by railway </w:t>
      </w:r>
      <w:r w:rsidR="00933AD1" w:rsidRPr="002A676A">
        <w:rPr>
          <w:rFonts w:asciiTheme="majorHAnsi" w:hAnsiTheme="majorHAnsi"/>
          <w:sz w:val="22"/>
          <w:szCs w:val="22"/>
          <w:shd w:val="clear" w:color="auto" w:fill="FFFFFF"/>
        </w:rPr>
        <w:t>(</w:t>
      </w:r>
      <w:r w:rsidR="00F42337">
        <w:rPr>
          <w:rFonts w:asciiTheme="majorHAnsi" w:hAnsiTheme="majorHAnsi"/>
          <w:sz w:val="22"/>
          <w:szCs w:val="22"/>
          <w:shd w:val="clear" w:color="auto" w:fill="FFFFFF"/>
        </w:rPr>
        <w:t>Rotberg 1990</w:t>
      </w:r>
      <w:r w:rsidRPr="002A676A">
        <w:rPr>
          <w:rFonts w:asciiTheme="majorHAnsi" w:hAnsiTheme="majorHAnsi"/>
          <w:sz w:val="22"/>
          <w:szCs w:val="22"/>
          <w:shd w:val="clear" w:color="auto" w:fill="FFFFFF"/>
        </w:rPr>
        <w:t xml:space="preserve">). </w:t>
      </w:r>
      <w:r w:rsidR="00F42337">
        <w:rPr>
          <w:rFonts w:asciiTheme="majorHAnsi" w:hAnsiTheme="majorHAnsi"/>
          <w:sz w:val="22"/>
          <w:szCs w:val="22"/>
        </w:rPr>
        <w:t xml:space="preserve">However, while </w:t>
      </w:r>
      <w:r w:rsidRPr="002A676A">
        <w:rPr>
          <w:rFonts w:asciiTheme="majorHAnsi" w:hAnsiTheme="majorHAnsi"/>
          <w:sz w:val="22"/>
          <w:szCs w:val="22"/>
        </w:rPr>
        <w:t xml:space="preserve">Rhodes indeed never subdued his more rapacious imperial instincts nevertheless both he and Pickstone </w:t>
      </w:r>
      <w:r w:rsidR="004A6DC9" w:rsidRPr="002A676A">
        <w:rPr>
          <w:rFonts w:asciiTheme="majorHAnsi" w:hAnsiTheme="majorHAnsi"/>
          <w:sz w:val="22"/>
          <w:szCs w:val="22"/>
        </w:rPr>
        <w:t xml:space="preserve">could be </w:t>
      </w:r>
      <w:r w:rsidRPr="002A676A">
        <w:rPr>
          <w:rFonts w:asciiTheme="majorHAnsi" w:hAnsiTheme="majorHAnsi"/>
          <w:sz w:val="22"/>
          <w:szCs w:val="22"/>
        </w:rPr>
        <w:t xml:space="preserve">described as Cape patriots. </w:t>
      </w:r>
      <w:r w:rsidR="00083909" w:rsidRPr="002A676A">
        <w:rPr>
          <w:rFonts w:asciiTheme="majorHAnsi" w:hAnsiTheme="majorHAnsi"/>
          <w:sz w:val="22"/>
          <w:szCs w:val="22"/>
        </w:rPr>
        <w:t>In his formulation of a more capacious understanding of being British, Dubow (2009)</w:t>
      </w:r>
      <w:r w:rsidR="00083909" w:rsidRPr="002A676A">
        <w:rPr>
          <w:rStyle w:val="FootnoteReference"/>
          <w:rFonts w:asciiTheme="majorHAnsi" w:hAnsiTheme="majorHAnsi"/>
          <w:sz w:val="22"/>
          <w:szCs w:val="22"/>
        </w:rPr>
        <w:footnoteReference w:id="61"/>
      </w:r>
      <w:r w:rsidR="00083909" w:rsidRPr="002A676A">
        <w:rPr>
          <w:rFonts w:asciiTheme="majorHAnsi" w:hAnsiTheme="majorHAnsi"/>
          <w:sz w:val="22"/>
          <w:szCs w:val="22"/>
        </w:rPr>
        <w:t xml:space="preserve">  explains that in the anglophone sphere of the late 19</w:t>
      </w:r>
      <w:r w:rsidR="00083909" w:rsidRPr="002A676A">
        <w:rPr>
          <w:rFonts w:asciiTheme="majorHAnsi" w:hAnsiTheme="majorHAnsi"/>
          <w:sz w:val="22"/>
          <w:szCs w:val="22"/>
          <w:vertAlign w:val="superscript"/>
        </w:rPr>
        <w:t>th</w:t>
      </w:r>
      <w:r w:rsidR="00083909" w:rsidRPr="002A676A">
        <w:rPr>
          <w:rFonts w:asciiTheme="majorHAnsi" w:hAnsiTheme="majorHAnsi"/>
          <w:sz w:val="22"/>
          <w:szCs w:val="22"/>
        </w:rPr>
        <w:t xml:space="preserve"> century, there was an identifiably Cape colonial nationalism that evinced a different type of </w:t>
      </w:r>
      <w:r w:rsidR="00D722B5" w:rsidRPr="002A676A">
        <w:rPr>
          <w:rFonts w:asciiTheme="majorHAnsi" w:hAnsiTheme="majorHAnsi"/>
          <w:sz w:val="22"/>
          <w:szCs w:val="22"/>
        </w:rPr>
        <w:t>patriotism. The</w:t>
      </w:r>
      <w:r w:rsidR="00997F32" w:rsidRPr="002A676A">
        <w:rPr>
          <w:rFonts w:asciiTheme="majorHAnsi" w:hAnsiTheme="majorHAnsi"/>
          <w:sz w:val="22"/>
          <w:szCs w:val="22"/>
        </w:rPr>
        <w:t xml:space="preserve"> </w:t>
      </w:r>
      <w:r w:rsidRPr="002A676A">
        <w:rPr>
          <w:rFonts w:asciiTheme="majorHAnsi" w:hAnsiTheme="majorHAnsi"/>
          <w:sz w:val="22"/>
          <w:szCs w:val="22"/>
        </w:rPr>
        <w:t xml:space="preserve">concurrent sense of being British and sense of belonging in South Africa </w:t>
      </w:r>
      <w:r w:rsidR="00997F32" w:rsidRPr="002A676A">
        <w:rPr>
          <w:rFonts w:asciiTheme="majorHAnsi" w:hAnsiTheme="majorHAnsi"/>
          <w:sz w:val="22"/>
          <w:szCs w:val="22"/>
        </w:rPr>
        <w:t xml:space="preserve">is described </w:t>
      </w:r>
      <w:r w:rsidRPr="002A676A">
        <w:rPr>
          <w:rFonts w:asciiTheme="majorHAnsi" w:hAnsiTheme="majorHAnsi"/>
          <w:sz w:val="22"/>
          <w:szCs w:val="22"/>
        </w:rPr>
        <w:t>as “an elective hyphenated form of belonging” (Dubow 2009:1). The distinguishing difference lay between the overt projection of a comprehensive</w:t>
      </w:r>
      <w:r w:rsidR="00F42337">
        <w:rPr>
          <w:rFonts w:asciiTheme="majorHAnsi" w:hAnsiTheme="majorHAnsi"/>
          <w:sz w:val="22"/>
          <w:szCs w:val="22"/>
        </w:rPr>
        <w:t xml:space="preserve"> format of imperial power issuing</w:t>
      </w:r>
      <w:r w:rsidRPr="002A676A">
        <w:rPr>
          <w:rFonts w:asciiTheme="majorHAnsi" w:hAnsiTheme="majorHAnsi"/>
          <w:sz w:val="22"/>
          <w:szCs w:val="22"/>
        </w:rPr>
        <w:t xml:space="preserve"> from abroad and an adapted assertion of British influence by local actors whose loyalties overlapped with their increasingly deep affinities for the country where they had settled. </w:t>
      </w:r>
      <w:r w:rsidR="004A6DC9" w:rsidRPr="002A676A">
        <w:rPr>
          <w:rFonts w:asciiTheme="majorHAnsi" w:hAnsiTheme="majorHAnsi"/>
          <w:sz w:val="22"/>
          <w:szCs w:val="22"/>
        </w:rPr>
        <w:t xml:space="preserve">Such patriots were in many ways set against authoritarian British imperialism. </w:t>
      </w:r>
      <w:r w:rsidRPr="002A676A">
        <w:rPr>
          <w:rFonts w:asciiTheme="majorHAnsi" w:hAnsiTheme="majorHAnsi"/>
          <w:sz w:val="22"/>
          <w:szCs w:val="22"/>
        </w:rPr>
        <w:t>Similarly I suggest that by the l</w:t>
      </w:r>
      <w:r w:rsidR="00F42337">
        <w:rPr>
          <w:rFonts w:asciiTheme="majorHAnsi" w:hAnsiTheme="majorHAnsi"/>
          <w:sz w:val="22"/>
          <w:szCs w:val="22"/>
        </w:rPr>
        <w:t>ate 1800</w:t>
      </w:r>
      <w:r w:rsidRPr="002A676A">
        <w:rPr>
          <w:rFonts w:asciiTheme="majorHAnsi" w:hAnsiTheme="majorHAnsi"/>
          <w:sz w:val="22"/>
          <w:szCs w:val="22"/>
        </w:rPr>
        <w:t>s it was less the abstractions of empire that caused commercial an</w:t>
      </w:r>
      <w:r w:rsidR="00F42337">
        <w:rPr>
          <w:rFonts w:asciiTheme="majorHAnsi" w:hAnsiTheme="majorHAnsi"/>
          <w:sz w:val="22"/>
          <w:szCs w:val="22"/>
        </w:rPr>
        <w:t>d</w:t>
      </w:r>
      <w:r w:rsidRPr="002A676A">
        <w:rPr>
          <w:rFonts w:asciiTheme="majorHAnsi" w:hAnsiTheme="majorHAnsi"/>
          <w:sz w:val="22"/>
          <w:szCs w:val="22"/>
        </w:rPr>
        <w:t xml:space="preserve"> community changes the</w:t>
      </w:r>
      <w:r w:rsidR="00F42337">
        <w:rPr>
          <w:rFonts w:asciiTheme="majorHAnsi" w:hAnsiTheme="majorHAnsi"/>
          <w:sz w:val="22"/>
          <w:szCs w:val="22"/>
        </w:rPr>
        <w:t xml:space="preserve"> Drakenstein valley than it was a matter of a deeply localized and affective connection with place.</w:t>
      </w:r>
      <w:r w:rsidR="00975463">
        <w:rPr>
          <w:rFonts w:asciiTheme="majorHAnsi" w:hAnsiTheme="majorHAnsi"/>
          <w:sz w:val="22"/>
          <w:szCs w:val="22"/>
        </w:rPr>
        <w:t xml:space="preserve"> Lucas (189</w:t>
      </w:r>
      <w:r w:rsidR="00B210DB">
        <w:rPr>
          <w:rFonts w:asciiTheme="majorHAnsi" w:hAnsiTheme="majorHAnsi"/>
          <w:sz w:val="22"/>
          <w:szCs w:val="22"/>
        </w:rPr>
        <w:t>7</w:t>
      </w:r>
      <w:r w:rsidR="00F42337">
        <w:rPr>
          <w:rFonts w:asciiTheme="majorHAnsi" w:hAnsiTheme="majorHAnsi"/>
          <w:sz w:val="22"/>
          <w:szCs w:val="22"/>
        </w:rPr>
        <w:t xml:space="preserve"> Part 1:338) said at the time that</w:t>
      </w:r>
      <w:r w:rsidR="00975463">
        <w:rPr>
          <w:rFonts w:asciiTheme="majorHAnsi" w:hAnsiTheme="majorHAnsi"/>
          <w:sz w:val="22"/>
          <w:szCs w:val="22"/>
        </w:rPr>
        <w:t xml:space="preserve"> “ it </w:t>
      </w:r>
      <w:r w:rsidR="00653B74">
        <w:rPr>
          <w:rFonts w:asciiTheme="majorHAnsi" w:hAnsiTheme="majorHAnsi"/>
          <w:sz w:val="22"/>
          <w:szCs w:val="22"/>
        </w:rPr>
        <w:t>is</w:t>
      </w:r>
      <w:r w:rsidR="00653B74" w:rsidRPr="002A676A">
        <w:rPr>
          <w:rFonts w:asciiTheme="majorHAnsi" w:hAnsiTheme="majorHAnsi"/>
          <w:sz w:val="22"/>
          <w:szCs w:val="22"/>
        </w:rPr>
        <w:t xml:space="preserve"> not</w:t>
      </w:r>
      <w:r w:rsidRPr="002A676A">
        <w:rPr>
          <w:rFonts w:asciiTheme="majorHAnsi" w:hAnsiTheme="majorHAnsi"/>
          <w:sz w:val="22"/>
          <w:szCs w:val="22"/>
        </w:rPr>
        <w:t xml:space="preserve"> so much... the English Government that has made South Africa, as the men on the spot... who have lived and worked in and for the land, who have seen the things whereof we read in Blue Books or newspapers, not in a glass darkly, but face to face...”  </w:t>
      </w:r>
      <w:r w:rsidR="00F42337">
        <w:rPr>
          <w:rFonts w:asciiTheme="majorHAnsi" w:hAnsiTheme="majorHAnsi"/>
          <w:sz w:val="22"/>
          <w:szCs w:val="22"/>
        </w:rPr>
        <w:t>Nonetheless,</w:t>
      </w:r>
      <w:r w:rsidRPr="002A676A">
        <w:rPr>
          <w:rFonts w:asciiTheme="majorHAnsi" w:hAnsiTheme="majorHAnsi"/>
          <w:sz w:val="22"/>
          <w:szCs w:val="22"/>
        </w:rPr>
        <w:t xml:space="preserve"> it was the imperial drivers of commodification and capital accumulation tha</w:t>
      </w:r>
      <w:r w:rsidR="00F42337">
        <w:rPr>
          <w:rFonts w:asciiTheme="majorHAnsi" w:hAnsiTheme="majorHAnsi"/>
          <w:sz w:val="22"/>
          <w:szCs w:val="22"/>
        </w:rPr>
        <w:t>t motivated both Pickstone</w:t>
      </w:r>
      <w:r w:rsidRPr="002A676A">
        <w:rPr>
          <w:rFonts w:asciiTheme="majorHAnsi" w:hAnsiTheme="majorHAnsi"/>
          <w:sz w:val="22"/>
          <w:szCs w:val="22"/>
        </w:rPr>
        <w:t xml:space="preserve"> and the Rhodes Fruit Farms company (</w:t>
      </w:r>
      <w:r w:rsidR="00595787" w:rsidRPr="002A676A">
        <w:rPr>
          <w:rFonts w:asciiTheme="majorHAnsi" w:hAnsiTheme="majorHAnsi"/>
          <w:sz w:val="22"/>
          <w:szCs w:val="22"/>
        </w:rPr>
        <w:t>Ewert &amp; Hamman 1999</w:t>
      </w:r>
      <w:r w:rsidRPr="002A676A">
        <w:rPr>
          <w:rFonts w:asciiTheme="majorHAnsi" w:hAnsiTheme="majorHAnsi"/>
          <w:sz w:val="22"/>
          <w:szCs w:val="22"/>
        </w:rPr>
        <w:t xml:space="preserve">).  </w:t>
      </w:r>
    </w:p>
    <w:p w:rsidR="00945691" w:rsidRPr="006C7E95" w:rsidRDefault="00945691" w:rsidP="006C7E95">
      <w:pPr>
        <w:spacing w:line="360" w:lineRule="auto"/>
        <w:jc w:val="both"/>
        <w:rPr>
          <w:rFonts w:asciiTheme="majorHAnsi" w:hAnsiTheme="majorHAnsi"/>
          <w:sz w:val="22"/>
          <w:szCs w:val="22"/>
        </w:rPr>
      </w:pPr>
      <w:r w:rsidRPr="002A676A">
        <w:rPr>
          <w:rFonts w:asciiTheme="majorHAnsi" w:hAnsiTheme="majorHAnsi"/>
          <w:color w:val="000000"/>
          <w:sz w:val="22"/>
          <w:szCs w:val="22"/>
          <w:shd w:val="clear" w:color="auto" w:fill="FFFFFF"/>
        </w:rPr>
        <w:lastRenderedPageBreak/>
        <w:t xml:space="preserve">Indeed </w:t>
      </w:r>
      <w:r w:rsidRPr="002A676A">
        <w:rPr>
          <w:rFonts w:asciiTheme="majorHAnsi" w:hAnsiTheme="majorHAnsi"/>
          <w:sz w:val="22"/>
          <w:szCs w:val="22"/>
        </w:rPr>
        <w:t>Pickstone himself said:</w:t>
      </w:r>
    </w:p>
    <w:p w:rsidR="005665A2" w:rsidRPr="002A676A" w:rsidRDefault="00025F0B" w:rsidP="0098229A">
      <w:pPr>
        <w:spacing w:before="120" w:after="120"/>
        <w:ind w:left="170" w:right="170"/>
        <w:jc w:val="both"/>
        <w:rPr>
          <w:rFonts w:asciiTheme="majorHAnsi" w:hAnsiTheme="majorHAnsi"/>
          <w:sz w:val="22"/>
          <w:szCs w:val="22"/>
        </w:rPr>
      </w:pPr>
      <w:r>
        <w:rPr>
          <w:rFonts w:asciiTheme="majorHAnsi" w:hAnsiTheme="majorHAnsi"/>
          <w:sz w:val="22"/>
          <w:szCs w:val="22"/>
        </w:rPr>
        <w:t>“</w:t>
      </w:r>
      <w:r w:rsidR="00945691" w:rsidRPr="002A676A">
        <w:rPr>
          <w:rFonts w:asciiTheme="majorHAnsi" w:hAnsiTheme="majorHAnsi"/>
          <w:sz w:val="22"/>
          <w:szCs w:val="22"/>
        </w:rPr>
        <w:t>I had always held and still hold the basic conviction that it is the duty of an Englishman to earn his own living and make a success or failure of it under his own flag. Three years of hard work in fruit in all phases in California was my qualification balanced by open mind and supported by an innate spirit of optimism. So equipped it took but a few months to</w:t>
      </w:r>
      <w:r w:rsidR="00975463">
        <w:rPr>
          <w:rFonts w:asciiTheme="majorHAnsi" w:hAnsiTheme="majorHAnsi"/>
          <w:sz w:val="22"/>
          <w:szCs w:val="22"/>
        </w:rPr>
        <w:t xml:space="preserve"> make one a keen South African…</w:t>
      </w:r>
      <w:r>
        <w:rPr>
          <w:rFonts w:asciiTheme="majorHAnsi" w:hAnsiTheme="majorHAnsi"/>
          <w:sz w:val="22"/>
          <w:szCs w:val="22"/>
        </w:rPr>
        <w:t>”</w:t>
      </w:r>
      <w:r w:rsidR="004A6DC9" w:rsidRPr="002A676A">
        <w:rPr>
          <w:rFonts w:asciiTheme="majorHAnsi" w:hAnsiTheme="majorHAnsi"/>
          <w:sz w:val="22"/>
          <w:szCs w:val="22"/>
        </w:rPr>
        <w:t xml:space="preserve"> (Pickstone</w:t>
      </w:r>
      <w:r w:rsidR="00945691" w:rsidRPr="002A676A">
        <w:rPr>
          <w:rFonts w:asciiTheme="majorHAnsi" w:hAnsiTheme="majorHAnsi"/>
          <w:sz w:val="22"/>
          <w:szCs w:val="22"/>
        </w:rPr>
        <w:t xml:space="preserve">1917:292). </w:t>
      </w:r>
    </w:p>
    <w:p w:rsidR="007E35F8" w:rsidRPr="002A676A" w:rsidRDefault="007E35F8" w:rsidP="005665A2">
      <w:pPr>
        <w:jc w:val="both"/>
        <w:rPr>
          <w:rFonts w:asciiTheme="majorHAnsi" w:hAnsiTheme="majorHAnsi"/>
          <w:sz w:val="22"/>
          <w:szCs w:val="22"/>
        </w:rPr>
      </w:pPr>
    </w:p>
    <w:p w:rsidR="00945691" w:rsidRPr="002A676A" w:rsidRDefault="00945691" w:rsidP="00B90D83">
      <w:pPr>
        <w:spacing w:line="360" w:lineRule="auto"/>
        <w:jc w:val="both"/>
        <w:rPr>
          <w:rFonts w:asciiTheme="majorHAnsi" w:hAnsiTheme="majorHAnsi"/>
          <w:sz w:val="22"/>
          <w:szCs w:val="22"/>
        </w:rPr>
      </w:pPr>
      <w:r w:rsidRPr="002A676A">
        <w:rPr>
          <w:rFonts w:asciiTheme="majorHAnsi" w:hAnsiTheme="majorHAnsi"/>
          <w:sz w:val="22"/>
          <w:szCs w:val="22"/>
        </w:rPr>
        <w:t xml:space="preserve">From reading these words, had he known Breyten Breytenbach, Pickstone might have </w:t>
      </w:r>
      <w:r w:rsidR="00D722B5" w:rsidRPr="002A676A">
        <w:rPr>
          <w:rFonts w:asciiTheme="majorHAnsi" w:hAnsiTheme="majorHAnsi"/>
          <w:sz w:val="22"/>
          <w:szCs w:val="22"/>
        </w:rPr>
        <w:t>agreed with</w:t>
      </w:r>
      <w:r w:rsidRPr="002A676A">
        <w:rPr>
          <w:rFonts w:asciiTheme="majorHAnsi" w:hAnsiTheme="majorHAnsi"/>
          <w:sz w:val="22"/>
          <w:szCs w:val="22"/>
        </w:rPr>
        <w:t xml:space="preserve"> Breytenbach’s (1996:31) memorable comment that “South Africaness is an itinerary (and a topography) of becoming in the making.”</w:t>
      </w:r>
    </w:p>
    <w:p w:rsidR="00945691" w:rsidRPr="002A676A" w:rsidRDefault="00945691" w:rsidP="00945691">
      <w:pPr>
        <w:spacing w:line="360" w:lineRule="auto"/>
        <w:jc w:val="both"/>
        <w:rPr>
          <w:rFonts w:asciiTheme="majorHAnsi" w:hAnsiTheme="majorHAnsi"/>
          <w:sz w:val="22"/>
          <w:szCs w:val="22"/>
        </w:rPr>
      </w:pPr>
    </w:p>
    <w:p w:rsidR="00DF1195" w:rsidRPr="002A676A" w:rsidRDefault="00DF1195" w:rsidP="00F12647">
      <w:pPr>
        <w:spacing w:line="360" w:lineRule="auto"/>
        <w:jc w:val="both"/>
        <w:rPr>
          <w:rFonts w:asciiTheme="majorHAnsi" w:hAnsiTheme="majorHAnsi"/>
          <w:sz w:val="22"/>
          <w:szCs w:val="22"/>
        </w:rPr>
      </w:pPr>
      <w:r w:rsidRPr="002A676A">
        <w:rPr>
          <w:rFonts w:asciiTheme="majorHAnsi" w:hAnsiTheme="majorHAnsi"/>
          <w:sz w:val="22"/>
          <w:szCs w:val="22"/>
        </w:rPr>
        <w:t>The grape vines of the valley, in their sickly and diseased state, gave Pickstone that opportunity to make his claims</w:t>
      </w:r>
      <w:r w:rsidR="00F12647">
        <w:rPr>
          <w:rFonts w:asciiTheme="majorHAnsi" w:hAnsiTheme="majorHAnsi"/>
          <w:sz w:val="22"/>
          <w:szCs w:val="22"/>
        </w:rPr>
        <w:t xml:space="preserve"> in Franschhoek</w:t>
      </w:r>
      <w:r w:rsidRPr="002A676A">
        <w:rPr>
          <w:rFonts w:asciiTheme="majorHAnsi" w:hAnsiTheme="majorHAnsi"/>
          <w:sz w:val="22"/>
          <w:szCs w:val="22"/>
        </w:rPr>
        <w:t xml:space="preserve">. At the time of </w:t>
      </w:r>
      <w:r w:rsidR="00F12647">
        <w:rPr>
          <w:rFonts w:asciiTheme="majorHAnsi" w:hAnsiTheme="majorHAnsi"/>
          <w:sz w:val="22"/>
          <w:szCs w:val="22"/>
        </w:rPr>
        <w:t>the phylloxera outbreak</w:t>
      </w:r>
      <w:r w:rsidRPr="002A676A">
        <w:rPr>
          <w:rFonts w:asciiTheme="majorHAnsi" w:hAnsiTheme="majorHAnsi"/>
          <w:sz w:val="22"/>
          <w:szCs w:val="22"/>
        </w:rPr>
        <w:t>, Harry Pickstone was work</w:t>
      </w:r>
      <w:r w:rsidR="00F12647">
        <w:rPr>
          <w:rFonts w:asciiTheme="majorHAnsi" w:hAnsiTheme="majorHAnsi"/>
          <w:sz w:val="22"/>
          <w:szCs w:val="22"/>
        </w:rPr>
        <w:t>ing with John X Merriman, then Minister of A</w:t>
      </w:r>
      <w:r w:rsidRPr="002A676A">
        <w:rPr>
          <w:rFonts w:asciiTheme="majorHAnsi" w:hAnsiTheme="majorHAnsi"/>
          <w:sz w:val="22"/>
          <w:szCs w:val="22"/>
        </w:rPr>
        <w:t xml:space="preserve">griculture in the Rhodes Cape cabinet. It was Merriman who apparently requested the study </w:t>
      </w:r>
      <w:r w:rsidR="00F12647" w:rsidRPr="002A676A">
        <w:rPr>
          <w:rFonts w:asciiTheme="majorHAnsi" w:hAnsiTheme="majorHAnsi"/>
          <w:sz w:val="22"/>
          <w:szCs w:val="22"/>
        </w:rPr>
        <w:t xml:space="preserve">by Wallace, </w:t>
      </w:r>
      <w:r w:rsidR="00880E5F">
        <w:rPr>
          <w:rFonts w:asciiTheme="majorHAnsi" w:hAnsiTheme="majorHAnsi"/>
          <w:sz w:val="22"/>
          <w:szCs w:val="22"/>
        </w:rPr>
        <w:t xml:space="preserve">a professor from Edinburgh University, </w:t>
      </w:r>
      <w:r w:rsidRPr="002A676A">
        <w:rPr>
          <w:rFonts w:asciiTheme="majorHAnsi" w:hAnsiTheme="majorHAnsi"/>
          <w:sz w:val="22"/>
          <w:szCs w:val="22"/>
        </w:rPr>
        <w:t>cited earlier in this chapter</w:t>
      </w:r>
      <w:r w:rsidR="00880E5F">
        <w:rPr>
          <w:rFonts w:asciiTheme="majorHAnsi" w:hAnsiTheme="majorHAnsi"/>
          <w:sz w:val="22"/>
          <w:szCs w:val="22"/>
        </w:rPr>
        <w:t xml:space="preserve"> and who </w:t>
      </w:r>
      <w:r w:rsidRPr="002A676A">
        <w:rPr>
          <w:rFonts w:asciiTheme="majorHAnsi" w:hAnsiTheme="majorHAnsi"/>
          <w:sz w:val="22"/>
          <w:szCs w:val="22"/>
        </w:rPr>
        <w:t>sketched a bleak picture:</w:t>
      </w:r>
    </w:p>
    <w:p w:rsidR="00DF1195" w:rsidRDefault="00025F0B" w:rsidP="0098229A">
      <w:pPr>
        <w:pStyle w:val="HTMLPreformatted"/>
        <w:spacing w:before="120" w:after="120"/>
        <w:ind w:left="170" w:right="170"/>
        <w:jc w:val="both"/>
        <w:rPr>
          <w:rFonts w:asciiTheme="majorHAnsi" w:eastAsia="Times New Roman" w:hAnsiTheme="majorHAnsi" w:cs="Courier New"/>
          <w:color w:val="000000"/>
          <w:sz w:val="22"/>
          <w:szCs w:val="22"/>
          <w:lang w:val="en-GB" w:eastAsia="en-GB"/>
        </w:rPr>
      </w:pPr>
      <w:r>
        <w:rPr>
          <w:rFonts w:asciiTheme="majorHAnsi" w:eastAsia="Times New Roman" w:hAnsiTheme="majorHAnsi" w:cs="Courier New"/>
          <w:color w:val="000000"/>
          <w:sz w:val="22"/>
          <w:szCs w:val="22"/>
          <w:lang w:val="en-GB" w:eastAsia="en-GB"/>
        </w:rPr>
        <w:t>“</w:t>
      </w:r>
      <w:r w:rsidR="00DF1195" w:rsidRPr="002A676A">
        <w:rPr>
          <w:rFonts w:asciiTheme="majorHAnsi" w:eastAsia="Times New Roman" w:hAnsiTheme="majorHAnsi" w:cs="Courier New"/>
          <w:color w:val="000000"/>
          <w:sz w:val="22"/>
          <w:szCs w:val="22"/>
          <w:lang w:val="en-GB" w:eastAsia="en-GB"/>
        </w:rPr>
        <w:t>The Colony does not seem to have thoroughly grasped the overwhelmingly serious nature of the consequences of the spread of phylloxera; yet most assuredly it is only a</w:t>
      </w:r>
      <w:r w:rsidR="003047EF">
        <w:rPr>
          <w:rFonts w:asciiTheme="majorHAnsi" w:eastAsia="Times New Roman" w:hAnsiTheme="majorHAnsi" w:cs="Courier New"/>
          <w:color w:val="000000"/>
          <w:sz w:val="22"/>
          <w:szCs w:val="22"/>
          <w:lang w:val="en-GB" w:eastAsia="en-GB"/>
        </w:rPr>
        <w:t xml:space="preserve"> matter </w:t>
      </w:r>
      <w:r w:rsidR="00DF1195" w:rsidRPr="002A676A">
        <w:rPr>
          <w:rFonts w:asciiTheme="majorHAnsi" w:eastAsia="Times New Roman" w:hAnsiTheme="majorHAnsi" w:cs="Courier New"/>
          <w:color w:val="000000"/>
          <w:sz w:val="22"/>
          <w:szCs w:val="22"/>
          <w:lang w:val="en-GB" w:eastAsia="en-GB"/>
        </w:rPr>
        <w:t>of time, and that not very lon</w:t>
      </w:r>
      <w:r w:rsidR="003047EF">
        <w:rPr>
          <w:rFonts w:asciiTheme="majorHAnsi" w:eastAsia="Times New Roman" w:hAnsiTheme="majorHAnsi" w:cs="Courier New"/>
          <w:color w:val="000000"/>
          <w:sz w:val="22"/>
          <w:szCs w:val="22"/>
          <w:lang w:val="en-GB" w:eastAsia="en-GB"/>
        </w:rPr>
        <w:t xml:space="preserve">g either, when the whole wine- </w:t>
      </w:r>
      <w:r w:rsidR="00DF1195" w:rsidRPr="002A676A">
        <w:rPr>
          <w:rFonts w:asciiTheme="majorHAnsi" w:eastAsia="Times New Roman" w:hAnsiTheme="majorHAnsi" w:cs="Courier New"/>
          <w:color w:val="000000"/>
          <w:sz w:val="22"/>
          <w:szCs w:val="22"/>
          <w:lang w:val="en-GB" w:eastAsia="en-GB"/>
        </w:rPr>
        <w:t>growing industry of So</w:t>
      </w:r>
      <w:r w:rsidR="00975463">
        <w:rPr>
          <w:rFonts w:asciiTheme="majorHAnsi" w:eastAsia="Times New Roman" w:hAnsiTheme="majorHAnsi" w:cs="Courier New"/>
          <w:color w:val="000000"/>
          <w:sz w:val="22"/>
          <w:szCs w:val="22"/>
          <w:lang w:val="en-GB" w:eastAsia="en-GB"/>
        </w:rPr>
        <w:t>uth Africa must become involved</w:t>
      </w:r>
      <w:r>
        <w:rPr>
          <w:rFonts w:asciiTheme="majorHAnsi" w:eastAsia="Times New Roman" w:hAnsiTheme="majorHAnsi" w:cs="Courier New"/>
          <w:color w:val="000000"/>
          <w:sz w:val="22"/>
          <w:szCs w:val="22"/>
          <w:lang w:val="en-GB" w:eastAsia="en-GB"/>
        </w:rPr>
        <w:t>”</w:t>
      </w:r>
      <w:r w:rsidR="00684651">
        <w:rPr>
          <w:rFonts w:asciiTheme="majorHAnsi" w:eastAsia="Times New Roman" w:hAnsiTheme="majorHAnsi" w:cs="Courier New"/>
          <w:color w:val="000000"/>
          <w:sz w:val="22"/>
          <w:szCs w:val="22"/>
          <w:lang w:val="en-GB" w:eastAsia="en-GB"/>
        </w:rPr>
        <w:t xml:space="preserve"> (Wallace 1896:</w:t>
      </w:r>
      <w:r w:rsidR="00DF1195" w:rsidRPr="002A676A">
        <w:rPr>
          <w:rFonts w:asciiTheme="majorHAnsi" w:eastAsia="Times New Roman" w:hAnsiTheme="majorHAnsi" w:cs="Courier New"/>
          <w:color w:val="000000"/>
          <w:sz w:val="22"/>
          <w:szCs w:val="22"/>
          <w:lang w:val="en-GB" w:eastAsia="en-GB"/>
        </w:rPr>
        <w:t xml:space="preserve">152). </w:t>
      </w:r>
    </w:p>
    <w:p w:rsidR="00F12647" w:rsidRPr="002A676A" w:rsidRDefault="00F12647" w:rsidP="00DF1195">
      <w:pPr>
        <w:pStyle w:val="HTMLPreformatted"/>
        <w:jc w:val="both"/>
        <w:rPr>
          <w:rFonts w:asciiTheme="majorHAnsi" w:eastAsia="Times New Roman" w:hAnsiTheme="majorHAnsi" w:cs="Courier New"/>
          <w:color w:val="000000"/>
          <w:sz w:val="22"/>
          <w:szCs w:val="22"/>
          <w:lang w:val="en-GB" w:eastAsia="en-GB"/>
        </w:rPr>
      </w:pPr>
    </w:p>
    <w:p w:rsidR="00DD3317" w:rsidRPr="00F12647" w:rsidRDefault="00DF1195" w:rsidP="004F6975">
      <w:pPr>
        <w:spacing w:line="360" w:lineRule="auto"/>
        <w:jc w:val="both"/>
        <w:rPr>
          <w:rFonts w:asciiTheme="majorHAnsi" w:hAnsiTheme="majorHAnsi"/>
          <w:sz w:val="22"/>
          <w:szCs w:val="22"/>
        </w:rPr>
      </w:pPr>
      <w:r w:rsidRPr="002A676A">
        <w:rPr>
          <w:rFonts w:asciiTheme="majorHAnsi" w:hAnsiTheme="majorHAnsi"/>
          <w:sz w:val="22"/>
          <w:szCs w:val="22"/>
        </w:rPr>
        <w:t xml:space="preserve">As farmer after farmer in the Franschhoek valley became bankrupt, Pickstone </w:t>
      </w:r>
      <w:r w:rsidR="00F12647">
        <w:rPr>
          <w:rFonts w:asciiTheme="majorHAnsi" w:hAnsiTheme="majorHAnsi"/>
          <w:sz w:val="22"/>
          <w:szCs w:val="22"/>
        </w:rPr>
        <w:t xml:space="preserve">and Rhodes snatched up the </w:t>
      </w:r>
      <w:r w:rsidRPr="002A676A">
        <w:rPr>
          <w:rFonts w:asciiTheme="majorHAnsi" w:hAnsiTheme="majorHAnsi"/>
          <w:sz w:val="22"/>
          <w:szCs w:val="22"/>
        </w:rPr>
        <w:t>distressed pr</w:t>
      </w:r>
      <w:r w:rsidR="00F12647">
        <w:rPr>
          <w:rFonts w:asciiTheme="majorHAnsi" w:hAnsiTheme="majorHAnsi"/>
          <w:sz w:val="22"/>
          <w:szCs w:val="22"/>
        </w:rPr>
        <w:t xml:space="preserve">operties.  </w:t>
      </w:r>
      <w:r w:rsidR="00DD3317" w:rsidRPr="002A676A">
        <w:rPr>
          <w:rFonts w:asciiTheme="majorHAnsi" w:hAnsiTheme="majorHAnsi"/>
          <w:sz w:val="22"/>
          <w:szCs w:val="22"/>
        </w:rPr>
        <w:t>Together they purchased devastated wine farms for fruit farms and nurseries. Commenting later on this opportunis</w:t>
      </w:r>
      <w:r w:rsidR="004F6975">
        <w:rPr>
          <w:rFonts w:asciiTheme="majorHAnsi" w:hAnsiTheme="majorHAnsi"/>
          <w:sz w:val="22"/>
          <w:szCs w:val="22"/>
        </w:rPr>
        <w:t>tic spree of property purchases which so provoked anti-British sentiments of an Afrikaner</w:t>
      </w:r>
      <w:r w:rsidR="00906D4E">
        <w:rPr>
          <w:rFonts w:asciiTheme="majorHAnsi" w:hAnsiTheme="majorHAnsi"/>
          <w:sz w:val="22"/>
          <w:szCs w:val="22"/>
        </w:rPr>
        <w:t xml:space="preserve"> wine-farming establishment</w:t>
      </w:r>
      <w:r w:rsidR="00DD3317" w:rsidRPr="002A676A">
        <w:rPr>
          <w:rFonts w:asciiTheme="majorHAnsi" w:hAnsiTheme="majorHAnsi"/>
          <w:sz w:val="22"/>
          <w:szCs w:val="22"/>
        </w:rPr>
        <w:t xml:space="preserve"> Rhodes’ private secretary writes: </w:t>
      </w:r>
    </w:p>
    <w:p w:rsidR="00DD3317" w:rsidRPr="002A676A" w:rsidRDefault="00025F0B" w:rsidP="0098229A">
      <w:pPr>
        <w:spacing w:before="120" w:after="120"/>
        <w:ind w:left="170" w:right="170"/>
        <w:jc w:val="both"/>
        <w:rPr>
          <w:rFonts w:asciiTheme="majorHAnsi" w:hAnsiTheme="majorHAnsi" w:cs="Helvetica"/>
          <w:sz w:val="22"/>
          <w:szCs w:val="22"/>
        </w:rPr>
      </w:pPr>
      <w:r>
        <w:rPr>
          <w:rFonts w:asciiTheme="majorHAnsi" w:hAnsiTheme="majorHAnsi" w:cs="Helvetica"/>
          <w:sz w:val="22"/>
          <w:szCs w:val="22"/>
        </w:rPr>
        <w:t>“</w:t>
      </w:r>
      <w:r w:rsidR="00DD3317" w:rsidRPr="002A676A">
        <w:rPr>
          <w:rFonts w:asciiTheme="majorHAnsi" w:hAnsiTheme="majorHAnsi" w:cs="Helvetica"/>
          <w:sz w:val="22"/>
          <w:szCs w:val="22"/>
        </w:rPr>
        <w:t>Stellenbosch,   Wellington, and Paarl were all strong Bond strongholds. In 1897 and 1898, Rhodes, through his agents, commenced buying fruit-farms in these districts from their Bond</w:t>
      </w:r>
      <w:r w:rsidR="00DD3317" w:rsidRPr="002A676A">
        <w:rPr>
          <w:rStyle w:val="FootnoteReference"/>
          <w:rFonts w:asciiTheme="majorHAnsi" w:hAnsiTheme="majorHAnsi" w:cs="Helvetica"/>
          <w:sz w:val="22"/>
          <w:szCs w:val="22"/>
        </w:rPr>
        <w:footnoteReference w:id="62"/>
      </w:r>
      <w:r w:rsidR="00DD3317" w:rsidRPr="002A676A">
        <w:rPr>
          <w:rFonts w:asciiTheme="majorHAnsi" w:hAnsiTheme="majorHAnsi" w:cs="Helvetica"/>
          <w:sz w:val="22"/>
          <w:szCs w:val="22"/>
        </w:rPr>
        <w:t xml:space="preserve"> owners, with a view to settling men on them about whose politics there could be no question. The former owners were furious when they discovered who the actual purchaser of the farms was. They were repeatedly warned from the pulpits of the Dutch Reformed Church that de Beers were buying the land, and</w:t>
      </w:r>
      <w:r w:rsidR="003047EF">
        <w:rPr>
          <w:rFonts w:asciiTheme="majorHAnsi" w:hAnsiTheme="majorHAnsi" w:cs="Helvetica"/>
          <w:sz w:val="22"/>
          <w:szCs w:val="22"/>
        </w:rPr>
        <w:t xml:space="preserve"> they were begged not to sell….</w:t>
      </w:r>
      <w:r>
        <w:rPr>
          <w:rFonts w:asciiTheme="majorHAnsi" w:hAnsiTheme="majorHAnsi" w:cs="Helvetica"/>
          <w:sz w:val="22"/>
          <w:szCs w:val="22"/>
        </w:rPr>
        <w:t>”</w:t>
      </w:r>
      <w:r w:rsidR="00DD3317" w:rsidRPr="002A676A">
        <w:rPr>
          <w:rFonts w:asciiTheme="majorHAnsi" w:hAnsiTheme="majorHAnsi" w:cs="Helvetica"/>
          <w:sz w:val="22"/>
          <w:szCs w:val="22"/>
        </w:rPr>
        <w:t>(Le Sueur 1913)</w:t>
      </w:r>
      <w:r w:rsidR="000A5DEA">
        <w:rPr>
          <w:rFonts w:asciiTheme="majorHAnsi" w:hAnsiTheme="majorHAnsi" w:cs="Helvetica"/>
          <w:sz w:val="22"/>
          <w:szCs w:val="22"/>
        </w:rPr>
        <w:t>.</w:t>
      </w:r>
    </w:p>
    <w:p w:rsidR="00DD3317" w:rsidRPr="002A676A" w:rsidRDefault="00DD3317" w:rsidP="00DD3317">
      <w:pPr>
        <w:spacing w:line="360" w:lineRule="auto"/>
        <w:jc w:val="both"/>
        <w:rPr>
          <w:rFonts w:asciiTheme="majorHAnsi" w:hAnsiTheme="majorHAnsi" w:cs="Helvetica"/>
          <w:sz w:val="22"/>
          <w:szCs w:val="22"/>
        </w:rPr>
      </w:pPr>
    </w:p>
    <w:p w:rsidR="00F12647" w:rsidRDefault="00DD3317" w:rsidP="00DD3317">
      <w:pPr>
        <w:spacing w:line="360" w:lineRule="auto"/>
        <w:jc w:val="both"/>
        <w:rPr>
          <w:rFonts w:asciiTheme="majorHAnsi" w:hAnsiTheme="majorHAnsi"/>
          <w:sz w:val="22"/>
          <w:szCs w:val="22"/>
        </w:rPr>
      </w:pPr>
      <w:r w:rsidRPr="002A676A">
        <w:rPr>
          <w:rFonts w:asciiTheme="majorHAnsi" w:eastAsia="Times New Roman" w:hAnsiTheme="majorHAnsi" w:cs="Courier New"/>
          <w:color w:val="000000"/>
          <w:sz w:val="22"/>
          <w:szCs w:val="22"/>
        </w:rPr>
        <w:t>Local Afrikaner opposition was to no avail and the majority of farms in the valley were swiftly incorporated into Rhodes and Pickstone’s plans for industrial-scale agriculture</w:t>
      </w:r>
      <w:r w:rsidRPr="002A676A">
        <w:rPr>
          <w:rFonts w:asciiTheme="majorHAnsi" w:hAnsiTheme="majorHAnsi"/>
          <w:sz w:val="22"/>
          <w:szCs w:val="22"/>
        </w:rPr>
        <w:t xml:space="preserve">. </w:t>
      </w:r>
    </w:p>
    <w:p w:rsidR="00F12647" w:rsidRPr="00F12647" w:rsidRDefault="00F12647" w:rsidP="00F12647">
      <w:pPr>
        <w:spacing w:line="360" w:lineRule="auto"/>
        <w:jc w:val="both"/>
        <w:rPr>
          <w:rFonts w:asciiTheme="majorHAnsi" w:hAnsiTheme="majorHAnsi"/>
          <w:sz w:val="22"/>
          <w:szCs w:val="22"/>
        </w:rPr>
      </w:pPr>
      <w:r w:rsidRPr="00F12647">
        <w:rPr>
          <w:rFonts w:asciiTheme="majorHAnsi" w:hAnsiTheme="majorHAnsi"/>
          <w:sz w:val="22"/>
          <w:szCs w:val="22"/>
        </w:rPr>
        <w:t xml:space="preserve">With the sale to Pickstone in 1898 the long era of wine farming at Delta came to an end. The wine cellar was transformed into a fruit packing shed (Smuts, 2012). Pickstone </w:t>
      </w:r>
      <w:r w:rsidRPr="00F12647">
        <w:rPr>
          <w:rFonts w:asciiTheme="majorHAnsi" w:hAnsiTheme="majorHAnsi"/>
          <w:sz w:val="22"/>
          <w:szCs w:val="22"/>
        </w:rPr>
        <w:lastRenderedPageBreak/>
        <w:t xml:space="preserve">negotiated the purchase of Lekkerwijn from Rhodes in 1901 and later bought back Daniel Brink’s portion </w:t>
      </w:r>
      <w:r w:rsidR="00D722B5" w:rsidRPr="00F12647">
        <w:rPr>
          <w:rFonts w:asciiTheme="majorHAnsi" w:hAnsiTheme="majorHAnsi"/>
          <w:sz w:val="22"/>
          <w:szCs w:val="22"/>
        </w:rPr>
        <w:t>of</w:t>
      </w:r>
      <w:r w:rsidR="00D722B5">
        <w:rPr>
          <w:rFonts w:asciiTheme="majorHAnsi" w:hAnsiTheme="majorHAnsi"/>
          <w:sz w:val="22"/>
          <w:szCs w:val="22"/>
        </w:rPr>
        <w:t xml:space="preserve"> </w:t>
      </w:r>
      <w:r w:rsidR="00D722B5" w:rsidRPr="00F12647">
        <w:rPr>
          <w:rFonts w:asciiTheme="majorHAnsi" w:hAnsiTheme="majorHAnsi"/>
          <w:sz w:val="22"/>
          <w:szCs w:val="22"/>
        </w:rPr>
        <w:t>Delta</w:t>
      </w:r>
      <w:r w:rsidRPr="00F12647">
        <w:rPr>
          <w:rFonts w:asciiTheme="majorHAnsi" w:hAnsiTheme="majorHAnsi"/>
          <w:sz w:val="22"/>
          <w:szCs w:val="22"/>
        </w:rPr>
        <w:t xml:space="preserve"> to consolidate the whole property in 1905. </w:t>
      </w:r>
    </w:p>
    <w:p w:rsidR="00F12647" w:rsidRPr="00F12647" w:rsidRDefault="00F12647" w:rsidP="00F12647">
      <w:pPr>
        <w:spacing w:line="360" w:lineRule="auto"/>
        <w:jc w:val="both"/>
        <w:rPr>
          <w:rFonts w:asciiTheme="majorHAnsi" w:hAnsiTheme="majorHAnsi"/>
          <w:sz w:val="22"/>
          <w:szCs w:val="22"/>
        </w:rPr>
      </w:pPr>
    </w:p>
    <w:p w:rsidR="00F12647" w:rsidRPr="00F12647" w:rsidRDefault="00F12647" w:rsidP="00052805">
      <w:pPr>
        <w:spacing w:line="360" w:lineRule="auto"/>
        <w:jc w:val="both"/>
        <w:rPr>
          <w:rFonts w:asciiTheme="majorHAnsi" w:hAnsiTheme="majorHAnsi"/>
          <w:sz w:val="22"/>
          <w:szCs w:val="22"/>
        </w:rPr>
      </w:pPr>
      <w:r w:rsidRPr="00F12647">
        <w:rPr>
          <w:rFonts w:asciiTheme="majorHAnsi" w:hAnsiTheme="majorHAnsi"/>
          <w:sz w:val="22"/>
          <w:szCs w:val="22"/>
        </w:rPr>
        <w:t>Rhodes had initially backed Pickstone’s ‘Pioneer Fruit Growing Company’ his initial modest venture in establishing tree nurseries. Then by 1897 Rhodes was also ready to back</w:t>
      </w:r>
      <w:r w:rsidR="00684651">
        <w:rPr>
          <w:rFonts w:asciiTheme="majorHAnsi" w:hAnsiTheme="majorHAnsi"/>
          <w:sz w:val="22"/>
          <w:szCs w:val="22"/>
        </w:rPr>
        <w:t xml:space="preserve"> </w:t>
      </w:r>
      <w:r w:rsidRPr="00F12647">
        <w:rPr>
          <w:rFonts w:asciiTheme="majorHAnsi" w:hAnsiTheme="majorHAnsi"/>
          <w:sz w:val="22"/>
          <w:szCs w:val="22"/>
        </w:rPr>
        <w:t xml:space="preserve"> Pickstone in launching a large company that became Rhodes Fruit Farms (Pty.) Ltd. </w:t>
      </w:r>
    </w:p>
    <w:p w:rsidR="00945691" w:rsidRPr="00052805" w:rsidRDefault="00052805" w:rsidP="00052805">
      <w:pPr>
        <w:pStyle w:val="NoSpacing"/>
        <w:spacing w:line="360" w:lineRule="auto"/>
        <w:jc w:val="both"/>
        <w:rPr>
          <w:rFonts w:asciiTheme="majorHAnsi" w:hAnsiTheme="majorHAnsi"/>
          <w:sz w:val="22"/>
          <w:szCs w:val="22"/>
        </w:rPr>
      </w:pPr>
      <w:r>
        <w:rPr>
          <w:rFonts w:asciiTheme="majorHAnsi" w:hAnsiTheme="majorHAnsi"/>
          <w:sz w:val="22"/>
          <w:szCs w:val="22"/>
        </w:rPr>
        <w:t>Pickstone (</w:t>
      </w:r>
      <w:r w:rsidRPr="00052805">
        <w:rPr>
          <w:rFonts w:asciiTheme="majorHAnsi" w:hAnsiTheme="majorHAnsi"/>
          <w:sz w:val="22"/>
          <w:szCs w:val="22"/>
        </w:rPr>
        <w:t>1915:292</w:t>
      </w:r>
      <w:r>
        <w:rPr>
          <w:rFonts w:asciiTheme="majorHAnsi" w:hAnsiTheme="majorHAnsi"/>
          <w:sz w:val="22"/>
          <w:szCs w:val="22"/>
        </w:rPr>
        <w:t>) wrote that “t</w:t>
      </w:r>
      <w:r w:rsidR="00F12647" w:rsidRPr="00052805">
        <w:rPr>
          <w:rFonts w:asciiTheme="majorHAnsi" w:hAnsiTheme="majorHAnsi"/>
          <w:sz w:val="22"/>
          <w:szCs w:val="22"/>
        </w:rPr>
        <w:t>he meeting with Mr. Rhodes at once gave direction to prompt action. He advanced the money to start the nurseries and I introduced from all over the world</w:t>
      </w:r>
      <w:r>
        <w:rPr>
          <w:rFonts w:asciiTheme="majorHAnsi" w:hAnsiTheme="majorHAnsi"/>
          <w:sz w:val="22"/>
          <w:szCs w:val="22"/>
        </w:rPr>
        <w:t>,</w:t>
      </w:r>
      <w:r w:rsidR="00F12647" w:rsidRPr="00052805">
        <w:rPr>
          <w:rFonts w:asciiTheme="majorHAnsi" w:hAnsiTheme="majorHAnsi"/>
          <w:sz w:val="22"/>
          <w:szCs w:val="22"/>
        </w:rPr>
        <w:t xml:space="preserve"> every variety of tree which appeared necessary for South Africa in order to establish the industry on a worl</w:t>
      </w:r>
      <w:r>
        <w:rPr>
          <w:rFonts w:asciiTheme="majorHAnsi" w:hAnsiTheme="majorHAnsi"/>
          <w:sz w:val="22"/>
          <w:szCs w:val="22"/>
        </w:rPr>
        <w:t xml:space="preserve">d's commercial basis.” </w:t>
      </w:r>
      <w:r w:rsidR="00906D4E">
        <w:rPr>
          <w:rFonts w:asciiTheme="majorHAnsi" w:hAnsiTheme="majorHAnsi"/>
          <w:sz w:val="22"/>
          <w:szCs w:val="22"/>
        </w:rPr>
        <w:t>To his dying day</w:t>
      </w:r>
      <w:r w:rsidR="00DD3317" w:rsidRPr="002A676A">
        <w:rPr>
          <w:rFonts w:asciiTheme="majorHAnsi" w:hAnsiTheme="majorHAnsi"/>
          <w:sz w:val="22"/>
          <w:szCs w:val="22"/>
        </w:rPr>
        <w:t>, however ena</w:t>
      </w:r>
      <w:r>
        <w:rPr>
          <w:rFonts w:asciiTheme="majorHAnsi" w:hAnsiTheme="majorHAnsi"/>
          <w:sz w:val="22"/>
          <w:szCs w:val="22"/>
        </w:rPr>
        <w:t>moured he might have been of</w:t>
      </w:r>
      <w:r w:rsidR="00DD3317" w:rsidRPr="002A676A">
        <w:rPr>
          <w:rFonts w:asciiTheme="majorHAnsi" w:hAnsiTheme="majorHAnsi"/>
          <w:sz w:val="22"/>
          <w:szCs w:val="22"/>
        </w:rPr>
        <w:t xml:space="preserve"> export opportunities, Rhodes apparently remained doubtful of Pickstone’s financial skills and of the profitability of deciduous fruit instead of vines. “We should make an insurance fund in vines,” Rhodes ordered from Wadi Halfa on the Nile, in 1901, while instructing a Cape Town lawyer to ensure that Pickstone pla</w:t>
      </w:r>
      <w:r w:rsidR="00475437">
        <w:rPr>
          <w:rFonts w:asciiTheme="majorHAnsi" w:hAnsiTheme="majorHAnsi"/>
          <w:sz w:val="22"/>
          <w:szCs w:val="22"/>
        </w:rPr>
        <w:t xml:space="preserve">nted vines (Rotberg 1990:640). </w:t>
      </w:r>
      <w:r w:rsidR="00DD3317" w:rsidRPr="002A676A">
        <w:rPr>
          <w:rFonts w:asciiTheme="majorHAnsi" w:hAnsiTheme="majorHAnsi"/>
          <w:sz w:val="22"/>
          <w:szCs w:val="22"/>
        </w:rPr>
        <w:t xml:space="preserve">Hours before Rhodes died in February 1902 Pickstone was appointed as the company’s technical director and became resident </w:t>
      </w:r>
      <w:r w:rsidR="00684651">
        <w:rPr>
          <w:rFonts w:asciiTheme="majorHAnsi" w:hAnsiTheme="majorHAnsi"/>
          <w:sz w:val="22"/>
          <w:szCs w:val="22"/>
        </w:rPr>
        <w:t xml:space="preserve">director at Groot Drakenstein. </w:t>
      </w:r>
      <w:r w:rsidR="00DD3317" w:rsidRPr="002A676A">
        <w:rPr>
          <w:rFonts w:asciiTheme="majorHAnsi" w:hAnsiTheme="majorHAnsi"/>
          <w:sz w:val="22"/>
          <w:szCs w:val="22"/>
        </w:rPr>
        <w:t>Pickstone held this position for two years before returning to his nursery business</w:t>
      </w:r>
      <w:r w:rsidR="00DD3317" w:rsidRPr="002A676A">
        <w:rPr>
          <w:rFonts w:asciiTheme="majorHAnsi" w:hAnsiTheme="majorHAnsi" w:cs="ArialMT"/>
          <w:sz w:val="22"/>
          <w:szCs w:val="22"/>
        </w:rPr>
        <w:t xml:space="preserve"> supplying Cape fruit</w:t>
      </w:r>
      <w:r w:rsidR="00F12647">
        <w:rPr>
          <w:rFonts w:asciiTheme="majorHAnsi" w:hAnsiTheme="majorHAnsi" w:cs="ArialMT"/>
          <w:sz w:val="22"/>
          <w:szCs w:val="22"/>
        </w:rPr>
        <w:t xml:space="preserve"> farmers with a stock of trees. </w:t>
      </w:r>
      <w:r w:rsidR="004A6DC9" w:rsidRPr="002A676A">
        <w:rPr>
          <w:rFonts w:asciiTheme="majorHAnsi" w:hAnsiTheme="majorHAnsi"/>
          <w:sz w:val="22"/>
          <w:szCs w:val="22"/>
          <w:shd w:val="clear" w:color="auto" w:fill="FFFFFF"/>
        </w:rPr>
        <w:t xml:space="preserve">As for Rhodes, more </w:t>
      </w:r>
      <w:r w:rsidR="00945691" w:rsidRPr="002A676A">
        <w:rPr>
          <w:rFonts w:asciiTheme="majorHAnsi" w:hAnsiTheme="majorHAnsi"/>
          <w:sz w:val="22"/>
          <w:szCs w:val="22"/>
          <w:shd w:val="clear" w:color="auto" w:fill="FFFFFF"/>
        </w:rPr>
        <w:t>than 110 years afte</w:t>
      </w:r>
      <w:r w:rsidR="004A6DC9" w:rsidRPr="002A676A">
        <w:rPr>
          <w:rFonts w:asciiTheme="majorHAnsi" w:hAnsiTheme="majorHAnsi"/>
          <w:sz w:val="22"/>
          <w:szCs w:val="22"/>
          <w:shd w:val="clear" w:color="auto" w:fill="FFFFFF"/>
        </w:rPr>
        <w:t>r his passing, the nature of his</w:t>
      </w:r>
      <w:r w:rsidR="00945691" w:rsidRPr="002A676A">
        <w:rPr>
          <w:rFonts w:asciiTheme="majorHAnsi" w:hAnsiTheme="majorHAnsi"/>
          <w:sz w:val="22"/>
          <w:szCs w:val="22"/>
          <w:shd w:val="clear" w:color="auto" w:fill="FFFFFF"/>
        </w:rPr>
        <w:t xml:space="preserve"> contributions of </w:t>
      </w:r>
      <w:r w:rsidR="004A6DC9" w:rsidRPr="002A676A">
        <w:rPr>
          <w:rFonts w:asciiTheme="majorHAnsi" w:hAnsiTheme="majorHAnsi"/>
          <w:sz w:val="22"/>
          <w:szCs w:val="22"/>
          <w:shd w:val="clear" w:color="auto" w:fill="FFFFFF"/>
        </w:rPr>
        <w:t>continue</w:t>
      </w:r>
      <w:r w:rsidR="00945691" w:rsidRPr="002A676A">
        <w:rPr>
          <w:rFonts w:asciiTheme="majorHAnsi" w:hAnsiTheme="majorHAnsi"/>
          <w:sz w:val="22"/>
          <w:szCs w:val="22"/>
          <w:shd w:val="clear" w:color="auto" w:fill="FFFFFF"/>
        </w:rPr>
        <w:t xml:space="preserve"> to be debated across South Africa.  Such is his legacy that in M</w:t>
      </w:r>
      <w:r w:rsidR="00D97A7B">
        <w:rPr>
          <w:rFonts w:asciiTheme="majorHAnsi" w:hAnsiTheme="majorHAnsi"/>
          <w:sz w:val="22"/>
          <w:szCs w:val="22"/>
          <w:shd w:val="clear" w:color="auto" w:fill="FFFFFF"/>
        </w:rPr>
        <w:t>arch 2015 a group of students from</w:t>
      </w:r>
      <w:r w:rsidR="00945691" w:rsidRPr="002A676A">
        <w:rPr>
          <w:rFonts w:asciiTheme="majorHAnsi" w:hAnsiTheme="majorHAnsi"/>
          <w:sz w:val="22"/>
          <w:szCs w:val="22"/>
          <w:shd w:val="clear" w:color="auto" w:fill="FFFFFF"/>
        </w:rPr>
        <w:t xml:space="preserve"> t</w:t>
      </w:r>
      <w:r w:rsidR="00AE367C" w:rsidRPr="002A676A">
        <w:rPr>
          <w:rFonts w:asciiTheme="majorHAnsi" w:hAnsiTheme="majorHAnsi"/>
          <w:sz w:val="22"/>
          <w:szCs w:val="22"/>
          <w:shd w:val="clear" w:color="auto" w:fill="FFFFFF"/>
        </w:rPr>
        <w:t>he University of Cape Town</w:t>
      </w:r>
      <w:r w:rsidR="00D97A7B">
        <w:rPr>
          <w:rFonts w:asciiTheme="majorHAnsi" w:hAnsiTheme="majorHAnsi"/>
          <w:sz w:val="22"/>
          <w:szCs w:val="22"/>
          <w:shd w:val="clear" w:color="auto" w:fill="FFFFFF"/>
        </w:rPr>
        <w:t xml:space="preserve"> tossed human waste at Rhodes’</w:t>
      </w:r>
      <w:r w:rsidR="00945691" w:rsidRPr="002A676A">
        <w:rPr>
          <w:rFonts w:asciiTheme="majorHAnsi" w:hAnsiTheme="majorHAnsi"/>
          <w:sz w:val="22"/>
          <w:szCs w:val="22"/>
          <w:shd w:val="clear" w:color="auto" w:fill="FFFFFF"/>
        </w:rPr>
        <w:t xml:space="preserve"> statue</w:t>
      </w:r>
      <w:r w:rsidR="00AE367C" w:rsidRPr="002A676A">
        <w:rPr>
          <w:rFonts w:asciiTheme="majorHAnsi" w:hAnsiTheme="majorHAnsi"/>
          <w:sz w:val="22"/>
          <w:szCs w:val="22"/>
          <w:shd w:val="clear" w:color="auto" w:fill="FFFFFF"/>
        </w:rPr>
        <w:t xml:space="preserve"> on</w:t>
      </w:r>
      <w:r w:rsidR="00D97A7B">
        <w:rPr>
          <w:rFonts w:asciiTheme="majorHAnsi" w:hAnsiTheme="majorHAnsi"/>
          <w:sz w:val="22"/>
          <w:szCs w:val="22"/>
          <w:shd w:val="clear" w:color="auto" w:fill="FFFFFF"/>
        </w:rPr>
        <w:t xml:space="preserve"> the</w:t>
      </w:r>
      <w:r w:rsidR="00AE367C" w:rsidRPr="002A676A">
        <w:rPr>
          <w:rFonts w:asciiTheme="majorHAnsi" w:hAnsiTheme="majorHAnsi"/>
          <w:sz w:val="22"/>
          <w:szCs w:val="22"/>
          <w:shd w:val="clear" w:color="auto" w:fill="FFFFFF"/>
        </w:rPr>
        <w:t xml:space="preserve"> campus</w:t>
      </w:r>
      <w:r w:rsidR="00945691" w:rsidRPr="002A676A">
        <w:rPr>
          <w:rFonts w:asciiTheme="majorHAnsi" w:hAnsiTheme="majorHAnsi"/>
          <w:sz w:val="22"/>
          <w:szCs w:val="22"/>
          <w:shd w:val="clear" w:color="auto" w:fill="FFFFFF"/>
        </w:rPr>
        <w:t xml:space="preserve">. </w:t>
      </w:r>
    </w:p>
    <w:p w:rsidR="00E506E9" w:rsidRPr="002A676A" w:rsidRDefault="00E506E9" w:rsidP="00DB09AB">
      <w:pPr>
        <w:spacing w:line="360" w:lineRule="auto"/>
        <w:jc w:val="both"/>
        <w:rPr>
          <w:rFonts w:asciiTheme="majorHAnsi" w:hAnsiTheme="majorHAnsi"/>
          <w:sz w:val="22"/>
          <w:szCs w:val="22"/>
        </w:rPr>
      </w:pPr>
    </w:p>
    <w:p w:rsidR="00945691" w:rsidRPr="002A676A" w:rsidRDefault="00945691" w:rsidP="00834479">
      <w:pPr>
        <w:spacing w:line="360" w:lineRule="auto"/>
        <w:jc w:val="center"/>
        <w:rPr>
          <w:rFonts w:asciiTheme="majorHAnsi" w:hAnsiTheme="majorHAnsi"/>
          <w:sz w:val="22"/>
          <w:szCs w:val="22"/>
          <w:shd w:val="clear" w:color="auto" w:fill="FFFFFF"/>
        </w:rPr>
      </w:pPr>
      <w:r w:rsidRPr="002A676A">
        <w:rPr>
          <w:rFonts w:asciiTheme="majorHAnsi" w:hAnsiTheme="majorHAnsi"/>
          <w:noProof/>
          <w:sz w:val="22"/>
          <w:szCs w:val="22"/>
          <w:shd w:val="clear" w:color="auto" w:fill="FFFFFF"/>
          <w:lang w:val="en-GB" w:eastAsia="en-GB"/>
        </w:rPr>
        <w:drawing>
          <wp:inline distT="0" distB="0" distL="0" distR="0">
            <wp:extent cx="1646598" cy="1916482"/>
            <wp:effectExtent l="0" t="0" r="0" b="0"/>
            <wp:docPr id="55" name="Picture 13" descr="C:\Users\-Corrie-\Pictures\fuck dre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rrie-\Pictures\fuck dreams.jpg"/>
                    <pic:cNvPicPr>
                      <a:picLocks noChangeAspect="1" noChangeArrowheads="1"/>
                    </pic:cNvPicPr>
                  </pic:nvPicPr>
                  <pic:blipFill>
                    <a:blip r:embed="rId65"/>
                    <a:srcRect/>
                    <a:stretch>
                      <a:fillRect/>
                    </a:stretch>
                  </pic:blipFill>
                  <pic:spPr bwMode="auto">
                    <a:xfrm>
                      <a:off x="0" y="0"/>
                      <a:ext cx="1656107" cy="1927549"/>
                    </a:xfrm>
                    <a:prstGeom prst="rect">
                      <a:avLst/>
                    </a:prstGeom>
                    <a:noFill/>
                    <a:ln w="9525">
                      <a:noFill/>
                      <a:miter lim="800000"/>
                      <a:headEnd/>
                      <a:tailEnd/>
                    </a:ln>
                  </pic:spPr>
                </pic:pic>
              </a:graphicData>
            </a:graphic>
          </wp:inline>
        </w:drawing>
      </w:r>
      <w:r w:rsidRPr="002A676A">
        <w:rPr>
          <w:rFonts w:asciiTheme="majorHAnsi" w:hAnsiTheme="majorHAnsi"/>
          <w:noProof/>
          <w:sz w:val="22"/>
          <w:szCs w:val="22"/>
          <w:shd w:val="clear" w:color="auto" w:fill="FFFFFF"/>
          <w:lang w:val="en-GB" w:eastAsia="en-GB"/>
        </w:rPr>
        <w:drawing>
          <wp:inline distT="0" distB="0" distL="0" distR="0">
            <wp:extent cx="1803748" cy="1915481"/>
            <wp:effectExtent l="0" t="0" r="0" b="0"/>
            <wp:docPr id="56" name="Picture 14" descr="C:\Users\-Corrie-\AppData\Local\Microsoft\Windows\INetCache\Content.Word\moving rh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rrie-\AppData\Local\Microsoft\Windows\INetCache\Content.Word\moving rhods.jpg"/>
                    <pic:cNvPicPr>
                      <a:picLocks noChangeAspect="1" noChangeArrowheads="1"/>
                    </pic:cNvPicPr>
                  </pic:nvPicPr>
                  <pic:blipFill>
                    <a:blip r:embed="rId66" cstate="print"/>
                    <a:srcRect/>
                    <a:stretch>
                      <a:fillRect/>
                    </a:stretch>
                  </pic:blipFill>
                  <pic:spPr bwMode="auto">
                    <a:xfrm>
                      <a:off x="0" y="0"/>
                      <a:ext cx="1843080" cy="1957249"/>
                    </a:xfrm>
                    <a:prstGeom prst="rect">
                      <a:avLst/>
                    </a:prstGeom>
                    <a:noFill/>
                    <a:ln w="9525">
                      <a:noFill/>
                      <a:miter lim="800000"/>
                      <a:headEnd/>
                      <a:tailEnd/>
                    </a:ln>
                  </pic:spPr>
                </pic:pic>
              </a:graphicData>
            </a:graphic>
          </wp:inline>
        </w:drawing>
      </w:r>
      <w:r w:rsidRPr="002A676A">
        <w:rPr>
          <w:rFonts w:asciiTheme="majorHAnsi" w:hAnsiTheme="majorHAnsi"/>
          <w:noProof/>
          <w:sz w:val="22"/>
          <w:szCs w:val="22"/>
          <w:shd w:val="clear" w:color="auto" w:fill="FFFFFF"/>
          <w:lang w:val="en-GB" w:eastAsia="en-GB"/>
        </w:rPr>
        <w:drawing>
          <wp:inline distT="0" distB="0" distL="0" distR="0">
            <wp:extent cx="1582918" cy="1916482"/>
            <wp:effectExtent l="0" t="0" r="0" b="0"/>
            <wp:docPr id="57" name="Picture 12" descr="C:\Users\-Corrie-\Pictures\Rhodes 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rrie-\Pictures\Rhodes space.jpg"/>
                    <pic:cNvPicPr>
                      <a:picLocks noChangeAspect="1" noChangeArrowheads="1"/>
                    </pic:cNvPicPr>
                  </pic:nvPicPr>
                  <pic:blipFill>
                    <a:blip r:embed="rId67"/>
                    <a:srcRect/>
                    <a:stretch>
                      <a:fillRect/>
                    </a:stretch>
                  </pic:blipFill>
                  <pic:spPr bwMode="auto">
                    <a:xfrm>
                      <a:off x="0" y="0"/>
                      <a:ext cx="1593547" cy="1929351"/>
                    </a:xfrm>
                    <a:prstGeom prst="rect">
                      <a:avLst/>
                    </a:prstGeom>
                    <a:noFill/>
                    <a:ln w="9525">
                      <a:noFill/>
                      <a:miter lim="800000"/>
                      <a:headEnd/>
                      <a:tailEnd/>
                    </a:ln>
                  </pic:spPr>
                </pic:pic>
              </a:graphicData>
            </a:graphic>
          </wp:inline>
        </w:drawing>
      </w:r>
    </w:p>
    <w:p w:rsidR="00945691" w:rsidRPr="00B91BEE" w:rsidRDefault="00DE6E45" w:rsidP="00DF1195">
      <w:pPr>
        <w:jc w:val="both"/>
        <w:rPr>
          <w:rFonts w:asciiTheme="majorHAnsi" w:hAnsiTheme="majorHAnsi"/>
          <w:sz w:val="18"/>
          <w:szCs w:val="18"/>
          <w:shd w:val="clear" w:color="auto" w:fill="FFFFFF"/>
        </w:rPr>
      </w:pPr>
      <w:r>
        <w:rPr>
          <w:rFonts w:asciiTheme="majorHAnsi" w:hAnsiTheme="majorHAnsi"/>
          <w:sz w:val="18"/>
          <w:szCs w:val="18"/>
          <w:shd w:val="clear" w:color="auto" w:fill="FFFFFF"/>
        </w:rPr>
        <w:t xml:space="preserve">     </w:t>
      </w:r>
      <w:r w:rsidR="00DF1195">
        <w:rPr>
          <w:rFonts w:asciiTheme="majorHAnsi" w:hAnsiTheme="majorHAnsi"/>
          <w:sz w:val="18"/>
          <w:szCs w:val="18"/>
          <w:shd w:val="clear" w:color="auto" w:fill="FFFFFF"/>
        </w:rPr>
        <w:t xml:space="preserve">Fig. 5.8: </w:t>
      </w:r>
      <w:r w:rsidR="006523B1" w:rsidRPr="00B91BEE">
        <w:rPr>
          <w:rFonts w:asciiTheme="majorHAnsi" w:hAnsiTheme="majorHAnsi"/>
          <w:sz w:val="18"/>
          <w:szCs w:val="18"/>
          <w:shd w:val="clear" w:color="auto" w:fill="FFFFFF"/>
        </w:rPr>
        <w:t>Demise:</w:t>
      </w:r>
      <w:r w:rsidR="006E4D60">
        <w:rPr>
          <w:rFonts w:asciiTheme="majorHAnsi" w:hAnsiTheme="majorHAnsi"/>
          <w:sz w:val="18"/>
          <w:szCs w:val="18"/>
          <w:shd w:val="clear" w:color="auto" w:fill="FFFFFF"/>
        </w:rPr>
        <w:t xml:space="preserve"> “#Rhodesmustfall” </w:t>
      </w:r>
    </w:p>
    <w:p w:rsidR="00945691" w:rsidRPr="00B91BEE" w:rsidRDefault="00DE6E45" w:rsidP="00834479">
      <w:pPr>
        <w:jc w:val="both"/>
        <w:rPr>
          <w:rFonts w:asciiTheme="majorHAnsi" w:hAnsiTheme="majorHAnsi"/>
          <w:sz w:val="18"/>
          <w:szCs w:val="18"/>
          <w:shd w:val="clear" w:color="auto" w:fill="FFFFFF"/>
          <w:lang w:val="en-GB"/>
        </w:rPr>
      </w:pPr>
      <w:r>
        <w:rPr>
          <w:rFonts w:asciiTheme="majorHAnsi" w:hAnsiTheme="majorHAnsi"/>
          <w:sz w:val="18"/>
          <w:szCs w:val="18"/>
          <w:shd w:val="clear" w:color="auto" w:fill="FFFFFF"/>
          <w:lang w:val="en-GB"/>
        </w:rPr>
        <w:t xml:space="preserve">     </w:t>
      </w:r>
      <w:r w:rsidR="00945691" w:rsidRPr="00B91BEE">
        <w:rPr>
          <w:rFonts w:asciiTheme="majorHAnsi" w:hAnsiTheme="majorHAnsi"/>
          <w:sz w:val="18"/>
          <w:szCs w:val="18"/>
          <w:shd w:val="clear" w:color="auto" w:fill="FFFFFF"/>
          <w:lang w:val="en-GB"/>
        </w:rPr>
        <w:t>Photo (1)</w:t>
      </w:r>
      <w:r w:rsidR="00DB77EA" w:rsidRPr="00B91BEE">
        <w:rPr>
          <w:rFonts w:asciiTheme="majorHAnsi" w:hAnsiTheme="majorHAnsi"/>
          <w:sz w:val="18"/>
          <w:szCs w:val="18"/>
          <w:shd w:val="clear" w:color="auto" w:fill="FFFFFF"/>
          <w:lang w:val="en-GB"/>
        </w:rPr>
        <w:t xml:space="preserve"> Rebecca Davis</w:t>
      </w:r>
      <w:r>
        <w:rPr>
          <w:rFonts w:asciiTheme="majorHAnsi" w:hAnsiTheme="majorHAnsi"/>
          <w:sz w:val="18"/>
          <w:szCs w:val="18"/>
          <w:shd w:val="clear" w:color="auto" w:fill="FFFFFF"/>
          <w:lang w:val="en-GB"/>
        </w:rPr>
        <w:t xml:space="preserve"> (2) </w:t>
      </w:r>
      <w:r w:rsidR="00351B4E">
        <w:rPr>
          <w:rFonts w:asciiTheme="majorHAnsi" w:hAnsiTheme="majorHAnsi"/>
          <w:sz w:val="18"/>
          <w:szCs w:val="18"/>
          <w:shd w:val="clear" w:color="auto" w:fill="FFFFFF"/>
          <w:lang w:val="en-GB"/>
        </w:rPr>
        <w:t xml:space="preserve">and </w:t>
      </w:r>
      <w:r w:rsidR="00351B4E" w:rsidRPr="00B91BEE">
        <w:rPr>
          <w:rFonts w:asciiTheme="majorHAnsi" w:hAnsiTheme="majorHAnsi"/>
          <w:sz w:val="18"/>
          <w:szCs w:val="18"/>
          <w:shd w:val="clear" w:color="auto" w:fill="FFFFFF"/>
          <w:lang w:val="en-GB"/>
        </w:rPr>
        <w:t>(</w:t>
      </w:r>
      <w:r w:rsidR="00945691" w:rsidRPr="00B91BEE">
        <w:rPr>
          <w:rFonts w:asciiTheme="majorHAnsi" w:hAnsiTheme="majorHAnsi"/>
          <w:sz w:val="18"/>
          <w:szCs w:val="18"/>
          <w:shd w:val="clear" w:color="auto" w:fill="FFFFFF"/>
          <w:lang w:val="en-GB"/>
        </w:rPr>
        <w:t>3) Corrie de Blocq</w:t>
      </w:r>
    </w:p>
    <w:p w:rsidR="005C7114" w:rsidRPr="002A676A" w:rsidRDefault="005C7114" w:rsidP="00945691">
      <w:pPr>
        <w:spacing w:line="360" w:lineRule="auto"/>
        <w:jc w:val="both"/>
        <w:rPr>
          <w:rFonts w:asciiTheme="majorHAnsi" w:hAnsiTheme="majorHAnsi"/>
          <w:sz w:val="22"/>
          <w:szCs w:val="22"/>
          <w:shd w:val="clear" w:color="auto" w:fill="FFFFFF"/>
          <w:lang w:val="en-GB"/>
        </w:rPr>
      </w:pPr>
    </w:p>
    <w:p w:rsidR="00945691" w:rsidRDefault="00052805" w:rsidP="00DD3317">
      <w:pPr>
        <w:spacing w:line="360" w:lineRule="auto"/>
        <w:jc w:val="both"/>
        <w:rPr>
          <w:rFonts w:asciiTheme="majorHAnsi" w:hAnsiTheme="majorHAnsi"/>
          <w:sz w:val="22"/>
          <w:szCs w:val="22"/>
        </w:rPr>
      </w:pPr>
      <w:r w:rsidRPr="002A676A">
        <w:rPr>
          <w:rFonts w:asciiTheme="majorHAnsi" w:hAnsiTheme="majorHAnsi"/>
          <w:sz w:val="22"/>
          <w:szCs w:val="22"/>
          <w:shd w:val="clear" w:color="auto" w:fill="FFFFFF"/>
        </w:rPr>
        <w:t xml:space="preserve">As Rhodes had conserved and given to the university the land upon which it still stands, the anti-Rhodes protest created a bind. The authorities did not want to be accused of historical denialism or of being insensitive to the educational deprivation meted out for decades on South Africa’s black majority. After students occupied the administration </w:t>
      </w:r>
      <w:r w:rsidRPr="002A676A">
        <w:rPr>
          <w:rFonts w:asciiTheme="majorHAnsi" w:hAnsiTheme="majorHAnsi"/>
          <w:sz w:val="22"/>
          <w:szCs w:val="22"/>
          <w:shd w:val="clear" w:color="auto" w:fill="FFFFFF"/>
        </w:rPr>
        <w:lastRenderedPageBreak/>
        <w:t xml:space="preserve">building, the university had the statue removed.  </w:t>
      </w:r>
      <w:r w:rsidR="00EF25A6" w:rsidRPr="002A676A">
        <w:rPr>
          <w:rFonts w:asciiTheme="majorHAnsi" w:hAnsiTheme="majorHAnsi"/>
          <w:sz w:val="22"/>
          <w:szCs w:val="22"/>
        </w:rPr>
        <w:t>For Pickstone there were no</w:t>
      </w:r>
      <w:r w:rsidR="00F12647">
        <w:rPr>
          <w:rFonts w:asciiTheme="majorHAnsi" w:hAnsiTheme="majorHAnsi"/>
          <w:sz w:val="22"/>
          <w:szCs w:val="22"/>
        </w:rPr>
        <w:t xml:space="preserve"> statues.  The</w:t>
      </w:r>
      <w:r w:rsidR="00945691" w:rsidRPr="002A676A">
        <w:rPr>
          <w:rFonts w:asciiTheme="majorHAnsi" w:hAnsiTheme="majorHAnsi"/>
          <w:sz w:val="22"/>
          <w:szCs w:val="22"/>
        </w:rPr>
        <w:t xml:space="preserve"> valley, his farms and eventually his c</w:t>
      </w:r>
      <w:r w:rsidR="00F12647">
        <w:rPr>
          <w:rFonts w:asciiTheme="majorHAnsi" w:hAnsiTheme="majorHAnsi"/>
          <w:sz w:val="22"/>
          <w:szCs w:val="22"/>
        </w:rPr>
        <w:t>ompany, H.E.V. Pickstone and Bro. Pty. Ltd.</w:t>
      </w:r>
      <w:r w:rsidR="00945691" w:rsidRPr="002A676A">
        <w:rPr>
          <w:rFonts w:asciiTheme="majorHAnsi" w:hAnsiTheme="majorHAnsi"/>
          <w:sz w:val="22"/>
          <w:szCs w:val="22"/>
        </w:rPr>
        <w:t xml:space="preserve">, were probably the limits of what Harry Pickstone wished to claim.  </w:t>
      </w:r>
    </w:p>
    <w:p w:rsidR="00051719" w:rsidRPr="002A676A" w:rsidRDefault="00051719" w:rsidP="00DD3317">
      <w:pPr>
        <w:spacing w:line="360" w:lineRule="auto"/>
        <w:jc w:val="both"/>
        <w:rPr>
          <w:rFonts w:asciiTheme="majorHAnsi" w:hAnsiTheme="majorHAnsi" w:cs="ArialMT"/>
          <w:sz w:val="22"/>
          <w:szCs w:val="22"/>
        </w:rPr>
      </w:pPr>
    </w:p>
    <w:p w:rsidR="00945691" w:rsidRPr="002A676A" w:rsidRDefault="00945691" w:rsidP="00945691">
      <w:pPr>
        <w:spacing w:line="360" w:lineRule="auto"/>
        <w:jc w:val="both"/>
        <w:rPr>
          <w:rFonts w:asciiTheme="majorHAnsi" w:hAnsiTheme="majorHAnsi"/>
          <w:sz w:val="22"/>
          <w:szCs w:val="22"/>
        </w:rPr>
      </w:pPr>
      <w:r w:rsidRPr="002A676A">
        <w:rPr>
          <w:rFonts w:asciiTheme="majorHAnsi" w:hAnsiTheme="majorHAnsi" w:cs="ArialMT"/>
          <w:sz w:val="22"/>
          <w:szCs w:val="22"/>
        </w:rPr>
        <w:t xml:space="preserve">5.3.2 </w:t>
      </w:r>
      <w:r w:rsidR="00B40D5D" w:rsidRPr="002A676A">
        <w:rPr>
          <w:rFonts w:asciiTheme="majorHAnsi" w:hAnsiTheme="majorHAnsi" w:cs="ArialMT"/>
          <w:sz w:val="22"/>
          <w:szCs w:val="22"/>
        </w:rPr>
        <w:t>H. E. V. Pickstone</w:t>
      </w:r>
      <w:r w:rsidR="00684651">
        <w:rPr>
          <w:rFonts w:asciiTheme="majorHAnsi" w:hAnsiTheme="majorHAnsi" w:cs="ArialMT"/>
          <w:sz w:val="22"/>
          <w:szCs w:val="22"/>
        </w:rPr>
        <w:t xml:space="preserve"> </w:t>
      </w:r>
      <w:r w:rsidR="00023835">
        <w:rPr>
          <w:rFonts w:asciiTheme="majorHAnsi" w:hAnsiTheme="majorHAnsi" w:cs="ArialMT"/>
          <w:sz w:val="22"/>
          <w:szCs w:val="22"/>
        </w:rPr>
        <w:t>&amp; Bro.</w:t>
      </w:r>
      <w:r w:rsidRPr="002A676A">
        <w:rPr>
          <w:rFonts w:asciiTheme="majorHAnsi" w:hAnsiTheme="majorHAnsi" w:cs="ArialMT"/>
          <w:sz w:val="22"/>
          <w:szCs w:val="22"/>
        </w:rPr>
        <w:t xml:space="preserve"> (P</w:t>
      </w:r>
      <w:r w:rsidR="00023835">
        <w:rPr>
          <w:rFonts w:asciiTheme="majorHAnsi" w:hAnsiTheme="majorHAnsi" w:cs="ArialMT"/>
          <w:sz w:val="22"/>
          <w:szCs w:val="22"/>
        </w:rPr>
        <w:t>ty) Ltd:</w:t>
      </w:r>
      <w:r w:rsidR="00684651">
        <w:rPr>
          <w:rFonts w:asciiTheme="majorHAnsi" w:hAnsiTheme="majorHAnsi" w:cs="ArialMT"/>
          <w:sz w:val="22"/>
          <w:szCs w:val="22"/>
        </w:rPr>
        <w:t xml:space="preserve"> </w:t>
      </w:r>
      <w:r w:rsidRPr="002A676A">
        <w:rPr>
          <w:rFonts w:asciiTheme="majorHAnsi" w:hAnsiTheme="majorHAnsi"/>
          <w:sz w:val="22"/>
          <w:szCs w:val="22"/>
        </w:rPr>
        <w:t>fruit and family fortunes</w:t>
      </w:r>
    </w:p>
    <w:p w:rsidR="00945691" w:rsidRPr="002A676A" w:rsidRDefault="00945691" w:rsidP="00945691">
      <w:pPr>
        <w:spacing w:line="360" w:lineRule="auto"/>
        <w:jc w:val="lowKashida"/>
        <w:rPr>
          <w:rFonts w:asciiTheme="majorHAnsi" w:hAnsiTheme="majorHAnsi"/>
          <w:sz w:val="22"/>
          <w:szCs w:val="22"/>
        </w:rPr>
      </w:pPr>
    </w:p>
    <w:p w:rsidR="00945691" w:rsidRPr="002A676A" w:rsidRDefault="00945691" w:rsidP="006B1A02">
      <w:pPr>
        <w:spacing w:line="360" w:lineRule="auto"/>
        <w:jc w:val="lowKashida"/>
        <w:rPr>
          <w:rFonts w:asciiTheme="majorHAnsi" w:hAnsiTheme="majorHAnsi" w:cs="ArialMT"/>
          <w:sz w:val="22"/>
          <w:szCs w:val="22"/>
        </w:rPr>
      </w:pPr>
      <w:r w:rsidRPr="002A676A">
        <w:rPr>
          <w:rFonts w:asciiTheme="majorHAnsi" w:hAnsiTheme="majorHAnsi" w:cs="ArialMT"/>
          <w:sz w:val="22"/>
          <w:szCs w:val="22"/>
        </w:rPr>
        <w:t xml:space="preserve">During the time that Harry Pickstone managed Rhodes Fruit Farms, he also acquired farms in </w:t>
      </w:r>
      <w:r w:rsidR="000E5160">
        <w:rPr>
          <w:rFonts w:asciiTheme="majorHAnsi" w:hAnsiTheme="majorHAnsi" w:cs="ArialMT"/>
          <w:sz w:val="22"/>
          <w:szCs w:val="22"/>
        </w:rPr>
        <w:t>the valley for his own business</w:t>
      </w:r>
      <w:r w:rsidRPr="002A676A">
        <w:rPr>
          <w:rFonts w:asciiTheme="majorHAnsi" w:hAnsiTheme="majorHAnsi" w:cs="ArialMT"/>
          <w:sz w:val="22"/>
          <w:szCs w:val="22"/>
        </w:rPr>
        <w:t xml:space="preserve">. </w:t>
      </w:r>
      <w:r w:rsidR="009A4647" w:rsidRPr="009A4647">
        <w:rPr>
          <w:rFonts w:asciiTheme="majorHAnsi" w:hAnsiTheme="majorHAnsi" w:cs="ArialMT"/>
          <w:sz w:val="22"/>
          <w:szCs w:val="22"/>
        </w:rPr>
        <w:t xml:space="preserve">Pickstone negotiated the purchase of Lekkerwijn from Rhodes in 1901 and later bought back Daniel Brink’s portion of Delta to consolidate the whole property in 1905. </w:t>
      </w:r>
      <w:r w:rsidR="009A4647" w:rsidRPr="002A676A">
        <w:rPr>
          <w:rFonts w:asciiTheme="majorHAnsi" w:hAnsiTheme="majorHAnsi" w:cs="ArialMT"/>
          <w:sz w:val="22"/>
          <w:szCs w:val="22"/>
        </w:rPr>
        <w:t>On 29 January 1907 he married Louisa ‘Mollie’ Hooff May and they set up home on Lekkerwijn.</w:t>
      </w:r>
      <w:r w:rsidR="006E4D60">
        <w:rPr>
          <w:rFonts w:asciiTheme="majorHAnsi" w:hAnsiTheme="majorHAnsi" w:cs="ArialMT"/>
          <w:sz w:val="22"/>
          <w:szCs w:val="22"/>
        </w:rPr>
        <w:t xml:space="preserve"> </w:t>
      </w:r>
      <w:r w:rsidRPr="002A676A">
        <w:rPr>
          <w:rFonts w:asciiTheme="majorHAnsi" w:hAnsiTheme="majorHAnsi" w:cs="ArialMT"/>
          <w:sz w:val="22"/>
          <w:szCs w:val="22"/>
        </w:rPr>
        <w:t xml:space="preserve">The Pickstones had one child, a son, Michael Xavier. </w:t>
      </w:r>
      <w:r w:rsidR="00351B4E" w:rsidRPr="002A676A">
        <w:rPr>
          <w:rFonts w:asciiTheme="majorHAnsi" w:hAnsiTheme="majorHAnsi" w:cs="ArialMT"/>
          <w:sz w:val="22"/>
          <w:szCs w:val="22"/>
        </w:rPr>
        <w:t>As the business expanded, Harry r</w:t>
      </w:r>
      <w:r w:rsidR="00351B4E">
        <w:rPr>
          <w:rFonts w:asciiTheme="majorHAnsi" w:hAnsiTheme="majorHAnsi" w:cs="ArialMT"/>
          <w:sz w:val="22"/>
          <w:szCs w:val="22"/>
        </w:rPr>
        <w:t>ecruited brother Horace, who, barely 21,</w:t>
      </w:r>
      <w:r w:rsidR="00351B4E" w:rsidRPr="002A676A">
        <w:rPr>
          <w:rFonts w:asciiTheme="majorHAnsi" w:hAnsiTheme="majorHAnsi" w:cs="ArialMT"/>
          <w:sz w:val="22"/>
          <w:szCs w:val="22"/>
        </w:rPr>
        <w:t xml:space="preserve"> followed his brother to the Cape. </w:t>
      </w:r>
      <w:r w:rsidRPr="002A676A">
        <w:rPr>
          <w:rFonts w:asciiTheme="majorHAnsi" w:hAnsiTheme="majorHAnsi" w:cs="ArialMT"/>
          <w:sz w:val="22"/>
          <w:szCs w:val="22"/>
        </w:rPr>
        <w:t xml:space="preserve">Nurseries were established on Delta and </w:t>
      </w:r>
      <w:r w:rsidR="00906D4E">
        <w:rPr>
          <w:rFonts w:asciiTheme="majorHAnsi" w:hAnsiTheme="majorHAnsi" w:cs="ArialMT"/>
          <w:sz w:val="22"/>
          <w:szCs w:val="22"/>
        </w:rPr>
        <w:t xml:space="preserve">neighbouring </w:t>
      </w:r>
      <w:r w:rsidRPr="002A676A">
        <w:rPr>
          <w:rFonts w:asciiTheme="majorHAnsi" w:hAnsiTheme="majorHAnsi" w:cs="ArialMT"/>
          <w:sz w:val="22"/>
          <w:szCs w:val="22"/>
        </w:rPr>
        <w:t>Meerlust and in 1913 Harry and Horace established the company known as H. E. V. Pickstone and Brother (Pty</w:t>
      </w:r>
      <w:r w:rsidR="00906D4E">
        <w:rPr>
          <w:rFonts w:asciiTheme="majorHAnsi" w:hAnsiTheme="majorHAnsi" w:cs="ArialMT"/>
          <w:sz w:val="22"/>
          <w:szCs w:val="22"/>
        </w:rPr>
        <w:t>.</w:t>
      </w:r>
      <w:r w:rsidRPr="002A676A">
        <w:rPr>
          <w:rFonts w:asciiTheme="majorHAnsi" w:hAnsiTheme="majorHAnsi" w:cs="ArialMT"/>
          <w:sz w:val="22"/>
          <w:szCs w:val="22"/>
        </w:rPr>
        <w:t>) Ltd.  The youngest Pickstone brother, Septimus Percy eve</w:t>
      </w:r>
      <w:r w:rsidR="00B40D5D" w:rsidRPr="002A676A">
        <w:rPr>
          <w:rFonts w:asciiTheme="majorHAnsi" w:hAnsiTheme="majorHAnsi" w:cs="ArialMT"/>
          <w:sz w:val="22"/>
          <w:szCs w:val="22"/>
        </w:rPr>
        <w:t>ntually also emigrated and</w:t>
      </w:r>
      <w:r w:rsidRPr="002A676A">
        <w:rPr>
          <w:rFonts w:asciiTheme="majorHAnsi" w:hAnsiTheme="majorHAnsi" w:cs="ArialMT"/>
          <w:sz w:val="22"/>
          <w:szCs w:val="22"/>
        </w:rPr>
        <w:t xml:space="preserve"> moved to Johannesburg to manage a branch of the business there. In 1915 Pickstone wrote the</w:t>
      </w:r>
      <w:r w:rsidR="00B40D5D" w:rsidRPr="002A676A">
        <w:rPr>
          <w:rFonts w:asciiTheme="majorHAnsi" w:hAnsiTheme="majorHAnsi" w:cs="ArialMT"/>
          <w:sz w:val="22"/>
          <w:szCs w:val="22"/>
        </w:rPr>
        <w:t xml:space="preserve"> first extensive and definitive</w:t>
      </w:r>
      <w:r w:rsidRPr="002A676A">
        <w:rPr>
          <w:rFonts w:asciiTheme="majorHAnsi" w:hAnsiTheme="majorHAnsi" w:cs="ArialMT"/>
          <w:sz w:val="22"/>
          <w:szCs w:val="22"/>
        </w:rPr>
        <w:t xml:space="preserve"> book on growi</w:t>
      </w:r>
      <w:r w:rsidR="00906D4E">
        <w:rPr>
          <w:rFonts w:asciiTheme="majorHAnsi" w:hAnsiTheme="majorHAnsi" w:cs="ArialMT"/>
          <w:sz w:val="22"/>
          <w:szCs w:val="22"/>
        </w:rPr>
        <w:t xml:space="preserve">ng fruit trees in South Africa, </w:t>
      </w:r>
      <w:r w:rsidRPr="002A676A">
        <w:rPr>
          <w:rFonts w:asciiTheme="majorHAnsi" w:hAnsiTheme="majorHAnsi" w:cs="ArialMT"/>
          <w:i/>
          <w:sz w:val="22"/>
          <w:szCs w:val="22"/>
        </w:rPr>
        <w:t>Hints on Fruit Growing</w:t>
      </w:r>
      <w:r w:rsidR="00906D4E">
        <w:rPr>
          <w:rFonts w:asciiTheme="majorHAnsi" w:hAnsiTheme="majorHAnsi" w:cs="ArialMT"/>
          <w:sz w:val="22"/>
          <w:szCs w:val="22"/>
        </w:rPr>
        <w:t>.</w:t>
      </w:r>
      <w:r w:rsidRPr="002A676A">
        <w:rPr>
          <w:rFonts w:asciiTheme="majorHAnsi" w:hAnsiTheme="majorHAnsi" w:cs="ArialMT"/>
          <w:sz w:val="22"/>
          <w:szCs w:val="22"/>
        </w:rPr>
        <w:t xml:space="preserve"> In 1916</w:t>
      </w:r>
      <w:r w:rsidR="006B1A02">
        <w:rPr>
          <w:rFonts w:asciiTheme="majorHAnsi" w:hAnsiTheme="majorHAnsi" w:cs="ArialMT"/>
          <w:sz w:val="22"/>
          <w:szCs w:val="22"/>
        </w:rPr>
        <w:t>,</w:t>
      </w:r>
      <w:r w:rsidRPr="002A676A">
        <w:rPr>
          <w:rFonts w:asciiTheme="majorHAnsi" w:hAnsiTheme="majorHAnsi" w:cs="ArialMT"/>
          <w:sz w:val="22"/>
          <w:szCs w:val="22"/>
        </w:rPr>
        <w:t xml:space="preserve"> the main tree nurseries were moved to </w:t>
      </w:r>
      <w:r w:rsidR="00906D4E">
        <w:rPr>
          <w:rFonts w:asciiTheme="majorHAnsi" w:hAnsiTheme="majorHAnsi" w:cs="ArialMT"/>
          <w:sz w:val="22"/>
          <w:szCs w:val="22"/>
        </w:rPr>
        <w:t xml:space="preserve">the farms </w:t>
      </w:r>
      <w:r w:rsidRPr="002A676A">
        <w:rPr>
          <w:rFonts w:asciiTheme="majorHAnsi" w:hAnsiTheme="majorHAnsi" w:cs="ArialMT"/>
          <w:sz w:val="22"/>
          <w:szCs w:val="22"/>
        </w:rPr>
        <w:t>Welgevonden and Watervliet in nearby Simondium</w:t>
      </w:r>
      <w:r w:rsidR="006B1A02">
        <w:rPr>
          <w:rFonts w:asciiTheme="majorHAnsi" w:hAnsiTheme="majorHAnsi" w:cs="ArialMT"/>
          <w:sz w:val="22"/>
          <w:szCs w:val="22"/>
        </w:rPr>
        <w:t>, still in the same valley</w:t>
      </w:r>
      <w:r w:rsidRPr="002A676A">
        <w:rPr>
          <w:rFonts w:asciiTheme="majorHAnsi" w:hAnsiTheme="majorHAnsi" w:cs="ArialMT"/>
          <w:sz w:val="22"/>
          <w:szCs w:val="22"/>
        </w:rPr>
        <w:t xml:space="preserve">. </w:t>
      </w:r>
      <w:r w:rsidRPr="002A676A">
        <w:rPr>
          <w:rFonts w:asciiTheme="majorHAnsi" w:eastAsia="Times New Roman" w:hAnsiTheme="majorHAnsi" w:cs="Courier New"/>
          <w:color w:val="000000"/>
          <w:sz w:val="22"/>
          <w:szCs w:val="22"/>
        </w:rPr>
        <w:t>Pickstone’s valley empire thrived not least because of the</w:t>
      </w:r>
      <w:r w:rsidR="00EC42C5">
        <w:rPr>
          <w:rFonts w:asciiTheme="majorHAnsi" w:hAnsiTheme="majorHAnsi" w:cs="ArialMT"/>
          <w:sz w:val="22"/>
          <w:szCs w:val="22"/>
        </w:rPr>
        <w:t xml:space="preserve"> </w:t>
      </w:r>
      <w:r w:rsidRPr="002A676A">
        <w:rPr>
          <w:rFonts w:asciiTheme="majorHAnsi" w:hAnsiTheme="majorHAnsi" w:cs="ArialMT"/>
          <w:sz w:val="22"/>
          <w:szCs w:val="22"/>
        </w:rPr>
        <w:t xml:space="preserve"> technical progress </w:t>
      </w:r>
      <w:r w:rsidRPr="002A676A">
        <w:rPr>
          <w:rFonts w:asciiTheme="majorHAnsi" w:eastAsia="Times New Roman" w:hAnsiTheme="majorHAnsi" w:cs="Courier New"/>
          <w:color w:val="000000"/>
          <w:sz w:val="22"/>
          <w:szCs w:val="22"/>
        </w:rPr>
        <w:t>in deciduous fruit exports that took place with his encouragement</w:t>
      </w:r>
      <w:r w:rsidRPr="002A676A">
        <w:rPr>
          <w:rFonts w:asciiTheme="majorHAnsi" w:hAnsiTheme="majorHAnsi" w:cs="ArialMT"/>
          <w:sz w:val="22"/>
          <w:szCs w:val="22"/>
        </w:rPr>
        <w:t xml:space="preserve">.  Indeed, the millionth case of deciduous fruit exported via Table Bay in April 1923, was a case of pears shipped by Pickstone. The ongoing improvements quadrupled the dock capacity and when the programme was complete in 1927, the pre-cooling installation was regarded as state-of-the-art for its day. </w:t>
      </w:r>
    </w:p>
    <w:p w:rsidR="00945691" w:rsidRPr="002A676A" w:rsidRDefault="00945691" w:rsidP="00945691">
      <w:pPr>
        <w:spacing w:line="360" w:lineRule="auto"/>
        <w:jc w:val="lowKashida"/>
        <w:rPr>
          <w:rFonts w:asciiTheme="majorHAnsi" w:eastAsia="Times New Roman" w:hAnsiTheme="majorHAnsi" w:cs="Arial"/>
          <w:color w:val="222222"/>
          <w:sz w:val="22"/>
          <w:szCs w:val="22"/>
          <w:lang w:eastAsia="zh-CN"/>
        </w:rPr>
      </w:pPr>
    </w:p>
    <w:p w:rsidR="00945691" w:rsidRPr="002A676A" w:rsidRDefault="00945691" w:rsidP="00E610EF">
      <w:pPr>
        <w:spacing w:line="360" w:lineRule="auto"/>
        <w:jc w:val="both"/>
        <w:rPr>
          <w:rFonts w:asciiTheme="majorHAnsi" w:hAnsiTheme="majorHAnsi" w:cs="ArialMT"/>
          <w:sz w:val="22"/>
          <w:szCs w:val="22"/>
        </w:rPr>
      </w:pPr>
      <w:r w:rsidRPr="002A676A">
        <w:rPr>
          <w:rFonts w:asciiTheme="majorHAnsi" w:hAnsiTheme="majorHAnsi" w:cs="ArialMT"/>
          <w:sz w:val="22"/>
          <w:szCs w:val="22"/>
        </w:rPr>
        <w:t>In 1919, Horace Pi</w:t>
      </w:r>
      <w:r w:rsidR="00AE367C" w:rsidRPr="002A676A">
        <w:rPr>
          <w:rFonts w:asciiTheme="majorHAnsi" w:hAnsiTheme="majorHAnsi" w:cs="ArialMT"/>
          <w:sz w:val="22"/>
          <w:szCs w:val="22"/>
        </w:rPr>
        <w:t>ckstone also started buying properties</w:t>
      </w:r>
      <w:r w:rsidR="00F21F97">
        <w:rPr>
          <w:rFonts w:asciiTheme="majorHAnsi" w:hAnsiTheme="majorHAnsi" w:cs="ArialMT"/>
          <w:sz w:val="22"/>
          <w:szCs w:val="22"/>
        </w:rPr>
        <w:t xml:space="preserve"> </w:t>
      </w:r>
      <w:r w:rsidR="00AE367C" w:rsidRPr="002A676A">
        <w:rPr>
          <w:rFonts w:asciiTheme="majorHAnsi" w:hAnsiTheme="majorHAnsi" w:cs="ArialMT"/>
          <w:sz w:val="22"/>
          <w:szCs w:val="22"/>
        </w:rPr>
        <w:t xml:space="preserve">for himself, </w:t>
      </w:r>
      <w:r w:rsidRPr="002A676A">
        <w:rPr>
          <w:rFonts w:asciiTheme="majorHAnsi" w:hAnsiTheme="majorHAnsi" w:cs="ArialMT"/>
          <w:sz w:val="22"/>
          <w:szCs w:val="22"/>
        </w:rPr>
        <w:t xml:space="preserve">amongst which </w:t>
      </w:r>
      <w:r w:rsidR="00AE367C" w:rsidRPr="002A676A">
        <w:rPr>
          <w:rFonts w:asciiTheme="majorHAnsi" w:hAnsiTheme="majorHAnsi" w:cs="ArialMT"/>
          <w:sz w:val="22"/>
          <w:szCs w:val="22"/>
        </w:rPr>
        <w:t>was</w:t>
      </w:r>
      <w:r w:rsidRPr="002A676A">
        <w:rPr>
          <w:rFonts w:asciiTheme="majorHAnsi" w:hAnsiTheme="majorHAnsi" w:cs="ArialMT"/>
          <w:sz w:val="22"/>
          <w:szCs w:val="22"/>
        </w:rPr>
        <w:t xml:space="preserve"> ‘The New House’ in Simondium, </w:t>
      </w:r>
      <w:r w:rsidR="00AE367C" w:rsidRPr="002A676A">
        <w:rPr>
          <w:rFonts w:asciiTheme="majorHAnsi" w:hAnsiTheme="majorHAnsi" w:cs="ArialMT"/>
          <w:sz w:val="22"/>
          <w:szCs w:val="22"/>
        </w:rPr>
        <w:t>part of</w:t>
      </w:r>
      <w:r w:rsidRPr="002A676A">
        <w:rPr>
          <w:rFonts w:asciiTheme="majorHAnsi" w:hAnsiTheme="majorHAnsi" w:cs="ArialMT"/>
          <w:sz w:val="22"/>
          <w:szCs w:val="22"/>
        </w:rPr>
        <w:t xml:space="preserve"> Rust en Vrede</w:t>
      </w:r>
      <w:r w:rsidR="00AE367C" w:rsidRPr="002A676A">
        <w:rPr>
          <w:rFonts w:asciiTheme="majorHAnsi" w:hAnsiTheme="majorHAnsi" w:cs="ArialMT"/>
          <w:sz w:val="22"/>
          <w:szCs w:val="22"/>
        </w:rPr>
        <w:t xml:space="preserve"> farm</w:t>
      </w:r>
      <w:r w:rsidRPr="002A676A">
        <w:rPr>
          <w:rFonts w:asciiTheme="majorHAnsi" w:hAnsiTheme="majorHAnsi" w:cs="ArialMT"/>
          <w:sz w:val="22"/>
          <w:szCs w:val="22"/>
        </w:rPr>
        <w:t xml:space="preserve">. After his wife Esther died, Horace bought the whole farm Vrede en Lust. This is the wine farm originally owned by the feisty Huguenot Jacques de Savoy, father-in-law of Christoffel Snijman.  Upham (2014) indicates </w:t>
      </w:r>
      <w:r w:rsidR="00906D4E">
        <w:rPr>
          <w:rFonts w:asciiTheme="majorHAnsi" w:hAnsiTheme="majorHAnsi" w:cs="ArialMT"/>
          <w:sz w:val="22"/>
          <w:szCs w:val="22"/>
        </w:rPr>
        <w:t xml:space="preserve">that </w:t>
      </w:r>
      <w:r w:rsidRPr="002A676A">
        <w:rPr>
          <w:rFonts w:asciiTheme="majorHAnsi" w:hAnsiTheme="majorHAnsi" w:cs="ArialMT"/>
          <w:sz w:val="22"/>
          <w:szCs w:val="22"/>
        </w:rPr>
        <w:t xml:space="preserve">Marguerite de Savoy and Snijman probably began married life on this farm before purchasing Zandvliet/Delta. </w:t>
      </w:r>
      <w:r w:rsidR="00AE367C" w:rsidRPr="002A676A">
        <w:rPr>
          <w:rFonts w:asciiTheme="majorHAnsi" w:hAnsiTheme="majorHAnsi" w:cs="ArialMT"/>
          <w:sz w:val="22"/>
          <w:szCs w:val="22"/>
        </w:rPr>
        <w:t xml:space="preserve">Predictably, </w:t>
      </w:r>
      <w:r w:rsidR="00906D4E">
        <w:rPr>
          <w:rFonts w:asciiTheme="majorHAnsi" w:hAnsiTheme="majorHAnsi" w:cs="ArialMT"/>
          <w:sz w:val="22"/>
          <w:szCs w:val="22"/>
        </w:rPr>
        <w:t xml:space="preserve">the </w:t>
      </w:r>
      <w:r w:rsidRPr="002A676A">
        <w:rPr>
          <w:rFonts w:asciiTheme="majorHAnsi" w:hAnsiTheme="majorHAnsi" w:cs="ArialMT"/>
          <w:sz w:val="22"/>
          <w:szCs w:val="22"/>
        </w:rPr>
        <w:t>Vrede en Lust farm</w:t>
      </w:r>
      <w:r w:rsidR="00AE367C" w:rsidRPr="002A676A">
        <w:rPr>
          <w:rFonts w:asciiTheme="majorHAnsi" w:hAnsiTheme="majorHAnsi" w:cs="ArialMT"/>
          <w:sz w:val="22"/>
          <w:szCs w:val="22"/>
        </w:rPr>
        <w:t xml:space="preserve"> also </w:t>
      </w:r>
      <w:r w:rsidRPr="002A676A">
        <w:rPr>
          <w:rFonts w:asciiTheme="majorHAnsi" w:hAnsiTheme="majorHAnsi" w:cs="ArialMT"/>
          <w:sz w:val="22"/>
          <w:szCs w:val="22"/>
        </w:rPr>
        <w:t xml:space="preserve">belonged for a time to the extended de Villiers family after it was purchased in 1728 by David de Villiers, a younger son of </w:t>
      </w:r>
      <w:r w:rsidR="00AE367C" w:rsidRPr="002A676A">
        <w:rPr>
          <w:rFonts w:asciiTheme="majorHAnsi" w:hAnsiTheme="majorHAnsi" w:cs="ArialMT"/>
          <w:sz w:val="22"/>
          <w:szCs w:val="22"/>
        </w:rPr>
        <w:t>original</w:t>
      </w:r>
      <w:r w:rsidRPr="002A676A">
        <w:rPr>
          <w:rFonts w:asciiTheme="majorHAnsi" w:hAnsiTheme="majorHAnsi" w:cs="ArialMT"/>
          <w:sz w:val="22"/>
          <w:szCs w:val="22"/>
        </w:rPr>
        <w:t xml:space="preserve"> immigrant Jacob de Villiers and his wife Marguerite</w:t>
      </w:r>
      <w:r w:rsidR="00906D4E">
        <w:rPr>
          <w:rFonts w:asciiTheme="majorHAnsi" w:hAnsiTheme="majorHAnsi" w:cs="ArialMT"/>
          <w:sz w:val="22"/>
          <w:szCs w:val="22"/>
        </w:rPr>
        <w:t xml:space="preserve"> Gardiol.  During the 1930</w:t>
      </w:r>
      <w:r w:rsidRPr="002A676A">
        <w:rPr>
          <w:rFonts w:asciiTheme="majorHAnsi" w:hAnsiTheme="majorHAnsi" w:cs="ArialMT"/>
          <w:sz w:val="22"/>
          <w:szCs w:val="22"/>
        </w:rPr>
        <w:t>s numerous Cape fruit growers became insolvent because the Great Depression cra</w:t>
      </w:r>
      <w:r w:rsidR="00EC42C5">
        <w:rPr>
          <w:rFonts w:asciiTheme="majorHAnsi" w:hAnsiTheme="majorHAnsi" w:cs="ArialMT"/>
          <w:sz w:val="22"/>
          <w:szCs w:val="22"/>
        </w:rPr>
        <w:t>shed fruit prices. Then with</w:t>
      </w:r>
      <w:r w:rsidRPr="002A676A">
        <w:rPr>
          <w:rFonts w:asciiTheme="majorHAnsi" w:hAnsiTheme="majorHAnsi" w:cs="ArialMT"/>
          <w:sz w:val="22"/>
          <w:szCs w:val="22"/>
        </w:rPr>
        <w:t xml:space="preserve"> World War II looming, the Deciduous Fruit Board was founded </w:t>
      </w:r>
      <w:r w:rsidR="00EC42C5">
        <w:rPr>
          <w:rFonts w:asciiTheme="majorHAnsi" w:hAnsiTheme="majorHAnsi" w:cs="ArialMT"/>
          <w:sz w:val="22"/>
          <w:szCs w:val="22"/>
        </w:rPr>
        <w:t xml:space="preserve">in </w:t>
      </w:r>
      <w:r w:rsidRPr="002A676A">
        <w:rPr>
          <w:rFonts w:asciiTheme="majorHAnsi" w:hAnsiTheme="majorHAnsi" w:cs="ArialMT"/>
          <w:sz w:val="22"/>
          <w:szCs w:val="22"/>
        </w:rPr>
        <w:t xml:space="preserve">1939 to support all Cape fruit producers and </w:t>
      </w:r>
      <w:r w:rsidRPr="002A676A">
        <w:rPr>
          <w:rFonts w:asciiTheme="majorHAnsi" w:hAnsiTheme="majorHAnsi" w:cs="ArialMT"/>
          <w:sz w:val="22"/>
          <w:szCs w:val="22"/>
        </w:rPr>
        <w:lastRenderedPageBreak/>
        <w:t>exporters. However even with state-subsidized canning and drying, opportunities to export had become almost non-existent and before the cessation of war, many fruit and wine farmers were destitute. Although barely touched by the financial downturns th</w:t>
      </w:r>
      <w:r w:rsidR="00B35CD2">
        <w:rPr>
          <w:rFonts w:asciiTheme="majorHAnsi" w:hAnsiTheme="majorHAnsi" w:cs="ArialMT"/>
          <w:sz w:val="22"/>
          <w:szCs w:val="22"/>
        </w:rPr>
        <w:t>at ruined others, for the Pickstone family</w:t>
      </w:r>
      <w:r w:rsidR="00B210DB">
        <w:rPr>
          <w:rFonts w:asciiTheme="majorHAnsi" w:hAnsiTheme="majorHAnsi" w:cs="ArialMT"/>
          <w:sz w:val="22"/>
          <w:szCs w:val="22"/>
        </w:rPr>
        <w:t xml:space="preserve"> 1939 was a</w:t>
      </w:r>
      <w:r w:rsidR="00F21F97">
        <w:rPr>
          <w:rFonts w:asciiTheme="majorHAnsi" w:hAnsiTheme="majorHAnsi" w:cs="ArialMT"/>
          <w:sz w:val="22"/>
          <w:szCs w:val="22"/>
        </w:rPr>
        <w:t xml:space="preserve"> </w:t>
      </w:r>
      <w:r w:rsidRPr="002A676A">
        <w:rPr>
          <w:rFonts w:asciiTheme="majorHAnsi" w:hAnsiTheme="majorHAnsi" w:cs="ArialMT"/>
          <w:sz w:val="22"/>
          <w:szCs w:val="22"/>
        </w:rPr>
        <w:t>grievous year for</w:t>
      </w:r>
      <w:r w:rsidR="001F2129">
        <w:rPr>
          <w:rFonts w:asciiTheme="majorHAnsi" w:hAnsiTheme="majorHAnsi" w:cs="ArialMT"/>
          <w:sz w:val="22"/>
          <w:szCs w:val="22"/>
        </w:rPr>
        <w:t xml:space="preserve"> personal reasons. O</w:t>
      </w:r>
      <w:r w:rsidRPr="002A676A">
        <w:rPr>
          <w:rFonts w:asciiTheme="majorHAnsi" w:hAnsiTheme="majorHAnsi" w:cs="ArialMT"/>
          <w:sz w:val="22"/>
          <w:szCs w:val="22"/>
        </w:rPr>
        <w:t>n 22</w:t>
      </w:r>
      <w:r w:rsidR="001F2129">
        <w:rPr>
          <w:rFonts w:asciiTheme="majorHAnsi" w:hAnsiTheme="majorHAnsi" w:cs="ArialMT"/>
          <w:sz w:val="22"/>
          <w:szCs w:val="22"/>
        </w:rPr>
        <w:t>nd</w:t>
      </w:r>
      <w:r w:rsidRPr="002A676A">
        <w:rPr>
          <w:rFonts w:asciiTheme="majorHAnsi" w:hAnsiTheme="majorHAnsi" w:cs="ArialMT"/>
          <w:sz w:val="22"/>
          <w:szCs w:val="22"/>
        </w:rPr>
        <w:t xml:space="preserve"> Janu</w:t>
      </w:r>
      <w:r w:rsidR="00B35CD2">
        <w:rPr>
          <w:rFonts w:asciiTheme="majorHAnsi" w:hAnsiTheme="majorHAnsi" w:cs="ArialMT"/>
          <w:sz w:val="22"/>
          <w:szCs w:val="22"/>
        </w:rPr>
        <w:t>ary</w:t>
      </w:r>
      <w:r w:rsidR="001F2129">
        <w:rPr>
          <w:rFonts w:asciiTheme="majorHAnsi" w:hAnsiTheme="majorHAnsi" w:cs="ArialMT"/>
          <w:sz w:val="22"/>
          <w:szCs w:val="22"/>
        </w:rPr>
        <w:t xml:space="preserve"> 1939</w:t>
      </w:r>
      <w:r w:rsidR="00B35CD2">
        <w:rPr>
          <w:rFonts w:asciiTheme="majorHAnsi" w:hAnsiTheme="majorHAnsi" w:cs="ArialMT"/>
          <w:sz w:val="22"/>
          <w:szCs w:val="22"/>
        </w:rPr>
        <w:t xml:space="preserve">, Michael Pickstone died in what has been described to me only as </w:t>
      </w:r>
      <w:r w:rsidR="000A5DEA">
        <w:rPr>
          <w:rFonts w:asciiTheme="majorHAnsi" w:hAnsiTheme="majorHAnsi" w:cs="ArialMT"/>
          <w:sz w:val="22"/>
          <w:szCs w:val="22"/>
        </w:rPr>
        <w:t>“</w:t>
      </w:r>
      <w:r w:rsidR="00B35CD2">
        <w:rPr>
          <w:rFonts w:asciiTheme="majorHAnsi" w:hAnsiTheme="majorHAnsi" w:cs="ArialMT"/>
          <w:sz w:val="22"/>
          <w:szCs w:val="22"/>
        </w:rPr>
        <w:t xml:space="preserve">a </w:t>
      </w:r>
      <w:r w:rsidR="000A5DEA">
        <w:rPr>
          <w:rFonts w:asciiTheme="majorHAnsi" w:hAnsiTheme="majorHAnsi" w:cs="ArialMT"/>
          <w:sz w:val="22"/>
          <w:szCs w:val="22"/>
        </w:rPr>
        <w:t>horrible tragedy”</w:t>
      </w:r>
      <w:r w:rsidRPr="002A676A">
        <w:rPr>
          <w:rFonts w:asciiTheme="majorHAnsi" w:hAnsiTheme="majorHAnsi" w:cs="ArialMT"/>
          <w:sz w:val="22"/>
          <w:szCs w:val="22"/>
        </w:rPr>
        <w:t xml:space="preserve"> on the g</w:t>
      </w:r>
      <w:r w:rsidR="00B35CD2">
        <w:rPr>
          <w:rFonts w:asciiTheme="majorHAnsi" w:hAnsiTheme="majorHAnsi" w:cs="ArialMT"/>
          <w:sz w:val="22"/>
          <w:szCs w:val="22"/>
        </w:rPr>
        <w:t>rounds of Lek</w:t>
      </w:r>
      <w:r w:rsidR="00EB72A3">
        <w:rPr>
          <w:rFonts w:asciiTheme="majorHAnsi" w:hAnsiTheme="majorHAnsi" w:cs="ArialMT"/>
          <w:sz w:val="22"/>
          <w:szCs w:val="22"/>
        </w:rPr>
        <w:t>kerwijn</w:t>
      </w:r>
      <w:r w:rsidRPr="002A676A">
        <w:rPr>
          <w:rFonts w:asciiTheme="majorHAnsi" w:hAnsiTheme="majorHAnsi" w:cs="ArialMT"/>
          <w:sz w:val="22"/>
          <w:szCs w:val="22"/>
        </w:rPr>
        <w:t xml:space="preserve"> with his father present at the time. Michael had been living on Meerust, a farm adjo</w:t>
      </w:r>
      <w:r w:rsidR="00B35CD2">
        <w:rPr>
          <w:rFonts w:asciiTheme="majorHAnsi" w:hAnsiTheme="majorHAnsi" w:cs="ArialMT"/>
          <w:sz w:val="22"/>
          <w:szCs w:val="22"/>
        </w:rPr>
        <w:t>ining both Delta and Lekkerwijn</w:t>
      </w:r>
      <w:r w:rsidRPr="002A676A">
        <w:rPr>
          <w:rFonts w:asciiTheme="majorHAnsi" w:hAnsiTheme="majorHAnsi" w:cs="ArialMT"/>
          <w:sz w:val="22"/>
          <w:szCs w:val="22"/>
        </w:rPr>
        <w:t xml:space="preserve"> with his Americ</w:t>
      </w:r>
      <w:r w:rsidR="00B35CD2">
        <w:rPr>
          <w:rFonts w:asciiTheme="majorHAnsi" w:hAnsiTheme="majorHAnsi" w:cs="ArialMT"/>
          <w:sz w:val="22"/>
          <w:szCs w:val="22"/>
        </w:rPr>
        <w:t>an wife, Joan Marie McGeoghegan</w:t>
      </w:r>
      <w:r w:rsidRPr="002A676A">
        <w:rPr>
          <w:rFonts w:asciiTheme="majorHAnsi" w:hAnsiTheme="majorHAnsi" w:cs="ArialMT"/>
          <w:sz w:val="22"/>
          <w:szCs w:val="22"/>
        </w:rPr>
        <w:t xml:space="preserve"> and their children Margaret and Wendy. </w:t>
      </w:r>
      <w:r w:rsidR="00B35CD2">
        <w:rPr>
          <w:rFonts w:asciiTheme="majorHAnsi" w:hAnsiTheme="majorHAnsi" w:cs="ArialMT"/>
          <w:sz w:val="22"/>
          <w:szCs w:val="22"/>
        </w:rPr>
        <w:t xml:space="preserve">After </w:t>
      </w:r>
      <w:r w:rsidRPr="002A676A">
        <w:rPr>
          <w:rFonts w:asciiTheme="majorHAnsi" w:hAnsiTheme="majorHAnsi" w:cs="ArialMT"/>
          <w:sz w:val="22"/>
          <w:szCs w:val="22"/>
        </w:rPr>
        <w:t xml:space="preserve">Michael’s </w:t>
      </w:r>
      <w:r w:rsidR="00B35CD2">
        <w:rPr>
          <w:rFonts w:asciiTheme="majorHAnsi" w:hAnsiTheme="majorHAnsi" w:cs="ArialMT"/>
          <w:sz w:val="22"/>
          <w:szCs w:val="22"/>
        </w:rPr>
        <w:t>death his young daughters were</w:t>
      </w:r>
      <w:r w:rsidRPr="002A676A">
        <w:rPr>
          <w:rFonts w:asciiTheme="majorHAnsi" w:hAnsiTheme="majorHAnsi" w:cs="ArialMT"/>
          <w:sz w:val="22"/>
          <w:szCs w:val="22"/>
        </w:rPr>
        <w:t xml:space="preserve"> taken to America by the</w:t>
      </w:r>
      <w:r w:rsidR="00B35CD2">
        <w:rPr>
          <w:rFonts w:asciiTheme="majorHAnsi" w:hAnsiTheme="majorHAnsi" w:cs="ArialMT"/>
          <w:sz w:val="22"/>
          <w:szCs w:val="22"/>
        </w:rPr>
        <w:t xml:space="preserve">ir mother. </w:t>
      </w:r>
      <w:r w:rsidRPr="002A676A">
        <w:rPr>
          <w:rFonts w:asciiTheme="majorHAnsi" w:hAnsiTheme="majorHAnsi" w:cs="ArialMT"/>
          <w:sz w:val="22"/>
          <w:szCs w:val="22"/>
        </w:rPr>
        <w:t xml:space="preserve"> Harry </w:t>
      </w:r>
      <w:r w:rsidR="00906D4E">
        <w:rPr>
          <w:rFonts w:asciiTheme="majorHAnsi" w:hAnsiTheme="majorHAnsi" w:cs="ArialMT"/>
          <w:sz w:val="22"/>
          <w:szCs w:val="22"/>
        </w:rPr>
        <w:t xml:space="preserve">Pickstone, </w:t>
      </w:r>
      <w:r w:rsidR="00674786" w:rsidRPr="002A676A">
        <w:rPr>
          <w:rFonts w:asciiTheme="majorHAnsi" w:eastAsia="Times New Roman" w:hAnsiTheme="majorHAnsi" w:cs="Arial"/>
          <w:sz w:val="22"/>
          <w:szCs w:val="22"/>
          <w:lang w:eastAsia="zh-CN"/>
        </w:rPr>
        <w:t>‘</w:t>
      </w:r>
      <w:r w:rsidRPr="002A676A">
        <w:rPr>
          <w:rFonts w:asciiTheme="majorHAnsi" w:eastAsia="Times New Roman" w:hAnsiTheme="majorHAnsi" w:cs="Arial"/>
          <w:sz w:val="22"/>
          <w:szCs w:val="22"/>
          <w:lang w:eastAsia="zh-CN"/>
        </w:rPr>
        <w:t xml:space="preserve">the father of the South </w:t>
      </w:r>
      <w:r w:rsidR="00674786" w:rsidRPr="002A676A">
        <w:rPr>
          <w:rFonts w:asciiTheme="majorHAnsi" w:eastAsia="Times New Roman" w:hAnsiTheme="majorHAnsi" w:cs="Arial"/>
          <w:sz w:val="22"/>
          <w:szCs w:val="22"/>
          <w:lang w:eastAsia="zh-CN"/>
        </w:rPr>
        <w:t>African fruit industry’</w:t>
      </w:r>
      <w:r w:rsidR="00F21F97">
        <w:rPr>
          <w:rFonts w:asciiTheme="majorHAnsi" w:eastAsia="Times New Roman" w:hAnsiTheme="majorHAnsi" w:cs="Arial"/>
          <w:sz w:val="22"/>
          <w:szCs w:val="22"/>
          <w:lang w:eastAsia="zh-CN"/>
        </w:rPr>
        <w:t xml:space="preserve"> </w:t>
      </w:r>
      <w:r w:rsidR="00B35CD2">
        <w:rPr>
          <w:rFonts w:asciiTheme="majorHAnsi" w:hAnsiTheme="majorHAnsi" w:cs="ArialMT"/>
          <w:sz w:val="22"/>
          <w:szCs w:val="22"/>
        </w:rPr>
        <w:t>passed away</w:t>
      </w:r>
      <w:r w:rsidRPr="002A676A">
        <w:rPr>
          <w:rFonts w:asciiTheme="majorHAnsi" w:hAnsiTheme="majorHAnsi" w:cs="ArialMT"/>
          <w:sz w:val="22"/>
          <w:szCs w:val="22"/>
        </w:rPr>
        <w:t xml:space="preserve"> on</w:t>
      </w:r>
      <w:r w:rsidR="00F21F97">
        <w:rPr>
          <w:rFonts w:asciiTheme="majorHAnsi" w:hAnsiTheme="majorHAnsi" w:cs="ArialMT"/>
          <w:sz w:val="22"/>
          <w:szCs w:val="22"/>
        </w:rPr>
        <w:t xml:space="preserve"> </w:t>
      </w:r>
      <w:r w:rsidR="004C0493">
        <w:rPr>
          <w:rFonts w:asciiTheme="majorHAnsi" w:hAnsiTheme="majorHAnsi" w:cs="ArialMT"/>
          <w:sz w:val="22"/>
          <w:szCs w:val="22"/>
        </w:rPr>
        <w:t>11</w:t>
      </w:r>
      <w:r w:rsidR="004C0493" w:rsidRPr="004C0493">
        <w:rPr>
          <w:rFonts w:asciiTheme="majorHAnsi" w:hAnsiTheme="majorHAnsi" w:cs="ArialMT"/>
          <w:sz w:val="22"/>
          <w:szCs w:val="22"/>
          <w:vertAlign w:val="superscript"/>
        </w:rPr>
        <w:t>th</w:t>
      </w:r>
      <w:r w:rsidR="004C0493">
        <w:rPr>
          <w:rFonts w:asciiTheme="majorHAnsi" w:hAnsiTheme="majorHAnsi" w:cs="ArialMT"/>
          <w:sz w:val="22"/>
          <w:szCs w:val="22"/>
        </w:rPr>
        <w:t xml:space="preserve"> Nov.</w:t>
      </w:r>
      <w:r w:rsidRPr="002A676A">
        <w:rPr>
          <w:rFonts w:asciiTheme="majorHAnsi" w:hAnsiTheme="majorHAnsi" w:cs="ArialMT"/>
          <w:sz w:val="22"/>
          <w:szCs w:val="22"/>
        </w:rPr>
        <w:t xml:space="preserve"> 1939</w:t>
      </w:r>
      <w:r w:rsidR="00ED49D7">
        <w:rPr>
          <w:rFonts w:asciiTheme="majorHAnsi" w:hAnsiTheme="majorHAnsi" w:cs="ArialMT"/>
          <w:sz w:val="22"/>
          <w:szCs w:val="22"/>
        </w:rPr>
        <w:t>,</w:t>
      </w:r>
      <w:r w:rsidR="00B35CD2">
        <w:rPr>
          <w:rFonts w:asciiTheme="majorHAnsi" w:hAnsiTheme="majorHAnsi" w:cs="ArialMT"/>
          <w:sz w:val="22"/>
          <w:szCs w:val="22"/>
        </w:rPr>
        <w:t xml:space="preserve"> “utterly heart-broken” as his great grandson expressed it</w:t>
      </w:r>
      <w:r w:rsidR="00906D4E">
        <w:rPr>
          <w:rFonts w:asciiTheme="majorHAnsi" w:hAnsiTheme="majorHAnsi" w:cs="ArialMT"/>
          <w:sz w:val="22"/>
          <w:szCs w:val="22"/>
        </w:rPr>
        <w:t xml:space="preserve"> to me in an interview</w:t>
      </w:r>
      <w:r w:rsidRPr="002A676A">
        <w:rPr>
          <w:rFonts w:asciiTheme="majorHAnsi" w:hAnsiTheme="majorHAnsi" w:cs="ArialMT"/>
          <w:sz w:val="22"/>
          <w:szCs w:val="22"/>
        </w:rPr>
        <w:t xml:space="preserve">. Pickstone willed </w:t>
      </w:r>
      <w:r w:rsidR="00B66CE9">
        <w:rPr>
          <w:rFonts w:asciiTheme="majorHAnsi" w:hAnsiTheme="majorHAnsi" w:cs="ArialMT"/>
          <w:sz w:val="22"/>
          <w:szCs w:val="22"/>
        </w:rPr>
        <w:t xml:space="preserve">all </w:t>
      </w:r>
      <w:r w:rsidRPr="002A676A">
        <w:rPr>
          <w:rFonts w:asciiTheme="majorHAnsi" w:hAnsiTheme="majorHAnsi" w:cs="ArialMT"/>
          <w:sz w:val="22"/>
          <w:szCs w:val="22"/>
        </w:rPr>
        <w:t xml:space="preserve">his debentures in H. E. V. Pickstone &amp; Brother </w:t>
      </w:r>
      <w:r w:rsidR="00B66CE9">
        <w:rPr>
          <w:rFonts w:asciiTheme="majorHAnsi" w:hAnsiTheme="majorHAnsi" w:cs="ArialMT"/>
          <w:sz w:val="22"/>
          <w:szCs w:val="22"/>
        </w:rPr>
        <w:t xml:space="preserve">Pty. </w:t>
      </w:r>
      <w:r w:rsidRPr="002A676A">
        <w:rPr>
          <w:rFonts w:asciiTheme="majorHAnsi" w:hAnsiTheme="majorHAnsi" w:cs="ArialMT"/>
          <w:sz w:val="22"/>
          <w:szCs w:val="22"/>
        </w:rPr>
        <w:t>Lt</w:t>
      </w:r>
      <w:r w:rsidR="004C0493">
        <w:rPr>
          <w:rFonts w:asciiTheme="majorHAnsi" w:hAnsiTheme="majorHAnsi" w:cs="ArialMT"/>
          <w:sz w:val="22"/>
          <w:szCs w:val="22"/>
        </w:rPr>
        <w:t>d. to his wife in their entirety (</w:t>
      </w:r>
      <w:r w:rsidR="00CC4D7D">
        <w:rPr>
          <w:rFonts w:asciiTheme="majorHAnsi" w:hAnsiTheme="majorHAnsi" w:cs="ArialMT"/>
          <w:sz w:val="22"/>
          <w:szCs w:val="22"/>
        </w:rPr>
        <w:t xml:space="preserve">Simon Pickstone-Taylor quoting </w:t>
      </w:r>
      <w:r w:rsidR="004C0493">
        <w:rPr>
          <w:rFonts w:asciiTheme="majorHAnsi" w:hAnsiTheme="majorHAnsi" w:cs="ArialMT"/>
          <w:sz w:val="22"/>
          <w:szCs w:val="22"/>
        </w:rPr>
        <w:t>Deceased Est</w:t>
      </w:r>
      <w:r w:rsidR="00CC4D7D">
        <w:rPr>
          <w:rFonts w:asciiTheme="majorHAnsi" w:hAnsiTheme="majorHAnsi" w:cs="ArialMT"/>
          <w:sz w:val="22"/>
          <w:szCs w:val="22"/>
        </w:rPr>
        <w:t>ate No. 66452 held by</w:t>
      </w:r>
      <w:r w:rsidR="004C0493">
        <w:rPr>
          <w:rFonts w:asciiTheme="majorHAnsi" w:hAnsiTheme="majorHAnsi" w:cs="ArialMT"/>
          <w:sz w:val="22"/>
          <w:szCs w:val="22"/>
        </w:rPr>
        <w:t xml:space="preserve"> Syfrets).</w:t>
      </w:r>
      <w:r w:rsidR="00F21F97">
        <w:rPr>
          <w:rFonts w:asciiTheme="majorHAnsi" w:hAnsiTheme="majorHAnsi" w:cs="ArialMT"/>
          <w:sz w:val="22"/>
          <w:szCs w:val="22"/>
        </w:rPr>
        <w:t xml:space="preserve"> </w:t>
      </w:r>
      <w:r w:rsidR="00D20AD3">
        <w:rPr>
          <w:rFonts w:asciiTheme="majorHAnsi" w:hAnsiTheme="majorHAnsi" w:cs="ArialMT"/>
          <w:sz w:val="22"/>
          <w:szCs w:val="22"/>
        </w:rPr>
        <w:t xml:space="preserve">Mollie Pickstone </w:t>
      </w:r>
      <w:r w:rsidRPr="002A676A">
        <w:rPr>
          <w:rFonts w:asciiTheme="majorHAnsi" w:hAnsiTheme="majorHAnsi" w:cs="ArialMT"/>
          <w:sz w:val="22"/>
          <w:szCs w:val="22"/>
        </w:rPr>
        <w:t xml:space="preserve">inherited all her husband’s other vast collection of assets too, including the two estates </w:t>
      </w:r>
      <w:r w:rsidR="00AF070D">
        <w:rPr>
          <w:rFonts w:asciiTheme="majorHAnsi" w:hAnsiTheme="majorHAnsi" w:cs="ArialMT"/>
          <w:sz w:val="22"/>
          <w:szCs w:val="22"/>
        </w:rPr>
        <w:t>Lekkerwijn and Meerust</w:t>
      </w:r>
      <w:r w:rsidRPr="002A676A">
        <w:rPr>
          <w:rFonts w:asciiTheme="majorHAnsi" w:hAnsiTheme="majorHAnsi" w:cs="ArialMT"/>
          <w:sz w:val="22"/>
          <w:szCs w:val="22"/>
        </w:rPr>
        <w:t>.</w:t>
      </w:r>
      <w:r w:rsidR="006B6E29">
        <w:rPr>
          <w:rFonts w:asciiTheme="majorHAnsi" w:hAnsiTheme="majorHAnsi" w:cs="ArialMT"/>
          <w:sz w:val="22"/>
          <w:szCs w:val="22"/>
        </w:rPr>
        <w:t xml:space="preserve"> </w:t>
      </w:r>
      <w:r w:rsidR="00B40D5D" w:rsidRPr="002A676A">
        <w:rPr>
          <w:rFonts w:asciiTheme="majorHAnsi" w:hAnsiTheme="majorHAnsi" w:cs="ArialMT"/>
          <w:sz w:val="22"/>
          <w:szCs w:val="22"/>
        </w:rPr>
        <w:t>Property transactions</w:t>
      </w:r>
      <w:r w:rsidR="006B6E29">
        <w:rPr>
          <w:rFonts w:asciiTheme="majorHAnsi" w:hAnsiTheme="majorHAnsi" w:cs="ArialMT"/>
          <w:sz w:val="22"/>
          <w:szCs w:val="22"/>
        </w:rPr>
        <w:t xml:space="preserve"> </w:t>
      </w:r>
      <w:r w:rsidR="00B40D5D" w:rsidRPr="002A676A">
        <w:rPr>
          <w:rFonts w:asciiTheme="majorHAnsi" w:hAnsiTheme="majorHAnsi" w:cs="ArialMT"/>
          <w:sz w:val="22"/>
          <w:szCs w:val="22"/>
        </w:rPr>
        <w:t xml:space="preserve">tell that Horace Pickstone </w:t>
      </w:r>
      <w:r w:rsidR="00D40519" w:rsidRPr="002A676A">
        <w:rPr>
          <w:rFonts w:asciiTheme="majorHAnsi" w:hAnsiTheme="majorHAnsi" w:cs="ArialMT"/>
          <w:sz w:val="22"/>
          <w:szCs w:val="22"/>
        </w:rPr>
        <w:t xml:space="preserve">too </w:t>
      </w:r>
      <w:r w:rsidR="00B40D5D" w:rsidRPr="002A676A">
        <w:rPr>
          <w:rFonts w:asciiTheme="majorHAnsi" w:hAnsiTheme="majorHAnsi" w:cs="ArialMT"/>
          <w:sz w:val="22"/>
          <w:szCs w:val="22"/>
        </w:rPr>
        <w:t>was largely unscathe</w:t>
      </w:r>
      <w:r w:rsidR="00D40519" w:rsidRPr="002A676A">
        <w:rPr>
          <w:rFonts w:asciiTheme="majorHAnsi" w:hAnsiTheme="majorHAnsi" w:cs="ArialMT"/>
          <w:sz w:val="22"/>
          <w:szCs w:val="22"/>
        </w:rPr>
        <w:t xml:space="preserve">d by financial problems in the </w:t>
      </w:r>
      <w:r w:rsidR="00B40D5D" w:rsidRPr="002A676A">
        <w:rPr>
          <w:rFonts w:asciiTheme="majorHAnsi" w:hAnsiTheme="majorHAnsi" w:cs="ArialMT"/>
          <w:sz w:val="22"/>
          <w:szCs w:val="22"/>
        </w:rPr>
        <w:t xml:space="preserve">war years.  </w:t>
      </w:r>
      <w:r w:rsidR="00D40519" w:rsidRPr="002A676A">
        <w:rPr>
          <w:rFonts w:asciiTheme="majorHAnsi" w:hAnsiTheme="majorHAnsi" w:cs="ArialMT"/>
          <w:sz w:val="22"/>
          <w:szCs w:val="22"/>
        </w:rPr>
        <w:t xml:space="preserve">When </w:t>
      </w:r>
      <w:r w:rsidR="00B40D5D" w:rsidRPr="002A676A">
        <w:rPr>
          <w:rFonts w:asciiTheme="majorHAnsi" w:hAnsiTheme="majorHAnsi" w:cs="ArialMT"/>
          <w:sz w:val="22"/>
          <w:szCs w:val="22"/>
        </w:rPr>
        <w:t>Horace sold Vrede en Lust after own</w:t>
      </w:r>
      <w:r w:rsidR="00D40519" w:rsidRPr="002A676A">
        <w:rPr>
          <w:rFonts w:asciiTheme="majorHAnsi" w:hAnsiTheme="majorHAnsi" w:cs="ArialMT"/>
          <w:sz w:val="22"/>
          <w:szCs w:val="22"/>
        </w:rPr>
        <w:t>ing the property for 14 years t</w:t>
      </w:r>
      <w:r w:rsidR="00AF070D">
        <w:rPr>
          <w:rFonts w:asciiTheme="majorHAnsi" w:hAnsiTheme="majorHAnsi" w:cs="ArialMT"/>
          <w:sz w:val="22"/>
          <w:szCs w:val="22"/>
        </w:rPr>
        <w:t>he decision was</w:t>
      </w:r>
      <w:r w:rsidR="00B40D5D" w:rsidRPr="002A676A">
        <w:rPr>
          <w:rFonts w:asciiTheme="majorHAnsi" w:hAnsiTheme="majorHAnsi" w:cs="ArialMT"/>
          <w:sz w:val="22"/>
          <w:szCs w:val="22"/>
        </w:rPr>
        <w:t xml:space="preserve"> instigated by concerns abo</w:t>
      </w:r>
      <w:r w:rsidR="00D40519" w:rsidRPr="002A676A">
        <w:rPr>
          <w:rFonts w:asciiTheme="majorHAnsi" w:hAnsiTheme="majorHAnsi" w:cs="ArialMT"/>
          <w:sz w:val="22"/>
          <w:szCs w:val="22"/>
        </w:rPr>
        <w:t>ut old a</w:t>
      </w:r>
      <w:r w:rsidR="00A04323">
        <w:rPr>
          <w:rFonts w:asciiTheme="majorHAnsi" w:hAnsiTheme="majorHAnsi" w:cs="ArialMT"/>
          <w:sz w:val="22"/>
          <w:szCs w:val="22"/>
        </w:rPr>
        <w:t>ge rather than financial need</w:t>
      </w:r>
      <w:r w:rsidR="0073163C">
        <w:rPr>
          <w:rFonts w:asciiTheme="majorHAnsi" w:hAnsiTheme="majorHAnsi" w:cs="ArialMT"/>
          <w:sz w:val="22"/>
          <w:szCs w:val="22"/>
        </w:rPr>
        <w:t>. He made £2500 on the sale,</w:t>
      </w:r>
      <w:r w:rsidR="00B40D5D" w:rsidRPr="002A676A">
        <w:rPr>
          <w:rFonts w:asciiTheme="majorHAnsi" w:hAnsiTheme="majorHAnsi" w:cs="ArialMT"/>
          <w:sz w:val="22"/>
          <w:szCs w:val="22"/>
        </w:rPr>
        <w:t xml:space="preserve"> a fair</w:t>
      </w:r>
      <w:r w:rsidR="00AF070D">
        <w:rPr>
          <w:rFonts w:asciiTheme="majorHAnsi" w:hAnsiTheme="majorHAnsi" w:cs="ArialMT"/>
          <w:sz w:val="22"/>
          <w:szCs w:val="22"/>
        </w:rPr>
        <w:t xml:space="preserve"> profit at the time. Having</w:t>
      </w:r>
      <w:r w:rsidR="00B40D5D" w:rsidRPr="002A676A">
        <w:rPr>
          <w:rFonts w:asciiTheme="majorHAnsi" w:hAnsiTheme="majorHAnsi" w:cs="ArialMT"/>
          <w:sz w:val="22"/>
          <w:szCs w:val="22"/>
        </w:rPr>
        <w:t xml:space="preserve"> outlived Harry, Horace passed away in March 1949 at the age of 76 years. Like his older brother, the Lancastrian youngster had become a wealthy man from t</w:t>
      </w:r>
      <w:r w:rsidR="00AF070D">
        <w:rPr>
          <w:rFonts w:asciiTheme="majorHAnsi" w:hAnsiTheme="majorHAnsi" w:cs="ArialMT"/>
          <w:sz w:val="22"/>
          <w:szCs w:val="22"/>
        </w:rPr>
        <w:t>he profits made in</w:t>
      </w:r>
      <w:r w:rsidR="00B40D5D" w:rsidRPr="002A676A">
        <w:rPr>
          <w:rFonts w:asciiTheme="majorHAnsi" w:hAnsiTheme="majorHAnsi" w:cs="ArialMT"/>
          <w:sz w:val="22"/>
          <w:szCs w:val="22"/>
        </w:rPr>
        <w:t xml:space="preserve"> the </w:t>
      </w:r>
      <w:r w:rsidR="00AF070D">
        <w:rPr>
          <w:rFonts w:asciiTheme="majorHAnsi" w:hAnsiTheme="majorHAnsi" w:cs="ArialMT"/>
          <w:sz w:val="22"/>
          <w:szCs w:val="22"/>
        </w:rPr>
        <w:t xml:space="preserve">South African </w:t>
      </w:r>
      <w:r w:rsidR="00B40D5D" w:rsidRPr="002A676A">
        <w:rPr>
          <w:rFonts w:asciiTheme="majorHAnsi" w:hAnsiTheme="majorHAnsi" w:cs="ArialMT"/>
          <w:sz w:val="22"/>
          <w:szCs w:val="22"/>
        </w:rPr>
        <w:t>fruit bus</w:t>
      </w:r>
      <w:r w:rsidR="00AF070D">
        <w:rPr>
          <w:rFonts w:asciiTheme="majorHAnsi" w:hAnsiTheme="majorHAnsi" w:cs="ArialMT"/>
          <w:sz w:val="22"/>
          <w:szCs w:val="22"/>
        </w:rPr>
        <w:t>iness.</w:t>
      </w:r>
    </w:p>
    <w:p w:rsidR="00945691" w:rsidRPr="002A676A" w:rsidRDefault="00945691" w:rsidP="00945691">
      <w:pPr>
        <w:spacing w:line="360" w:lineRule="auto"/>
        <w:jc w:val="lowKashida"/>
        <w:rPr>
          <w:rFonts w:asciiTheme="majorHAnsi" w:hAnsiTheme="majorHAnsi" w:cs="ArialMT"/>
          <w:sz w:val="22"/>
          <w:szCs w:val="22"/>
        </w:rPr>
      </w:pPr>
    </w:p>
    <w:p w:rsidR="00945691" w:rsidRPr="002A676A" w:rsidRDefault="00D20AD3" w:rsidP="00E97DBD">
      <w:pPr>
        <w:spacing w:line="360" w:lineRule="auto"/>
        <w:jc w:val="lowKashida"/>
        <w:rPr>
          <w:rFonts w:asciiTheme="majorHAnsi" w:eastAsia="Times New Roman" w:hAnsiTheme="majorHAnsi" w:cs="Arial"/>
          <w:color w:val="222222"/>
          <w:sz w:val="22"/>
          <w:szCs w:val="22"/>
          <w:lang w:eastAsia="zh-CN"/>
        </w:rPr>
      </w:pPr>
      <w:r w:rsidRPr="002A676A">
        <w:rPr>
          <w:rFonts w:asciiTheme="majorHAnsi" w:hAnsiTheme="majorHAnsi" w:cs="ArialMT"/>
          <w:sz w:val="22"/>
          <w:szCs w:val="22"/>
        </w:rPr>
        <w:t>A</w:t>
      </w:r>
      <w:r>
        <w:rPr>
          <w:rFonts w:asciiTheme="majorHAnsi" w:hAnsiTheme="majorHAnsi" w:cs="ArialMT"/>
          <w:sz w:val="22"/>
          <w:szCs w:val="22"/>
        </w:rPr>
        <w:t>fter her husband’s death Mollie</w:t>
      </w:r>
      <w:r w:rsidR="006B6E29">
        <w:rPr>
          <w:rFonts w:asciiTheme="majorHAnsi" w:hAnsiTheme="majorHAnsi" w:cs="ArialMT"/>
          <w:sz w:val="22"/>
          <w:szCs w:val="22"/>
        </w:rPr>
        <w:t xml:space="preserve"> </w:t>
      </w:r>
      <w:r>
        <w:rPr>
          <w:rFonts w:asciiTheme="majorHAnsi" w:hAnsiTheme="majorHAnsi" w:cs="ArialMT"/>
          <w:sz w:val="22"/>
          <w:szCs w:val="22"/>
        </w:rPr>
        <w:t xml:space="preserve">Pickstone consolidated her </w:t>
      </w:r>
      <w:r w:rsidR="00351B4E">
        <w:rPr>
          <w:rFonts w:asciiTheme="majorHAnsi" w:hAnsiTheme="majorHAnsi" w:cs="ArialMT"/>
          <w:sz w:val="22"/>
          <w:szCs w:val="22"/>
        </w:rPr>
        <w:t>property into</w:t>
      </w:r>
      <w:r w:rsidR="00E97DBD">
        <w:rPr>
          <w:rFonts w:asciiTheme="majorHAnsi" w:hAnsiTheme="majorHAnsi" w:cs="ArialMT"/>
          <w:sz w:val="22"/>
          <w:szCs w:val="22"/>
        </w:rPr>
        <w:t xml:space="preserve"> a holding company </w:t>
      </w:r>
      <w:r>
        <w:rPr>
          <w:rFonts w:asciiTheme="majorHAnsi" w:hAnsiTheme="majorHAnsi" w:cs="ArialMT"/>
          <w:sz w:val="22"/>
          <w:szCs w:val="22"/>
        </w:rPr>
        <w:t>named</w:t>
      </w:r>
      <w:r w:rsidRPr="002A676A">
        <w:rPr>
          <w:rFonts w:asciiTheme="majorHAnsi" w:hAnsiTheme="majorHAnsi" w:cs="ArialMT"/>
          <w:sz w:val="22"/>
          <w:szCs w:val="22"/>
        </w:rPr>
        <w:t xml:space="preserve"> Pickstone &amp; Son</w:t>
      </w:r>
      <w:r>
        <w:rPr>
          <w:rFonts w:asciiTheme="majorHAnsi" w:hAnsiTheme="majorHAnsi" w:cs="ArialMT"/>
          <w:sz w:val="22"/>
          <w:szCs w:val="22"/>
        </w:rPr>
        <w:t xml:space="preserve"> (Pty.) Ltd.</w:t>
      </w:r>
      <w:r w:rsidR="00E610EF">
        <w:rPr>
          <w:rFonts w:asciiTheme="majorHAnsi" w:hAnsiTheme="majorHAnsi" w:cs="ArialMT"/>
          <w:sz w:val="22"/>
          <w:szCs w:val="22"/>
        </w:rPr>
        <w:t xml:space="preserve">which entity </w:t>
      </w:r>
      <w:r w:rsidR="00E610EF" w:rsidRPr="002A676A">
        <w:rPr>
          <w:rFonts w:asciiTheme="majorHAnsi" w:hAnsiTheme="majorHAnsi" w:cs="ArialMT"/>
          <w:sz w:val="22"/>
          <w:szCs w:val="22"/>
        </w:rPr>
        <w:t>continued to thrive</w:t>
      </w:r>
      <w:r w:rsidR="00E610EF" w:rsidRPr="002A676A">
        <w:rPr>
          <w:rFonts w:asciiTheme="majorHAnsi" w:eastAsia="Times New Roman" w:hAnsiTheme="majorHAnsi" w:cs="Arial"/>
          <w:color w:val="222222"/>
          <w:sz w:val="22"/>
          <w:szCs w:val="22"/>
          <w:lang w:eastAsia="zh-CN"/>
        </w:rPr>
        <w:t>.</w:t>
      </w:r>
      <w:r w:rsidR="006B6E29">
        <w:rPr>
          <w:rFonts w:asciiTheme="majorHAnsi" w:eastAsia="Times New Roman" w:hAnsiTheme="majorHAnsi" w:cs="Arial"/>
          <w:color w:val="222222"/>
          <w:sz w:val="22"/>
          <w:szCs w:val="22"/>
          <w:lang w:eastAsia="zh-CN"/>
        </w:rPr>
        <w:t xml:space="preserve"> </w:t>
      </w:r>
      <w:r w:rsidR="00D40519" w:rsidRPr="002A676A">
        <w:rPr>
          <w:rFonts w:asciiTheme="majorHAnsi" w:hAnsiTheme="majorHAnsi" w:cs="ArialMT"/>
          <w:sz w:val="22"/>
          <w:szCs w:val="22"/>
        </w:rPr>
        <w:t xml:space="preserve">She and Horace </w:t>
      </w:r>
      <w:r>
        <w:rPr>
          <w:rFonts w:asciiTheme="majorHAnsi" w:hAnsiTheme="majorHAnsi" w:cs="ArialMT"/>
          <w:sz w:val="22"/>
          <w:szCs w:val="22"/>
        </w:rPr>
        <w:t xml:space="preserve">Pickstone </w:t>
      </w:r>
      <w:r w:rsidR="00D40519" w:rsidRPr="002A676A">
        <w:rPr>
          <w:rFonts w:asciiTheme="majorHAnsi" w:hAnsiTheme="majorHAnsi" w:cs="ArialMT"/>
          <w:sz w:val="22"/>
          <w:szCs w:val="22"/>
        </w:rPr>
        <w:t>both benefitted when t</w:t>
      </w:r>
      <w:r w:rsidR="00945691" w:rsidRPr="002A676A">
        <w:rPr>
          <w:rFonts w:asciiTheme="majorHAnsi" w:hAnsiTheme="majorHAnsi" w:cs="ArialMT"/>
          <w:sz w:val="22"/>
          <w:szCs w:val="22"/>
        </w:rPr>
        <w:t>he fruit export business emerged from the war years into a boom cycle</w:t>
      </w:r>
      <w:r w:rsidR="00E610EF">
        <w:rPr>
          <w:rFonts w:asciiTheme="majorHAnsi" w:hAnsiTheme="majorHAnsi" w:cs="ArialMT"/>
          <w:sz w:val="22"/>
          <w:szCs w:val="22"/>
        </w:rPr>
        <w:t>.  The Union Castle</w:t>
      </w:r>
      <w:r w:rsidR="00945691" w:rsidRPr="002A676A">
        <w:rPr>
          <w:rFonts w:asciiTheme="majorHAnsi" w:hAnsiTheme="majorHAnsi" w:cs="ArialMT"/>
          <w:sz w:val="22"/>
          <w:szCs w:val="22"/>
        </w:rPr>
        <w:t xml:space="preserve"> liners the </w:t>
      </w:r>
      <w:r w:rsidR="00945691" w:rsidRPr="006445E0">
        <w:rPr>
          <w:rFonts w:asciiTheme="majorHAnsi" w:hAnsiTheme="majorHAnsi" w:cs="ArialMT"/>
          <w:i/>
          <w:iCs/>
          <w:sz w:val="22"/>
          <w:szCs w:val="22"/>
        </w:rPr>
        <w:t>Roslin Castle</w:t>
      </w:r>
      <w:r w:rsidR="00945691" w:rsidRPr="002A676A">
        <w:rPr>
          <w:rFonts w:asciiTheme="majorHAnsi" w:hAnsiTheme="majorHAnsi" w:cs="ArialMT"/>
          <w:sz w:val="22"/>
          <w:szCs w:val="22"/>
        </w:rPr>
        <w:t xml:space="preserve"> and the </w:t>
      </w:r>
      <w:r w:rsidR="00945691" w:rsidRPr="006445E0">
        <w:rPr>
          <w:rFonts w:asciiTheme="majorHAnsi" w:hAnsiTheme="majorHAnsi" w:cs="ArialMT"/>
          <w:i/>
          <w:iCs/>
          <w:sz w:val="22"/>
          <w:szCs w:val="22"/>
        </w:rPr>
        <w:t>Rothesay Castle</w:t>
      </w:r>
      <w:r w:rsidR="00945691" w:rsidRPr="002A676A">
        <w:rPr>
          <w:rFonts w:asciiTheme="majorHAnsi" w:hAnsiTheme="majorHAnsi" w:cs="ArialMT"/>
          <w:sz w:val="22"/>
          <w:szCs w:val="22"/>
        </w:rPr>
        <w:t xml:space="preserve"> were decommissioned a</w:t>
      </w:r>
      <w:r w:rsidR="00D40519" w:rsidRPr="002A676A">
        <w:rPr>
          <w:rFonts w:asciiTheme="majorHAnsi" w:hAnsiTheme="majorHAnsi" w:cs="ArialMT"/>
          <w:sz w:val="22"/>
          <w:szCs w:val="22"/>
        </w:rPr>
        <w:t xml:space="preserve">nd returned to service with </w:t>
      </w:r>
      <w:r w:rsidR="00945691" w:rsidRPr="002A676A">
        <w:rPr>
          <w:rFonts w:asciiTheme="majorHAnsi" w:hAnsiTheme="majorHAnsi" w:cs="ArialMT"/>
          <w:sz w:val="22"/>
          <w:szCs w:val="22"/>
        </w:rPr>
        <w:t xml:space="preserve">refrigerated container space on board (Symington 2008). </w:t>
      </w:r>
      <w:r w:rsidR="001B0DEE">
        <w:rPr>
          <w:rFonts w:asciiTheme="majorHAnsi" w:hAnsiTheme="majorHAnsi" w:cs="ArialMT"/>
          <w:sz w:val="22"/>
          <w:szCs w:val="22"/>
        </w:rPr>
        <w:t xml:space="preserve">Left to run the businesses alone, </w:t>
      </w:r>
      <w:r w:rsidRPr="002A676A">
        <w:rPr>
          <w:rFonts w:asciiTheme="majorHAnsi" w:hAnsiTheme="majorHAnsi" w:cs="ArialMT"/>
          <w:sz w:val="22"/>
          <w:szCs w:val="22"/>
        </w:rPr>
        <w:t>Harry Pickstone’s widow was apparently a woman with whom to be reckoned</w:t>
      </w:r>
      <w:r>
        <w:rPr>
          <w:rFonts w:asciiTheme="majorHAnsi" w:hAnsiTheme="majorHAnsi" w:cs="ArialMT"/>
          <w:sz w:val="22"/>
          <w:szCs w:val="22"/>
        </w:rPr>
        <w:t>.</w:t>
      </w:r>
      <w:r w:rsidR="00F21F97">
        <w:rPr>
          <w:rFonts w:asciiTheme="majorHAnsi" w:hAnsiTheme="majorHAnsi" w:cs="ArialMT"/>
          <w:sz w:val="22"/>
          <w:szCs w:val="22"/>
        </w:rPr>
        <w:t xml:space="preserve"> </w:t>
      </w:r>
      <w:r w:rsidR="00945691" w:rsidRPr="002A676A">
        <w:rPr>
          <w:rFonts w:asciiTheme="majorHAnsi" w:hAnsiTheme="majorHAnsi" w:cs="ArialMT"/>
          <w:sz w:val="22"/>
          <w:szCs w:val="22"/>
        </w:rPr>
        <w:t>Interviewee W, a long-term labourer on Pickstone agricultural propertie</w:t>
      </w:r>
      <w:r w:rsidR="006B6E29">
        <w:rPr>
          <w:rFonts w:asciiTheme="majorHAnsi" w:hAnsiTheme="majorHAnsi" w:cs="ArialMT"/>
          <w:sz w:val="22"/>
          <w:szCs w:val="22"/>
        </w:rPr>
        <w:t>s in the valley described Mollie</w:t>
      </w:r>
      <w:r w:rsidR="00945691" w:rsidRPr="002A676A">
        <w:rPr>
          <w:rFonts w:asciiTheme="majorHAnsi" w:hAnsiTheme="majorHAnsi" w:cs="ArialMT"/>
          <w:sz w:val="22"/>
          <w:szCs w:val="22"/>
        </w:rPr>
        <w:t xml:space="preserve"> thus: “</w:t>
      </w:r>
      <w:r w:rsidR="00945691" w:rsidRPr="002A676A">
        <w:rPr>
          <w:rFonts w:asciiTheme="majorHAnsi" w:hAnsiTheme="majorHAnsi" w:cs="ArialMT"/>
          <w:i/>
          <w:iCs/>
          <w:sz w:val="22"/>
          <w:szCs w:val="22"/>
        </w:rPr>
        <w:t>Die oumies was n kwaai vrou gewees</w:t>
      </w:r>
      <w:r w:rsidR="001B0DEE">
        <w:rPr>
          <w:rFonts w:asciiTheme="majorHAnsi" w:hAnsiTheme="majorHAnsi" w:cs="ArialMT"/>
          <w:i/>
          <w:iCs/>
          <w:sz w:val="22"/>
          <w:szCs w:val="22"/>
        </w:rPr>
        <w:t>.</w:t>
      </w:r>
      <w:r w:rsidR="00945691" w:rsidRPr="002A676A">
        <w:rPr>
          <w:rFonts w:asciiTheme="majorHAnsi" w:hAnsiTheme="majorHAnsi" w:cs="ArialMT"/>
          <w:i/>
          <w:iCs/>
          <w:sz w:val="22"/>
          <w:szCs w:val="22"/>
        </w:rPr>
        <w:t>”</w:t>
      </w:r>
      <w:r w:rsidR="001B0DEE">
        <w:rPr>
          <w:rFonts w:asciiTheme="majorHAnsi" w:hAnsiTheme="majorHAnsi" w:cs="ArialMT"/>
          <w:sz w:val="22"/>
          <w:szCs w:val="22"/>
        </w:rPr>
        <w:t>The best translation I can make is “t</w:t>
      </w:r>
      <w:r w:rsidR="002A042F">
        <w:rPr>
          <w:rFonts w:asciiTheme="majorHAnsi" w:hAnsiTheme="majorHAnsi" w:cs="ArialMT"/>
          <w:sz w:val="22"/>
          <w:szCs w:val="22"/>
        </w:rPr>
        <w:t>hat</w:t>
      </w:r>
      <w:r w:rsidR="00251AEA">
        <w:rPr>
          <w:rFonts w:asciiTheme="majorHAnsi" w:hAnsiTheme="majorHAnsi" w:cs="ArialMT"/>
          <w:sz w:val="22"/>
          <w:szCs w:val="22"/>
        </w:rPr>
        <w:t xml:space="preserve"> old lady was</w:t>
      </w:r>
      <w:r w:rsidR="006B1A02">
        <w:rPr>
          <w:rFonts w:asciiTheme="majorHAnsi" w:hAnsiTheme="majorHAnsi" w:cs="ArialMT"/>
          <w:sz w:val="22"/>
          <w:szCs w:val="22"/>
        </w:rPr>
        <w:t xml:space="preserve"> fierce</w:t>
      </w:r>
      <w:r w:rsidR="001B0DEE">
        <w:rPr>
          <w:rFonts w:asciiTheme="majorHAnsi" w:hAnsiTheme="majorHAnsi" w:cs="ArialMT"/>
          <w:sz w:val="22"/>
          <w:szCs w:val="22"/>
        </w:rPr>
        <w:t xml:space="preserve">.” </w:t>
      </w:r>
      <w:r w:rsidR="00945691" w:rsidRPr="002A676A">
        <w:rPr>
          <w:rFonts w:asciiTheme="majorHAnsi" w:hAnsiTheme="majorHAnsi" w:cs="ArialMT"/>
          <w:sz w:val="22"/>
          <w:szCs w:val="22"/>
        </w:rPr>
        <w:t xml:space="preserve">This interviewee had a long history with </w:t>
      </w:r>
      <w:r w:rsidR="00FF79EA">
        <w:rPr>
          <w:rFonts w:asciiTheme="majorHAnsi" w:hAnsiTheme="majorHAnsi" w:cs="ArialMT"/>
          <w:sz w:val="22"/>
          <w:szCs w:val="22"/>
        </w:rPr>
        <w:t xml:space="preserve">Mrs. Pickstone.  His </w:t>
      </w:r>
      <w:r w:rsidR="00945691" w:rsidRPr="002A676A">
        <w:rPr>
          <w:rFonts w:asciiTheme="majorHAnsi" w:hAnsiTheme="majorHAnsi" w:cs="ArialMT"/>
          <w:sz w:val="22"/>
          <w:szCs w:val="22"/>
        </w:rPr>
        <w:t xml:space="preserve">father </w:t>
      </w:r>
      <w:r w:rsidR="00FF79EA">
        <w:rPr>
          <w:rFonts w:asciiTheme="majorHAnsi" w:hAnsiTheme="majorHAnsi" w:cs="ArialMT"/>
          <w:sz w:val="22"/>
          <w:szCs w:val="22"/>
        </w:rPr>
        <w:t>had been</w:t>
      </w:r>
      <w:r w:rsidR="00945691" w:rsidRPr="002A676A">
        <w:rPr>
          <w:rFonts w:asciiTheme="majorHAnsi" w:hAnsiTheme="majorHAnsi" w:cs="ArialMT"/>
          <w:sz w:val="22"/>
          <w:szCs w:val="22"/>
        </w:rPr>
        <w:t xml:space="preserve"> employed in </w:t>
      </w:r>
      <w:r w:rsidR="00FF79EA">
        <w:rPr>
          <w:rFonts w:asciiTheme="majorHAnsi" w:hAnsiTheme="majorHAnsi" w:cs="ArialMT"/>
          <w:sz w:val="22"/>
          <w:szCs w:val="22"/>
        </w:rPr>
        <w:t xml:space="preserve">the </w:t>
      </w:r>
      <w:r w:rsidR="00945691" w:rsidRPr="002A676A">
        <w:rPr>
          <w:rFonts w:asciiTheme="majorHAnsi" w:hAnsiTheme="majorHAnsi" w:cs="ArialMT"/>
          <w:sz w:val="22"/>
          <w:szCs w:val="22"/>
        </w:rPr>
        <w:t xml:space="preserve">Pickstones’ nurseries </w:t>
      </w:r>
      <w:r w:rsidR="00FF79EA">
        <w:rPr>
          <w:rFonts w:asciiTheme="majorHAnsi" w:hAnsiTheme="majorHAnsi" w:cs="ArialMT"/>
          <w:sz w:val="22"/>
          <w:szCs w:val="22"/>
        </w:rPr>
        <w:t>when he died unexpectedly. Without the working family member, everyone would have had to move. So the</w:t>
      </w:r>
      <w:r w:rsidR="006B6E29">
        <w:rPr>
          <w:rFonts w:asciiTheme="majorHAnsi" w:hAnsiTheme="majorHAnsi" w:cs="ArialMT"/>
          <w:sz w:val="22"/>
          <w:szCs w:val="22"/>
        </w:rPr>
        <w:t xml:space="preserve"> </w:t>
      </w:r>
      <w:r w:rsidR="00FF79EA">
        <w:rPr>
          <w:rFonts w:asciiTheme="majorHAnsi" w:hAnsiTheme="majorHAnsi" w:cs="ArialMT"/>
          <w:sz w:val="22"/>
          <w:szCs w:val="22"/>
        </w:rPr>
        <w:t>son, then only 11 years old, started to work</w:t>
      </w:r>
      <w:r w:rsidR="002A042F">
        <w:rPr>
          <w:rFonts w:asciiTheme="majorHAnsi" w:hAnsiTheme="majorHAnsi" w:cs="ArialMT"/>
          <w:sz w:val="22"/>
          <w:szCs w:val="22"/>
        </w:rPr>
        <w:t xml:space="preserve"> to keep his mother and siblings</w:t>
      </w:r>
      <w:r w:rsidR="00945691" w:rsidRPr="002A676A">
        <w:rPr>
          <w:rFonts w:asciiTheme="majorHAnsi" w:hAnsiTheme="majorHAnsi" w:cs="ArialMT"/>
          <w:sz w:val="22"/>
          <w:szCs w:val="22"/>
        </w:rPr>
        <w:t xml:space="preserve"> ho</w:t>
      </w:r>
      <w:r w:rsidR="002A042F">
        <w:rPr>
          <w:rFonts w:asciiTheme="majorHAnsi" w:hAnsiTheme="majorHAnsi" w:cs="ArialMT"/>
          <w:sz w:val="22"/>
          <w:szCs w:val="22"/>
        </w:rPr>
        <w:t>used. T</w:t>
      </w:r>
      <w:r w:rsidR="00945691" w:rsidRPr="002A676A">
        <w:rPr>
          <w:rFonts w:asciiTheme="majorHAnsi" w:hAnsiTheme="majorHAnsi" w:cs="ArialMT"/>
          <w:sz w:val="22"/>
          <w:szCs w:val="22"/>
        </w:rPr>
        <w:t xml:space="preserve">his interviewee had </w:t>
      </w:r>
      <w:r w:rsidR="00FF79EA">
        <w:rPr>
          <w:rFonts w:asciiTheme="majorHAnsi" w:hAnsiTheme="majorHAnsi" w:cs="ArialMT"/>
          <w:sz w:val="22"/>
          <w:szCs w:val="22"/>
        </w:rPr>
        <w:t xml:space="preserve">thus </w:t>
      </w:r>
      <w:r w:rsidR="00945691" w:rsidRPr="002A676A">
        <w:rPr>
          <w:rFonts w:asciiTheme="majorHAnsi" w:hAnsiTheme="majorHAnsi" w:cs="ArialMT"/>
          <w:sz w:val="22"/>
          <w:szCs w:val="22"/>
        </w:rPr>
        <w:t xml:space="preserve">been employed in the Pickstone agricultural enterprises </w:t>
      </w:r>
      <w:r w:rsidR="002A042F">
        <w:rPr>
          <w:rFonts w:asciiTheme="majorHAnsi" w:hAnsiTheme="majorHAnsi" w:cs="ArialMT"/>
          <w:sz w:val="22"/>
          <w:szCs w:val="22"/>
        </w:rPr>
        <w:t xml:space="preserve">for </w:t>
      </w:r>
      <w:r w:rsidR="00945691" w:rsidRPr="002A676A">
        <w:rPr>
          <w:rFonts w:asciiTheme="majorHAnsi" w:hAnsiTheme="majorHAnsi" w:cs="ArialMT"/>
          <w:sz w:val="22"/>
          <w:szCs w:val="22"/>
        </w:rPr>
        <w:t xml:space="preserve">his whole working life. In conversation, he painted </w:t>
      </w:r>
      <w:r w:rsidR="00945691" w:rsidRPr="002A676A">
        <w:rPr>
          <w:rFonts w:asciiTheme="majorHAnsi" w:hAnsiTheme="majorHAnsi" w:cs="ArialMT"/>
          <w:sz w:val="22"/>
          <w:szCs w:val="22"/>
        </w:rPr>
        <w:lastRenderedPageBreak/>
        <w:t>a verbal picture of himself as younger man le</w:t>
      </w:r>
      <w:r w:rsidR="00E97DBD">
        <w:rPr>
          <w:rFonts w:asciiTheme="majorHAnsi" w:hAnsiTheme="majorHAnsi" w:cs="ArialMT"/>
          <w:sz w:val="22"/>
          <w:szCs w:val="22"/>
        </w:rPr>
        <w:t xml:space="preserve">ading a group of farm workers </w:t>
      </w:r>
      <w:r w:rsidR="00A9420E">
        <w:rPr>
          <w:rFonts w:asciiTheme="majorHAnsi" w:hAnsiTheme="majorHAnsi" w:cs="ArialMT"/>
          <w:sz w:val="22"/>
          <w:szCs w:val="22"/>
        </w:rPr>
        <w:t>in an</w:t>
      </w:r>
      <w:r w:rsidR="00945691" w:rsidRPr="002A676A">
        <w:rPr>
          <w:rFonts w:asciiTheme="majorHAnsi" w:hAnsiTheme="majorHAnsi" w:cs="ArialMT"/>
          <w:sz w:val="22"/>
          <w:szCs w:val="22"/>
        </w:rPr>
        <w:t xml:space="preserve"> attempt to bargain for improved wages: </w:t>
      </w:r>
    </w:p>
    <w:p w:rsidR="002B0CCD" w:rsidRPr="00803617" w:rsidRDefault="000A5DEA" w:rsidP="00D42158">
      <w:pPr>
        <w:spacing w:before="120" w:after="120"/>
        <w:ind w:left="170" w:right="170"/>
        <w:jc w:val="both"/>
        <w:rPr>
          <w:rFonts w:asciiTheme="majorHAnsi" w:hAnsiTheme="majorHAnsi" w:cs="ArialMT"/>
          <w:sz w:val="22"/>
          <w:szCs w:val="22"/>
          <w:lang w:val="en-GB"/>
        </w:rPr>
      </w:pPr>
      <w:r w:rsidRPr="000A5DEA">
        <w:rPr>
          <w:rFonts w:asciiTheme="majorHAnsi" w:hAnsiTheme="majorHAnsi" w:cs="ArialMT"/>
          <w:sz w:val="22"/>
          <w:szCs w:val="22"/>
          <w:lang w:val="nl-NL"/>
        </w:rPr>
        <w:t>“</w:t>
      </w:r>
      <w:r w:rsidR="00945691" w:rsidRPr="002A676A">
        <w:rPr>
          <w:rFonts w:asciiTheme="majorHAnsi" w:hAnsiTheme="majorHAnsi" w:cs="ArialMT"/>
          <w:i/>
          <w:iCs/>
          <w:sz w:val="22"/>
          <w:szCs w:val="22"/>
          <w:lang w:val="nl-NL"/>
        </w:rPr>
        <w:t xml:space="preserve">Ek sien dit nou.....daar was ons oppie gras voor die groot huis. Daar bo staan die witmense. Toe kyk hulle na ons van die stoep af. Mies Pickstone, sy staan nie, sy sit op a stoel, die mooi soort wat in ’n sitkamer behoort. Toe vra een van die wit mansmense Wat wil julle he?’’ Ek het voentoe gestap and het met my praatjies begin. </w:t>
      </w:r>
      <w:r w:rsidR="00945691" w:rsidRPr="00AD3FE7">
        <w:rPr>
          <w:rFonts w:asciiTheme="majorHAnsi" w:hAnsiTheme="majorHAnsi" w:cs="ArialMT"/>
          <w:i/>
          <w:iCs/>
          <w:sz w:val="22"/>
          <w:szCs w:val="22"/>
          <w:lang w:val="en-GB"/>
        </w:rPr>
        <w:t>Op’n punt maak ek so</w:t>
      </w:r>
      <w:r w:rsidR="00945691" w:rsidRPr="00AD3FE7">
        <w:rPr>
          <w:rFonts w:asciiTheme="majorHAnsi" w:hAnsiTheme="majorHAnsi" w:cs="ArialMT"/>
          <w:sz w:val="22"/>
          <w:szCs w:val="22"/>
          <w:lang w:val="en-GB"/>
        </w:rPr>
        <w:t xml:space="preserve"> (turns his head to look over his shoulder) </w:t>
      </w:r>
      <w:r w:rsidR="00945691" w:rsidRPr="00AD3FE7">
        <w:rPr>
          <w:rFonts w:asciiTheme="majorHAnsi" w:hAnsiTheme="majorHAnsi" w:cs="ArialMT"/>
          <w:i/>
          <w:iCs/>
          <w:sz w:val="22"/>
          <w:szCs w:val="22"/>
          <w:lang w:val="en-GB"/>
        </w:rPr>
        <w:t>en wat sien ek?</w:t>
      </w:r>
      <w:r w:rsidR="00251AEA">
        <w:rPr>
          <w:rFonts w:asciiTheme="majorHAnsi" w:hAnsiTheme="majorHAnsi" w:cs="ArialMT"/>
          <w:i/>
          <w:iCs/>
          <w:sz w:val="22"/>
          <w:szCs w:val="22"/>
          <w:lang w:val="en-GB"/>
        </w:rPr>
        <w:t xml:space="preserve"> </w:t>
      </w:r>
      <w:r w:rsidR="00945691" w:rsidRPr="002A676A">
        <w:rPr>
          <w:rFonts w:asciiTheme="majorHAnsi" w:hAnsiTheme="majorHAnsi" w:cs="ArialMT"/>
          <w:i/>
          <w:iCs/>
          <w:sz w:val="22"/>
          <w:szCs w:val="22"/>
          <w:lang w:val="nl-NL"/>
        </w:rPr>
        <w:t xml:space="preserve">Ek sien net die gras.  </w:t>
      </w:r>
      <w:r w:rsidR="00945691" w:rsidRPr="00714F28">
        <w:rPr>
          <w:rFonts w:asciiTheme="majorHAnsi" w:hAnsiTheme="majorHAnsi" w:cs="ArialMT"/>
          <w:i/>
          <w:iCs/>
          <w:sz w:val="22"/>
          <w:szCs w:val="22"/>
          <w:lang w:val="nl-NL"/>
        </w:rPr>
        <w:t>Volgend</w:t>
      </w:r>
      <w:r w:rsidR="00051719" w:rsidRPr="00714F28">
        <w:rPr>
          <w:rFonts w:asciiTheme="majorHAnsi" w:hAnsiTheme="majorHAnsi" w:cs="ArialMT"/>
          <w:i/>
          <w:iCs/>
          <w:sz w:val="22"/>
          <w:szCs w:val="22"/>
          <w:lang w:val="nl-NL"/>
        </w:rPr>
        <w:t>e keer het ek agteraan gestaan.</w:t>
      </w:r>
      <w:r w:rsidRPr="00803617">
        <w:rPr>
          <w:rFonts w:asciiTheme="majorHAnsi" w:hAnsiTheme="majorHAnsi" w:cs="ArialMT"/>
          <w:sz w:val="22"/>
          <w:szCs w:val="22"/>
          <w:lang w:val="en-GB"/>
        </w:rPr>
        <w:t>“</w:t>
      </w:r>
    </w:p>
    <w:p w:rsidR="00945691" w:rsidRPr="002A676A" w:rsidRDefault="00945691" w:rsidP="00D42158">
      <w:pPr>
        <w:spacing w:before="120" w:after="120"/>
        <w:ind w:left="170" w:right="170"/>
        <w:jc w:val="both"/>
        <w:rPr>
          <w:rFonts w:asciiTheme="majorHAnsi" w:hAnsiTheme="majorHAnsi" w:cs="ArialMT"/>
          <w:i/>
          <w:iCs/>
          <w:sz w:val="22"/>
          <w:szCs w:val="22"/>
          <w:lang w:val="en-GB"/>
        </w:rPr>
      </w:pPr>
      <w:r w:rsidRPr="002A676A">
        <w:rPr>
          <w:rFonts w:asciiTheme="majorHAnsi" w:hAnsiTheme="majorHAnsi" w:cs="ArialMT"/>
          <w:sz w:val="22"/>
          <w:szCs w:val="22"/>
          <w:lang w:val="en-GB"/>
        </w:rPr>
        <w:t>I can still see the scene...there we were on the grass in front of big house. Above us were the white people. They looked at us from the veranda. Mrs Pickstone did not stand; she sat on a chair, the nice kind that belongs in a sitting room. Then one of the white men asked us ‘What do you want?’ I stepped forward and began to give my little speech. At one point I turned around and what did I see? I saw only the grass.  The next time</w:t>
      </w:r>
      <w:r w:rsidR="00AD3FE7">
        <w:rPr>
          <w:rFonts w:asciiTheme="majorHAnsi" w:hAnsiTheme="majorHAnsi" w:cs="ArialMT"/>
          <w:sz w:val="22"/>
          <w:szCs w:val="22"/>
          <w:lang w:val="en-GB"/>
        </w:rPr>
        <w:t>,</w:t>
      </w:r>
      <w:r w:rsidRPr="002A676A">
        <w:rPr>
          <w:rFonts w:asciiTheme="majorHAnsi" w:hAnsiTheme="majorHAnsi" w:cs="ArialMT"/>
          <w:sz w:val="22"/>
          <w:szCs w:val="22"/>
          <w:lang w:val="en-GB"/>
        </w:rPr>
        <w:t xml:space="preserve"> I stood</w:t>
      </w:r>
      <w:r w:rsidR="00051719">
        <w:rPr>
          <w:rFonts w:asciiTheme="majorHAnsi" w:hAnsiTheme="majorHAnsi" w:cs="ArialMT"/>
          <w:sz w:val="22"/>
          <w:szCs w:val="22"/>
          <w:lang w:val="en-GB"/>
        </w:rPr>
        <w:t xml:space="preserve"> behind [the group of workers].</w:t>
      </w:r>
    </w:p>
    <w:p w:rsidR="00945691" w:rsidRPr="002A676A" w:rsidRDefault="00945691" w:rsidP="00945691">
      <w:pPr>
        <w:spacing w:line="360" w:lineRule="auto"/>
        <w:jc w:val="both"/>
        <w:rPr>
          <w:rFonts w:asciiTheme="majorHAnsi" w:hAnsiTheme="majorHAnsi" w:cs="ArialMT"/>
          <w:sz w:val="22"/>
          <w:szCs w:val="22"/>
          <w:lang w:val="en-GB"/>
        </w:rPr>
      </w:pPr>
    </w:p>
    <w:p w:rsidR="00945691" w:rsidRPr="002A676A" w:rsidRDefault="005C2CA3" w:rsidP="009C6D92">
      <w:pPr>
        <w:spacing w:line="360" w:lineRule="auto"/>
        <w:jc w:val="both"/>
        <w:rPr>
          <w:rFonts w:asciiTheme="majorHAnsi" w:hAnsiTheme="majorHAnsi" w:cs="ArialMT"/>
          <w:sz w:val="22"/>
          <w:szCs w:val="22"/>
        </w:rPr>
      </w:pPr>
      <w:r>
        <w:rPr>
          <w:rFonts w:asciiTheme="majorHAnsi" w:hAnsiTheme="majorHAnsi" w:cs="ArialMT"/>
          <w:sz w:val="22"/>
          <w:szCs w:val="22"/>
        </w:rPr>
        <w:t>Intervi</w:t>
      </w:r>
      <w:r w:rsidR="00FF79EA">
        <w:rPr>
          <w:rFonts w:asciiTheme="majorHAnsi" w:hAnsiTheme="majorHAnsi" w:cs="ArialMT"/>
          <w:sz w:val="22"/>
          <w:szCs w:val="22"/>
        </w:rPr>
        <w:t>ewee D is a</w:t>
      </w:r>
      <w:r>
        <w:rPr>
          <w:rFonts w:asciiTheme="majorHAnsi" w:hAnsiTheme="majorHAnsi" w:cs="ArialMT"/>
          <w:sz w:val="22"/>
          <w:szCs w:val="22"/>
        </w:rPr>
        <w:t xml:space="preserve"> woman</w:t>
      </w:r>
      <w:r w:rsidR="00331401">
        <w:rPr>
          <w:rFonts w:asciiTheme="majorHAnsi" w:hAnsiTheme="majorHAnsi" w:cs="ArialMT"/>
          <w:sz w:val="22"/>
          <w:szCs w:val="22"/>
        </w:rPr>
        <w:t xml:space="preserve"> now </w:t>
      </w:r>
      <w:r>
        <w:rPr>
          <w:rFonts w:asciiTheme="majorHAnsi" w:hAnsiTheme="majorHAnsi" w:cs="ArialMT"/>
          <w:sz w:val="22"/>
          <w:szCs w:val="22"/>
        </w:rPr>
        <w:t>in her fiftie</w:t>
      </w:r>
      <w:r w:rsidR="00945691" w:rsidRPr="002A676A">
        <w:rPr>
          <w:rFonts w:asciiTheme="majorHAnsi" w:hAnsiTheme="majorHAnsi" w:cs="ArialMT"/>
          <w:sz w:val="22"/>
          <w:szCs w:val="22"/>
        </w:rPr>
        <w:t>s</w:t>
      </w:r>
      <w:r w:rsidR="00AD3FE7">
        <w:rPr>
          <w:rFonts w:asciiTheme="majorHAnsi" w:hAnsiTheme="majorHAnsi" w:cs="ArialMT"/>
          <w:sz w:val="22"/>
          <w:szCs w:val="22"/>
        </w:rPr>
        <w:t>,</w:t>
      </w:r>
      <w:r w:rsidR="00945691" w:rsidRPr="002A676A">
        <w:rPr>
          <w:rFonts w:asciiTheme="majorHAnsi" w:hAnsiTheme="majorHAnsi" w:cs="ArialMT"/>
          <w:sz w:val="22"/>
          <w:szCs w:val="22"/>
        </w:rPr>
        <w:t xml:space="preserve"> whose father was</w:t>
      </w:r>
      <w:r>
        <w:rPr>
          <w:rFonts w:asciiTheme="majorHAnsi" w:hAnsiTheme="majorHAnsi" w:cs="ArialMT"/>
          <w:sz w:val="22"/>
          <w:szCs w:val="22"/>
        </w:rPr>
        <w:t xml:space="preserve"> once</w:t>
      </w:r>
      <w:r w:rsidR="00945691" w:rsidRPr="002A676A">
        <w:rPr>
          <w:rFonts w:asciiTheme="majorHAnsi" w:hAnsiTheme="majorHAnsi" w:cs="ArialMT"/>
          <w:sz w:val="22"/>
          <w:szCs w:val="22"/>
        </w:rPr>
        <w:t xml:space="preserve"> the </w:t>
      </w:r>
      <w:r>
        <w:rPr>
          <w:rFonts w:asciiTheme="majorHAnsi" w:hAnsiTheme="majorHAnsi" w:cs="ArialMT"/>
          <w:sz w:val="22"/>
          <w:szCs w:val="22"/>
        </w:rPr>
        <w:t xml:space="preserve">Pickstone’s </w:t>
      </w:r>
      <w:r w:rsidR="00945691" w:rsidRPr="002A676A">
        <w:rPr>
          <w:rFonts w:asciiTheme="majorHAnsi" w:hAnsiTheme="majorHAnsi" w:cs="ArialMT"/>
          <w:sz w:val="22"/>
          <w:szCs w:val="22"/>
        </w:rPr>
        <w:t>company accou</w:t>
      </w:r>
      <w:r w:rsidR="00FF79EA">
        <w:rPr>
          <w:rFonts w:asciiTheme="majorHAnsi" w:hAnsiTheme="majorHAnsi" w:cs="ArialMT"/>
          <w:sz w:val="22"/>
          <w:szCs w:val="22"/>
        </w:rPr>
        <w:t>ntant. She</w:t>
      </w:r>
      <w:r>
        <w:rPr>
          <w:rFonts w:asciiTheme="majorHAnsi" w:hAnsiTheme="majorHAnsi" w:cs="ArialMT"/>
          <w:sz w:val="22"/>
          <w:szCs w:val="22"/>
        </w:rPr>
        <w:t xml:space="preserve"> lived </w:t>
      </w:r>
      <w:r w:rsidR="00FF79EA">
        <w:rPr>
          <w:rFonts w:asciiTheme="majorHAnsi" w:hAnsiTheme="majorHAnsi" w:cs="ArialMT"/>
          <w:sz w:val="22"/>
          <w:szCs w:val="22"/>
        </w:rPr>
        <w:t xml:space="preserve">on Delta as a </w:t>
      </w:r>
      <w:r w:rsidR="00D47484">
        <w:rPr>
          <w:rFonts w:asciiTheme="majorHAnsi" w:hAnsiTheme="majorHAnsi" w:cs="ArialMT"/>
          <w:sz w:val="22"/>
          <w:szCs w:val="22"/>
        </w:rPr>
        <w:t xml:space="preserve">young </w:t>
      </w:r>
      <w:r w:rsidR="00FF79EA">
        <w:rPr>
          <w:rFonts w:asciiTheme="majorHAnsi" w:hAnsiTheme="majorHAnsi" w:cs="ArialMT"/>
          <w:sz w:val="22"/>
          <w:szCs w:val="22"/>
        </w:rPr>
        <w:t xml:space="preserve">child and recalls that to </w:t>
      </w:r>
      <w:r w:rsidR="00D47484">
        <w:rPr>
          <w:rFonts w:asciiTheme="majorHAnsi" w:hAnsiTheme="majorHAnsi" w:cs="ArialMT"/>
          <w:sz w:val="22"/>
          <w:szCs w:val="22"/>
        </w:rPr>
        <w:t>such a small girl</w:t>
      </w:r>
      <w:r w:rsidR="006B6E29">
        <w:rPr>
          <w:rFonts w:asciiTheme="majorHAnsi" w:hAnsiTheme="majorHAnsi" w:cs="ArialMT"/>
          <w:sz w:val="22"/>
          <w:szCs w:val="22"/>
        </w:rPr>
        <w:t xml:space="preserve"> </w:t>
      </w:r>
      <w:r w:rsidR="00287DE8">
        <w:rPr>
          <w:rFonts w:asciiTheme="majorHAnsi" w:hAnsiTheme="majorHAnsi" w:cs="ArialMT"/>
          <w:sz w:val="22"/>
          <w:szCs w:val="22"/>
        </w:rPr>
        <w:t>Mrs. P</w:t>
      </w:r>
      <w:r w:rsidR="008F1156">
        <w:rPr>
          <w:rFonts w:asciiTheme="majorHAnsi" w:hAnsiTheme="majorHAnsi" w:cs="ArialMT"/>
          <w:sz w:val="22"/>
          <w:szCs w:val="22"/>
        </w:rPr>
        <w:t>ickstone seemed “rather royal.</w:t>
      </w:r>
      <w:r w:rsidR="009C6D92">
        <w:rPr>
          <w:rFonts w:asciiTheme="majorHAnsi" w:hAnsiTheme="majorHAnsi" w:cs="ArialMT"/>
          <w:sz w:val="22"/>
          <w:szCs w:val="22"/>
        </w:rPr>
        <w:t>”</w:t>
      </w:r>
    </w:p>
    <w:p w:rsidR="00945691" w:rsidRPr="002A676A" w:rsidRDefault="000A5DEA" w:rsidP="00D42158">
      <w:pPr>
        <w:spacing w:before="120" w:after="240"/>
        <w:ind w:left="170" w:right="170"/>
        <w:jc w:val="both"/>
        <w:rPr>
          <w:rFonts w:asciiTheme="majorHAnsi" w:hAnsiTheme="majorHAnsi" w:cs="ArialMT"/>
          <w:sz w:val="22"/>
          <w:szCs w:val="22"/>
        </w:rPr>
      </w:pPr>
      <w:r>
        <w:rPr>
          <w:rFonts w:asciiTheme="majorHAnsi" w:hAnsiTheme="majorHAnsi" w:cs="ArialMT"/>
          <w:sz w:val="22"/>
          <w:szCs w:val="22"/>
        </w:rPr>
        <w:t>“</w:t>
      </w:r>
      <w:r w:rsidR="00945691" w:rsidRPr="002A676A">
        <w:rPr>
          <w:rFonts w:asciiTheme="majorHAnsi" w:hAnsiTheme="majorHAnsi" w:cs="ArialMT"/>
          <w:sz w:val="22"/>
          <w:szCs w:val="22"/>
        </w:rPr>
        <w:t>At Christmas-time we always went over to Lekkerwijn. My father would talk to Mrs. Pickstone and my sister and I were taken off to eat biscuits in the kitchen. But first we had to greet the old lady. As a little girl, I was almost convinced that she was the queen. It was a bit scary. She sat in the dining hall in a big chair, or at least it seemed big to us. And she had a bulldog next to her. Its name was Victoria. There was beautiful furniture and lots of silver in the cabinets tha</w:t>
      </w:r>
      <w:r w:rsidR="00B210DB">
        <w:rPr>
          <w:rFonts w:asciiTheme="majorHAnsi" w:hAnsiTheme="majorHAnsi" w:cs="ArialMT"/>
          <w:sz w:val="22"/>
          <w:szCs w:val="22"/>
        </w:rPr>
        <w:t>t was always very shiny. She wore</w:t>
      </w:r>
      <w:r w:rsidR="00945691" w:rsidRPr="002A676A">
        <w:rPr>
          <w:rFonts w:asciiTheme="majorHAnsi" w:hAnsiTheme="majorHAnsi" w:cs="ArialMT"/>
          <w:sz w:val="22"/>
          <w:szCs w:val="22"/>
        </w:rPr>
        <w:t xml:space="preserve"> a massive ring – it was an emerald ring. I was absolutely fascinated by tha</w:t>
      </w:r>
      <w:r w:rsidR="00B210DB">
        <w:rPr>
          <w:rFonts w:asciiTheme="majorHAnsi" w:hAnsiTheme="majorHAnsi" w:cs="ArialMT"/>
          <w:sz w:val="22"/>
          <w:szCs w:val="22"/>
        </w:rPr>
        <w:t>t ring</w:t>
      </w:r>
      <w:r w:rsidR="00945691" w:rsidRPr="002A676A">
        <w:rPr>
          <w:rFonts w:asciiTheme="majorHAnsi" w:hAnsiTheme="majorHAnsi" w:cs="ArialMT"/>
          <w:sz w:val="22"/>
          <w:szCs w:val="22"/>
        </w:rPr>
        <w:t xml:space="preserve"> when she reached out to me and my sister. She always gave us gifts, so I don’t really k</w:t>
      </w:r>
      <w:r w:rsidR="00051719">
        <w:rPr>
          <w:rFonts w:asciiTheme="majorHAnsi" w:hAnsiTheme="majorHAnsi" w:cs="ArialMT"/>
          <w:sz w:val="22"/>
          <w:szCs w:val="22"/>
        </w:rPr>
        <w:t>now why we were so intimidated.</w:t>
      </w:r>
      <w:r>
        <w:rPr>
          <w:rFonts w:asciiTheme="majorHAnsi" w:hAnsiTheme="majorHAnsi" w:cs="ArialMT"/>
          <w:sz w:val="22"/>
          <w:szCs w:val="22"/>
        </w:rPr>
        <w:t>”</w:t>
      </w:r>
    </w:p>
    <w:p w:rsidR="00945691" w:rsidRDefault="00D47484" w:rsidP="00D47484">
      <w:pPr>
        <w:spacing w:line="360" w:lineRule="auto"/>
        <w:jc w:val="both"/>
        <w:rPr>
          <w:rFonts w:asciiTheme="majorHAnsi" w:hAnsiTheme="majorHAnsi" w:cs="ArialMT"/>
          <w:sz w:val="22"/>
          <w:szCs w:val="22"/>
        </w:rPr>
      </w:pPr>
      <w:r>
        <w:rPr>
          <w:rFonts w:asciiTheme="majorHAnsi" w:hAnsiTheme="majorHAnsi" w:cs="ArialMT"/>
          <w:sz w:val="22"/>
          <w:szCs w:val="22"/>
        </w:rPr>
        <w:t>Mollie Pickstone remained</w:t>
      </w:r>
      <w:r w:rsidR="00945691" w:rsidRPr="002A676A">
        <w:rPr>
          <w:rFonts w:asciiTheme="majorHAnsi" w:hAnsiTheme="majorHAnsi" w:cs="ArialMT"/>
          <w:sz w:val="22"/>
          <w:szCs w:val="22"/>
        </w:rPr>
        <w:t xml:space="preserve"> involved in the daily business of the farming and other enterprises until her death in </w:t>
      </w:r>
      <w:r>
        <w:rPr>
          <w:rFonts w:asciiTheme="majorHAnsi" w:hAnsiTheme="majorHAnsi" w:cs="ArialMT"/>
          <w:sz w:val="22"/>
          <w:szCs w:val="22"/>
        </w:rPr>
        <w:t>1966 when all her</w:t>
      </w:r>
      <w:r w:rsidR="00945691" w:rsidRPr="002A676A">
        <w:rPr>
          <w:rFonts w:asciiTheme="majorHAnsi" w:hAnsiTheme="majorHAnsi" w:cs="ArialMT"/>
          <w:sz w:val="22"/>
          <w:szCs w:val="22"/>
        </w:rPr>
        <w:t xml:space="preserve"> assets passed directly to her son’s younger daughter Wend</w:t>
      </w:r>
      <w:r>
        <w:rPr>
          <w:rFonts w:asciiTheme="majorHAnsi" w:hAnsiTheme="majorHAnsi" w:cs="ArialMT"/>
          <w:sz w:val="22"/>
          <w:szCs w:val="22"/>
        </w:rPr>
        <w:t>y Pickstone. Until 1977</w:t>
      </w:r>
      <w:r w:rsidR="00945691" w:rsidRPr="002A676A">
        <w:rPr>
          <w:rFonts w:asciiTheme="majorHAnsi" w:hAnsiTheme="majorHAnsi" w:cs="ArialMT"/>
          <w:sz w:val="22"/>
          <w:szCs w:val="22"/>
        </w:rPr>
        <w:t xml:space="preserve"> the official owner of the assets remained Pickstone &amp; Son (Pty) Ltd. which company incorporated Delta, together with the farms</w:t>
      </w:r>
      <w:r>
        <w:rPr>
          <w:rFonts w:asciiTheme="majorHAnsi" w:hAnsiTheme="majorHAnsi" w:cs="ArialMT"/>
          <w:sz w:val="22"/>
          <w:szCs w:val="22"/>
        </w:rPr>
        <w:t xml:space="preserve"> Meerlust, Watervliet and Wolvek</w:t>
      </w:r>
      <w:r w:rsidR="00945691" w:rsidRPr="002A676A">
        <w:rPr>
          <w:rFonts w:asciiTheme="majorHAnsi" w:hAnsiTheme="majorHAnsi" w:cs="ArialMT"/>
          <w:sz w:val="22"/>
          <w:szCs w:val="22"/>
        </w:rPr>
        <w:t xml:space="preserve">loof, </w:t>
      </w:r>
      <w:r>
        <w:rPr>
          <w:rFonts w:asciiTheme="majorHAnsi" w:hAnsiTheme="majorHAnsi" w:cs="ArialMT"/>
          <w:sz w:val="22"/>
          <w:szCs w:val="22"/>
        </w:rPr>
        <w:t xml:space="preserve">a </w:t>
      </w:r>
      <w:r w:rsidR="00945691" w:rsidRPr="002A676A">
        <w:rPr>
          <w:rFonts w:asciiTheme="majorHAnsi" w:hAnsiTheme="majorHAnsi" w:cs="ArialMT"/>
          <w:sz w:val="22"/>
          <w:szCs w:val="22"/>
        </w:rPr>
        <w:t xml:space="preserve">part of Vrede en Lust.  A block of high-trellis grapes, planted in </w:t>
      </w:r>
      <w:r>
        <w:rPr>
          <w:rFonts w:asciiTheme="majorHAnsi" w:hAnsiTheme="majorHAnsi" w:cs="ArialMT"/>
          <w:sz w:val="22"/>
          <w:szCs w:val="22"/>
        </w:rPr>
        <w:t>the soggy lower part of Wolvekloof</w:t>
      </w:r>
      <w:r w:rsidR="00945691" w:rsidRPr="002A676A">
        <w:rPr>
          <w:rFonts w:asciiTheme="majorHAnsi" w:hAnsiTheme="majorHAnsi" w:cs="ArialMT"/>
          <w:sz w:val="22"/>
          <w:szCs w:val="22"/>
        </w:rPr>
        <w:t>, was spoken of for ye</w:t>
      </w:r>
      <w:r>
        <w:rPr>
          <w:rFonts w:asciiTheme="majorHAnsi" w:hAnsiTheme="majorHAnsi" w:cs="ArialMT"/>
          <w:sz w:val="22"/>
          <w:szCs w:val="22"/>
        </w:rPr>
        <w:t>ars as ‘Pickstone’s Folly.’  Simon</w:t>
      </w:r>
      <w:r w:rsidR="00945691" w:rsidRPr="002A676A">
        <w:rPr>
          <w:rFonts w:asciiTheme="majorHAnsi" w:hAnsiTheme="majorHAnsi" w:cs="ArialMT"/>
          <w:sz w:val="22"/>
          <w:szCs w:val="22"/>
        </w:rPr>
        <w:t xml:space="preserve"> P</w:t>
      </w:r>
      <w:r>
        <w:rPr>
          <w:rFonts w:asciiTheme="majorHAnsi" w:hAnsiTheme="majorHAnsi" w:cs="ArialMT"/>
          <w:sz w:val="22"/>
          <w:szCs w:val="22"/>
        </w:rPr>
        <w:t>ickstone-Taylor</w:t>
      </w:r>
      <w:r w:rsidR="00D40519" w:rsidRPr="002A676A">
        <w:rPr>
          <w:rFonts w:asciiTheme="majorHAnsi" w:hAnsiTheme="majorHAnsi" w:cs="ArialMT"/>
          <w:sz w:val="22"/>
          <w:szCs w:val="22"/>
        </w:rPr>
        <w:t xml:space="preserve"> thinks that</w:t>
      </w:r>
      <w:r w:rsidR="00945691" w:rsidRPr="002A676A">
        <w:rPr>
          <w:rFonts w:asciiTheme="majorHAnsi" w:hAnsiTheme="majorHAnsi" w:cs="ArialMT"/>
          <w:sz w:val="22"/>
          <w:szCs w:val="22"/>
        </w:rPr>
        <w:t xml:space="preserve"> was appropriate, for Harry had never been afraid to take a chance</w:t>
      </w:r>
      <w:r>
        <w:rPr>
          <w:rFonts w:asciiTheme="majorHAnsi" w:hAnsiTheme="majorHAnsi" w:cs="ArialMT"/>
          <w:sz w:val="22"/>
          <w:szCs w:val="22"/>
        </w:rPr>
        <w:t>, whatever anyone said to the contrary</w:t>
      </w:r>
      <w:r w:rsidR="00945691" w:rsidRPr="002A676A">
        <w:rPr>
          <w:rFonts w:asciiTheme="majorHAnsi" w:hAnsiTheme="majorHAnsi" w:cs="ArialMT"/>
          <w:sz w:val="22"/>
          <w:szCs w:val="22"/>
        </w:rPr>
        <w:t xml:space="preserve">. Having returned to South Africa, </w:t>
      </w:r>
      <w:r>
        <w:rPr>
          <w:rFonts w:asciiTheme="majorHAnsi" w:hAnsiTheme="majorHAnsi" w:cs="ArialMT"/>
          <w:sz w:val="22"/>
          <w:szCs w:val="22"/>
        </w:rPr>
        <w:t xml:space="preserve">by the time of her grandmother’s death, </w:t>
      </w:r>
      <w:r w:rsidR="00945691" w:rsidRPr="002A676A">
        <w:rPr>
          <w:rFonts w:asciiTheme="majorHAnsi" w:hAnsiTheme="majorHAnsi" w:cs="ArialMT"/>
          <w:sz w:val="22"/>
          <w:szCs w:val="22"/>
        </w:rPr>
        <w:t>Wendy</w:t>
      </w:r>
      <w:r w:rsidR="00F21F97">
        <w:rPr>
          <w:rFonts w:asciiTheme="majorHAnsi" w:hAnsiTheme="majorHAnsi" w:cs="ArialMT"/>
          <w:sz w:val="22"/>
          <w:szCs w:val="22"/>
        </w:rPr>
        <w:t xml:space="preserve"> </w:t>
      </w:r>
      <w:r w:rsidR="00054100">
        <w:rPr>
          <w:rFonts w:asciiTheme="majorHAnsi" w:hAnsiTheme="majorHAnsi" w:cs="ArialMT"/>
          <w:sz w:val="22"/>
          <w:szCs w:val="22"/>
        </w:rPr>
        <w:t xml:space="preserve">Pickstone </w:t>
      </w:r>
      <w:r>
        <w:rPr>
          <w:rFonts w:asciiTheme="majorHAnsi" w:hAnsiTheme="majorHAnsi" w:cs="ArialMT"/>
          <w:sz w:val="22"/>
          <w:szCs w:val="22"/>
        </w:rPr>
        <w:t>already lived at Lekkerwijn</w:t>
      </w:r>
      <w:r w:rsidR="00945691" w:rsidRPr="002A676A">
        <w:rPr>
          <w:rFonts w:asciiTheme="majorHAnsi" w:hAnsiTheme="majorHAnsi" w:cs="ArialMT"/>
          <w:sz w:val="22"/>
          <w:szCs w:val="22"/>
        </w:rPr>
        <w:t>. She had married local cr</w:t>
      </w:r>
      <w:r>
        <w:rPr>
          <w:rFonts w:asciiTheme="majorHAnsi" w:hAnsiTheme="majorHAnsi" w:cs="ArialMT"/>
          <w:sz w:val="22"/>
          <w:szCs w:val="22"/>
        </w:rPr>
        <w:t>icketer John Taylor and</w:t>
      </w:r>
      <w:r w:rsidR="00945691" w:rsidRPr="002A676A">
        <w:rPr>
          <w:rFonts w:asciiTheme="majorHAnsi" w:hAnsiTheme="majorHAnsi" w:cs="ArialMT"/>
          <w:sz w:val="22"/>
          <w:szCs w:val="22"/>
        </w:rPr>
        <w:t xml:space="preserve"> had two sons one of whom, Michael, inherited Delta. His brother Simon Pickstone-Taylor moved to Britain to study and work. H</w:t>
      </w:r>
      <w:r>
        <w:rPr>
          <w:rFonts w:asciiTheme="majorHAnsi" w:hAnsiTheme="majorHAnsi" w:cs="ArialMT"/>
          <w:sz w:val="22"/>
          <w:szCs w:val="22"/>
        </w:rPr>
        <w:t xml:space="preserve">owever Simon returned to the Cape </w:t>
      </w:r>
      <w:r w:rsidR="00054100">
        <w:rPr>
          <w:rFonts w:asciiTheme="majorHAnsi" w:hAnsiTheme="majorHAnsi" w:cs="ArialMT"/>
          <w:sz w:val="22"/>
          <w:szCs w:val="22"/>
        </w:rPr>
        <w:t xml:space="preserve">relatively </w:t>
      </w:r>
      <w:r>
        <w:rPr>
          <w:rFonts w:asciiTheme="majorHAnsi" w:hAnsiTheme="majorHAnsi" w:cs="ArialMT"/>
          <w:sz w:val="22"/>
          <w:szCs w:val="22"/>
        </w:rPr>
        <w:t>recently and he is the</w:t>
      </w:r>
      <w:r w:rsidR="00945691" w:rsidRPr="002A676A">
        <w:rPr>
          <w:rFonts w:asciiTheme="majorHAnsi" w:hAnsiTheme="majorHAnsi" w:cs="ArialMT"/>
          <w:sz w:val="22"/>
          <w:szCs w:val="22"/>
        </w:rPr>
        <w:t xml:space="preserve"> engaged and engaging custodian of Lekkerwijn today. </w:t>
      </w:r>
    </w:p>
    <w:p w:rsidR="00CE1387" w:rsidRDefault="00CE1387" w:rsidP="00D47484">
      <w:pPr>
        <w:spacing w:line="360" w:lineRule="auto"/>
        <w:jc w:val="both"/>
        <w:rPr>
          <w:rFonts w:asciiTheme="majorHAnsi" w:hAnsiTheme="majorHAnsi" w:cs="ArialMT"/>
          <w:sz w:val="22"/>
          <w:szCs w:val="22"/>
        </w:rPr>
      </w:pPr>
    </w:p>
    <w:p w:rsidR="00054100" w:rsidRPr="002A676A" w:rsidRDefault="00054100" w:rsidP="00D47484">
      <w:pPr>
        <w:spacing w:line="360" w:lineRule="auto"/>
        <w:jc w:val="both"/>
        <w:rPr>
          <w:rFonts w:asciiTheme="majorHAnsi" w:hAnsiTheme="majorHAnsi" w:cs="ArialMT"/>
          <w:sz w:val="22"/>
          <w:szCs w:val="22"/>
        </w:rPr>
      </w:pPr>
    </w:p>
    <w:p w:rsidR="00945691" w:rsidRPr="002A676A" w:rsidRDefault="00351B4E" w:rsidP="00945691">
      <w:pPr>
        <w:spacing w:line="360" w:lineRule="auto"/>
        <w:jc w:val="both"/>
        <w:rPr>
          <w:rFonts w:asciiTheme="majorHAnsi" w:eastAsia="Times New Roman" w:hAnsiTheme="majorHAnsi" w:cs="Times New Roman"/>
          <w:color w:val="000000"/>
          <w:sz w:val="22"/>
          <w:szCs w:val="22"/>
          <w:lang w:val="en-NZ"/>
        </w:rPr>
      </w:pPr>
      <w:r w:rsidRPr="002A676A">
        <w:rPr>
          <w:rFonts w:asciiTheme="majorHAnsi" w:eastAsia="Times New Roman" w:hAnsiTheme="majorHAnsi" w:cs="Times New Roman"/>
          <w:color w:val="000000"/>
          <w:sz w:val="22"/>
          <w:szCs w:val="22"/>
          <w:lang w:val="en-NZ"/>
        </w:rPr>
        <w:lastRenderedPageBreak/>
        <w:t xml:space="preserve">5.4 </w:t>
      </w:r>
      <w:r w:rsidR="006E4D60">
        <w:rPr>
          <w:rFonts w:asciiTheme="majorHAnsi" w:eastAsia="Times New Roman" w:hAnsiTheme="majorHAnsi" w:cs="Times New Roman"/>
          <w:color w:val="000000"/>
          <w:sz w:val="22"/>
          <w:szCs w:val="22"/>
          <w:lang w:val="en-NZ"/>
        </w:rPr>
        <w:t xml:space="preserve"> </w:t>
      </w:r>
      <w:r>
        <w:rPr>
          <w:rFonts w:asciiTheme="majorHAnsi" w:eastAsia="Times New Roman" w:hAnsiTheme="majorHAnsi" w:cs="Times New Roman"/>
          <w:color w:val="000000"/>
          <w:sz w:val="22"/>
          <w:szCs w:val="22"/>
          <w:lang w:val="en-NZ"/>
        </w:rPr>
        <w:t>FARM</w:t>
      </w:r>
      <w:r w:rsidR="00945691" w:rsidRPr="002A676A">
        <w:rPr>
          <w:rFonts w:asciiTheme="majorHAnsi" w:eastAsia="Times New Roman" w:hAnsiTheme="majorHAnsi" w:cs="Times New Roman"/>
          <w:color w:val="000000"/>
          <w:sz w:val="22"/>
          <w:szCs w:val="22"/>
          <w:lang w:val="en-NZ"/>
        </w:rPr>
        <w:t xml:space="preserve"> </w:t>
      </w:r>
      <w:r w:rsidR="004D4F25" w:rsidRPr="002A676A">
        <w:rPr>
          <w:rFonts w:asciiTheme="majorHAnsi" w:eastAsia="Times New Roman" w:hAnsiTheme="majorHAnsi" w:cs="Times New Roman"/>
          <w:color w:val="000000"/>
          <w:sz w:val="22"/>
          <w:szCs w:val="22"/>
          <w:lang w:val="en-NZ"/>
        </w:rPr>
        <w:t>WORKERS</w:t>
      </w:r>
      <w:r w:rsidR="004D4F25">
        <w:rPr>
          <w:rFonts w:asciiTheme="majorHAnsi" w:eastAsia="Times New Roman" w:hAnsiTheme="majorHAnsi" w:cs="Times New Roman"/>
          <w:color w:val="000000"/>
          <w:sz w:val="22"/>
          <w:szCs w:val="22"/>
          <w:lang w:val="en-NZ"/>
        </w:rPr>
        <w:t>:</w:t>
      </w:r>
      <w:r w:rsidR="006B6E29">
        <w:rPr>
          <w:rFonts w:asciiTheme="majorHAnsi" w:eastAsia="Times New Roman" w:hAnsiTheme="majorHAnsi" w:cs="Times New Roman"/>
          <w:color w:val="000000"/>
          <w:sz w:val="22"/>
          <w:szCs w:val="22"/>
          <w:lang w:val="en-NZ"/>
        </w:rPr>
        <w:t xml:space="preserve"> </w:t>
      </w:r>
      <w:r w:rsidR="00140E76" w:rsidRPr="002A676A">
        <w:rPr>
          <w:rFonts w:asciiTheme="majorHAnsi" w:eastAsia="Times New Roman" w:hAnsiTheme="majorHAnsi" w:cs="Times New Roman"/>
          <w:color w:val="000000"/>
          <w:sz w:val="22"/>
          <w:szCs w:val="22"/>
          <w:lang w:val="en-NZ"/>
        </w:rPr>
        <w:t>moving parts of a community</w:t>
      </w:r>
    </w:p>
    <w:p w:rsidR="00334AF5" w:rsidRPr="002A676A" w:rsidRDefault="00334AF5" w:rsidP="00945691">
      <w:pPr>
        <w:spacing w:line="360" w:lineRule="auto"/>
        <w:jc w:val="both"/>
        <w:rPr>
          <w:rFonts w:asciiTheme="majorHAnsi" w:eastAsia="Times New Roman" w:hAnsiTheme="majorHAnsi" w:cs="Times New Roman"/>
          <w:color w:val="000000"/>
          <w:sz w:val="22"/>
          <w:szCs w:val="22"/>
          <w:lang w:val="en-NZ"/>
        </w:rPr>
      </w:pPr>
    </w:p>
    <w:p w:rsidR="00945691" w:rsidRPr="002A676A" w:rsidRDefault="00D40519" w:rsidP="00CC373C">
      <w:pPr>
        <w:autoSpaceDE w:val="0"/>
        <w:autoSpaceDN w:val="0"/>
        <w:adjustRightInd w:val="0"/>
        <w:spacing w:line="360" w:lineRule="auto"/>
        <w:jc w:val="both"/>
        <w:rPr>
          <w:rFonts w:asciiTheme="majorHAnsi" w:hAnsiTheme="majorHAnsi" w:cs="Times-Roman"/>
          <w:sz w:val="22"/>
          <w:szCs w:val="22"/>
        </w:rPr>
      </w:pPr>
      <w:r w:rsidRPr="002A676A">
        <w:rPr>
          <w:rFonts w:asciiTheme="majorHAnsi" w:hAnsiTheme="majorHAnsi"/>
          <w:sz w:val="22"/>
          <w:szCs w:val="22"/>
        </w:rPr>
        <w:t>I return now</w:t>
      </w:r>
      <w:r w:rsidR="00945691" w:rsidRPr="002A676A">
        <w:rPr>
          <w:rFonts w:asciiTheme="majorHAnsi" w:hAnsiTheme="majorHAnsi"/>
          <w:sz w:val="22"/>
          <w:szCs w:val="22"/>
        </w:rPr>
        <w:t xml:space="preserve"> to the emancipation of slaves in 1838</w:t>
      </w:r>
      <w:r w:rsidR="00CC373C">
        <w:rPr>
          <w:rFonts w:asciiTheme="majorHAnsi" w:hAnsiTheme="majorHAnsi"/>
          <w:sz w:val="22"/>
          <w:szCs w:val="22"/>
        </w:rPr>
        <w:t>, the time in the Cape when</w:t>
      </w:r>
      <w:r w:rsidR="00945691" w:rsidRPr="002A676A">
        <w:rPr>
          <w:rFonts w:asciiTheme="majorHAnsi" w:hAnsiTheme="majorHAnsi"/>
          <w:sz w:val="22"/>
          <w:szCs w:val="22"/>
        </w:rPr>
        <w:t xml:space="preserve"> freed slaves and Khoikhoi and </w:t>
      </w:r>
      <w:r w:rsidR="00CC373C">
        <w:rPr>
          <w:rFonts w:asciiTheme="majorHAnsi" w:hAnsiTheme="majorHAnsi"/>
          <w:sz w:val="22"/>
          <w:szCs w:val="22"/>
        </w:rPr>
        <w:t>the few remaining San were officially</w:t>
      </w:r>
      <w:r w:rsidR="00945691" w:rsidRPr="002A676A">
        <w:rPr>
          <w:rFonts w:asciiTheme="majorHAnsi" w:hAnsiTheme="majorHAnsi"/>
          <w:sz w:val="22"/>
          <w:szCs w:val="22"/>
        </w:rPr>
        <w:t xml:space="preserve"> grouped togeth</w:t>
      </w:r>
      <w:r w:rsidR="00054100">
        <w:rPr>
          <w:rFonts w:asciiTheme="majorHAnsi" w:hAnsiTheme="majorHAnsi"/>
          <w:sz w:val="22"/>
          <w:szCs w:val="22"/>
        </w:rPr>
        <w:t>e</w:t>
      </w:r>
      <w:r w:rsidR="006E4D60">
        <w:rPr>
          <w:rFonts w:asciiTheme="majorHAnsi" w:hAnsiTheme="majorHAnsi"/>
          <w:sz w:val="22"/>
          <w:szCs w:val="22"/>
        </w:rPr>
        <w:t>r under the demographic label “c</w:t>
      </w:r>
      <w:r w:rsidR="00054100">
        <w:rPr>
          <w:rFonts w:asciiTheme="majorHAnsi" w:hAnsiTheme="majorHAnsi"/>
          <w:sz w:val="22"/>
          <w:szCs w:val="22"/>
        </w:rPr>
        <w:t>oloured.”</w:t>
      </w:r>
      <w:r w:rsidR="00945691" w:rsidRPr="002A676A">
        <w:rPr>
          <w:rFonts w:asciiTheme="majorHAnsi" w:hAnsiTheme="majorHAnsi"/>
          <w:sz w:val="22"/>
          <w:szCs w:val="22"/>
        </w:rPr>
        <w:t xml:space="preserve"> In this period of flux, </w:t>
      </w:r>
      <w:r w:rsidR="00945691" w:rsidRPr="002A676A">
        <w:rPr>
          <w:rFonts w:asciiTheme="majorHAnsi" w:hAnsiTheme="majorHAnsi" w:cs="Times-Roman"/>
          <w:sz w:val="22"/>
          <w:szCs w:val="22"/>
        </w:rPr>
        <w:t>as Worden (1989) notes, mission stations were alm</w:t>
      </w:r>
      <w:r w:rsidR="00CC373C">
        <w:rPr>
          <w:rFonts w:asciiTheme="majorHAnsi" w:hAnsiTheme="majorHAnsi" w:cs="Times-Roman"/>
          <w:sz w:val="22"/>
          <w:szCs w:val="22"/>
        </w:rPr>
        <w:t xml:space="preserve">ost the only places where these individuals </w:t>
      </w:r>
      <w:r w:rsidRPr="002A676A">
        <w:rPr>
          <w:rFonts w:asciiTheme="majorHAnsi" w:hAnsiTheme="majorHAnsi" w:cs="Times-Roman"/>
          <w:sz w:val="22"/>
          <w:szCs w:val="22"/>
        </w:rPr>
        <w:t>could ‘own’ land</w:t>
      </w:r>
      <w:r w:rsidR="00CC373C">
        <w:rPr>
          <w:rFonts w:asciiTheme="majorHAnsi" w:hAnsiTheme="majorHAnsi" w:cs="Times-Roman"/>
          <w:sz w:val="22"/>
          <w:szCs w:val="22"/>
        </w:rPr>
        <w:t>. Even then</w:t>
      </w:r>
      <w:r w:rsidR="00054100">
        <w:rPr>
          <w:rFonts w:asciiTheme="majorHAnsi" w:hAnsiTheme="majorHAnsi" w:cs="Times-Roman"/>
          <w:sz w:val="22"/>
          <w:szCs w:val="22"/>
        </w:rPr>
        <w:t>,</w:t>
      </w:r>
      <w:r w:rsidR="00CC373C">
        <w:rPr>
          <w:rFonts w:asciiTheme="majorHAnsi" w:hAnsiTheme="majorHAnsi" w:cs="Times-Roman"/>
          <w:sz w:val="22"/>
          <w:szCs w:val="22"/>
        </w:rPr>
        <w:t xml:space="preserve"> only few could</w:t>
      </w:r>
      <w:r w:rsidR="00945691" w:rsidRPr="002A676A">
        <w:rPr>
          <w:rFonts w:asciiTheme="majorHAnsi" w:hAnsiTheme="majorHAnsi" w:cs="Times-Roman"/>
          <w:sz w:val="22"/>
          <w:szCs w:val="22"/>
        </w:rPr>
        <w:t xml:space="preserve"> establish independe</w:t>
      </w:r>
      <w:r w:rsidR="00CC373C">
        <w:rPr>
          <w:rFonts w:asciiTheme="majorHAnsi" w:hAnsiTheme="majorHAnsi" w:cs="Times-Roman"/>
          <w:sz w:val="22"/>
          <w:szCs w:val="22"/>
        </w:rPr>
        <w:t xml:space="preserve">nt control over production and gain freedom from a </w:t>
      </w:r>
      <w:r w:rsidR="00945691" w:rsidRPr="002A676A">
        <w:rPr>
          <w:rFonts w:asciiTheme="majorHAnsi" w:hAnsiTheme="majorHAnsi" w:cs="Times-Roman"/>
          <w:sz w:val="22"/>
          <w:szCs w:val="22"/>
        </w:rPr>
        <w:t xml:space="preserve">dependence on casual </w:t>
      </w:r>
      <w:r w:rsidRPr="002A676A">
        <w:rPr>
          <w:rFonts w:asciiTheme="majorHAnsi" w:hAnsiTheme="majorHAnsi" w:cs="Times-Roman"/>
          <w:sz w:val="22"/>
          <w:szCs w:val="22"/>
        </w:rPr>
        <w:t>wage labour</w:t>
      </w:r>
      <w:r w:rsidR="00CC373C">
        <w:rPr>
          <w:rFonts w:asciiTheme="majorHAnsi" w:hAnsiTheme="majorHAnsi" w:cs="Times-Roman"/>
          <w:sz w:val="22"/>
          <w:szCs w:val="22"/>
        </w:rPr>
        <w:t>. For</w:t>
      </w:r>
      <w:r w:rsidR="00945691" w:rsidRPr="002A676A">
        <w:rPr>
          <w:rFonts w:asciiTheme="majorHAnsi" w:hAnsiTheme="majorHAnsi" w:cs="Times-Roman"/>
          <w:sz w:val="22"/>
          <w:szCs w:val="22"/>
        </w:rPr>
        <w:t xml:space="preserve"> although more mobile</w:t>
      </w:r>
      <w:r w:rsidRPr="002A676A">
        <w:rPr>
          <w:rFonts w:asciiTheme="majorHAnsi" w:hAnsiTheme="majorHAnsi" w:cs="Times-Roman"/>
          <w:sz w:val="22"/>
          <w:szCs w:val="22"/>
        </w:rPr>
        <w:t>, most</w:t>
      </w:r>
      <w:r w:rsidR="00945691" w:rsidRPr="002A676A">
        <w:rPr>
          <w:rFonts w:asciiTheme="majorHAnsi" w:hAnsiTheme="majorHAnsi" w:cs="Times-Roman"/>
          <w:sz w:val="22"/>
          <w:szCs w:val="22"/>
        </w:rPr>
        <w:t xml:space="preserve"> needed to work for the local farmers </w:t>
      </w:r>
      <w:r w:rsidR="007D7547" w:rsidRPr="002A676A">
        <w:rPr>
          <w:rFonts w:asciiTheme="majorHAnsi" w:hAnsiTheme="majorHAnsi" w:cs="Times-Roman"/>
          <w:sz w:val="22"/>
          <w:szCs w:val="22"/>
        </w:rPr>
        <w:t>in order to survive (Worden 1992</w:t>
      </w:r>
      <w:r w:rsidR="00CC373C">
        <w:rPr>
          <w:rFonts w:asciiTheme="majorHAnsi" w:hAnsiTheme="majorHAnsi" w:cs="Times-Roman"/>
          <w:sz w:val="22"/>
          <w:szCs w:val="22"/>
        </w:rPr>
        <w:t xml:space="preserve">). The wine farmers, aware that mobility was possible, </w:t>
      </w:r>
      <w:r w:rsidR="00945691" w:rsidRPr="002A676A">
        <w:rPr>
          <w:rFonts w:asciiTheme="majorHAnsi" w:hAnsiTheme="majorHAnsi" w:cs="Times-Roman"/>
          <w:sz w:val="22"/>
          <w:szCs w:val="22"/>
        </w:rPr>
        <w:t xml:space="preserve">needed </w:t>
      </w:r>
      <w:r w:rsidR="00CC373C">
        <w:rPr>
          <w:rFonts w:asciiTheme="majorHAnsi" w:hAnsiTheme="majorHAnsi" w:cs="Times-Roman"/>
          <w:sz w:val="22"/>
          <w:szCs w:val="22"/>
        </w:rPr>
        <w:t>to retain workers in the new labour dispensation. To encourage</w:t>
      </w:r>
      <w:r w:rsidR="00945691" w:rsidRPr="002A676A">
        <w:rPr>
          <w:rFonts w:asciiTheme="majorHAnsi" w:hAnsiTheme="majorHAnsi" w:cs="Times-Roman"/>
          <w:sz w:val="22"/>
          <w:szCs w:val="22"/>
        </w:rPr>
        <w:t xml:space="preserve"> the ex-slave community to remain i</w:t>
      </w:r>
      <w:r w:rsidRPr="002A676A">
        <w:rPr>
          <w:rFonts w:asciiTheme="majorHAnsi" w:hAnsiTheme="majorHAnsi" w:cs="Times-Roman"/>
          <w:sz w:val="22"/>
          <w:szCs w:val="22"/>
        </w:rPr>
        <w:t>n the valley</w:t>
      </w:r>
      <w:r w:rsidR="00CC373C">
        <w:rPr>
          <w:rFonts w:asciiTheme="majorHAnsi" w:hAnsiTheme="majorHAnsi" w:cs="Times-Roman"/>
          <w:sz w:val="22"/>
          <w:szCs w:val="22"/>
        </w:rPr>
        <w:t xml:space="preserve">, a group of </w:t>
      </w:r>
      <w:r w:rsidR="00945691" w:rsidRPr="002A676A">
        <w:rPr>
          <w:rFonts w:asciiTheme="majorHAnsi" w:hAnsiTheme="majorHAnsi" w:cs="Times-Roman"/>
          <w:sz w:val="22"/>
          <w:szCs w:val="22"/>
        </w:rPr>
        <w:t xml:space="preserve">Franschhoek farmers created the nondenominational Apostolic Trust in 1843 </w:t>
      </w:r>
      <w:r w:rsidR="00CC373C">
        <w:rPr>
          <w:rFonts w:asciiTheme="majorHAnsi" w:hAnsiTheme="majorHAnsi" w:cs="Times-Roman"/>
          <w:sz w:val="22"/>
          <w:szCs w:val="22"/>
        </w:rPr>
        <w:t xml:space="preserve">to fund housing and a church. </w:t>
      </w:r>
      <w:r w:rsidR="00945691" w:rsidRPr="002A676A">
        <w:rPr>
          <w:rFonts w:asciiTheme="majorHAnsi" w:hAnsiTheme="majorHAnsi" w:cs="Times-Roman"/>
          <w:sz w:val="22"/>
          <w:szCs w:val="22"/>
        </w:rPr>
        <w:t>Pniel, mean</w:t>
      </w:r>
      <w:r w:rsidR="00B210DB">
        <w:rPr>
          <w:rFonts w:asciiTheme="majorHAnsi" w:hAnsiTheme="majorHAnsi" w:cs="Times-Roman"/>
          <w:sz w:val="22"/>
          <w:szCs w:val="22"/>
        </w:rPr>
        <w:t>ing ‘face of God’ was the</w:t>
      </w:r>
      <w:r w:rsidR="00945691" w:rsidRPr="002A676A">
        <w:rPr>
          <w:rFonts w:asciiTheme="majorHAnsi" w:hAnsiTheme="majorHAnsi" w:cs="Times-Roman"/>
          <w:sz w:val="22"/>
          <w:szCs w:val="22"/>
        </w:rPr>
        <w:t xml:space="preserve"> name chosen for this community village.  </w:t>
      </w:r>
    </w:p>
    <w:p w:rsidR="005C7114" w:rsidRPr="002A676A" w:rsidRDefault="005C7114" w:rsidP="00945691">
      <w:pPr>
        <w:autoSpaceDE w:val="0"/>
        <w:autoSpaceDN w:val="0"/>
        <w:adjustRightInd w:val="0"/>
        <w:spacing w:line="360" w:lineRule="auto"/>
        <w:jc w:val="both"/>
        <w:rPr>
          <w:rFonts w:asciiTheme="majorHAnsi" w:hAnsiTheme="majorHAnsi" w:cs="Times New Roman"/>
          <w:sz w:val="22"/>
          <w:szCs w:val="22"/>
        </w:rPr>
      </w:pPr>
    </w:p>
    <w:p w:rsidR="00643226" w:rsidRDefault="00945691" w:rsidP="00B210DB">
      <w:pPr>
        <w:autoSpaceDE w:val="0"/>
        <w:autoSpaceDN w:val="0"/>
        <w:adjustRightInd w:val="0"/>
        <w:spacing w:line="360" w:lineRule="auto"/>
        <w:jc w:val="both"/>
        <w:rPr>
          <w:rFonts w:asciiTheme="majorHAnsi" w:hAnsiTheme="majorHAnsi" w:cs="Times-Roman"/>
          <w:sz w:val="22"/>
          <w:szCs w:val="22"/>
        </w:rPr>
      </w:pPr>
      <w:r w:rsidRPr="002A676A">
        <w:rPr>
          <w:rFonts w:asciiTheme="majorHAnsi" w:hAnsiTheme="majorHAnsi" w:cs="Times-Roman"/>
          <w:sz w:val="22"/>
          <w:szCs w:val="22"/>
        </w:rPr>
        <w:t>Farmers purchased land for Pniel and s</w:t>
      </w:r>
      <w:r w:rsidR="00CC373C">
        <w:rPr>
          <w:rFonts w:asciiTheme="majorHAnsi" w:hAnsiTheme="majorHAnsi" w:cs="Times-Roman"/>
          <w:sz w:val="22"/>
          <w:szCs w:val="22"/>
        </w:rPr>
        <w:t>ubdivided it into 99 plots</w:t>
      </w:r>
      <w:r w:rsidR="00D40519" w:rsidRPr="002A676A">
        <w:rPr>
          <w:rFonts w:asciiTheme="majorHAnsi" w:hAnsiTheme="majorHAnsi" w:cs="Times-Roman"/>
          <w:sz w:val="22"/>
          <w:szCs w:val="22"/>
        </w:rPr>
        <w:t>. Each</w:t>
      </w:r>
      <w:r w:rsidRPr="002A676A">
        <w:rPr>
          <w:rFonts w:asciiTheme="majorHAnsi" w:hAnsiTheme="majorHAnsi" w:cs="Times-Roman"/>
          <w:sz w:val="22"/>
          <w:szCs w:val="22"/>
        </w:rPr>
        <w:t xml:space="preserve"> pl</w:t>
      </w:r>
      <w:r w:rsidR="00D40519" w:rsidRPr="002A676A">
        <w:rPr>
          <w:rFonts w:asciiTheme="majorHAnsi" w:hAnsiTheme="majorHAnsi" w:cs="Times-Roman"/>
          <w:sz w:val="22"/>
          <w:szCs w:val="22"/>
        </w:rPr>
        <w:t>ot was to be used productively</w:t>
      </w:r>
      <w:r w:rsidR="00FC0BB6">
        <w:rPr>
          <w:rFonts w:asciiTheme="majorHAnsi" w:hAnsiTheme="majorHAnsi" w:cs="Times-Roman"/>
          <w:sz w:val="22"/>
          <w:szCs w:val="22"/>
        </w:rPr>
        <w:t xml:space="preserve"> </w:t>
      </w:r>
      <w:r w:rsidR="00D40519" w:rsidRPr="002A676A">
        <w:rPr>
          <w:rFonts w:asciiTheme="majorHAnsi" w:hAnsiTheme="majorHAnsi" w:cs="Times-Roman"/>
          <w:sz w:val="22"/>
          <w:szCs w:val="22"/>
        </w:rPr>
        <w:t>to cultivate</w:t>
      </w:r>
      <w:r w:rsidRPr="002A676A">
        <w:rPr>
          <w:rFonts w:asciiTheme="majorHAnsi" w:hAnsiTheme="majorHAnsi" w:cs="Times-Roman"/>
          <w:sz w:val="22"/>
          <w:szCs w:val="22"/>
        </w:rPr>
        <w:t xml:space="preserve"> fruit trees and vegetables. Thus the tradition of allotment-style farming by coloured communities in the valley was developed. The mission management and education that would set the residents of Pniel apart from other farm labourers was also influential in their </w:t>
      </w:r>
      <w:r w:rsidR="00643226">
        <w:rPr>
          <w:rFonts w:asciiTheme="majorHAnsi" w:hAnsiTheme="majorHAnsi" w:cs="Times-Roman"/>
          <w:sz w:val="22"/>
          <w:szCs w:val="22"/>
        </w:rPr>
        <w:t>middle-class identity-formation</w:t>
      </w:r>
      <w:r w:rsidRPr="002A676A">
        <w:rPr>
          <w:rFonts w:asciiTheme="majorHAnsi" w:hAnsiTheme="majorHAnsi" w:cs="Times-Roman"/>
          <w:sz w:val="22"/>
          <w:szCs w:val="22"/>
        </w:rPr>
        <w:t xml:space="preserve"> (Lucas</w:t>
      </w:r>
      <w:r w:rsidR="00E7280F" w:rsidRPr="002A676A">
        <w:rPr>
          <w:rFonts w:asciiTheme="majorHAnsi" w:hAnsiTheme="majorHAnsi" w:cs="Times-Roman"/>
          <w:sz w:val="22"/>
          <w:szCs w:val="22"/>
        </w:rPr>
        <w:t xml:space="preserve"> 2006</w:t>
      </w:r>
      <w:r w:rsidRPr="002A676A">
        <w:rPr>
          <w:rFonts w:asciiTheme="majorHAnsi" w:hAnsiTheme="majorHAnsi" w:cs="Times-Roman"/>
          <w:sz w:val="22"/>
          <w:szCs w:val="22"/>
        </w:rPr>
        <w:t xml:space="preserve">). The mission influence in Pniel nurtured a deep sense of religiosity in residents and fostered locally constructed ideas of </w:t>
      </w:r>
      <w:r w:rsidRPr="002A676A">
        <w:rPr>
          <w:rFonts w:asciiTheme="majorHAnsi" w:hAnsiTheme="majorHAnsi" w:cs="Times-Italic"/>
          <w:i/>
          <w:iCs/>
          <w:sz w:val="22"/>
          <w:szCs w:val="22"/>
        </w:rPr>
        <w:t>ordentlikheid</w:t>
      </w:r>
      <w:r w:rsidR="009C6D92">
        <w:rPr>
          <w:rFonts w:asciiTheme="majorHAnsi" w:hAnsiTheme="majorHAnsi" w:cs="Times-Italic"/>
          <w:sz w:val="22"/>
          <w:szCs w:val="22"/>
        </w:rPr>
        <w:t xml:space="preserve"> which translates as</w:t>
      </w:r>
      <w:r w:rsidR="006B6E29">
        <w:rPr>
          <w:rFonts w:asciiTheme="majorHAnsi" w:hAnsiTheme="majorHAnsi" w:cs="Times-Italic"/>
          <w:sz w:val="22"/>
          <w:szCs w:val="22"/>
        </w:rPr>
        <w:t xml:space="preserve"> </w:t>
      </w:r>
      <w:r w:rsidRPr="002A676A">
        <w:rPr>
          <w:rFonts w:asciiTheme="majorHAnsi" w:hAnsiTheme="majorHAnsi" w:cs="Times-Roman"/>
          <w:sz w:val="22"/>
          <w:szCs w:val="22"/>
        </w:rPr>
        <w:t>respectabili</w:t>
      </w:r>
      <w:r w:rsidR="009C6D92">
        <w:rPr>
          <w:rFonts w:asciiTheme="majorHAnsi" w:hAnsiTheme="majorHAnsi" w:cs="Times-Roman"/>
          <w:sz w:val="22"/>
          <w:szCs w:val="22"/>
        </w:rPr>
        <w:t>ty</w:t>
      </w:r>
      <w:r w:rsidR="006E4D60">
        <w:rPr>
          <w:rFonts w:asciiTheme="majorHAnsi" w:hAnsiTheme="majorHAnsi" w:cs="Times-Roman"/>
          <w:sz w:val="22"/>
          <w:szCs w:val="22"/>
        </w:rPr>
        <w:t>.</w:t>
      </w:r>
      <w:r w:rsidR="00E7280F" w:rsidRPr="002A676A">
        <w:rPr>
          <w:rFonts w:asciiTheme="majorHAnsi" w:hAnsiTheme="majorHAnsi" w:cs="Times-Roman"/>
          <w:sz w:val="22"/>
          <w:szCs w:val="22"/>
        </w:rPr>
        <w:t xml:space="preserve"> Ross (2005) and Lucas (2006</w:t>
      </w:r>
      <w:r w:rsidRPr="002A676A">
        <w:rPr>
          <w:rFonts w:asciiTheme="majorHAnsi" w:hAnsiTheme="majorHAnsi" w:cs="Times-Roman"/>
          <w:sz w:val="22"/>
          <w:szCs w:val="22"/>
        </w:rPr>
        <w:t>) find that this sense of respectability in a coloured community is very closely associated with what are considered to be a decent house and living standards and with a nea</w:t>
      </w:r>
      <w:r w:rsidR="00643226">
        <w:rPr>
          <w:rFonts w:asciiTheme="majorHAnsi" w:hAnsiTheme="majorHAnsi" w:cs="Times-Roman"/>
          <w:sz w:val="22"/>
          <w:szCs w:val="22"/>
        </w:rPr>
        <w:t>t and tidy appearance and not only with</w:t>
      </w:r>
      <w:r w:rsidRPr="002A676A">
        <w:rPr>
          <w:rFonts w:asciiTheme="majorHAnsi" w:hAnsiTheme="majorHAnsi" w:cs="Times-Roman"/>
          <w:sz w:val="22"/>
          <w:szCs w:val="22"/>
        </w:rPr>
        <w:t xml:space="preserve"> connotations of </w:t>
      </w:r>
      <w:r w:rsidR="00643226">
        <w:rPr>
          <w:rFonts w:asciiTheme="majorHAnsi" w:hAnsiTheme="majorHAnsi" w:cs="Times-Roman"/>
          <w:sz w:val="22"/>
          <w:szCs w:val="22"/>
        </w:rPr>
        <w:t xml:space="preserve">a </w:t>
      </w:r>
      <w:r w:rsidRPr="002A676A">
        <w:rPr>
          <w:rFonts w:asciiTheme="majorHAnsi" w:hAnsiTheme="majorHAnsi" w:cs="Times-Roman"/>
          <w:sz w:val="22"/>
          <w:szCs w:val="22"/>
        </w:rPr>
        <w:t>Christian morality. Family is the</w:t>
      </w:r>
      <w:r w:rsidR="00B210DB">
        <w:rPr>
          <w:rFonts w:asciiTheme="majorHAnsi" w:hAnsiTheme="majorHAnsi" w:cs="Times-Roman"/>
          <w:sz w:val="22"/>
          <w:szCs w:val="22"/>
        </w:rPr>
        <w:t xml:space="preserve"> social ideal in Pniel and has “</w:t>
      </w:r>
      <w:r w:rsidRPr="002A676A">
        <w:rPr>
          <w:rFonts w:asciiTheme="majorHAnsi" w:hAnsiTheme="majorHAnsi" w:cs="Times-Roman"/>
          <w:sz w:val="22"/>
          <w:szCs w:val="22"/>
        </w:rPr>
        <w:t xml:space="preserve">remained a key mode that articulated </w:t>
      </w:r>
      <w:r w:rsidR="00B210DB">
        <w:rPr>
          <w:rFonts w:asciiTheme="majorHAnsi" w:hAnsiTheme="majorHAnsi" w:cs="Times-Roman"/>
          <w:sz w:val="22"/>
          <w:szCs w:val="22"/>
        </w:rPr>
        <w:t>residents’ identity”</w:t>
      </w:r>
      <w:r w:rsidR="00E7280F" w:rsidRPr="002A676A">
        <w:rPr>
          <w:rFonts w:asciiTheme="majorHAnsi" w:hAnsiTheme="majorHAnsi" w:cs="Times-Roman"/>
          <w:sz w:val="22"/>
          <w:szCs w:val="22"/>
        </w:rPr>
        <w:t xml:space="preserve"> (Lucas 2006</w:t>
      </w:r>
      <w:r w:rsidR="00054100">
        <w:rPr>
          <w:rFonts w:asciiTheme="majorHAnsi" w:hAnsiTheme="majorHAnsi" w:cs="Times-Roman"/>
          <w:sz w:val="22"/>
          <w:szCs w:val="22"/>
        </w:rPr>
        <w:t xml:space="preserve">:164). </w:t>
      </w:r>
      <w:r w:rsidRPr="002A676A">
        <w:rPr>
          <w:rFonts w:asciiTheme="majorHAnsi" w:hAnsiTheme="majorHAnsi" w:cs="Times-Roman"/>
          <w:sz w:val="22"/>
          <w:szCs w:val="22"/>
        </w:rPr>
        <w:t>Houses and land have been passed through the generations and many Pnielers o</w:t>
      </w:r>
      <w:r w:rsidR="00012D4D">
        <w:rPr>
          <w:rFonts w:asciiTheme="majorHAnsi" w:hAnsiTheme="majorHAnsi" w:cs="Times-Roman"/>
          <w:sz w:val="22"/>
          <w:szCs w:val="22"/>
        </w:rPr>
        <w:t>wn land that has</w:t>
      </w:r>
      <w:r w:rsidRPr="002A676A">
        <w:rPr>
          <w:rFonts w:asciiTheme="majorHAnsi" w:hAnsiTheme="majorHAnsi" w:cs="Times-Roman"/>
          <w:sz w:val="22"/>
          <w:szCs w:val="22"/>
        </w:rPr>
        <w:t xml:space="preserve"> become, at the time </w:t>
      </w:r>
      <w:r w:rsidR="00D40519" w:rsidRPr="002A676A">
        <w:rPr>
          <w:rFonts w:asciiTheme="majorHAnsi" w:hAnsiTheme="majorHAnsi" w:cs="Times-Roman"/>
          <w:sz w:val="22"/>
          <w:szCs w:val="22"/>
        </w:rPr>
        <w:t xml:space="preserve">of writing, prime </w:t>
      </w:r>
      <w:r w:rsidR="00054100">
        <w:rPr>
          <w:rFonts w:asciiTheme="majorHAnsi" w:hAnsiTheme="majorHAnsi" w:cs="Times-Roman"/>
          <w:sz w:val="22"/>
          <w:szCs w:val="22"/>
        </w:rPr>
        <w:t xml:space="preserve">Franschhoek </w:t>
      </w:r>
      <w:r w:rsidR="00D40519" w:rsidRPr="002A676A">
        <w:rPr>
          <w:rFonts w:asciiTheme="majorHAnsi" w:hAnsiTheme="majorHAnsi" w:cs="Times-Roman"/>
          <w:sz w:val="22"/>
          <w:szCs w:val="22"/>
        </w:rPr>
        <w:t>real estate.</w:t>
      </w:r>
    </w:p>
    <w:p w:rsidR="00643226" w:rsidRDefault="00643226" w:rsidP="008431F3">
      <w:pPr>
        <w:autoSpaceDE w:val="0"/>
        <w:autoSpaceDN w:val="0"/>
        <w:adjustRightInd w:val="0"/>
        <w:spacing w:line="360" w:lineRule="auto"/>
        <w:jc w:val="both"/>
        <w:rPr>
          <w:rFonts w:asciiTheme="majorHAnsi" w:hAnsiTheme="majorHAnsi" w:cs="Times-Roman"/>
          <w:sz w:val="22"/>
          <w:szCs w:val="22"/>
        </w:rPr>
      </w:pPr>
    </w:p>
    <w:p w:rsidR="00FA0F9A" w:rsidRPr="008431F3" w:rsidRDefault="00945691" w:rsidP="00B210DB">
      <w:pPr>
        <w:autoSpaceDE w:val="0"/>
        <w:autoSpaceDN w:val="0"/>
        <w:adjustRightInd w:val="0"/>
        <w:spacing w:line="360" w:lineRule="auto"/>
        <w:jc w:val="both"/>
        <w:rPr>
          <w:rFonts w:asciiTheme="majorHAnsi" w:hAnsiTheme="majorHAnsi" w:cs="CenturyGothic"/>
          <w:sz w:val="22"/>
          <w:szCs w:val="22"/>
        </w:rPr>
      </w:pPr>
      <w:r w:rsidRPr="002A676A">
        <w:rPr>
          <w:rFonts w:asciiTheme="majorHAnsi" w:eastAsia="Times New Roman" w:hAnsiTheme="majorHAnsi" w:cs="Times New Roman"/>
          <w:sz w:val="22"/>
          <w:szCs w:val="22"/>
          <w:lang w:val="en-NZ"/>
        </w:rPr>
        <w:t xml:space="preserve">In </w:t>
      </w:r>
      <w:r w:rsidRPr="002A676A">
        <w:rPr>
          <w:rFonts w:asciiTheme="majorHAnsi" w:hAnsiTheme="majorHAnsi" w:cs="CenturyGothic"/>
          <w:sz w:val="22"/>
          <w:szCs w:val="22"/>
        </w:rPr>
        <w:t>1898, just over 50 years</w:t>
      </w:r>
      <w:r w:rsidRPr="002A676A">
        <w:rPr>
          <w:rFonts w:asciiTheme="majorHAnsi" w:eastAsia="Times New Roman" w:hAnsiTheme="majorHAnsi" w:cs="Times New Roman"/>
          <w:sz w:val="22"/>
          <w:szCs w:val="22"/>
          <w:lang w:val="en-NZ"/>
        </w:rPr>
        <w:t xml:space="preserve"> after Pniel was established, </w:t>
      </w:r>
      <w:r w:rsidR="00B210DB">
        <w:rPr>
          <w:rFonts w:asciiTheme="majorHAnsi" w:hAnsiTheme="majorHAnsi" w:cs="CenturyGothic"/>
          <w:sz w:val="22"/>
          <w:szCs w:val="22"/>
        </w:rPr>
        <w:t>Rhodes in his turn</w:t>
      </w:r>
      <w:r w:rsidR="004457F9">
        <w:rPr>
          <w:rFonts w:asciiTheme="majorHAnsi" w:hAnsiTheme="majorHAnsi" w:cs="CenturyGothic"/>
          <w:sz w:val="22"/>
          <w:szCs w:val="22"/>
        </w:rPr>
        <w:t xml:space="preserve"> </w:t>
      </w:r>
      <w:r w:rsidRPr="002A676A">
        <w:rPr>
          <w:rFonts w:asciiTheme="majorHAnsi" w:hAnsiTheme="majorHAnsi" w:cs="CenturyGothic"/>
          <w:sz w:val="22"/>
          <w:szCs w:val="22"/>
        </w:rPr>
        <w:t>became acutely aware of the need to retain agricultural labour. It must have been something of a cleavage of consciousness for Rhodes</w:t>
      </w:r>
      <w:r w:rsidR="00B210DB">
        <w:rPr>
          <w:rFonts w:asciiTheme="majorHAnsi" w:hAnsiTheme="majorHAnsi" w:cs="CenturyGothic"/>
          <w:sz w:val="22"/>
          <w:szCs w:val="22"/>
        </w:rPr>
        <w:t>,</w:t>
      </w:r>
      <w:r w:rsidRPr="002A676A">
        <w:rPr>
          <w:rFonts w:asciiTheme="majorHAnsi" w:hAnsiTheme="majorHAnsi" w:cs="CenturyGothic"/>
          <w:sz w:val="22"/>
          <w:szCs w:val="22"/>
        </w:rPr>
        <w:t xml:space="preserve"> as the looming labour shortage was </w:t>
      </w:r>
      <w:r w:rsidR="004D2118">
        <w:rPr>
          <w:rFonts w:asciiTheme="majorHAnsi" w:hAnsiTheme="majorHAnsi" w:cs="CenturyGothic"/>
          <w:sz w:val="22"/>
          <w:szCs w:val="22"/>
        </w:rPr>
        <w:t xml:space="preserve">largely </w:t>
      </w:r>
      <w:r w:rsidRPr="002A676A">
        <w:rPr>
          <w:rFonts w:asciiTheme="majorHAnsi" w:hAnsiTheme="majorHAnsi" w:cs="CenturyGothic"/>
          <w:sz w:val="22"/>
          <w:szCs w:val="22"/>
        </w:rPr>
        <w:t>due to demand from the gold and diamond mines in which industries he was heavily invested. However Rhodes Fruit Farms was by far the biggest employer in the valley and Rhodes commissioned Sir Herbert Baker, an eminent arc</w:t>
      </w:r>
      <w:r w:rsidR="004D2118">
        <w:rPr>
          <w:rFonts w:asciiTheme="majorHAnsi" w:hAnsiTheme="majorHAnsi" w:cs="CenturyGothic"/>
          <w:sz w:val="22"/>
          <w:szCs w:val="22"/>
        </w:rPr>
        <w:t>hitect of the Victorian</w:t>
      </w:r>
      <w:r w:rsidRPr="002A676A">
        <w:rPr>
          <w:rFonts w:asciiTheme="majorHAnsi" w:hAnsiTheme="majorHAnsi" w:cs="CenturyGothic"/>
          <w:sz w:val="22"/>
          <w:szCs w:val="22"/>
        </w:rPr>
        <w:t xml:space="preserve"> era</w:t>
      </w:r>
      <w:r w:rsidR="00B210DB">
        <w:rPr>
          <w:rFonts w:asciiTheme="majorHAnsi" w:hAnsiTheme="majorHAnsi" w:cs="CenturyGothic"/>
          <w:sz w:val="22"/>
          <w:szCs w:val="22"/>
        </w:rPr>
        <w:t>, to design a village where</w:t>
      </w:r>
      <w:r w:rsidRPr="002A676A">
        <w:rPr>
          <w:rFonts w:asciiTheme="majorHAnsi" w:hAnsiTheme="majorHAnsi" w:cs="CenturyGothic"/>
          <w:sz w:val="22"/>
          <w:szCs w:val="22"/>
        </w:rPr>
        <w:t xml:space="preserve"> farm workers could live (van </w:t>
      </w:r>
      <w:r w:rsidR="00CE4A3F" w:rsidRPr="002A676A">
        <w:rPr>
          <w:rFonts w:asciiTheme="majorHAnsi" w:hAnsiTheme="majorHAnsi" w:cs="CenturyGothic"/>
          <w:sz w:val="22"/>
          <w:szCs w:val="22"/>
        </w:rPr>
        <w:t xml:space="preserve">der </w:t>
      </w:r>
      <w:r w:rsidRPr="002A676A">
        <w:rPr>
          <w:rFonts w:asciiTheme="majorHAnsi" w:hAnsiTheme="majorHAnsi" w:cs="CenturyGothic"/>
          <w:sz w:val="22"/>
          <w:szCs w:val="22"/>
        </w:rPr>
        <w:t>Heijden 2009). “The cottages are n</w:t>
      </w:r>
      <w:r w:rsidR="00E97DBD">
        <w:rPr>
          <w:rFonts w:asciiTheme="majorHAnsi" w:hAnsiTheme="majorHAnsi" w:cs="CenturyGothic"/>
          <w:sz w:val="22"/>
          <w:szCs w:val="22"/>
        </w:rPr>
        <w:t>ecessary</w:t>
      </w:r>
      <w:r w:rsidR="00B210DB">
        <w:rPr>
          <w:rFonts w:asciiTheme="majorHAnsi" w:hAnsiTheme="majorHAnsi" w:cs="CenturyGothic"/>
          <w:sz w:val="22"/>
          <w:szCs w:val="22"/>
        </w:rPr>
        <w:t>,”</w:t>
      </w:r>
      <w:r w:rsidR="00E97DBD">
        <w:rPr>
          <w:rFonts w:asciiTheme="majorHAnsi" w:hAnsiTheme="majorHAnsi" w:cs="CenturyGothic"/>
          <w:sz w:val="22"/>
          <w:szCs w:val="22"/>
        </w:rPr>
        <w:t xml:space="preserve"> said</w:t>
      </w:r>
      <w:r w:rsidR="00B210DB">
        <w:rPr>
          <w:rFonts w:asciiTheme="majorHAnsi" w:hAnsiTheme="majorHAnsi" w:cs="CenturyGothic"/>
          <w:sz w:val="22"/>
          <w:szCs w:val="22"/>
        </w:rPr>
        <w:t xml:space="preserve"> Rhodes</w:t>
      </w:r>
      <w:r w:rsidR="004D2118">
        <w:rPr>
          <w:rFonts w:asciiTheme="majorHAnsi" w:hAnsiTheme="majorHAnsi" w:cs="CenturyGothic"/>
          <w:sz w:val="22"/>
          <w:szCs w:val="22"/>
        </w:rPr>
        <w:t xml:space="preserve"> “…to keep good</w:t>
      </w:r>
      <w:r w:rsidRPr="002A676A">
        <w:rPr>
          <w:rFonts w:asciiTheme="majorHAnsi" w:hAnsiTheme="majorHAnsi" w:cs="CenturyGothic"/>
          <w:sz w:val="22"/>
          <w:szCs w:val="22"/>
        </w:rPr>
        <w:t xml:space="preserve"> the farm culture” (Rotberg</w:t>
      </w:r>
      <w:r w:rsidR="004457F9">
        <w:rPr>
          <w:rFonts w:asciiTheme="majorHAnsi" w:hAnsiTheme="majorHAnsi" w:cs="CenturyGothic"/>
          <w:sz w:val="22"/>
          <w:szCs w:val="22"/>
        </w:rPr>
        <w:t xml:space="preserve"> </w:t>
      </w:r>
      <w:r w:rsidR="00121BB5">
        <w:rPr>
          <w:rFonts w:asciiTheme="majorHAnsi" w:hAnsiTheme="majorHAnsi" w:cs="CenturyGothic"/>
          <w:sz w:val="22"/>
          <w:szCs w:val="22"/>
        </w:rPr>
        <w:t>199</w:t>
      </w:r>
      <w:r w:rsidR="00D613C6">
        <w:rPr>
          <w:rFonts w:asciiTheme="majorHAnsi" w:hAnsiTheme="majorHAnsi" w:cs="CenturyGothic"/>
          <w:sz w:val="22"/>
          <w:szCs w:val="22"/>
        </w:rPr>
        <w:t>0</w:t>
      </w:r>
      <w:r w:rsidRPr="002A676A">
        <w:rPr>
          <w:rFonts w:asciiTheme="majorHAnsi" w:hAnsiTheme="majorHAnsi" w:cs="CenturyGothic"/>
          <w:sz w:val="22"/>
          <w:szCs w:val="22"/>
        </w:rPr>
        <w:t>:641). Rhodes</w:t>
      </w:r>
      <w:r w:rsidR="00E97DBD">
        <w:rPr>
          <w:rFonts w:asciiTheme="majorHAnsi" w:hAnsiTheme="majorHAnsi" w:cs="CenturyGothic"/>
          <w:sz w:val="22"/>
          <w:szCs w:val="22"/>
        </w:rPr>
        <w:t xml:space="preserve"> </w:t>
      </w:r>
      <w:r w:rsidR="00E97DBD">
        <w:rPr>
          <w:rFonts w:asciiTheme="majorHAnsi" w:hAnsiTheme="majorHAnsi" w:cs="CenturyGothic"/>
          <w:sz w:val="22"/>
          <w:szCs w:val="22"/>
        </w:rPr>
        <w:lastRenderedPageBreak/>
        <w:t>may have also enjoyed some</w:t>
      </w:r>
      <w:r w:rsidRPr="002A676A">
        <w:rPr>
          <w:rFonts w:asciiTheme="majorHAnsi" w:hAnsiTheme="majorHAnsi" w:cs="CenturyGothic"/>
          <w:sz w:val="22"/>
          <w:szCs w:val="22"/>
        </w:rPr>
        <w:t xml:space="preserve"> political glee at the thought of new constituents because at that time coloured men were enfranchised to vote</w:t>
      </w:r>
      <w:r w:rsidR="004457F9">
        <w:rPr>
          <w:rFonts w:asciiTheme="majorHAnsi" w:hAnsiTheme="majorHAnsi" w:cs="CenturyGothic"/>
          <w:sz w:val="22"/>
          <w:szCs w:val="22"/>
        </w:rPr>
        <w:t xml:space="preserve"> </w:t>
      </w:r>
      <w:r w:rsidR="00E97DBD">
        <w:rPr>
          <w:rFonts w:asciiTheme="majorHAnsi" w:hAnsiTheme="majorHAnsi" w:cs="CenturyGothic"/>
          <w:sz w:val="22"/>
          <w:szCs w:val="22"/>
        </w:rPr>
        <w:t>in Cape.</w:t>
      </w:r>
      <w:r w:rsidRPr="002A676A">
        <w:rPr>
          <w:rFonts w:asciiTheme="majorHAnsi" w:hAnsiTheme="majorHAnsi" w:cs="CenturyGothic"/>
          <w:sz w:val="22"/>
          <w:szCs w:val="22"/>
        </w:rPr>
        <w:t xml:space="preserve"> The outcome was a village named Languedoc, which still exis</w:t>
      </w:r>
      <w:r w:rsidR="004457F9">
        <w:rPr>
          <w:rFonts w:asciiTheme="majorHAnsi" w:hAnsiTheme="majorHAnsi" w:cs="CenturyGothic"/>
          <w:sz w:val="22"/>
          <w:szCs w:val="22"/>
        </w:rPr>
        <w:t>ts today, approached by the</w:t>
      </w:r>
      <w:r w:rsidRPr="002A676A">
        <w:rPr>
          <w:rFonts w:asciiTheme="majorHAnsi" w:hAnsiTheme="majorHAnsi" w:cs="CenturyGothic"/>
          <w:sz w:val="22"/>
          <w:szCs w:val="22"/>
        </w:rPr>
        <w:t xml:space="preserve"> avenue of </w:t>
      </w:r>
      <w:r w:rsidR="00B210DB">
        <w:rPr>
          <w:rFonts w:asciiTheme="majorHAnsi" w:hAnsiTheme="majorHAnsi" w:cs="CenturyGothic"/>
          <w:sz w:val="22"/>
          <w:szCs w:val="22"/>
        </w:rPr>
        <w:t>oaks planted over a century ago</w:t>
      </w:r>
      <w:r w:rsidR="004D2118" w:rsidRPr="002A676A">
        <w:rPr>
          <w:rFonts w:asciiTheme="majorHAnsi" w:hAnsiTheme="majorHAnsi" w:cs="CenturyGothic"/>
          <w:sz w:val="22"/>
          <w:szCs w:val="22"/>
        </w:rPr>
        <w:t>.</w:t>
      </w:r>
      <w:r w:rsidR="004457F9">
        <w:rPr>
          <w:rFonts w:asciiTheme="majorHAnsi" w:hAnsiTheme="majorHAnsi" w:cs="CenturyGothic"/>
          <w:sz w:val="22"/>
          <w:szCs w:val="22"/>
        </w:rPr>
        <w:t xml:space="preserve"> </w:t>
      </w:r>
      <w:r w:rsidR="00CE7DEC">
        <w:rPr>
          <w:rFonts w:asciiTheme="majorHAnsi" w:hAnsiTheme="majorHAnsi" w:cs="CenturyGothic"/>
          <w:sz w:val="22"/>
          <w:szCs w:val="22"/>
        </w:rPr>
        <w:t>Th</w:t>
      </w:r>
      <w:r w:rsidR="00CE7DEC" w:rsidRPr="002A676A">
        <w:rPr>
          <w:rFonts w:asciiTheme="majorHAnsi" w:hAnsiTheme="majorHAnsi" w:cs="CenturyGothic"/>
          <w:sz w:val="22"/>
          <w:szCs w:val="22"/>
        </w:rPr>
        <w:t xml:space="preserve">is is </w:t>
      </w:r>
      <w:r w:rsidR="00CE7DEC">
        <w:rPr>
          <w:rFonts w:asciiTheme="majorHAnsi" w:hAnsiTheme="majorHAnsi" w:cs="CenturyGothic"/>
          <w:sz w:val="22"/>
          <w:szCs w:val="22"/>
        </w:rPr>
        <w:t xml:space="preserve">indeed </w:t>
      </w:r>
      <w:r w:rsidR="00CE7DEC" w:rsidRPr="002A676A">
        <w:rPr>
          <w:rFonts w:asciiTheme="majorHAnsi" w:hAnsiTheme="majorHAnsi" w:cs="CenturyGothic"/>
          <w:sz w:val="22"/>
          <w:szCs w:val="22"/>
        </w:rPr>
        <w:t xml:space="preserve">a </w:t>
      </w:r>
      <w:r w:rsidR="003D7169">
        <w:rPr>
          <w:rFonts w:asciiTheme="majorHAnsi" w:hAnsiTheme="majorHAnsi" w:cs="CenturyGothic"/>
          <w:sz w:val="22"/>
          <w:szCs w:val="22"/>
        </w:rPr>
        <w:t>“</w:t>
      </w:r>
      <w:r w:rsidR="00CE7DEC" w:rsidRPr="002A676A">
        <w:rPr>
          <w:rFonts w:asciiTheme="majorHAnsi" w:hAnsiTheme="majorHAnsi" w:cs="CenturyGothic"/>
          <w:i/>
          <w:iCs/>
          <w:sz w:val="22"/>
          <w:szCs w:val="22"/>
        </w:rPr>
        <w:t>baster</w:t>
      </w:r>
      <w:r w:rsidR="003D7169">
        <w:rPr>
          <w:rFonts w:asciiTheme="majorHAnsi" w:hAnsiTheme="majorHAnsi" w:cs="CenturyGothic"/>
          <w:i/>
          <w:iCs/>
          <w:sz w:val="22"/>
          <w:szCs w:val="22"/>
        </w:rPr>
        <w:t>”</w:t>
      </w:r>
      <w:r w:rsidR="00FC0BB6">
        <w:rPr>
          <w:rFonts w:asciiTheme="majorHAnsi" w:hAnsiTheme="majorHAnsi" w:cs="CenturyGothic"/>
          <w:i/>
          <w:iCs/>
          <w:sz w:val="22"/>
          <w:szCs w:val="22"/>
        </w:rPr>
        <w:t xml:space="preserve"> </w:t>
      </w:r>
      <w:r w:rsidR="00CE7DEC" w:rsidRPr="002A676A">
        <w:rPr>
          <w:rFonts w:asciiTheme="majorHAnsi" w:hAnsiTheme="majorHAnsi" w:cs="CenturyGothic"/>
          <w:sz w:val="22"/>
          <w:szCs w:val="22"/>
        </w:rPr>
        <w:t xml:space="preserve">of a place.  </w:t>
      </w:r>
      <w:r w:rsidR="00CE7DEC">
        <w:rPr>
          <w:rFonts w:asciiTheme="majorHAnsi" w:hAnsiTheme="majorHAnsi" w:cs="CenturyGothic"/>
          <w:sz w:val="22"/>
          <w:szCs w:val="22"/>
        </w:rPr>
        <w:t>It is a</w:t>
      </w:r>
      <w:r w:rsidR="00CA5342" w:rsidRPr="002A676A">
        <w:rPr>
          <w:rFonts w:asciiTheme="majorHAnsi" w:hAnsiTheme="majorHAnsi" w:cs="CenturyGothic"/>
          <w:sz w:val="22"/>
          <w:szCs w:val="22"/>
        </w:rPr>
        <w:t xml:space="preserve"> village</w:t>
      </w:r>
      <w:r w:rsidR="00E45E58" w:rsidRPr="002A676A">
        <w:rPr>
          <w:rFonts w:asciiTheme="majorHAnsi" w:hAnsiTheme="majorHAnsi" w:cs="CenturyGothic"/>
          <w:sz w:val="22"/>
          <w:szCs w:val="22"/>
        </w:rPr>
        <w:t xml:space="preserve"> name</w:t>
      </w:r>
      <w:r w:rsidR="00CA5342" w:rsidRPr="002A676A">
        <w:rPr>
          <w:rFonts w:asciiTheme="majorHAnsi" w:hAnsiTheme="majorHAnsi" w:cs="CenturyGothic"/>
          <w:sz w:val="22"/>
          <w:szCs w:val="22"/>
        </w:rPr>
        <w:t>d for a</w:t>
      </w:r>
      <w:r w:rsidR="00E45E58" w:rsidRPr="002A676A">
        <w:rPr>
          <w:rFonts w:asciiTheme="majorHAnsi" w:hAnsiTheme="majorHAnsi" w:cs="CenturyGothic"/>
          <w:sz w:val="22"/>
          <w:szCs w:val="22"/>
        </w:rPr>
        <w:t xml:space="preserve"> French wine region of which the coloured </w:t>
      </w:r>
      <w:r w:rsidR="00D722B5" w:rsidRPr="002A676A">
        <w:rPr>
          <w:rFonts w:asciiTheme="majorHAnsi" w:hAnsiTheme="majorHAnsi" w:cs="CenturyGothic"/>
          <w:sz w:val="22"/>
          <w:szCs w:val="22"/>
        </w:rPr>
        <w:t>farm workers</w:t>
      </w:r>
      <w:r w:rsidR="00E45E58" w:rsidRPr="002A676A">
        <w:rPr>
          <w:rFonts w:asciiTheme="majorHAnsi" w:hAnsiTheme="majorHAnsi" w:cs="CenturyGothic"/>
          <w:sz w:val="22"/>
          <w:szCs w:val="22"/>
        </w:rPr>
        <w:t xml:space="preserve"> had likely never heard</w:t>
      </w:r>
      <w:r w:rsidR="00CA5342" w:rsidRPr="002A676A">
        <w:rPr>
          <w:rFonts w:asciiTheme="majorHAnsi" w:hAnsiTheme="majorHAnsi" w:cs="CenturyGothic"/>
          <w:sz w:val="22"/>
          <w:szCs w:val="22"/>
        </w:rPr>
        <w:t>; d</w:t>
      </w:r>
      <w:r w:rsidR="00E45E58" w:rsidRPr="002A676A">
        <w:rPr>
          <w:rFonts w:asciiTheme="majorHAnsi" w:hAnsiTheme="majorHAnsi" w:cs="CenturyGothic"/>
          <w:sz w:val="22"/>
          <w:szCs w:val="22"/>
        </w:rPr>
        <w:t>esigned by</w:t>
      </w:r>
      <w:r w:rsidR="00FC0BB6">
        <w:rPr>
          <w:rFonts w:asciiTheme="majorHAnsi" w:hAnsiTheme="majorHAnsi" w:cs="CenturyGothic"/>
          <w:sz w:val="22"/>
          <w:szCs w:val="22"/>
        </w:rPr>
        <w:t xml:space="preserve"> </w:t>
      </w:r>
      <w:r w:rsidR="00CA5342" w:rsidRPr="002A676A">
        <w:rPr>
          <w:rFonts w:asciiTheme="majorHAnsi" w:hAnsiTheme="majorHAnsi" w:cs="CenturyGothic"/>
          <w:sz w:val="22"/>
          <w:szCs w:val="22"/>
        </w:rPr>
        <w:t>British immigrants in a Dutch-inspired architectural style</w:t>
      </w:r>
      <w:r w:rsidR="00E45E58" w:rsidRPr="002A676A">
        <w:rPr>
          <w:rFonts w:asciiTheme="majorHAnsi" w:hAnsiTheme="majorHAnsi" w:cs="CenturyGothic"/>
          <w:sz w:val="22"/>
          <w:szCs w:val="22"/>
        </w:rPr>
        <w:t xml:space="preserve"> to</w:t>
      </w:r>
      <w:r w:rsidR="00CE7DEC">
        <w:rPr>
          <w:rFonts w:asciiTheme="majorHAnsi" w:hAnsiTheme="majorHAnsi" w:cs="CenturyGothic"/>
          <w:sz w:val="22"/>
          <w:szCs w:val="22"/>
        </w:rPr>
        <w:t xml:space="preserve"> keep labour on African soil. </w:t>
      </w:r>
    </w:p>
    <w:p w:rsidR="00194FDA" w:rsidRPr="002A676A" w:rsidRDefault="00194FDA" w:rsidP="00EF25A6">
      <w:pPr>
        <w:autoSpaceDE w:val="0"/>
        <w:autoSpaceDN w:val="0"/>
        <w:adjustRightInd w:val="0"/>
        <w:spacing w:line="360" w:lineRule="auto"/>
        <w:jc w:val="both"/>
        <w:rPr>
          <w:rFonts w:asciiTheme="majorHAnsi" w:hAnsiTheme="majorHAnsi" w:cs="Times-Roman"/>
          <w:sz w:val="22"/>
          <w:szCs w:val="22"/>
        </w:rPr>
      </w:pPr>
    </w:p>
    <w:p w:rsidR="00194FDA" w:rsidRPr="002A676A" w:rsidRDefault="00194FDA" w:rsidP="00194FDA">
      <w:pPr>
        <w:autoSpaceDE w:val="0"/>
        <w:autoSpaceDN w:val="0"/>
        <w:adjustRightInd w:val="0"/>
        <w:spacing w:line="360" w:lineRule="auto"/>
        <w:jc w:val="center"/>
        <w:rPr>
          <w:rFonts w:asciiTheme="majorHAnsi" w:hAnsiTheme="majorHAnsi" w:cs="Times-Roman"/>
          <w:sz w:val="22"/>
          <w:szCs w:val="22"/>
        </w:rPr>
      </w:pPr>
      <w:r w:rsidRPr="002A676A">
        <w:rPr>
          <w:rFonts w:asciiTheme="majorHAnsi" w:hAnsiTheme="majorHAnsi" w:cs="Times-Roman"/>
          <w:noProof/>
          <w:sz w:val="22"/>
          <w:szCs w:val="22"/>
          <w:lang w:val="en-GB" w:eastAsia="en-GB"/>
        </w:rPr>
        <w:drawing>
          <wp:inline distT="0" distB="0" distL="0" distR="0">
            <wp:extent cx="4765669" cy="2651760"/>
            <wp:effectExtent l="19050" t="0" r="0" b="0"/>
            <wp:docPr id="29" name="Picture 29" descr="\\ashopton\usr42\GEO\Ggp10cpd\ManW7\Downloads\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GEO\Ggp10cpd\ManW7\Downloads\photo.JPG"/>
                    <pic:cNvPicPr>
                      <a:picLocks noChangeAspect="1" noChangeArrowheads="1"/>
                    </pic:cNvPicPr>
                  </pic:nvPicPr>
                  <pic:blipFill>
                    <a:blip r:embed="rId6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0057" cy="2659766"/>
                    </a:xfrm>
                    <a:prstGeom prst="rect">
                      <a:avLst/>
                    </a:prstGeom>
                    <a:noFill/>
                    <a:ln>
                      <a:noFill/>
                    </a:ln>
                  </pic:spPr>
                </pic:pic>
              </a:graphicData>
            </a:graphic>
          </wp:inline>
        </w:drawing>
      </w:r>
    </w:p>
    <w:p w:rsidR="00194FDA" w:rsidRPr="00FA0F9A" w:rsidRDefault="008F20DD" w:rsidP="00194FDA">
      <w:pPr>
        <w:autoSpaceDE w:val="0"/>
        <w:autoSpaceDN w:val="0"/>
        <w:adjustRightInd w:val="0"/>
        <w:jc w:val="both"/>
        <w:rPr>
          <w:rFonts w:asciiTheme="majorHAnsi" w:hAnsiTheme="majorHAnsi" w:cs="Times-Roman"/>
          <w:sz w:val="18"/>
          <w:szCs w:val="18"/>
        </w:rPr>
      </w:pPr>
      <w:r>
        <w:rPr>
          <w:rFonts w:asciiTheme="majorHAnsi" w:hAnsiTheme="majorHAnsi" w:cs="Times-Roman"/>
          <w:sz w:val="18"/>
          <w:szCs w:val="18"/>
        </w:rPr>
        <w:t xml:space="preserve">          </w:t>
      </w:r>
      <w:r w:rsidR="001861DA">
        <w:rPr>
          <w:rFonts w:asciiTheme="majorHAnsi" w:hAnsiTheme="majorHAnsi" w:cs="Times-Roman"/>
          <w:sz w:val="18"/>
          <w:szCs w:val="18"/>
        </w:rPr>
        <w:t>Fig. 5.</w:t>
      </w:r>
      <w:r w:rsidR="00B011EA">
        <w:rPr>
          <w:rFonts w:asciiTheme="majorHAnsi" w:hAnsiTheme="majorHAnsi" w:cs="Times-Roman"/>
          <w:sz w:val="18"/>
          <w:szCs w:val="18"/>
        </w:rPr>
        <w:t>9</w:t>
      </w:r>
      <w:r w:rsidR="006523B1" w:rsidRPr="00FA0F9A">
        <w:rPr>
          <w:rFonts w:asciiTheme="majorHAnsi" w:hAnsiTheme="majorHAnsi" w:cs="Times-Roman"/>
          <w:sz w:val="18"/>
          <w:szCs w:val="18"/>
        </w:rPr>
        <w:t xml:space="preserve">: Cottages: </w:t>
      </w:r>
      <w:r w:rsidR="00194FDA" w:rsidRPr="00FA0F9A">
        <w:rPr>
          <w:rFonts w:asciiTheme="majorHAnsi" w:hAnsiTheme="majorHAnsi" w:cs="Times-Roman"/>
          <w:sz w:val="18"/>
          <w:szCs w:val="18"/>
        </w:rPr>
        <w:t>Languedoc</w:t>
      </w:r>
    </w:p>
    <w:p w:rsidR="00194FDA" w:rsidRDefault="008F20DD" w:rsidP="00194FDA">
      <w:pPr>
        <w:autoSpaceDE w:val="0"/>
        <w:autoSpaceDN w:val="0"/>
        <w:adjustRightInd w:val="0"/>
        <w:jc w:val="both"/>
        <w:rPr>
          <w:rFonts w:asciiTheme="majorHAnsi" w:hAnsiTheme="majorHAnsi" w:cs="Times-Roman"/>
          <w:sz w:val="18"/>
          <w:szCs w:val="18"/>
        </w:rPr>
      </w:pPr>
      <w:r>
        <w:rPr>
          <w:rFonts w:asciiTheme="majorHAnsi" w:hAnsiTheme="majorHAnsi" w:cs="Times-Roman"/>
          <w:sz w:val="18"/>
          <w:szCs w:val="18"/>
        </w:rPr>
        <w:t xml:space="preserve">         </w:t>
      </w:r>
      <w:r w:rsidR="004457F9">
        <w:rPr>
          <w:rFonts w:asciiTheme="majorHAnsi" w:hAnsiTheme="majorHAnsi" w:cs="Times-Roman"/>
          <w:sz w:val="18"/>
          <w:szCs w:val="18"/>
        </w:rPr>
        <w:t xml:space="preserve">  </w:t>
      </w:r>
      <w:r w:rsidR="00194FDA" w:rsidRPr="00FA0F9A">
        <w:rPr>
          <w:rFonts w:asciiTheme="majorHAnsi" w:hAnsiTheme="majorHAnsi" w:cs="Times-Roman"/>
          <w:sz w:val="18"/>
          <w:szCs w:val="18"/>
        </w:rPr>
        <w:t>Source: Cape archives, AG photograph collection</w:t>
      </w:r>
    </w:p>
    <w:p w:rsidR="00FA0F9A" w:rsidRDefault="00FA0F9A" w:rsidP="00194FDA">
      <w:pPr>
        <w:autoSpaceDE w:val="0"/>
        <w:autoSpaceDN w:val="0"/>
        <w:adjustRightInd w:val="0"/>
        <w:jc w:val="both"/>
        <w:rPr>
          <w:rFonts w:asciiTheme="majorHAnsi" w:hAnsiTheme="majorHAnsi" w:cs="Times-Roman"/>
          <w:sz w:val="18"/>
          <w:szCs w:val="18"/>
        </w:rPr>
      </w:pPr>
    </w:p>
    <w:p w:rsidR="00194FDA" w:rsidRPr="002A676A" w:rsidRDefault="00194FDA" w:rsidP="00EF25A6">
      <w:pPr>
        <w:autoSpaceDE w:val="0"/>
        <w:autoSpaceDN w:val="0"/>
        <w:adjustRightInd w:val="0"/>
        <w:spacing w:line="360" w:lineRule="auto"/>
        <w:jc w:val="both"/>
        <w:rPr>
          <w:rFonts w:asciiTheme="majorHAnsi" w:hAnsiTheme="majorHAnsi" w:cs="Times-Roman"/>
          <w:sz w:val="22"/>
          <w:szCs w:val="22"/>
        </w:rPr>
      </w:pPr>
    </w:p>
    <w:p w:rsidR="00945691" w:rsidRPr="002A676A" w:rsidRDefault="00945691" w:rsidP="00EF25A6">
      <w:pPr>
        <w:autoSpaceDE w:val="0"/>
        <w:autoSpaceDN w:val="0"/>
        <w:adjustRightInd w:val="0"/>
        <w:spacing w:line="360" w:lineRule="auto"/>
        <w:jc w:val="both"/>
        <w:rPr>
          <w:rFonts w:asciiTheme="majorHAnsi" w:hAnsiTheme="majorHAnsi" w:cs="CenturyGothic"/>
          <w:sz w:val="22"/>
          <w:szCs w:val="22"/>
        </w:rPr>
      </w:pPr>
      <w:r w:rsidRPr="002A676A">
        <w:rPr>
          <w:rFonts w:asciiTheme="majorHAnsi" w:hAnsiTheme="majorHAnsi" w:cs="CenturyGothic"/>
          <w:noProof/>
          <w:sz w:val="22"/>
          <w:szCs w:val="22"/>
          <w:lang w:val="en-GB" w:eastAsia="en-GB"/>
        </w:rPr>
        <w:drawing>
          <wp:inline distT="0" distB="0" distL="0" distR="0">
            <wp:extent cx="2133600" cy="2283080"/>
            <wp:effectExtent l="0" t="0" r="0" b="0"/>
            <wp:docPr id="58" name="Picture 1" descr="C:\Users\-Corrie-\Pictures\languedoc oa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rie-\Pictures\languedoc oaks.jpg"/>
                    <pic:cNvPicPr>
                      <a:picLocks noChangeAspect="1" noChangeArrowheads="1"/>
                    </pic:cNvPicPr>
                  </pic:nvPicPr>
                  <pic:blipFill>
                    <a:blip r:embed="rId69" cstate="print"/>
                    <a:srcRect/>
                    <a:stretch>
                      <a:fillRect/>
                    </a:stretch>
                  </pic:blipFill>
                  <pic:spPr bwMode="auto">
                    <a:xfrm>
                      <a:off x="0" y="0"/>
                      <a:ext cx="2146824" cy="2297230"/>
                    </a:xfrm>
                    <a:prstGeom prst="rect">
                      <a:avLst/>
                    </a:prstGeom>
                    <a:noFill/>
                    <a:ln w="9525">
                      <a:noFill/>
                      <a:miter lim="800000"/>
                      <a:headEnd/>
                      <a:tailEnd/>
                    </a:ln>
                  </pic:spPr>
                </pic:pic>
              </a:graphicData>
            </a:graphic>
          </wp:inline>
        </w:drawing>
      </w:r>
      <w:r w:rsidR="004457F9">
        <w:rPr>
          <w:rFonts w:asciiTheme="majorHAnsi" w:hAnsiTheme="majorHAnsi" w:cs="CenturyGothic"/>
          <w:noProof/>
          <w:sz w:val="22"/>
          <w:szCs w:val="22"/>
          <w:lang w:val="en-GB" w:eastAsia="en-GB"/>
        </w:rPr>
        <w:t xml:space="preserve">      </w:t>
      </w:r>
      <w:r w:rsidR="00FC0BB6">
        <w:rPr>
          <w:rFonts w:asciiTheme="majorHAnsi" w:hAnsiTheme="majorHAnsi" w:cs="CenturyGothic"/>
          <w:noProof/>
          <w:sz w:val="22"/>
          <w:szCs w:val="22"/>
          <w:lang w:val="en-GB" w:eastAsia="en-GB"/>
        </w:rPr>
        <w:t xml:space="preserve">         </w:t>
      </w:r>
      <w:r w:rsidR="004457F9">
        <w:rPr>
          <w:rFonts w:asciiTheme="majorHAnsi" w:hAnsiTheme="majorHAnsi" w:cs="CenturyGothic"/>
          <w:noProof/>
          <w:sz w:val="22"/>
          <w:szCs w:val="22"/>
          <w:lang w:val="en-GB" w:eastAsia="en-GB"/>
        </w:rPr>
        <w:t xml:space="preserve"> </w:t>
      </w:r>
      <w:r w:rsidRPr="002A676A">
        <w:rPr>
          <w:rFonts w:asciiTheme="majorHAnsi" w:hAnsiTheme="majorHAnsi" w:cs="CenturyGothic"/>
          <w:noProof/>
          <w:sz w:val="22"/>
          <w:szCs w:val="22"/>
          <w:lang w:val="en-GB" w:eastAsia="en-GB"/>
        </w:rPr>
        <w:drawing>
          <wp:inline distT="0" distB="0" distL="0" distR="0">
            <wp:extent cx="2133599" cy="2286000"/>
            <wp:effectExtent l="19050" t="0" r="1" b="0"/>
            <wp:docPr id="59" name="Picture 2" descr="C:\Users\-Corrie-\Pictures\r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rie-\Pictures\rff.jpg"/>
                    <pic:cNvPicPr>
                      <a:picLocks noChangeAspect="1" noChangeArrowheads="1"/>
                    </pic:cNvPicPr>
                  </pic:nvPicPr>
                  <pic:blipFill>
                    <a:blip r:embed="rId70" cstate="print"/>
                    <a:srcRect/>
                    <a:stretch>
                      <a:fillRect/>
                    </a:stretch>
                  </pic:blipFill>
                  <pic:spPr bwMode="auto">
                    <a:xfrm>
                      <a:off x="0" y="0"/>
                      <a:ext cx="2161833" cy="2316250"/>
                    </a:xfrm>
                    <a:prstGeom prst="rect">
                      <a:avLst/>
                    </a:prstGeom>
                    <a:noFill/>
                    <a:ln w="9525">
                      <a:noFill/>
                      <a:miter lim="800000"/>
                      <a:headEnd/>
                      <a:tailEnd/>
                    </a:ln>
                  </pic:spPr>
                </pic:pic>
              </a:graphicData>
            </a:graphic>
          </wp:inline>
        </w:drawing>
      </w:r>
    </w:p>
    <w:p w:rsidR="00945691" w:rsidRPr="007F6665" w:rsidRDefault="001861DA" w:rsidP="007F6665">
      <w:pPr>
        <w:autoSpaceDE w:val="0"/>
        <w:autoSpaceDN w:val="0"/>
        <w:adjustRightInd w:val="0"/>
        <w:jc w:val="both"/>
        <w:rPr>
          <w:rFonts w:asciiTheme="majorHAnsi" w:hAnsiTheme="majorHAnsi" w:cs="CenturyGothic"/>
          <w:sz w:val="18"/>
          <w:szCs w:val="18"/>
        </w:rPr>
      </w:pPr>
      <w:r>
        <w:rPr>
          <w:rFonts w:asciiTheme="majorHAnsi" w:hAnsiTheme="majorHAnsi" w:cs="CenturyGothic"/>
          <w:sz w:val="18"/>
          <w:szCs w:val="18"/>
        </w:rPr>
        <w:t>Fig</w:t>
      </w:r>
      <w:r w:rsidR="003D7169">
        <w:rPr>
          <w:rFonts w:asciiTheme="majorHAnsi" w:hAnsiTheme="majorHAnsi" w:cs="CenturyGothic"/>
          <w:sz w:val="18"/>
          <w:szCs w:val="18"/>
        </w:rPr>
        <w:t>.</w:t>
      </w:r>
      <w:r>
        <w:rPr>
          <w:rFonts w:asciiTheme="majorHAnsi" w:hAnsiTheme="majorHAnsi" w:cs="CenturyGothic"/>
          <w:sz w:val="18"/>
          <w:szCs w:val="18"/>
        </w:rPr>
        <w:t xml:space="preserve"> 5.</w:t>
      </w:r>
      <w:r w:rsidR="00B011EA">
        <w:rPr>
          <w:rFonts w:asciiTheme="majorHAnsi" w:hAnsiTheme="majorHAnsi" w:cs="CenturyGothic"/>
          <w:sz w:val="18"/>
          <w:szCs w:val="18"/>
        </w:rPr>
        <w:t>10</w:t>
      </w:r>
      <w:r w:rsidR="00945691" w:rsidRPr="007F6665">
        <w:rPr>
          <w:rFonts w:asciiTheme="majorHAnsi" w:hAnsiTheme="majorHAnsi" w:cs="CenturyGothic"/>
          <w:sz w:val="18"/>
          <w:szCs w:val="18"/>
        </w:rPr>
        <w:t xml:space="preserve">: Languedoc oaks </w:t>
      </w:r>
      <w:r w:rsidR="00E84708" w:rsidRPr="007F6665">
        <w:rPr>
          <w:rFonts w:asciiTheme="majorHAnsi" w:hAnsiTheme="majorHAnsi" w:cs="CenturyGothic"/>
          <w:sz w:val="18"/>
          <w:szCs w:val="18"/>
        </w:rPr>
        <w:t>April 2015</w:t>
      </w:r>
      <w:r w:rsidR="004457F9">
        <w:rPr>
          <w:rFonts w:asciiTheme="majorHAnsi" w:hAnsiTheme="majorHAnsi" w:cs="CenturyGothic"/>
          <w:sz w:val="18"/>
          <w:szCs w:val="18"/>
        </w:rPr>
        <w:t xml:space="preserve">                       </w:t>
      </w:r>
      <w:r w:rsidR="00FC0BB6">
        <w:rPr>
          <w:rFonts w:asciiTheme="majorHAnsi" w:hAnsiTheme="majorHAnsi" w:cs="CenturyGothic"/>
          <w:sz w:val="18"/>
          <w:szCs w:val="18"/>
        </w:rPr>
        <w:t xml:space="preserve">          </w:t>
      </w:r>
      <w:r>
        <w:rPr>
          <w:rFonts w:asciiTheme="majorHAnsi" w:hAnsiTheme="majorHAnsi" w:cs="CenturyGothic"/>
          <w:sz w:val="18"/>
          <w:szCs w:val="18"/>
        </w:rPr>
        <w:t>Fig</w:t>
      </w:r>
      <w:r w:rsidR="004457F9">
        <w:rPr>
          <w:rFonts w:asciiTheme="majorHAnsi" w:hAnsiTheme="majorHAnsi" w:cs="CenturyGothic"/>
          <w:sz w:val="18"/>
          <w:szCs w:val="18"/>
        </w:rPr>
        <w:t>.</w:t>
      </w:r>
      <w:r>
        <w:rPr>
          <w:rFonts w:asciiTheme="majorHAnsi" w:hAnsiTheme="majorHAnsi" w:cs="CenturyGothic"/>
          <w:sz w:val="18"/>
          <w:szCs w:val="18"/>
        </w:rPr>
        <w:t xml:space="preserve"> 5.1</w:t>
      </w:r>
      <w:r w:rsidR="00B011EA">
        <w:rPr>
          <w:rFonts w:asciiTheme="majorHAnsi" w:hAnsiTheme="majorHAnsi" w:cs="CenturyGothic"/>
          <w:sz w:val="18"/>
          <w:szCs w:val="18"/>
        </w:rPr>
        <w:t>1</w:t>
      </w:r>
      <w:r w:rsidR="00945691" w:rsidRPr="007F6665">
        <w:rPr>
          <w:rFonts w:asciiTheme="majorHAnsi" w:hAnsiTheme="majorHAnsi" w:cs="CenturyGothic"/>
          <w:sz w:val="18"/>
          <w:szCs w:val="18"/>
        </w:rPr>
        <w:t>:</w:t>
      </w:r>
      <w:r w:rsidR="00834479" w:rsidRPr="007F6665">
        <w:rPr>
          <w:rFonts w:asciiTheme="majorHAnsi" w:hAnsiTheme="majorHAnsi" w:cs="CenturyGothic"/>
          <w:sz w:val="18"/>
          <w:szCs w:val="18"/>
        </w:rPr>
        <w:t xml:space="preserve"> Sign, Languedoc entrance</w:t>
      </w:r>
    </w:p>
    <w:p w:rsidR="00945691" w:rsidRDefault="00945691" w:rsidP="007F6665">
      <w:pPr>
        <w:autoSpaceDE w:val="0"/>
        <w:autoSpaceDN w:val="0"/>
        <w:adjustRightInd w:val="0"/>
        <w:jc w:val="both"/>
        <w:rPr>
          <w:rFonts w:asciiTheme="majorHAnsi" w:hAnsiTheme="majorHAnsi" w:cs="CenturyGothic"/>
          <w:sz w:val="18"/>
          <w:szCs w:val="18"/>
        </w:rPr>
      </w:pPr>
      <w:r w:rsidRPr="007F6665">
        <w:rPr>
          <w:rFonts w:asciiTheme="majorHAnsi" w:hAnsiTheme="majorHAnsi" w:cs="CenturyGothic"/>
          <w:sz w:val="18"/>
          <w:szCs w:val="18"/>
        </w:rPr>
        <w:t xml:space="preserve">Photo Corrie de Blocq                                               </w:t>
      </w:r>
      <w:r w:rsidR="004457F9">
        <w:rPr>
          <w:rFonts w:asciiTheme="majorHAnsi" w:hAnsiTheme="majorHAnsi" w:cs="CenturyGothic"/>
          <w:sz w:val="18"/>
          <w:szCs w:val="18"/>
        </w:rPr>
        <w:t xml:space="preserve">   </w:t>
      </w:r>
      <w:r w:rsidR="00FC0BB6">
        <w:rPr>
          <w:rFonts w:asciiTheme="majorHAnsi" w:hAnsiTheme="majorHAnsi" w:cs="CenturyGothic"/>
          <w:sz w:val="18"/>
          <w:szCs w:val="18"/>
        </w:rPr>
        <w:t xml:space="preserve">           </w:t>
      </w:r>
      <w:r w:rsidR="004457F9">
        <w:rPr>
          <w:rFonts w:asciiTheme="majorHAnsi" w:hAnsiTheme="majorHAnsi" w:cs="CenturyGothic"/>
          <w:sz w:val="18"/>
          <w:szCs w:val="18"/>
        </w:rPr>
        <w:t xml:space="preserve"> </w:t>
      </w:r>
      <w:r w:rsidRPr="007F6665">
        <w:rPr>
          <w:rFonts w:asciiTheme="majorHAnsi" w:hAnsiTheme="majorHAnsi" w:cs="CenturyGothic"/>
          <w:sz w:val="18"/>
          <w:szCs w:val="18"/>
        </w:rPr>
        <w:t>Photo Corrie de Blocq</w:t>
      </w:r>
    </w:p>
    <w:p w:rsidR="003D7A4C" w:rsidRDefault="003D7A4C" w:rsidP="007F6665">
      <w:pPr>
        <w:autoSpaceDE w:val="0"/>
        <w:autoSpaceDN w:val="0"/>
        <w:adjustRightInd w:val="0"/>
        <w:jc w:val="both"/>
        <w:rPr>
          <w:rFonts w:asciiTheme="majorHAnsi" w:hAnsiTheme="majorHAnsi" w:cs="CenturyGothic"/>
          <w:sz w:val="18"/>
          <w:szCs w:val="18"/>
        </w:rPr>
      </w:pPr>
    </w:p>
    <w:p w:rsidR="004D4F25" w:rsidRPr="007F6665" w:rsidRDefault="004D4F25" w:rsidP="007F6665">
      <w:pPr>
        <w:autoSpaceDE w:val="0"/>
        <w:autoSpaceDN w:val="0"/>
        <w:adjustRightInd w:val="0"/>
        <w:jc w:val="both"/>
        <w:rPr>
          <w:rFonts w:asciiTheme="majorHAnsi" w:hAnsiTheme="majorHAnsi" w:cs="CenturyGothic"/>
          <w:sz w:val="18"/>
          <w:szCs w:val="18"/>
        </w:rPr>
      </w:pPr>
    </w:p>
    <w:p w:rsidR="00DD3317" w:rsidRDefault="00DD3317" w:rsidP="00B93E8D">
      <w:pPr>
        <w:autoSpaceDE w:val="0"/>
        <w:autoSpaceDN w:val="0"/>
        <w:adjustRightInd w:val="0"/>
        <w:spacing w:line="360" w:lineRule="auto"/>
        <w:jc w:val="both"/>
        <w:rPr>
          <w:rFonts w:asciiTheme="majorHAnsi" w:eastAsia="Times New Roman" w:hAnsiTheme="majorHAnsi" w:cs="Times New Roman"/>
          <w:color w:val="000000"/>
          <w:sz w:val="22"/>
          <w:szCs w:val="22"/>
          <w:lang w:val="en-NZ"/>
        </w:rPr>
      </w:pPr>
      <w:r w:rsidRPr="002A676A">
        <w:rPr>
          <w:rFonts w:asciiTheme="majorHAnsi" w:hAnsiTheme="majorHAnsi" w:cs="CenturyGothic"/>
          <w:sz w:val="22"/>
          <w:szCs w:val="22"/>
        </w:rPr>
        <w:t>A school and 100 small houses were bu</w:t>
      </w:r>
      <w:r w:rsidR="004D2118">
        <w:rPr>
          <w:rFonts w:asciiTheme="majorHAnsi" w:hAnsiTheme="majorHAnsi" w:cs="CenturyGothic"/>
          <w:sz w:val="22"/>
          <w:szCs w:val="22"/>
        </w:rPr>
        <w:t>ilt</w:t>
      </w:r>
      <w:r w:rsidRPr="002A676A">
        <w:rPr>
          <w:rFonts w:asciiTheme="majorHAnsi" w:hAnsiTheme="majorHAnsi" w:cs="CenturyGothic"/>
          <w:sz w:val="22"/>
          <w:szCs w:val="22"/>
        </w:rPr>
        <w:t xml:space="preserve">, together with the St Guiles Church and vicarage. Each house had a garden to grow flowers and vegetables. The keeping of two horses, two cows and pigs was permitted and enough commonage was provided for livestock to graze. Drunkenness was forbidden on pain of dismissal with one week’s </w:t>
      </w:r>
      <w:r w:rsidRPr="002A676A">
        <w:rPr>
          <w:rFonts w:asciiTheme="majorHAnsi" w:hAnsiTheme="majorHAnsi" w:cs="CenturyGothic"/>
          <w:sz w:val="22"/>
          <w:szCs w:val="22"/>
        </w:rPr>
        <w:lastRenderedPageBreak/>
        <w:t>notice.</w:t>
      </w:r>
      <w:r w:rsidR="004457F9">
        <w:rPr>
          <w:rFonts w:asciiTheme="majorHAnsi" w:hAnsiTheme="majorHAnsi" w:cs="CenturyGothic"/>
          <w:sz w:val="22"/>
          <w:szCs w:val="22"/>
        </w:rPr>
        <w:t xml:space="preserve"> </w:t>
      </w:r>
      <w:r w:rsidRPr="002A676A">
        <w:rPr>
          <w:rFonts w:asciiTheme="majorHAnsi" w:hAnsiTheme="majorHAnsi" w:cs="CenturyGothic"/>
          <w:sz w:val="22"/>
          <w:szCs w:val="22"/>
        </w:rPr>
        <w:t>Rhodes insisted that the village be governed in an orderly manner t</w:t>
      </w:r>
      <w:r w:rsidRPr="002A676A">
        <w:rPr>
          <w:rFonts w:asciiTheme="majorHAnsi" w:hAnsiTheme="majorHAnsi" w:cs="Times-Roman"/>
          <w:sz w:val="22"/>
          <w:szCs w:val="22"/>
        </w:rPr>
        <w:t xml:space="preserve">o encourage sobriety and respectable living. </w:t>
      </w:r>
      <w:r w:rsidRPr="002A676A">
        <w:rPr>
          <w:rFonts w:asciiTheme="majorHAnsi" w:hAnsiTheme="majorHAnsi" w:cs="CenturyGothic"/>
          <w:sz w:val="22"/>
          <w:szCs w:val="22"/>
        </w:rPr>
        <w:t xml:space="preserve"> Some twenty-six regulations applied to Languedoc residents and Rhodes provided financial incentives including a pound paid for each child born in the village in wedlock. Prizes of £5, £3 &amp; £1.10s were disbursed for the best-kept gardens and houses</w:t>
      </w:r>
      <w:r w:rsidRPr="002A676A">
        <w:rPr>
          <w:rFonts w:asciiTheme="majorHAnsi" w:eastAsia="Times New Roman" w:hAnsiTheme="majorHAnsi" w:cs="Times New Roman"/>
          <w:sz w:val="22"/>
          <w:szCs w:val="22"/>
          <w:lang w:val="en-NZ"/>
        </w:rPr>
        <w:t>.</w:t>
      </w:r>
      <w:r w:rsidR="004457F9">
        <w:rPr>
          <w:rFonts w:asciiTheme="majorHAnsi" w:eastAsia="Times New Roman" w:hAnsiTheme="majorHAnsi" w:cs="Times New Roman"/>
          <w:sz w:val="22"/>
          <w:szCs w:val="22"/>
          <w:lang w:val="en-NZ"/>
        </w:rPr>
        <w:t xml:space="preserve"> </w:t>
      </w:r>
      <w:r w:rsidRPr="002A676A">
        <w:rPr>
          <w:rFonts w:asciiTheme="majorHAnsi" w:hAnsiTheme="majorHAnsi" w:cs="CenturyGothic"/>
          <w:sz w:val="22"/>
          <w:szCs w:val="22"/>
        </w:rPr>
        <w:t xml:space="preserve">In </w:t>
      </w:r>
      <w:r w:rsidR="004457F9">
        <w:rPr>
          <w:rFonts w:asciiTheme="majorHAnsi" w:hAnsiTheme="majorHAnsi" w:cs="Times-Roman"/>
          <w:sz w:val="22"/>
          <w:szCs w:val="22"/>
        </w:rPr>
        <w:t>short, like</w:t>
      </w:r>
      <w:r w:rsidRPr="002A676A">
        <w:rPr>
          <w:rFonts w:asciiTheme="majorHAnsi" w:hAnsiTheme="majorHAnsi" w:cs="Times-Roman"/>
          <w:sz w:val="22"/>
          <w:szCs w:val="22"/>
        </w:rPr>
        <w:t xml:space="preserve"> Pniel, the managerial style was that of ‘parenting’ those less equal. Indeed, </w:t>
      </w:r>
      <w:r w:rsidRPr="002A676A">
        <w:rPr>
          <w:rFonts w:asciiTheme="majorHAnsi" w:hAnsiTheme="majorHAnsi" w:cs="CenturyGothic"/>
          <w:sz w:val="22"/>
          <w:szCs w:val="22"/>
        </w:rPr>
        <w:t xml:space="preserve">Languedoc was </w:t>
      </w:r>
      <w:r w:rsidRPr="002A676A">
        <w:rPr>
          <w:rFonts w:asciiTheme="majorHAnsi" w:hAnsiTheme="majorHAnsi"/>
          <w:sz w:val="22"/>
          <w:szCs w:val="22"/>
        </w:rPr>
        <w:t xml:space="preserve">no </w:t>
      </w:r>
      <w:r w:rsidR="00B93E8D">
        <w:rPr>
          <w:rFonts w:asciiTheme="majorHAnsi" w:hAnsiTheme="majorHAnsi"/>
          <w:sz w:val="22"/>
          <w:szCs w:val="22"/>
        </w:rPr>
        <w:t>simplistic system; officially</w:t>
      </w:r>
      <w:r w:rsidRPr="002A676A">
        <w:rPr>
          <w:rFonts w:asciiTheme="majorHAnsi" w:hAnsiTheme="majorHAnsi"/>
          <w:sz w:val="22"/>
          <w:szCs w:val="22"/>
        </w:rPr>
        <w:t xml:space="preserve"> the village </w:t>
      </w:r>
      <w:r w:rsidR="00B93E8D">
        <w:rPr>
          <w:rFonts w:asciiTheme="majorHAnsi" w:hAnsiTheme="majorHAnsi"/>
          <w:sz w:val="22"/>
          <w:szCs w:val="22"/>
        </w:rPr>
        <w:t xml:space="preserve">represented the </w:t>
      </w:r>
      <w:r w:rsidR="006E0ED6">
        <w:rPr>
          <w:rFonts w:asciiTheme="majorHAnsi" w:hAnsiTheme="majorHAnsi"/>
          <w:sz w:val="22"/>
          <w:szCs w:val="22"/>
        </w:rPr>
        <w:t>‘</w:t>
      </w:r>
      <w:r w:rsidR="00B93E8D">
        <w:rPr>
          <w:rFonts w:asciiTheme="majorHAnsi" w:hAnsiTheme="majorHAnsi"/>
          <w:sz w:val="22"/>
          <w:szCs w:val="22"/>
        </w:rPr>
        <w:t>reformism</w:t>
      </w:r>
      <w:r w:rsidR="006E0ED6">
        <w:rPr>
          <w:rFonts w:asciiTheme="majorHAnsi" w:hAnsiTheme="majorHAnsi"/>
          <w:sz w:val="22"/>
          <w:szCs w:val="22"/>
        </w:rPr>
        <w:t>’</w:t>
      </w:r>
      <w:r w:rsidR="00B93E8D">
        <w:rPr>
          <w:rFonts w:asciiTheme="majorHAnsi" w:hAnsiTheme="majorHAnsi"/>
          <w:sz w:val="22"/>
          <w:szCs w:val="22"/>
        </w:rPr>
        <w:t xml:space="preserve"> of </w:t>
      </w:r>
      <w:r w:rsidRPr="002A676A">
        <w:rPr>
          <w:rFonts w:asciiTheme="majorHAnsi" w:hAnsiTheme="majorHAnsi"/>
          <w:sz w:val="22"/>
          <w:szCs w:val="22"/>
        </w:rPr>
        <w:t>a mutually beneficial labour relationship. However through mechanisms of patronage it also unilaterally mediated workers’ recourse to housing and access to land. The nature of the reward did not necessarily depend on labour performed but on the status quo of a given client-patron relationship.</w:t>
      </w:r>
      <w:r w:rsidR="004457F9">
        <w:rPr>
          <w:rFonts w:asciiTheme="majorHAnsi" w:hAnsiTheme="majorHAnsi"/>
          <w:sz w:val="22"/>
          <w:szCs w:val="22"/>
        </w:rPr>
        <w:t xml:space="preserve"> </w:t>
      </w:r>
      <w:r>
        <w:rPr>
          <w:rFonts w:asciiTheme="majorHAnsi" w:eastAsia="Times New Roman" w:hAnsiTheme="majorHAnsi" w:cs="Times New Roman"/>
          <w:color w:val="000000"/>
          <w:sz w:val="22"/>
          <w:szCs w:val="22"/>
        </w:rPr>
        <w:t xml:space="preserve">At this time, </w:t>
      </w:r>
      <w:r w:rsidRPr="002A676A">
        <w:rPr>
          <w:rFonts w:asciiTheme="majorHAnsi" w:eastAsia="Times New Roman" w:hAnsiTheme="majorHAnsi" w:cs="Times New Roman"/>
          <w:color w:val="000000"/>
          <w:sz w:val="22"/>
          <w:szCs w:val="22"/>
          <w:lang w:val="en-NZ"/>
        </w:rPr>
        <w:t xml:space="preserve">Pickstones’ farming operations at the Cape would have </w:t>
      </w:r>
      <w:r>
        <w:rPr>
          <w:rFonts w:asciiTheme="majorHAnsi" w:eastAsia="Times New Roman" w:hAnsiTheme="majorHAnsi" w:cs="Times New Roman"/>
          <w:color w:val="000000"/>
          <w:sz w:val="22"/>
          <w:szCs w:val="22"/>
          <w:lang w:val="en-NZ"/>
        </w:rPr>
        <w:t xml:space="preserve">benefitted from export technologies but </w:t>
      </w:r>
      <w:r w:rsidRPr="002A676A">
        <w:rPr>
          <w:rFonts w:asciiTheme="majorHAnsi" w:eastAsia="Times New Roman" w:hAnsiTheme="majorHAnsi" w:cs="Times New Roman"/>
          <w:color w:val="000000"/>
          <w:sz w:val="22"/>
          <w:szCs w:val="22"/>
          <w:lang w:val="en-NZ"/>
        </w:rPr>
        <w:t>also from an increment</w:t>
      </w:r>
      <w:r>
        <w:rPr>
          <w:rFonts w:asciiTheme="majorHAnsi" w:eastAsia="Times New Roman" w:hAnsiTheme="majorHAnsi" w:cs="Times New Roman"/>
          <w:color w:val="000000"/>
          <w:sz w:val="22"/>
          <w:szCs w:val="22"/>
          <w:lang w:val="en-NZ"/>
        </w:rPr>
        <w:t xml:space="preserve">ally stratified </w:t>
      </w:r>
      <w:r w:rsidRPr="002A676A">
        <w:rPr>
          <w:rFonts w:asciiTheme="majorHAnsi" w:eastAsia="Times New Roman" w:hAnsiTheme="majorHAnsi" w:cs="Times New Roman"/>
          <w:color w:val="000000"/>
          <w:sz w:val="22"/>
          <w:szCs w:val="22"/>
          <w:lang w:val="en-NZ"/>
        </w:rPr>
        <w:t xml:space="preserve">labour market, put in place and overseen by the British government and further refined by the </w:t>
      </w:r>
      <w:r>
        <w:rPr>
          <w:rFonts w:asciiTheme="majorHAnsi" w:eastAsia="Times New Roman" w:hAnsiTheme="majorHAnsi" w:cs="Times New Roman"/>
          <w:color w:val="000000"/>
          <w:sz w:val="22"/>
          <w:szCs w:val="22"/>
          <w:lang w:val="en-NZ"/>
        </w:rPr>
        <w:t>apartheid</w:t>
      </w:r>
      <w:r w:rsidR="004457F9">
        <w:rPr>
          <w:rFonts w:asciiTheme="majorHAnsi" w:eastAsia="Times New Roman" w:hAnsiTheme="majorHAnsi" w:cs="Times New Roman"/>
          <w:color w:val="000000"/>
          <w:sz w:val="22"/>
          <w:szCs w:val="22"/>
          <w:lang w:val="en-NZ"/>
        </w:rPr>
        <w:t xml:space="preserve"> </w:t>
      </w:r>
      <w:r w:rsidRPr="002A676A">
        <w:rPr>
          <w:rFonts w:asciiTheme="majorHAnsi" w:eastAsia="Times New Roman" w:hAnsiTheme="majorHAnsi" w:cs="Times New Roman"/>
          <w:color w:val="000000"/>
          <w:sz w:val="22"/>
          <w:szCs w:val="22"/>
          <w:lang w:val="en-NZ"/>
        </w:rPr>
        <w:t>government</w:t>
      </w:r>
      <w:r>
        <w:rPr>
          <w:rFonts w:asciiTheme="majorHAnsi" w:eastAsia="Times New Roman" w:hAnsiTheme="majorHAnsi" w:cs="Times New Roman"/>
          <w:color w:val="000000"/>
          <w:sz w:val="22"/>
          <w:szCs w:val="22"/>
          <w:lang w:val="en-NZ"/>
        </w:rPr>
        <w:t>.</w:t>
      </w:r>
    </w:p>
    <w:p w:rsidR="00DD3317" w:rsidRDefault="00DD3317" w:rsidP="00DD3317">
      <w:pPr>
        <w:autoSpaceDE w:val="0"/>
        <w:autoSpaceDN w:val="0"/>
        <w:adjustRightInd w:val="0"/>
        <w:spacing w:line="360" w:lineRule="auto"/>
        <w:jc w:val="both"/>
        <w:rPr>
          <w:rFonts w:asciiTheme="majorHAnsi" w:eastAsia="Times New Roman" w:hAnsiTheme="majorHAnsi" w:cs="Times New Roman"/>
          <w:color w:val="000000"/>
          <w:sz w:val="22"/>
          <w:szCs w:val="22"/>
          <w:lang w:val="en-NZ"/>
        </w:rPr>
      </w:pPr>
    </w:p>
    <w:p w:rsidR="00945691" w:rsidRPr="002A676A" w:rsidRDefault="004457F9" w:rsidP="00DD3317">
      <w:pPr>
        <w:autoSpaceDE w:val="0"/>
        <w:autoSpaceDN w:val="0"/>
        <w:adjustRightInd w:val="0"/>
        <w:spacing w:line="360" w:lineRule="auto"/>
        <w:jc w:val="both"/>
        <w:rPr>
          <w:rFonts w:asciiTheme="majorHAnsi" w:hAnsiTheme="majorHAnsi" w:cs="Times-Roman"/>
          <w:sz w:val="22"/>
          <w:szCs w:val="22"/>
        </w:rPr>
      </w:pPr>
      <w:r>
        <w:rPr>
          <w:rFonts w:asciiTheme="majorHAnsi" w:eastAsia="Times New Roman" w:hAnsiTheme="majorHAnsi" w:cs="Times New Roman"/>
          <w:color w:val="000000"/>
          <w:sz w:val="22"/>
          <w:szCs w:val="22"/>
          <w:lang w:val="en-NZ"/>
        </w:rPr>
        <w:t>As far as workers were concerned, whether they</w:t>
      </w:r>
      <w:r w:rsidR="00945691" w:rsidRPr="002A676A">
        <w:rPr>
          <w:rFonts w:asciiTheme="majorHAnsi" w:eastAsia="Times New Roman" w:hAnsiTheme="majorHAnsi" w:cs="Times New Roman"/>
          <w:color w:val="000000"/>
          <w:sz w:val="22"/>
          <w:szCs w:val="22"/>
          <w:lang w:val="en-NZ"/>
        </w:rPr>
        <w:t xml:space="preserve"> lived on Delta or in a nearby location, the mechanism worked like this: the Native Regulation Act of 1911 ensured that all farm workers had to be registered with the Labour Bureau and once having registered as such, they were not free to change to industrial or commercial employment.  Thereafter, The Native</w:t>
      </w:r>
      <w:r w:rsidR="00AE2BBB">
        <w:rPr>
          <w:rFonts w:asciiTheme="majorHAnsi" w:eastAsia="Times New Roman" w:hAnsiTheme="majorHAnsi" w:cs="Times New Roman"/>
          <w:color w:val="000000"/>
          <w:sz w:val="22"/>
          <w:szCs w:val="22"/>
          <w:lang w:val="en-NZ"/>
        </w:rPr>
        <w:t>s</w:t>
      </w:r>
      <w:r w:rsidR="00945691" w:rsidRPr="002A676A">
        <w:rPr>
          <w:rFonts w:asciiTheme="majorHAnsi" w:eastAsia="Times New Roman" w:hAnsiTheme="majorHAnsi" w:cs="Times New Roman"/>
          <w:color w:val="000000"/>
          <w:sz w:val="22"/>
          <w:szCs w:val="22"/>
          <w:lang w:val="en-NZ"/>
        </w:rPr>
        <w:t xml:space="preserve"> Land Act of 1913 began the march towards exclusive white land ownership in viticulture while farm wor</w:t>
      </w:r>
      <w:r w:rsidR="004D2118">
        <w:rPr>
          <w:rFonts w:asciiTheme="majorHAnsi" w:eastAsia="Times New Roman" w:hAnsiTheme="majorHAnsi" w:cs="Times New Roman"/>
          <w:color w:val="000000"/>
          <w:sz w:val="22"/>
          <w:szCs w:val="22"/>
          <w:lang w:val="en-NZ"/>
        </w:rPr>
        <w:t>kers were forced to become increasingly static</w:t>
      </w:r>
      <w:r w:rsidR="00945691" w:rsidRPr="002A676A">
        <w:rPr>
          <w:rFonts w:asciiTheme="majorHAnsi" w:eastAsia="Times New Roman" w:hAnsiTheme="majorHAnsi" w:cs="Times New Roman"/>
          <w:color w:val="000000"/>
          <w:sz w:val="22"/>
          <w:szCs w:val="22"/>
          <w:lang w:val="en-NZ"/>
        </w:rPr>
        <w:t xml:space="preserve">. </w:t>
      </w:r>
      <w:r w:rsidR="00945691" w:rsidRPr="002A676A">
        <w:rPr>
          <w:rFonts w:asciiTheme="majorHAnsi" w:hAnsiTheme="majorHAnsi" w:cs="Times-Roman"/>
          <w:sz w:val="22"/>
          <w:szCs w:val="22"/>
        </w:rPr>
        <w:t xml:space="preserve">In 1923, ‘influx control’ was instituted through The Urban Areas Act whereby the labour bureaux decided where farm workers could only move according to the labour needs of the area at the time.  The lone voice of Helen Suzman, a liberal MP, continued to protest strongly that: </w:t>
      </w:r>
    </w:p>
    <w:p w:rsidR="00945691" w:rsidRPr="002A676A" w:rsidRDefault="005B36E8" w:rsidP="003D7169">
      <w:pPr>
        <w:autoSpaceDE w:val="0"/>
        <w:autoSpaceDN w:val="0"/>
        <w:adjustRightInd w:val="0"/>
        <w:spacing w:before="120" w:after="120"/>
        <w:ind w:left="170" w:right="170"/>
        <w:jc w:val="both"/>
        <w:rPr>
          <w:rFonts w:asciiTheme="majorHAnsi" w:hAnsiTheme="majorHAnsi" w:cs="Times-Roman"/>
          <w:sz w:val="22"/>
          <w:szCs w:val="22"/>
        </w:rPr>
      </w:pPr>
      <w:r>
        <w:rPr>
          <w:rFonts w:asciiTheme="majorHAnsi" w:hAnsiTheme="majorHAnsi" w:cs="Times-Roman"/>
          <w:sz w:val="22"/>
          <w:szCs w:val="22"/>
        </w:rPr>
        <w:t>“</w:t>
      </w:r>
      <w:r w:rsidR="00945691" w:rsidRPr="002A676A">
        <w:rPr>
          <w:rFonts w:asciiTheme="majorHAnsi" w:hAnsiTheme="majorHAnsi" w:cs="Times-Roman"/>
          <w:sz w:val="22"/>
          <w:szCs w:val="22"/>
        </w:rPr>
        <w:t>State machinery is being used to keep a cheap supply of labour at the disposal of farmers whose conditions of employment do not attract labour voluntarily - their ch</w:t>
      </w:r>
      <w:r w:rsidR="00D12585">
        <w:rPr>
          <w:rFonts w:asciiTheme="majorHAnsi" w:hAnsiTheme="majorHAnsi" w:cs="Times-Roman"/>
          <w:sz w:val="22"/>
          <w:szCs w:val="22"/>
        </w:rPr>
        <w:t>oice is to accept or go to gaol</w:t>
      </w:r>
      <w:r>
        <w:rPr>
          <w:rFonts w:asciiTheme="majorHAnsi" w:hAnsiTheme="majorHAnsi" w:cs="Times-Roman"/>
          <w:sz w:val="22"/>
          <w:szCs w:val="22"/>
        </w:rPr>
        <w:t>”</w:t>
      </w:r>
      <w:r w:rsidR="00945691" w:rsidRPr="002A676A">
        <w:rPr>
          <w:rFonts w:asciiTheme="majorHAnsi" w:hAnsiTheme="majorHAnsi" w:cs="Times-Roman"/>
          <w:sz w:val="22"/>
          <w:szCs w:val="22"/>
        </w:rPr>
        <w:t xml:space="preserve"> (Hansard 1959, </w:t>
      </w:r>
      <w:r w:rsidR="008404B4" w:rsidRPr="002A676A">
        <w:rPr>
          <w:rFonts w:asciiTheme="majorHAnsi" w:hAnsiTheme="majorHAnsi" w:cs="Times-Roman"/>
          <w:sz w:val="22"/>
          <w:szCs w:val="22"/>
        </w:rPr>
        <w:t>cited in Mager 2004</w:t>
      </w:r>
      <w:r w:rsidR="00945691" w:rsidRPr="002A676A">
        <w:rPr>
          <w:rFonts w:asciiTheme="majorHAnsi" w:hAnsiTheme="majorHAnsi" w:cs="Times-Roman"/>
          <w:sz w:val="22"/>
          <w:szCs w:val="22"/>
        </w:rPr>
        <w:t>).</w:t>
      </w:r>
    </w:p>
    <w:p w:rsidR="00945691" w:rsidRPr="002A676A" w:rsidRDefault="00945691" w:rsidP="00945691">
      <w:pPr>
        <w:autoSpaceDE w:val="0"/>
        <w:autoSpaceDN w:val="0"/>
        <w:adjustRightInd w:val="0"/>
        <w:spacing w:line="360" w:lineRule="auto"/>
        <w:jc w:val="both"/>
        <w:rPr>
          <w:rFonts w:asciiTheme="majorHAnsi" w:hAnsiTheme="majorHAnsi" w:cs="Times-Roman"/>
          <w:sz w:val="22"/>
          <w:szCs w:val="22"/>
        </w:rPr>
      </w:pPr>
    </w:p>
    <w:p w:rsidR="004D2118" w:rsidRDefault="004D2118" w:rsidP="0001610A">
      <w:pPr>
        <w:autoSpaceDE w:val="0"/>
        <w:autoSpaceDN w:val="0"/>
        <w:adjustRightInd w:val="0"/>
        <w:spacing w:line="360" w:lineRule="auto"/>
        <w:jc w:val="both"/>
        <w:rPr>
          <w:rFonts w:asciiTheme="majorHAnsi" w:eastAsia="Times New Roman" w:hAnsiTheme="majorHAnsi" w:cs="Times New Roman"/>
          <w:color w:val="000000"/>
          <w:sz w:val="22"/>
          <w:szCs w:val="22"/>
          <w:lang w:val="en-NZ"/>
        </w:rPr>
      </w:pPr>
      <w:r w:rsidRPr="002A676A">
        <w:rPr>
          <w:rFonts w:asciiTheme="majorHAnsi" w:eastAsia="Times New Roman" w:hAnsiTheme="majorHAnsi" w:cs="Times New Roman"/>
          <w:color w:val="000000"/>
          <w:sz w:val="22"/>
          <w:szCs w:val="22"/>
          <w:lang w:val="en-NZ"/>
        </w:rPr>
        <w:t>Unless an individual contract existed between a farmer and his workers, the workers were not entitled to sick leave, overtime or public holidays. The Education and Training Act of 1979 drawn up by the Nationalist government that prohibited anyone from withdrawing a child from school, was not applied to children living on farms. This pattern of la</w:t>
      </w:r>
      <w:r w:rsidR="00351882">
        <w:rPr>
          <w:rFonts w:asciiTheme="majorHAnsi" w:eastAsia="Times New Roman" w:hAnsiTheme="majorHAnsi" w:cs="Times New Roman"/>
          <w:color w:val="000000"/>
          <w:sz w:val="22"/>
          <w:szCs w:val="22"/>
          <w:lang w:val="en-NZ"/>
        </w:rPr>
        <w:t xml:space="preserve">bour control persisted. Indeed, </w:t>
      </w:r>
      <w:r w:rsidRPr="002A676A">
        <w:rPr>
          <w:rFonts w:asciiTheme="majorHAnsi" w:eastAsia="Times New Roman" w:hAnsiTheme="majorHAnsi" w:cs="Times New Roman"/>
          <w:color w:val="000000"/>
          <w:sz w:val="22"/>
          <w:szCs w:val="22"/>
          <w:lang w:val="en-NZ"/>
        </w:rPr>
        <w:t xml:space="preserve">up until 1994, </w:t>
      </w:r>
      <w:r w:rsidR="00351882">
        <w:rPr>
          <w:rFonts w:asciiTheme="majorHAnsi" w:eastAsia="Times New Roman" w:hAnsiTheme="majorHAnsi" w:cs="Times New Roman"/>
          <w:color w:val="000000"/>
          <w:sz w:val="22"/>
          <w:szCs w:val="22"/>
          <w:lang w:val="en-NZ"/>
        </w:rPr>
        <w:t xml:space="preserve">all </w:t>
      </w:r>
      <w:r w:rsidRPr="002A676A">
        <w:rPr>
          <w:rFonts w:asciiTheme="majorHAnsi" w:eastAsia="Times New Roman" w:hAnsiTheme="majorHAnsi" w:cs="Times New Roman"/>
          <w:color w:val="000000"/>
          <w:sz w:val="22"/>
          <w:szCs w:val="22"/>
          <w:lang w:val="en-NZ"/>
        </w:rPr>
        <w:t xml:space="preserve">farm workers </w:t>
      </w:r>
      <w:r w:rsidR="00351882">
        <w:rPr>
          <w:rFonts w:asciiTheme="majorHAnsi" w:eastAsia="Times New Roman" w:hAnsiTheme="majorHAnsi" w:cs="Times New Roman"/>
          <w:color w:val="000000"/>
          <w:sz w:val="22"/>
          <w:szCs w:val="22"/>
          <w:lang w:val="en-NZ"/>
        </w:rPr>
        <w:t>in South Africa were omitted from legislation</w:t>
      </w:r>
      <w:r w:rsidR="0001610A">
        <w:rPr>
          <w:rFonts w:asciiTheme="majorHAnsi" w:eastAsia="Times New Roman" w:hAnsiTheme="majorHAnsi" w:cs="Times New Roman"/>
          <w:color w:val="000000"/>
          <w:sz w:val="22"/>
          <w:szCs w:val="22"/>
          <w:lang w:val="en-NZ"/>
        </w:rPr>
        <w:t>s</w:t>
      </w:r>
      <w:r w:rsidR="00351882">
        <w:rPr>
          <w:rFonts w:asciiTheme="majorHAnsi" w:eastAsia="Times New Roman" w:hAnsiTheme="majorHAnsi" w:cs="Times New Roman"/>
          <w:color w:val="000000"/>
          <w:sz w:val="22"/>
          <w:szCs w:val="22"/>
          <w:lang w:val="en-NZ"/>
        </w:rPr>
        <w:t xml:space="preserve"> that </w:t>
      </w:r>
      <w:r w:rsidR="0001610A">
        <w:rPr>
          <w:rFonts w:asciiTheme="majorHAnsi" w:eastAsia="Times New Roman" w:hAnsiTheme="majorHAnsi" w:cs="Times New Roman"/>
          <w:color w:val="000000"/>
          <w:sz w:val="22"/>
          <w:szCs w:val="22"/>
          <w:lang w:val="en-NZ"/>
        </w:rPr>
        <w:t>provided for the</w:t>
      </w:r>
      <w:r w:rsidR="00351882">
        <w:rPr>
          <w:rFonts w:asciiTheme="majorHAnsi" w:eastAsia="Times New Roman" w:hAnsiTheme="majorHAnsi" w:cs="Times New Roman"/>
          <w:color w:val="000000"/>
          <w:sz w:val="22"/>
          <w:szCs w:val="22"/>
          <w:lang w:val="en-NZ"/>
        </w:rPr>
        <w:t xml:space="preserve"> regulation of </w:t>
      </w:r>
      <w:r w:rsidRPr="002A676A">
        <w:rPr>
          <w:rFonts w:asciiTheme="majorHAnsi" w:eastAsia="Times New Roman" w:hAnsiTheme="majorHAnsi" w:cs="Times New Roman"/>
          <w:color w:val="000000"/>
          <w:sz w:val="22"/>
          <w:szCs w:val="22"/>
          <w:lang w:val="en-NZ"/>
        </w:rPr>
        <w:t>urban a</w:t>
      </w:r>
      <w:r w:rsidR="00351882">
        <w:rPr>
          <w:rFonts w:asciiTheme="majorHAnsi" w:eastAsia="Times New Roman" w:hAnsiTheme="majorHAnsi" w:cs="Times New Roman"/>
          <w:color w:val="000000"/>
          <w:sz w:val="22"/>
          <w:szCs w:val="22"/>
          <w:lang w:val="en-NZ"/>
        </w:rPr>
        <w:t>nd industrial labour</w:t>
      </w:r>
      <w:r w:rsidRPr="002A676A">
        <w:rPr>
          <w:rFonts w:asciiTheme="majorHAnsi" w:eastAsia="Times New Roman" w:hAnsiTheme="majorHAnsi" w:cs="Times New Roman"/>
          <w:color w:val="000000"/>
          <w:sz w:val="22"/>
          <w:szCs w:val="22"/>
          <w:lang w:val="en-NZ"/>
        </w:rPr>
        <w:t xml:space="preserve">. </w:t>
      </w:r>
    </w:p>
    <w:p w:rsidR="00AC5500" w:rsidRDefault="00AC5500" w:rsidP="0001610A">
      <w:pPr>
        <w:autoSpaceDE w:val="0"/>
        <w:autoSpaceDN w:val="0"/>
        <w:adjustRightInd w:val="0"/>
        <w:spacing w:line="360" w:lineRule="auto"/>
        <w:jc w:val="both"/>
        <w:rPr>
          <w:rFonts w:asciiTheme="majorHAnsi" w:eastAsia="Times New Roman" w:hAnsiTheme="majorHAnsi" w:cs="Times New Roman"/>
          <w:color w:val="000000"/>
          <w:sz w:val="22"/>
          <w:szCs w:val="22"/>
          <w:lang w:val="en-NZ"/>
        </w:rPr>
      </w:pPr>
    </w:p>
    <w:p w:rsidR="00DD3317" w:rsidRPr="00A71D58" w:rsidRDefault="00945691" w:rsidP="001622CE">
      <w:pPr>
        <w:autoSpaceDE w:val="0"/>
        <w:autoSpaceDN w:val="0"/>
        <w:adjustRightInd w:val="0"/>
        <w:spacing w:line="360" w:lineRule="auto"/>
        <w:jc w:val="both"/>
        <w:rPr>
          <w:rFonts w:asciiTheme="majorHAnsi" w:hAnsiTheme="majorHAnsi" w:cs="Times-Roman"/>
          <w:sz w:val="22"/>
          <w:szCs w:val="22"/>
        </w:rPr>
      </w:pPr>
      <w:r w:rsidRPr="002A676A">
        <w:rPr>
          <w:rFonts w:asciiTheme="majorHAnsi" w:hAnsiTheme="majorHAnsi" w:cs="Times-Roman"/>
          <w:sz w:val="22"/>
          <w:szCs w:val="22"/>
        </w:rPr>
        <w:lastRenderedPageBreak/>
        <w:t xml:space="preserve">Eventually, through the Coloured Labour Preference Policy Act of 1963 the </w:t>
      </w:r>
      <w:r w:rsidR="004D2118">
        <w:rPr>
          <w:rFonts w:asciiTheme="majorHAnsi" w:hAnsiTheme="majorHAnsi" w:cs="Times-Roman"/>
          <w:sz w:val="22"/>
          <w:szCs w:val="22"/>
        </w:rPr>
        <w:t xml:space="preserve">agricultural regions of the Western </w:t>
      </w:r>
      <w:r w:rsidRPr="002A676A">
        <w:rPr>
          <w:rFonts w:asciiTheme="majorHAnsi" w:hAnsiTheme="majorHAnsi" w:cs="Times-Roman"/>
          <w:sz w:val="22"/>
          <w:szCs w:val="22"/>
        </w:rPr>
        <w:t xml:space="preserve">Cape </w:t>
      </w:r>
      <w:r w:rsidR="004D2118">
        <w:rPr>
          <w:rFonts w:asciiTheme="majorHAnsi" w:hAnsiTheme="majorHAnsi" w:cs="Times-Roman"/>
          <w:sz w:val="22"/>
          <w:szCs w:val="22"/>
        </w:rPr>
        <w:t>became</w:t>
      </w:r>
      <w:r w:rsidRPr="002A676A">
        <w:rPr>
          <w:rFonts w:asciiTheme="majorHAnsi" w:hAnsiTheme="majorHAnsi" w:cs="Times-Roman"/>
          <w:sz w:val="22"/>
          <w:szCs w:val="22"/>
        </w:rPr>
        <w:t xml:space="preserve"> area</w:t>
      </w:r>
      <w:r w:rsidR="004D2118">
        <w:rPr>
          <w:rFonts w:asciiTheme="majorHAnsi" w:hAnsiTheme="majorHAnsi" w:cs="Times-Roman"/>
          <w:sz w:val="22"/>
          <w:szCs w:val="22"/>
        </w:rPr>
        <w:t>s</w:t>
      </w:r>
      <w:r w:rsidRPr="002A676A">
        <w:rPr>
          <w:rFonts w:asciiTheme="majorHAnsi" w:hAnsiTheme="majorHAnsi" w:cs="Times-Roman"/>
          <w:sz w:val="22"/>
          <w:szCs w:val="22"/>
        </w:rPr>
        <w:t xml:space="preserve"> reserved for coloured labour only. </w:t>
      </w:r>
      <w:r w:rsidR="006E0ED6">
        <w:rPr>
          <w:rFonts w:asciiTheme="majorHAnsi" w:hAnsiTheme="majorHAnsi" w:cs="Times-Roman"/>
          <w:sz w:val="22"/>
          <w:szCs w:val="22"/>
        </w:rPr>
        <w:t>Black South Africans</w:t>
      </w:r>
      <w:r w:rsidR="00D2304F">
        <w:rPr>
          <w:rFonts w:asciiTheme="majorHAnsi" w:hAnsiTheme="majorHAnsi" w:cs="Times-Roman"/>
          <w:sz w:val="22"/>
          <w:szCs w:val="22"/>
        </w:rPr>
        <w:t xml:space="preserve"> were not permitted to work there,</w:t>
      </w:r>
      <w:r w:rsidR="00F21358">
        <w:rPr>
          <w:rFonts w:asciiTheme="majorHAnsi" w:hAnsiTheme="majorHAnsi" w:cs="Times-Roman"/>
          <w:sz w:val="22"/>
          <w:szCs w:val="22"/>
        </w:rPr>
        <w:t xml:space="preserve"> unless </w:t>
      </w:r>
      <w:r w:rsidR="00D2304F">
        <w:rPr>
          <w:rFonts w:asciiTheme="majorHAnsi" w:hAnsiTheme="majorHAnsi" w:cs="Times-Roman"/>
          <w:sz w:val="22"/>
          <w:szCs w:val="22"/>
        </w:rPr>
        <w:t>there were no coloured workers</w:t>
      </w:r>
      <w:r w:rsidR="00F21358">
        <w:rPr>
          <w:rFonts w:asciiTheme="majorHAnsi" w:hAnsiTheme="majorHAnsi" w:cs="Times-Roman"/>
          <w:sz w:val="22"/>
          <w:szCs w:val="22"/>
        </w:rPr>
        <w:t xml:space="preserve"> </w:t>
      </w:r>
      <w:r w:rsidR="00D722B5">
        <w:rPr>
          <w:rFonts w:asciiTheme="majorHAnsi" w:hAnsiTheme="majorHAnsi" w:cs="Times-Roman"/>
          <w:sz w:val="22"/>
          <w:szCs w:val="22"/>
        </w:rPr>
        <w:t>available for</w:t>
      </w:r>
      <w:r w:rsidR="00D2304F">
        <w:rPr>
          <w:rFonts w:asciiTheme="majorHAnsi" w:hAnsiTheme="majorHAnsi" w:cs="Times-Roman"/>
          <w:sz w:val="22"/>
          <w:szCs w:val="22"/>
        </w:rPr>
        <w:t xml:space="preserve"> employment </w:t>
      </w:r>
      <w:r w:rsidR="00A71D58" w:rsidRPr="002A676A">
        <w:rPr>
          <w:rFonts w:asciiTheme="majorHAnsi" w:hAnsiTheme="majorHAnsi" w:cs="Times-Roman"/>
          <w:sz w:val="22"/>
          <w:szCs w:val="22"/>
        </w:rPr>
        <w:t>in that area</w:t>
      </w:r>
      <w:r w:rsidR="00F21358">
        <w:rPr>
          <w:rFonts w:asciiTheme="majorHAnsi" w:hAnsiTheme="majorHAnsi" w:cs="Times-Roman"/>
          <w:sz w:val="22"/>
          <w:szCs w:val="22"/>
        </w:rPr>
        <w:t xml:space="preserve"> or industry</w:t>
      </w:r>
      <w:r w:rsidR="00A71D58" w:rsidRPr="002A676A">
        <w:rPr>
          <w:rFonts w:asciiTheme="majorHAnsi" w:hAnsiTheme="majorHAnsi" w:cs="Times-Roman"/>
          <w:sz w:val="22"/>
          <w:szCs w:val="22"/>
        </w:rPr>
        <w:t xml:space="preserve">. </w:t>
      </w:r>
      <w:r w:rsidR="004D2118" w:rsidRPr="002A676A">
        <w:rPr>
          <w:rFonts w:asciiTheme="majorHAnsi" w:hAnsiTheme="majorHAnsi" w:cs="Times-Roman"/>
          <w:sz w:val="22"/>
          <w:szCs w:val="22"/>
        </w:rPr>
        <w:t xml:space="preserve">Thus coloured identities as nurtured under apartheid, gave rise to ambiguous and simultaneous connotations of ‘second class citizens’ and ‘preferential workers’ (van der Heijden 2009:57).  </w:t>
      </w:r>
      <w:r w:rsidR="001622CE">
        <w:rPr>
          <w:rFonts w:asciiTheme="majorHAnsi" w:hAnsiTheme="majorHAnsi" w:cs="Times-Roman"/>
          <w:sz w:val="22"/>
          <w:szCs w:val="22"/>
        </w:rPr>
        <w:t xml:space="preserve">State interventions  fundamentally influenced </w:t>
      </w:r>
      <w:r w:rsidRPr="002A676A">
        <w:rPr>
          <w:rFonts w:asciiTheme="majorHAnsi" w:hAnsiTheme="majorHAnsi" w:cs="Times-Roman"/>
          <w:sz w:val="22"/>
          <w:szCs w:val="22"/>
        </w:rPr>
        <w:t xml:space="preserve">the </w:t>
      </w:r>
      <w:r w:rsidR="001622CE">
        <w:rPr>
          <w:rFonts w:asciiTheme="majorHAnsi" w:hAnsiTheme="majorHAnsi" w:cs="Times-Roman"/>
          <w:sz w:val="22"/>
          <w:szCs w:val="22"/>
        </w:rPr>
        <w:t>racial make-up of the work</w:t>
      </w:r>
      <w:r w:rsidRPr="002A676A">
        <w:rPr>
          <w:rFonts w:asciiTheme="majorHAnsi" w:hAnsiTheme="majorHAnsi" w:cs="Times-Roman"/>
          <w:sz w:val="22"/>
          <w:szCs w:val="22"/>
        </w:rPr>
        <w:t xml:space="preserve"> force in the wi</w:t>
      </w:r>
      <w:r w:rsidR="004D2118">
        <w:rPr>
          <w:rFonts w:asciiTheme="majorHAnsi" w:hAnsiTheme="majorHAnsi" w:cs="Times-Roman"/>
          <w:sz w:val="22"/>
          <w:szCs w:val="22"/>
        </w:rPr>
        <w:t xml:space="preserve">ne </w:t>
      </w:r>
      <w:r w:rsidR="001622CE">
        <w:rPr>
          <w:rFonts w:asciiTheme="majorHAnsi" w:hAnsiTheme="majorHAnsi" w:cs="Times-Roman"/>
          <w:sz w:val="22"/>
          <w:szCs w:val="22"/>
        </w:rPr>
        <w:t>industry</w:t>
      </w:r>
      <w:r w:rsidR="004D2118">
        <w:rPr>
          <w:rFonts w:asciiTheme="majorHAnsi" w:hAnsiTheme="majorHAnsi" w:cs="Times-Roman"/>
          <w:sz w:val="22"/>
          <w:szCs w:val="22"/>
        </w:rPr>
        <w:t xml:space="preserve"> and </w:t>
      </w:r>
      <w:r w:rsidR="001622CE">
        <w:rPr>
          <w:rFonts w:asciiTheme="majorHAnsi" w:hAnsiTheme="majorHAnsi" w:cs="Times-Roman"/>
          <w:sz w:val="22"/>
          <w:szCs w:val="22"/>
        </w:rPr>
        <w:t xml:space="preserve"> overall</w:t>
      </w:r>
      <w:r w:rsidRPr="002A676A">
        <w:rPr>
          <w:rFonts w:asciiTheme="majorHAnsi" w:hAnsiTheme="majorHAnsi" w:cs="Times-Roman"/>
          <w:sz w:val="22"/>
          <w:szCs w:val="22"/>
        </w:rPr>
        <w:t xml:space="preserve"> “...categorized blacks as intruders to justify measures of labour control in the Western Cape and sought to prevent the moral decline and economic impoverishment amongst coloureds” (Humphries 1989:171).  </w:t>
      </w:r>
      <w:r w:rsidR="00A670BB">
        <w:rPr>
          <w:rFonts w:asciiTheme="majorHAnsi" w:hAnsiTheme="majorHAnsi" w:cs="Times-Roman"/>
          <w:sz w:val="22"/>
          <w:szCs w:val="22"/>
        </w:rPr>
        <w:t xml:space="preserve"> Du Toit  (</w:t>
      </w:r>
      <w:r w:rsidR="00A71D58">
        <w:rPr>
          <w:rFonts w:asciiTheme="majorHAnsi" w:hAnsiTheme="majorHAnsi" w:cs="Times-Roman"/>
          <w:sz w:val="22"/>
          <w:szCs w:val="22"/>
        </w:rPr>
        <w:t>2005</w:t>
      </w:r>
      <w:r w:rsidR="00A670BB">
        <w:rPr>
          <w:rFonts w:asciiTheme="majorHAnsi" w:hAnsiTheme="majorHAnsi" w:cs="Times-Roman"/>
          <w:sz w:val="22"/>
          <w:szCs w:val="22"/>
        </w:rPr>
        <w:t>:13</w:t>
      </w:r>
      <w:r w:rsidR="00A71D58">
        <w:rPr>
          <w:rFonts w:asciiTheme="majorHAnsi" w:hAnsiTheme="majorHAnsi" w:cs="Times-Roman"/>
          <w:sz w:val="22"/>
          <w:szCs w:val="22"/>
        </w:rPr>
        <w:t>) contends that on wine farms,</w:t>
      </w:r>
      <w:r w:rsidR="00AC5500">
        <w:rPr>
          <w:rFonts w:asciiTheme="majorHAnsi" w:hAnsiTheme="majorHAnsi" w:cs="Times-Roman"/>
          <w:sz w:val="22"/>
          <w:szCs w:val="22"/>
        </w:rPr>
        <w:t xml:space="preserve"> </w:t>
      </w:r>
      <w:r w:rsidR="00A71D58">
        <w:rPr>
          <w:rFonts w:asciiTheme="majorHAnsi" w:hAnsiTheme="majorHAnsi" w:cs="Times-Roman"/>
          <w:sz w:val="22"/>
          <w:szCs w:val="22"/>
        </w:rPr>
        <w:t xml:space="preserve">even in the </w:t>
      </w:r>
      <w:r w:rsidR="00AC5500">
        <w:rPr>
          <w:rFonts w:asciiTheme="majorHAnsi" w:hAnsiTheme="majorHAnsi" w:cs="Times-Roman"/>
          <w:sz w:val="22"/>
          <w:szCs w:val="22"/>
        </w:rPr>
        <w:t>‘</w:t>
      </w:r>
      <w:r w:rsidR="00A71D58">
        <w:rPr>
          <w:rFonts w:asciiTheme="majorHAnsi" w:hAnsiTheme="majorHAnsi" w:cs="Times-Roman"/>
          <w:sz w:val="22"/>
          <w:szCs w:val="22"/>
        </w:rPr>
        <w:t>new</w:t>
      </w:r>
      <w:r w:rsidR="00AC5500">
        <w:rPr>
          <w:rFonts w:asciiTheme="majorHAnsi" w:hAnsiTheme="majorHAnsi" w:cs="Times-Roman"/>
          <w:sz w:val="22"/>
          <w:szCs w:val="22"/>
        </w:rPr>
        <w:t>’</w:t>
      </w:r>
      <w:r w:rsidR="00A71D58">
        <w:rPr>
          <w:rFonts w:asciiTheme="majorHAnsi" w:hAnsiTheme="majorHAnsi" w:cs="Times-Roman"/>
          <w:sz w:val="22"/>
          <w:szCs w:val="22"/>
        </w:rPr>
        <w:t xml:space="preserve"> South Africa,  </w:t>
      </w:r>
      <w:r w:rsidR="00A71D58" w:rsidRPr="00A71D58">
        <w:rPr>
          <w:rFonts w:asciiTheme="majorHAnsi" w:hAnsiTheme="majorHAnsi" w:cs="Times-Roman"/>
          <w:sz w:val="22"/>
          <w:szCs w:val="22"/>
        </w:rPr>
        <w:t>“[t]he deeply embedded local discourses and practices of racial paternalism structure betwee</w:t>
      </w:r>
      <w:r w:rsidR="00A71D58">
        <w:rPr>
          <w:rFonts w:asciiTheme="majorHAnsi" w:hAnsiTheme="majorHAnsi" w:cs="Times-Roman"/>
          <w:sz w:val="22"/>
          <w:szCs w:val="22"/>
        </w:rPr>
        <w:t>n white and coloured people</w:t>
      </w:r>
      <w:r w:rsidR="00A71D58" w:rsidRPr="00A71D58">
        <w:rPr>
          <w:rFonts w:asciiTheme="majorHAnsi" w:hAnsiTheme="majorHAnsi" w:cs="Times-Roman"/>
          <w:sz w:val="22"/>
          <w:szCs w:val="22"/>
        </w:rPr>
        <w:t xml:space="preserve"> tends to construct African workers as outsiders:…..”.</w:t>
      </w:r>
      <w:r w:rsidR="002C1471">
        <w:rPr>
          <w:rFonts w:asciiTheme="majorHAnsi" w:hAnsiTheme="majorHAnsi" w:cs="Times-Roman"/>
          <w:sz w:val="22"/>
          <w:szCs w:val="22"/>
        </w:rPr>
        <w:t xml:space="preserve"> </w:t>
      </w:r>
      <w:r w:rsidR="00A71D58">
        <w:rPr>
          <w:rFonts w:asciiTheme="majorHAnsi" w:hAnsiTheme="majorHAnsi"/>
          <w:sz w:val="22"/>
          <w:szCs w:val="22"/>
        </w:rPr>
        <w:t>Indeed problems arose a</w:t>
      </w:r>
      <w:r w:rsidR="001861DA" w:rsidRPr="001861DA">
        <w:rPr>
          <w:rFonts w:asciiTheme="majorHAnsi" w:hAnsiTheme="majorHAnsi"/>
          <w:sz w:val="22"/>
          <w:szCs w:val="22"/>
        </w:rPr>
        <w:t>fter the democratic South Africa came into being</w:t>
      </w:r>
      <w:r w:rsidR="004D2118">
        <w:rPr>
          <w:rFonts w:asciiTheme="majorHAnsi" w:hAnsiTheme="majorHAnsi"/>
          <w:sz w:val="22"/>
          <w:szCs w:val="22"/>
        </w:rPr>
        <w:t xml:space="preserve"> in 1994</w:t>
      </w:r>
      <w:r w:rsidR="006E0ED6">
        <w:rPr>
          <w:rFonts w:asciiTheme="majorHAnsi" w:hAnsiTheme="majorHAnsi"/>
          <w:sz w:val="22"/>
          <w:szCs w:val="22"/>
        </w:rPr>
        <w:t>, when</w:t>
      </w:r>
      <w:r w:rsidR="001861DA" w:rsidRPr="001861DA">
        <w:rPr>
          <w:rFonts w:asciiTheme="majorHAnsi" w:hAnsiTheme="majorHAnsi"/>
          <w:sz w:val="22"/>
          <w:szCs w:val="22"/>
        </w:rPr>
        <w:t xml:space="preserve"> Languedoc village became part of a relocation scheme</w:t>
      </w:r>
      <w:r w:rsidR="00A71D58">
        <w:rPr>
          <w:rFonts w:asciiTheme="majorHAnsi" w:hAnsiTheme="majorHAnsi"/>
          <w:sz w:val="22"/>
          <w:szCs w:val="22"/>
        </w:rPr>
        <w:t>.  I</w:t>
      </w:r>
      <w:r w:rsidR="001861DA" w:rsidRPr="001861DA">
        <w:rPr>
          <w:rFonts w:asciiTheme="majorHAnsi" w:hAnsiTheme="majorHAnsi"/>
          <w:sz w:val="22"/>
          <w:szCs w:val="22"/>
        </w:rPr>
        <w:t>t now houses farm workers and also some migrants f</w:t>
      </w:r>
      <w:r w:rsidR="00A71D58">
        <w:rPr>
          <w:rFonts w:asciiTheme="majorHAnsi" w:hAnsiTheme="majorHAnsi"/>
          <w:sz w:val="22"/>
          <w:szCs w:val="22"/>
        </w:rPr>
        <w:t>rom as far away as the Transkei</w:t>
      </w:r>
      <w:r w:rsidR="001861DA" w:rsidRPr="001861DA">
        <w:rPr>
          <w:rFonts w:asciiTheme="majorHAnsi" w:hAnsiTheme="majorHAnsi"/>
          <w:sz w:val="22"/>
          <w:szCs w:val="22"/>
        </w:rPr>
        <w:t xml:space="preserve"> in the Eastern Cape.  A number of current Languedoc residents, consider </w:t>
      </w:r>
      <w:r w:rsidR="004D2118">
        <w:rPr>
          <w:rFonts w:asciiTheme="majorHAnsi" w:hAnsiTheme="majorHAnsi"/>
          <w:sz w:val="22"/>
          <w:szCs w:val="22"/>
        </w:rPr>
        <w:t xml:space="preserve">that </w:t>
      </w:r>
      <w:r w:rsidR="001861DA" w:rsidRPr="001861DA">
        <w:rPr>
          <w:rFonts w:asciiTheme="majorHAnsi" w:hAnsiTheme="majorHAnsi"/>
          <w:sz w:val="22"/>
          <w:szCs w:val="22"/>
        </w:rPr>
        <w:t>these housing ‘</w:t>
      </w:r>
      <w:r w:rsidR="001861DA" w:rsidRPr="001861DA">
        <w:rPr>
          <w:rFonts w:asciiTheme="majorHAnsi" w:hAnsiTheme="majorHAnsi"/>
          <w:i/>
          <w:iCs/>
          <w:sz w:val="22"/>
          <w:szCs w:val="22"/>
        </w:rPr>
        <w:t>skiems</w:t>
      </w:r>
      <w:r w:rsidR="004D2118">
        <w:rPr>
          <w:rFonts w:asciiTheme="majorHAnsi" w:hAnsiTheme="majorHAnsi"/>
          <w:sz w:val="22"/>
          <w:szCs w:val="22"/>
        </w:rPr>
        <w:t>’</w:t>
      </w:r>
      <w:r w:rsidR="004457F9">
        <w:rPr>
          <w:rFonts w:asciiTheme="majorHAnsi" w:hAnsiTheme="majorHAnsi"/>
          <w:sz w:val="22"/>
          <w:szCs w:val="22"/>
        </w:rPr>
        <w:t xml:space="preserve"> </w:t>
      </w:r>
      <w:r w:rsidR="006E0ED6">
        <w:rPr>
          <w:rFonts w:asciiTheme="majorHAnsi" w:hAnsiTheme="majorHAnsi"/>
          <w:sz w:val="22"/>
          <w:szCs w:val="22"/>
        </w:rPr>
        <w:t xml:space="preserve">(schemes) </w:t>
      </w:r>
      <w:r w:rsidR="001861DA" w:rsidRPr="001861DA">
        <w:rPr>
          <w:rFonts w:asciiTheme="majorHAnsi" w:hAnsiTheme="majorHAnsi"/>
          <w:sz w:val="22"/>
          <w:szCs w:val="22"/>
        </w:rPr>
        <w:t xml:space="preserve">comprise a plague on the village where housing and service delivery issues and social degradation are related to racial discomfort. In her study of female livelihood practices in the valley, van der Heijden (2009)  found that women who live in Pniel have a negative perception of those who live in these schemes, in the </w:t>
      </w:r>
      <w:r w:rsidR="002C1471">
        <w:rPr>
          <w:rFonts w:asciiTheme="majorHAnsi" w:hAnsiTheme="majorHAnsi"/>
          <w:i/>
          <w:iCs/>
          <w:sz w:val="22"/>
          <w:szCs w:val="22"/>
        </w:rPr>
        <w:t>g</w:t>
      </w:r>
      <w:r w:rsidR="001861DA" w:rsidRPr="001861DA">
        <w:rPr>
          <w:rFonts w:asciiTheme="majorHAnsi" w:hAnsiTheme="majorHAnsi"/>
          <w:i/>
          <w:iCs/>
          <w:sz w:val="22"/>
          <w:szCs w:val="22"/>
        </w:rPr>
        <w:t>if</w:t>
      </w:r>
      <w:r w:rsidR="002C1471">
        <w:rPr>
          <w:rFonts w:asciiTheme="majorHAnsi" w:hAnsiTheme="majorHAnsi"/>
          <w:sz w:val="22"/>
          <w:szCs w:val="22"/>
        </w:rPr>
        <w:t xml:space="preserve"> (in poison)</w:t>
      </w:r>
      <w:r w:rsidR="001861DA" w:rsidRPr="001861DA">
        <w:rPr>
          <w:rFonts w:asciiTheme="majorHAnsi" w:hAnsiTheme="majorHAnsi"/>
          <w:sz w:val="22"/>
          <w:szCs w:val="22"/>
        </w:rPr>
        <w:t xml:space="preserve"> in Languedoc for not keeping proper houses and thus being less than respectable. Interviewee T who contributed to this study works on Delta, but lives in Languedoc. She said vociferously that she wants to relocate and that she keeps her children away from those in other parts of the village. </w:t>
      </w:r>
      <w:r w:rsidR="001861DA">
        <w:rPr>
          <w:rFonts w:asciiTheme="majorHAnsi" w:hAnsiTheme="majorHAnsi"/>
          <w:sz w:val="22"/>
          <w:szCs w:val="22"/>
        </w:rPr>
        <w:t xml:space="preserve">She would like to live on Delta. </w:t>
      </w:r>
      <w:r w:rsidR="00D354CB">
        <w:rPr>
          <w:rFonts w:asciiTheme="majorHAnsi" w:hAnsiTheme="majorHAnsi"/>
          <w:sz w:val="22"/>
          <w:szCs w:val="22"/>
        </w:rPr>
        <w:t xml:space="preserve"> Yet </w:t>
      </w:r>
      <w:r w:rsidR="004D2118">
        <w:rPr>
          <w:rFonts w:asciiTheme="majorHAnsi" w:hAnsiTheme="majorHAnsi"/>
          <w:sz w:val="22"/>
          <w:szCs w:val="22"/>
        </w:rPr>
        <w:t>u</w:t>
      </w:r>
      <w:r w:rsidR="00DD3317">
        <w:rPr>
          <w:rFonts w:asciiTheme="majorHAnsi" w:hAnsiTheme="majorHAnsi"/>
          <w:sz w:val="22"/>
          <w:szCs w:val="22"/>
        </w:rPr>
        <w:t xml:space="preserve">ntil </w:t>
      </w:r>
      <w:r w:rsidR="006E0ED6">
        <w:rPr>
          <w:rFonts w:asciiTheme="majorHAnsi" w:hAnsiTheme="majorHAnsi"/>
          <w:sz w:val="22"/>
          <w:szCs w:val="22"/>
        </w:rPr>
        <w:t xml:space="preserve">Professor </w:t>
      </w:r>
      <w:r w:rsidR="00DD3317">
        <w:rPr>
          <w:rFonts w:asciiTheme="majorHAnsi" w:hAnsiTheme="majorHAnsi"/>
          <w:sz w:val="22"/>
          <w:szCs w:val="22"/>
        </w:rPr>
        <w:t>Solms purchased Delta</w:t>
      </w:r>
      <w:r w:rsidR="006E0ED6">
        <w:rPr>
          <w:rFonts w:asciiTheme="majorHAnsi" w:hAnsiTheme="majorHAnsi"/>
          <w:sz w:val="22"/>
          <w:szCs w:val="22"/>
        </w:rPr>
        <w:t xml:space="preserve"> in 2001</w:t>
      </w:r>
      <w:r w:rsidR="00DD3317">
        <w:rPr>
          <w:rFonts w:asciiTheme="majorHAnsi" w:hAnsiTheme="majorHAnsi"/>
          <w:sz w:val="22"/>
          <w:szCs w:val="22"/>
        </w:rPr>
        <w:t xml:space="preserve">, workers had </w:t>
      </w:r>
      <w:r w:rsidR="00D722B5">
        <w:rPr>
          <w:rFonts w:asciiTheme="majorHAnsi" w:hAnsiTheme="majorHAnsi"/>
          <w:sz w:val="22"/>
          <w:szCs w:val="22"/>
        </w:rPr>
        <w:t>felt very</w:t>
      </w:r>
      <w:r w:rsidR="00D354CB">
        <w:rPr>
          <w:rFonts w:asciiTheme="majorHAnsi" w:hAnsiTheme="majorHAnsi"/>
          <w:sz w:val="22"/>
          <w:szCs w:val="22"/>
        </w:rPr>
        <w:t xml:space="preserve"> </w:t>
      </w:r>
      <w:r w:rsidR="00DD3317">
        <w:rPr>
          <w:rFonts w:asciiTheme="majorHAnsi" w:hAnsiTheme="majorHAnsi"/>
          <w:sz w:val="22"/>
          <w:szCs w:val="22"/>
        </w:rPr>
        <w:t>differently</w:t>
      </w:r>
      <w:r w:rsidR="00D354CB">
        <w:rPr>
          <w:rFonts w:asciiTheme="majorHAnsi" w:hAnsiTheme="majorHAnsi"/>
          <w:sz w:val="22"/>
          <w:szCs w:val="22"/>
        </w:rPr>
        <w:t xml:space="preserve">. </w:t>
      </w:r>
      <w:r w:rsidR="00DD3317" w:rsidRPr="002A676A">
        <w:rPr>
          <w:rFonts w:asciiTheme="majorHAnsi" w:hAnsiTheme="majorHAnsi"/>
          <w:sz w:val="22"/>
          <w:szCs w:val="22"/>
        </w:rPr>
        <w:t>A female farm worker described what it was like to live on Delta at the time</w:t>
      </w:r>
      <w:r w:rsidR="00DD3317">
        <w:rPr>
          <w:rFonts w:asciiTheme="majorHAnsi" w:hAnsiTheme="majorHAnsi"/>
          <w:sz w:val="22"/>
          <w:szCs w:val="22"/>
        </w:rPr>
        <w:t xml:space="preserve"> that Michael Pickstone-Taylor owned the farm</w:t>
      </w:r>
      <w:r w:rsidR="00DD3317" w:rsidRPr="002A676A">
        <w:rPr>
          <w:rFonts w:asciiTheme="majorHAnsi" w:hAnsiTheme="majorHAnsi"/>
          <w:sz w:val="22"/>
          <w:szCs w:val="22"/>
        </w:rPr>
        <w:t xml:space="preserve">: </w:t>
      </w:r>
    </w:p>
    <w:p w:rsidR="00DD3317" w:rsidRDefault="00E2342F" w:rsidP="003D7169">
      <w:pPr>
        <w:spacing w:before="120" w:after="120"/>
        <w:ind w:left="170" w:right="170"/>
        <w:jc w:val="both"/>
        <w:rPr>
          <w:rFonts w:asciiTheme="majorHAnsi" w:hAnsiTheme="majorHAnsi"/>
          <w:sz w:val="22"/>
          <w:szCs w:val="22"/>
        </w:rPr>
      </w:pPr>
      <w:r>
        <w:rPr>
          <w:rFonts w:asciiTheme="majorHAnsi" w:hAnsiTheme="majorHAnsi"/>
          <w:sz w:val="22"/>
          <w:szCs w:val="22"/>
        </w:rPr>
        <w:t>“</w:t>
      </w:r>
      <w:r w:rsidR="00DD3317" w:rsidRPr="002A676A">
        <w:rPr>
          <w:rFonts w:asciiTheme="majorHAnsi" w:hAnsiTheme="majorHAnsi"/>
          <w:sz w:val="22"/>
          <w:szCs w:val="22"/>
        </w:rPr>
        <w:t>We sat outside except when it rained, because we couldn’t build fires in the house. Sometimes we would go to W’s house, because he had a job off the farm and we could cook there. It was hard, to cook, hard for the children to come home, no food, hard to wash clothes….</w:t>
      </w:r>
      <w:r w:rsidR="00DD3317" w:rsidRPr="002A676A">
        <w:rPr>
          <w:rFonts w:asciiTheme="majorHAnsi" w:hAnsiTheme="majorHAnsi"/>
          <w:i/>
          <w:iCs/>
          <w:sz w:val="22"/>
          <w:szCs w:val="22"/>
        </w:rPr>
        <w:t>ag man, die lewe was net moelikheid, altyd, altyd moelikheid.”</w:t>
      </w:r>
      <w:r w:rsidR="00DD3317" w:rsidRPr="002A676A">
        <w:rPr>
          <w:rFonts w:asciiTheme="majorHAnsi" w:hAnsiTheme="majorHAnsi"/>
          <w:iCs/>
          <w:sz w:val="22"/>
          <w:szCs w:val="22"/>
        </w:rPr>
        <w:t xml:space="preserve"> It was a hard life, always difficulties.</w:t>
      </w:r>
      <w:r>
        <w:rPr>
          <w:rFonts w:asciiTheme="majorHAnsi" w:hAnsiTheme="majorHAnsi"/>
          <w:iCs/>
          <w:sz w:val="22"/>
          <w:szCs w:val="22"/>
        </w:rPr>
        <w:t>”</w:t>
      </w:r>
    </w:p>
    <w:p w:rsidR="00DD3317" w:rsidRDefault="00DD3317" w:rsidP="00DD3317">
      <w:pPr>
        <w:jc w:val="both"/>
        <w:rPr>
          <w:rFonts w:asciiTheme="majorHAnsi" w:hAnsiTheme="majorHAnsi"/>
          <w:sz w:val="22"/>
          <w:szCs w:val="22"/>
        </w:rPr>
      </w:pPr>
    </w:p>
    <w:p w:rsidR="00800669" w:rsidRDefault="00DD3317" w:rsidP="006E0ED6">
      <w:pPr>
        <w:spacing w:line="360" w:lineRule="auto"/>
        <w:jc w:val="both"/>
        <w:rPr>
          <w:rFonts w:asciiTheme="majorHAnsi" w:hAnsiTheme="majorHAnsi"/>
          <w:sz w:val="22"/>
          <w:szCs w:val="22"/>
        </w:rPr>
      </w:pPr>
      <w:r w:rsidRPr="002A676A">
        <w:rPr>
          <w:rFonts w:asciiTheme="majorHAnsi" w:hAnsiTheme="majorHAnsi"/>
          <w:sz w:val="22"/>
          <w:szCs w:val="22"/>
        </w:rPr>
        <w:t xml:space="preserve">This situation, without running water or electricity continued until 2001 when Solms bought Delta from a Trust of Michael Pickstone-Taylor, who as mentioned earlier is the great grandson of Harry </w:t>
      </w:r>
      <w:r w:rsidR="00D722B5" w:rsidRPr="002A676A">
        <w:rPr>
          <w:rFonts w:asciiTheme="majorHAnsi" w:hAnsiTheme="majorHAnsi"/>
          <w:sz w:val="22"/>
          <w:szCs w:val="22"/>
        </w:rPr>
        <w:t>Pickstone</w:t>
      </w:r>
      <w:r w:rsidR="00D722B5">
        <w:rPr>
          <w:rFonts w:asciiTheme="majorHAnsi" w:hAnsiTheme="majorHAnsi"/>
          <w:sz w:val="22"/>
          <w:szCs w:val="22"/>
        </w:rPr>
        <w:t>.</w:t>
      </w:r>
      <w:r w:rsidR="00D722B5" w:rsidRPr="002A676A">
        <w:rPr>
          <w:rFonts w:asciiTheme="majorHAnsi" w:hAnsiTheme="majorHAnsi"/>
          <w:sz w:val="22"/>
          <w:szCs w:val="22"/>
        </w:rPr>
        <w:t xml:space="preserve"> The</w:t>
      </w:r>
      <w:r w:rsidR="000002A3" w:rsidRPr="002A676A">
        <w:rPr>
          <w:rFonts w:asciiTheme="majorHAnsi" w:hAnsiTheme="majorHAnsi"/>
          <w:sz w:val="22"/>
          <w:szCs w:val="22"/>
        </w:rPr>
        <w:t xml:space="preserve"> </w:t>
      </w:r>
      <w:r w:rsidR="004D2118">
        <w:rPr>
          <w:rFonts w:asciiTheme="majorHAnsi" w:hAnsiTheme="majorHAnsi"/>
          <w:sz w:val="22"/>
          <w:szCs w:val="22"/>
        </w:rPr>
        <w:t xml:space="preserve">following </w:t>
      </w:r>
      <w:r w:rsidR="000002A3" w:rsidRPr="002A676A">
        <w:rPr>
          <w:rFonts w:asciiTheme="majorHAnsi" w:hAnsiTheme="majorHAnsi"/>
          <w:sz w:val="22"/>
          <w:szCs w:val="22"/>
        </w:rPr>
        <w:t xml:space="preserve">photographs </w:t>
      </w:r>
      <w:r>
        <w:rPr>
          <w:rFonts w:asciiTheme="majorHAnsi" w:hAnsiTheme="majorHAnsi"/>
          <w:sz w:val="22"/>
          <w:szCs w:val="22"/>
        </w:rPr>
        <w:t>show what the</w:t>
      </w:r>
      <w:r w:rsidR="00945691" w:rsidRPr="002A676A">
        <w:rPr>
          <w:rFonts w:asciiTheme="majorHAnsi" w:hAnsiTheme="majorHAnsi"/>
          <w:sz w:val="22"/>
          <w:szCs w:val="22"/>
        </w:rPr>
        <w:t xml:space="preserve"> living arrangements </w:t>
      </w:r>
      <w:r>
        <w:rPr>
          <w:rFonts w:asciiTheme="majorHAnsi" w:hAnsiTheme="majorHAnsi"/>
          <w:sz w:val="22"/>
          <w:szCs w:val="22"/>
        </w:rPr>
        <w:t xml:space="preserve">for farm workers had been like </w:t>
      </w:r>
      <w:r w:rsidR="004D2118">
        <w:rPr>
          <w:rFonts w:asciiTheme="majorHAnsi" w:hAnsiTheme="majorHAnsi"/>
          <w:sz w:val="22"/>
          <w:szCs w:val="22"/>
        </w:rPr>
        <w:t xml:space="preserve">on </w:t>
      </w:r>
      <w:r w:rsidR="00945691" w:rsidRPr="002A676A">
        <w:rPr>
          <w:rFonts w:asciiTheme="majorHAnsi" w:hAnsiTheme="majorHAnsi"/>
          <w:sz w:val="22"/>
          <w:szCs w:val="22"/>
        </w:rPr>
        <w:t xml:space="preserve">Delta. </w:t>
      </w:r>
      <w:r w:rsidR="005C7114" w:rsidRPr="002A676A">
        <w:rPr>
          <w:rFonts w:asciiTheme="majorHAnsi" w:hAnsiTheme="majorHAnsi"/>
          <w:sz w:val="22"/>
          <w:szCs w:val="22"/>
        </w:rPr>
        <w:t xml:space="preserve">The building </w:t>
      </w:r>
      <w:r w:rsidR="000002A3" w:rsidRPr="002A676A">
        <w:rPr>
          <w:rFonts w:asciiTheme="majorHAnsi" w:hAnsiTheme="majorHAnsi"/>
          <w:sz w:val="22"/>
          <w:szCs w:val="22"/>
        </w:rPr>
        <w:t>shown</w:t>
      </w:r>
      <w:r w:rsidR="004457F9">
        <w:rPr>
          <w:rFonts w:asciiTheme="majorHAnsi" w:hAnsiTheme="majorHAnsi"/>
          <w:sz w:val="22"/>
          <w:szCs w:val="22"/>
        </w:rPr>
        <w:t xml:space="preserve"> </w:t>
      </w:r>
      <w:r w:rsidR="00441356">
        <w:rPr>
          <w:rFonts w:asciiTheme="majorHAnsi" w:hAnsiTheme="majorHAnsi"/>
          <w:sz w:val="22"/>
          <w:szCs w:val="22"/>
        </w:rPr>
        <w:t xml:space="preserve">as Fig. </w:t>
      </w:r>
      <w:r w:rsidR="009C2556">
        <w:rPr>
          <w:rFonts w:asciiTheme="majorHAnsi" w:hAnsiTheme="majorHAnsi"/>
          <w:sz w:val="22"/>
          <w:szCs w:val="22"/>
        </w:rPr>
        <w:t>5.12</w:t>
      </w:r>
      <w:r w:rsidR="004457F9">
        <w:rPr>
          <w:rFonts w:asciiTheme="majorHAnsi" w:hAnsiTheme="majorHAnsi"/>
          <w:sz w:val="22"/>
          <w:szCs w:val="22"/>
        </w:rPr>
        <w:t xml:space="preserve"> </w:t>
      </w:r>
      <w:r w:rsidR="00825EA5" w:rsidRPr="002A676A">
        <w:rPr>
          <w:rFonts w:asciiTheme="majorHAnsi" w:hAnsiTheme="majorHAnsi"/>
          <w:sz w:val="22"/>
          <w:szCs w:val="22"/>
        </w:rPr>
        <w:lastRenderedPageBreak/>
        <w:t xml:space="preserve">was </w:t>
      </w:r>
      <w:r w:rsidR="001861DA">
        <w:rPr>
          <w:rFonts w:asciiTheme="majorHAnsi" w:hAnsiTheme="majorHAnsi"/>
          <w:sz w:val="22"/>
          <w:szCs w:val="22"/>
        </w:rPr>
        <w:t>once the wine cellar</w:t>
      </w:r>
      <w:r w:rsidR="00C91B90">
        <w:rPr>
          <w:rFonts w:asciiTheme="majorHAnsi" w:hAnsiTheme="majorHAnsi"/>
          <w:sz w:val="22"/>
          <w:szCs w:val="22"/>
        </w:rPr>
        <w:t>,</w:t>
      </w:r>
      <w:r w:rsidR="001861DA">
        <w:rPr>
          <w:rFonts w:asciiTheme="majorHAnsi" w:hAnsiTheme="majorHAnsi"/>
          <w:sz w:val="22"/>
          <w:szCs w:val="22"/>
        </w:rPr>
        <w:t xml:space="preserve"> but</w:t>
      </w:r>
      <w:r w:rsidR="004457F9">
        <w:rPr>
          <w:rFonts w:asciiTheme="majorHAnsi" w:hAnsiTheme="majorHAnsi"/>
          <w:sz w:val="22"/>
          <w:szCs w:val="22"/>
        </w:rPr>
        <w:t xml:space="preserve"> </w:t>
      </w:r>
      <w:r w:rsidR="00C91B90">
        <w:rPr>
          <w:rFonts w:asciiTheme="majorHAnsi" w:hAnsiTheme="majorHAnsi"/>
          <w:sz w:val="22"/>
          <w:szCs w:val="22"/>
        </w:rPr>
        <w:t xml:space="preserve">in the </w:t>
      </w:r>
      <w:r w:rsidR="00C91B90" w:rsidRPr="002A676A">
        <w:rPr>
          <w:rFonts w:asciiTheme="majorHAnsi" w:hAnsiTheme="majorHAnsi"/>
          <w:sz w:val="22"/>
          <w:szCs w:val="22"/>
        </w:rPr>
        <w:t xml:space="preserve">1950s </w:t>
      </w:r>
      <w:r w:rsidR="00C91B90">
        <w:rPr>
          <w:rFonts w:asciiTheme="majorHAnsi" w:hAnsiTheme="majorHAnsi"/>
          <w:sz w:val="22"/>
          <w:szCs w:val="22"/>
        </w:rPr>
        <w:t xml:space="preserve">it </w:t>
      </w:r>
      <w:r w:rsidR="00825EA5" w:rsidRPr="002A676A">
        <w:rPr>
          <w:rFonts w:asciiTheme="majorHAnsi" w:hAnsiTheme="majorHAnsi"/>
          <w:sz w:val="22"/>
          <w:szCs w:val="22"/>
        </w:rPr>
        <w:t>was</w:t>
      </w:r>
      <w:r w:rsidR="005C7114" w:rsidRPr="002A676A">
        <w:rPr>
          <w:rFonts w:asciiTheme="majorHAnsi" w:hAnsiTheme="majorHAnsi"/>
          <w:sz w:val="22"/>
          <w:szCs w:val="22"/>
        </w:rPr>
        <w:t xml:space="preserve"> re-arranged to </w:t>
      </w:r>
      <w:r w:rsidR="00C91B90">
        <w:rPr>
          <w:rFonts w:asciiTheme="majorHAnsi" w:hAnsiTheme="majorHAnsi"/>
          <w:sz w:val="22"/>
          <w:szCs w:val="22"/>
        </w:rPr>
        <w:t>accommodate farm workers</w:t>
      </w:r>
      <w:r w:rsidR="005C7114" w:rsidRPr="002A676A">
        <w:rPr>
          <w:rFonts w:asciiTheme="majorHAnsi" w:hAnsiTheme="majorHAnsi"/>
          <w:sz w:val="22"/>
          <w:szCs w:val="22"/>
        </w:rPr>
        <w:t xml:space="preserve"> (Smuts 2012). </w:t>
      </w:r>
    </w:p>
    <w:p w:rsidR="00945691" w:rsidRDefault="00945691" w:rsidP="00945691">
      <w:pPr>
        <w:autoSpaceDE w:val="0"/>
        <w:autoSpaceDN w:val="0"/>
        <w:adjustRightInd w:val="0"/>
        <w:spacing w:line="360" w:lineRule="auto"/>
        <w:jc w:val="both"/>
        <w:rPr>
          <w:rFonts w:asciiTheme="majorHAnsi" w:hAnsiTheme="majorHAnsi"/>
          <w:sz w:val="22"/>
          <w:szCs w:val="22"/>
        </w:rPr>
      </w:pPr>
    </w:p>
    <w:p w:rsidR="00C545BF" w:rsidRDefault="00C545BF" w:rsidP="00945691">
      <w:pPr>
        <w:autoSpaceDE w:val="0"/>
        <w:autoSpaceDN w:val="0"/>
        <w:adjustRightInd w:val="0"/>
        <w:spacing w:line="360" w:lineRule="auto"/>
        <w:jc w:val="center"/>
        <w:rPr>
          <w:rFonts w:asciiTheme="majorHAnsi" w:hAnsiTheme="majorHAnsi"/>
          <w:sz w:val="22"/>
          <w:szCs w:val="22"/>
        </w:rPr>
      </w:pPr>
    </w:p>
    <w:p w:rsidR="00945691" w:rsidRPr="002A676A" w:rsidRDefault="00945691" w:rsidP="00945691">
      <w:pPr>
        <w:autoSpaceDE w:val="0"/>
        <w:autoSpaceDN w:val="0"/>
        <w:adjustRightInd w:val="0"/>
        <w:spacing w:line="360" w:lineRule="auto"/>
        <w:jc w:val="center"/>
        <w:rPr>
          <w:rFonts w:asciiTheme="majorHAnsi" w:hAnsiTheme="majorHAnsi"/>
          <w:sz w:val="22"/>
          <w:szCs w:val="22"/>
        </w:rPr>
      </w:pPr>
      <w:r w:rsidRPr="002A676A">
        <w:rPr>
          <w:rFonts w:asciiTheme="majorHAnsi" w:hAnsiTheme="majorHAnsi"/>
          <w:noProof/>
          <w:sz w:val="22"/>
          <w:szCs w:val="22"/>
          <w:lang w:val="en-GB" w:eastAsia="en-GB"/>
        </w:rPr>
        <w:drawing>
          <wp:inline distT="0" distB="0" distL="0" distR="0">
            <wp:extent cx="4359058" cy="2162679"/>
            <wp:effectExtent l="0" t="0" r="0" b="0"/>
            <wp:docPr id="61" name="Picture 2" descr="https://encrypted-tbn3.gstatic.com/images?q=tbn:ANd9GcSXRru-JQNJpe5GBgijqQvk2Rm5myJlXQDMYVE36JUT9j_gpJ1f6w"/>
            <wp:cNvGraphicFramePr/>
            <a:graphic xmlns:a="http://schemas.openxmlformats.org/drawingml/2006/main">
              <a:graphicData uri="http://schemas.openxmlformats.org/drawingml/2006/picture">
                <pic:pic xmlns:pic="http://schemas.openxmlformats.org/drawingml/2006/picture">
                  <pic:nvPicPr>
                    <pic:cNvPr id="2" name="Picture 2" descr="https://encrypted-tbn3.gstatic.com/images?q=tbn:ANd9GcSXRru-JQNJpe5GBgijqQvk2Rm5myJlXQDMYVE36JUT9j_gpJ1f6w"/>
                    <pic:cNvPicPr>
                      <a:picLocks noChangeAspect="1" noChangeArrowheads="1"/>
                    </pic:cNvPicPr>
                  </pic:nvPicPr>
                  <pic:blipFill>
                    <a:blip r:embed="rId7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7041" cy="2166640"/>
                    </a:xfrm>
                    <a:prstGeom prst="rect">
                      <a:avLst/>
                    </a:prstGeom>
                    <a:noFill/>
                    <a:extLst/>
                  </pic:spPr>
                </pic:pic>
              </a:graphicData>
            </a:graphic>
          </wp:inline>
        </w:drawing>
      </w:r>
    </w:p>
    <w:p w:rsidR="00945691" w:rsidRPr="007F6665" w:rsidRDefault="004457F9" w:rsidP="00B011EA">
      <w:pPr>
        <w:autoSpaceDE w:val="0"/>
        <w:autoSpaceDN w:val="0"/>
        <w:adjustRightInd w:val="0"/>
        <w:jc w:val="both"/>
        <w:rPr>
          <w:rFonts w:asciiTheme="majorHAnsi" w:hAnsiTheme="majorHAnsi"/>
          <w:sz w:val="18"/>
          <w:szCs w:val="18"/>
        </w:rPr>
      </w:pPr>
      <w:r>
        <w:rPr>
          <w:rFonts w:asciiTheme="majorHAnsi" w:hAnsiTheme="majorHAnsi"/>
          <w:sz w:val="18"/>
          <w:szCs w:val="18"/>
        </w:rPr>
        <w:t xml:space="preserve">                  </w:t>
      </w:r>
      <w:r w:rsidR="00B011EA">
        <w:rPr>
          <w:rFonts w:asciiTheme="majorHAnsi" w:hAnsiTheme="majorHAnsi"/>
          <w:sz w:val="18"/>
          <w:szCs w:val="18"/>
        </w:rPr>
        <w:t xml:space="preserve">Fig. 5.12: </w:t>
      </w:r>
      <w:r w:rsidR="00945691" w:rsidRPr="007F6665">
        <w:rPr>
          <w:rFonts w:asciiTheme="majorHAnsi" w:hAnsiTheme="majorHAnsi"/>
          <w:sz w:val="18"/>
          <w:szCs w:val="18"/>
        </w:rPr>
        <w:t>Workers housing</w:t>
      </w:r>
      <w:r w:rsidR="006523B1" w:rsidRPr="007F6665">
        <w:rPr>
          <w:rFonts w:asciiTheme="majorHAnsi" w:hAnsiTheme="majorHAnsi"/>
          <w:sz w:val="18"/>
          <w:szCs w:val="18"/>
        </w:rPr>
        <w:t>: Pickstone-</w:t>
      </w:r>
      <w:r w:rsidR="00945691" w:rsidRPr="007F6665">
        <w:rPr>
          <w:rFonts w:asciiTheme="majorHAnsi" w:hAnsiTheme="majorHAnsi"/>
          <w:sz w:val="18"/>
          <w:szCs w:val="18"/>
        </w:rPr>
        <w:t>Taylor ownership</w:t>
      </w:r>
    </w:p>
    <w:p w:rsidR="00992D02" w:rsidRPr="007F6665" w:rsidRDefault="004457F9" w:rsidP="0060134C">
      <w:pPr>
        <w:autoSpaceDE w:val="0"/>
        <w:autoSpaceDN w:val="0"/>
        <w:adjustRightInd w:val="0"/>
        <w:jc w:val="both"/>
        <w:rPr>
          <w:rFonts w:asciiTheme="majorHAnsi" w:hAnsiTheme="majorHAnsi"/>
          <w:sz w:val="18"/>
          <w:szCs w:val="18"/>
        </w:rPr>
      </w:pPr>
      <w:r>
        <w:rPr>
          <w:rFonts w:asciiTheme="majorHAnsi" w:hAnsiTheme="majorHAnsi"/>
          <w:sz w:val="18"/>
          <w:szCs w:val="18"/>
        </w:rPr>
        <w:t xml:space="preserve">                  </w:t>
      </w:r>
      <w:r w:rsidR="006523B1" w:rsidRPr="007F6665">
        <w:rPr>
          <w:rFonts w:asciiTheme="majorHAnsi" w:hAnsiTheme="majorHAnsi"/>
          <w:sz w:val="18"/>
          <w:szCs w:val="18"/>
        </w:rPr>
        <w:t>S</w:t>
      </w:r>
      <w:r w:rsidR="0060134C" w:rsidRPr="007F6665">
        <w:rPr>
          <w:rFonts w:asciiTheme="majorHAnsi" w:hAnsiTheme="majorHAnsi"/>
          <w:sz w:val="18"/>
          <w:szCs w:val="18"/>
        </w:rPr>
        <w:t>ource: Solms Delta</w:t>
      </w:r>
    </w:p>
    <w:p w:rsidR="00992D02" w:rsidRPr="002A676A" w:rsidRDefault="00992D02" w:rsidP="00321BEE">
      <w:pPr>
        <w:autoSpaceDE w:val="0"/>
        <w:autoSpaceDN w:val="0"/>
        <w:adjustRightInd w:val="0"/>
        <w:jc w:val="both"/>
        <w:rPr>
          <w:rFonts w:asciiTheme="majorHAnsi" w:hAnsiTheme="majorHAnsi"/>
          <w:sz w:val="22"/>
          <w:szCs w:val="22"/>
        </w:rPr>
      </w:pPr>
    </w:p>
    <w:p w:rsidR="00992D02" w:rsidRPr="002A676A" w:rsidRDefault="00992D02" w:rsidP="00321BEE">
      <w:pPr>
        <w:autoSpaceDE w:val="0"/>
        <w:autoSpaceDN w:val="0"/>
        <w:adjustRightInd w:val="0"/>
        <w:jc w:val="both"/>
        <w:rPr>
          <w:rFonts w:asciiTheme="majorHAnsi" w:hAnsiTheme="majorHAnsi"/>
          <w:sz w:val="22"/>
          <w:szCs w:val="22"/>
        </w:rPr>
      </w:pPr>
    </w:p>
    <w:p w:rsidR="00945691" w:rsidRPr="002A676A" w:rsidRDefault="00945691" w:rsidP="00945691">
      <w:pPr>
        <w:autoSpaceDE w:val="0"/>
        <w:autoSpaceDN w:val="0"/>
        <w:adjustRightInd w:val="0"/>
        <w:spacing w:line="360" w:lineRule="auto"/>
        <w:jc w:val="center"/>
        <w:rPr>
          <w:rFonts w:asciiTheme="majorHAnsi" w:hAnsiTheme="majorHAnsi"/>
          <w:sz w:val="22"/>
          <w:szCs w:val="22"/>
        </w:rPr>
      </w:pPr>
      <w:r w:rsidRPr="002A676A">
        <w:rPr>
          <w:rFonts w:asciiTheme="majorHAnsi" w:hAnsiTheme="majorHAnsi"/>
          <w:noProof/>
          <w:sz w:val="22"/>
          <w:szCs w:val="22"/>
          <w:lang w:val="en-GB" w:eastAsia="en-GB"/>
        </w:rPr>
        <w:drawing>
          <wp:inline distT="0" distB="0" distL="0" distR="0">
            <wp:extent cx="4312920" cy="2388275"/>
            <wp:effectExtent l="19050" t="0" r="0" b="0"/>
            <wp:docPr id="62" name="Picture 3" descr="https://encrypted-tbn1.gstatic.com/images?q=tbn:ANd9GcQN5LQLlJ0GVLTd3fNTP929foS0jygQ2jjq4FYJtCr6Hi1JR8jX"/>
            <wp:cNvGraphicFramePr/>
            <a:graphic xmlns:a="http://schemas.openxmlformats.org/drawingml/2006/main">
              <a:graphicData uri="http://schemas.openxmlformats.org/drawingml/2006/picture">
                <pic:pic xmlns:pic="http://schemas.openxmlformats.org/drawingml/2006/picture">
                  <pic:nvPicPr>
                    <pic:cNvPr id="3" name="Picture 4" descr="https://encrypted-tbn1.gstatic.com/images?q=tbn:ANd9GcQN5LQLlJ0GVLTd3fNTP929foS0jygQ2jjq4FYJtCr6Hi1JR8jX"/>
                    <pic:cNvPicPr>
                      <a:picLocks noChangeAspect="1" noChangeArrowheads="1"/>
                    </pic:cNvPicPr>
                  </pic:nvPicPr>
                  <pic:blipFill>
                    <a:blip r:embed="rId7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6722" cy="2395918"/>
                    </a:xfrm>
                    <a:prstGeom prst="rect">
                      <a:avLst/>
                    </a:prstGeom>
                    <a:noFill/>
                    <a:extLst/>
                  </pic:spPr>
                </pic:pic>
              </a:graphicData>
            </a:graphic>
          </wp:inline>
        </w:drawing>
      </w:r>
    </w:p>
    <w:p w:rsidR="00945691" w:rsidRPr="007F6665" w:rsidRDefault="00117F62" w:rsidP="00321BEE">
      <w:pPr>
        <w:autoSpaceDE w:val="0"/>
        <w:autoSpaceDN w:val="0"/>
        <w:adjustRightInd w:val="0"/>
        <w:jc w:val="both"/>
        <w:rPr>
          <w:rFonts w:asciiTheme="majorHAnsi" w:hAnsiTheme="majorHAnsi"/>
          <w:sz w:val="18"/>
          <w:szCs w:val="18"/>
        </w:rPr>
      </w:pPr>
      <w:r>
        <w:rPr>
          <w:rFonts w:asciiTheme="majorHAnsi" w:hAnsiTheme="majorHAnsi"/>
          <w:sz w:val="18"/>
          <w:szCs w:val="18"/>
        </w:rPr>
        <w:t xml:space="preserve">                   </w:t>
      </w:r>
      <w:r w:rsidR="00B011EA">
        <w:rPr>
          <w:rFonts w:asciiTheme="majorHAnsi" w:hAnsiTheme="majorHAnsi"/>
          <w:sz w:val="18"/>
          <w:szCs w:val="18"/>
        </w:rPr>
        <w:t>Fig</w:t>
      </w:r>
      <w:r w:rsidR="003D7169">
        <w:rPr>
          <w:rFonts w:asciiTheme="majorHAnsi" w:hAnsiTheme="majorHAnsi"/>
          <w:sz w:val="18"/>
          <w:szCs w:val="18"/>
        </w:rPr>
        <w:t>.</w:t>
      </w:r>
      <w:r w:rsidR="00B011EA">
        <w:rPr>
          <w:rFonts w:asciiTheme="majorHAnsi" w:hAnsiTheme="majorHAnsi"/>
          <w:sz w:val="18"/>
          <w:szCs w:val="18"/>
        </w:rPr>
        <w:t xml:space="preserve"> 5.13</w:t>
      </w:r>
      <w:r w:rsidR="006523B1" w:rsidRPr="007F6665">
        <w:rPr>
          <w:rFonts w:asciiTheme="majorHAnsi" w:hAnsiTheme="majorHAnsi"/>
          <w:sz w:val="18"/>
          <w:szCs w:val="18"/>
        </w:rPr>
        <w:t>: S</w:t>
      </w:r>
      <w:r w:rsidR="008414B3" w:rsidRPr="007F6665">
        <w:rPr>
          <w:rFonts w:asciiTheme="majorHAnsi" w:hAnsiTheme="majorHAnsi"/>
          <w:sz w:val="18"/>
          <w:szCs w:val="18"/>
        </w:rPr>
        <w:t>ame building</w:t>
      </w:r>
      <w:r w:rsidR="006523B1" w:rsidRPr="007F6665">
        <w:rPr>
          <w:rFonts w:asciiTheme="majorHAnsi" w:hAnsiTheme="majorHAnsi"/>
          <w:sz w:val="18"/>
          <w:szCs w:val="18"/>
        </w:rPr>
        <w:t>:</w:t>
      </w:r>
      <w:r w:rsidR="00945691" w:rsidRPr="007F6665">
        <w:rPr>
          <w:rFonts w:asciiTheme="majorHAnsi" w:hAnsiTheme="majorHAnsi"/>
          <w:sz w:val="18"/>
          <w:szCs w:val="18"/>
        </w:rPr>
        <w:t xml:space="preserve"> Solms</w:t>
      </w:r>
      <w:r w:rsidR="008414B3" w:rsidRPr="007F6665">
        <w:rPr>
          <w:rFonts w:asciiTheme="majorHAnsi" w:hAnsiTheme="majorHAnsi"/>
          <w:sz w:val="18"/>
          <w:szCs w:val="18"/>
        </w:rPr>
        <w:t xml:space="preserve">/Astor trusteeship  </w:t>
      </w:r>
    </w:p>
    <w:p w:rsidR="00945691" w:rsidRDefault="00117F62" w:rsidP="008414B3">
      <w:pPr>
        <w:autoSpaceDE w:val="0"/>
        <w:autoSpaceDN w:val="0"/>
        <w:adjustRightInd w:val="0"/>
        <w:jc w:val="both"/>
        <w:rPr>
          <w:rFonts w:asciiTheme="majorHAnsi" w:hAnsiTheme="majorHAnsi"/>
          <w:sz w:val="18"/>
          <w:szCs w:val="18"/>
        </w:rPr>
      </w:pPr>
      <w:r>
        <w:rPr>
          <w:rFonts w:asciiTheme="majorHAnsi" w:hAnsiTheme="majorHAnsi"/>
          <w:sz w:val="18"/>
          <w:szCs w:val="18"/>
        </w:rPr>
        <w:t xml:space="preserve">                   </w:t>
      </w:r>
      <w:r w:rsidR="00945691" w:rsidRPr="007F6665">
        <w:rPr>
          <w:rFonts w:asciiTheme="majorHAnsi" w:hAnsiTheme="majorHAnsi"/>
          <w:sz w:val="18"/>
          <w:szCs w:val="18"/>
        </w:rPr>
        <w:t>Photo: Corrie de Blocq</w:t>
      </w:r>
    </w:p>
    <w:p w:rsidR="009C6D92" w:rsidRDefault="009C6D92" w:rsidP="008414B3">
      <w:pPr>
        <w:autoSpaceDE w:val="0"/>
        <w:autoSpaceDN w:val="0"/>
        <w:adjustRightInd w:val="0"/>
        <w:jc w:val="both"/>
        <w:rPr>
          <w:rFonts w:asciiTheme="majorHAnsi" w:hAnsiTheme="majorHAnsi"/>
          <w:sz w:val="18"/>
          <w:szCs w:val="18"/>
        </w:rPr>
      </w:pPr>
    </w:p>
    <w:p w:rsidR="009C6D92" w:rsidRDefault="009C6D92" w:rsidP="008414B3">
      <w:pPr>
        <w:autoSpaceDE w:val="0"/>
        <w:autoSpaceDN w:val="0"/>
        <w:adjustRightInd w:val="0"/>
        <w:jc w:val="both"/>
        <w:rPr>
          <w:rFonts w:asciiTheme="majorHAnsi" w:hAnsiTheme="majorHAnsi"/>
          <w:sz w:val="18"/>
          <w:szCs w:val="18"/>
        </w:rPr>
      </w:pPr>
    </w:p>
    <w:p w:rsidR="001861DA" w:rsidRDefault="001861DA" w:rsidP="001861DA">
      <w:pPr>
        <w:spacing w:line="360" w:lineRule="auto"/>
        <w:jc w:val="both"/>
        <w:rPr>
          <w:rFonts w:asciiTheme="majorHAnsi" w:eastAsia="Times New Roman" w:hAnsiTheme="majorHAnsi" w:cs="Times New Roman"/>
          <w:color w:val="000000"/>
          <w:sz w:val="22"/>
          <w:szCs w:val="22"/>
          <w:lang w:val="en-NZ"/>
        </w:rPr>
      </w:pPr>
      <w:r w:rsidRPr="002A676A">
        <w:rPr>
          <w:rFonts w:asciiTheme="majorHAnsi" w:eastAsia="Times New Roman" w:hAnsiTheme="majorHAnsi" w:cs="Times New Roman"/>
          <w:color w:val="000000"/>
          <w:sz w:val="22"/>
          <w:szCs w:val="22"/>
          <w:lang w:val="en-NZ"/>
        </w:rPr>
        <w:t xml:space="preserve">A report from </w:t>
      </w:r>
      <w:r w:rsidRPr="00E17C2D">
        <w:rPr>
          <w:rFonts w:asciiTheme="majorHAnsi" w:eastAsia="Times New Roman" w:hAnsiTheme="majorHAnsi" w:cs="Times New Roman"/>
          <w:i/>
          <w:iCs/>
          <w:color w:val="000000"/>
          <w:sz w:val="22"/>
          <w:szCs w:val="22"/>
          <w:lang w:val="en-NZ"/>
        </w:rPr>
        <w:t>Die Burger</w:t>
      </w:r>
      <w:r w:rsidR="00BD34B1">
        <w:rPr>
          <w:rFonts w:asciiTheme="majorHAnsi" w:eastAsia="Times New Roman" w:hAnsiTheme="majorHAnsi" w:cs="Times New Roman"/>
          <w:color w:val="000000"/>
          <w:sz w:val="22"/>
          <w:szCs w:val="22"/>
          <w:lang w:val="en-NZ"/>
        </w:rPr>
        <w:t xml:space="preserve"> newspaper (10/07/</w:t>
      </w:r>
      <w:r w:rsidRPr="002A676A">
        <w:rPr>
          <w:rFonts w:asciiTheme="majorHAnsi" w:eastAsia="Times New Roman" w:hAnsiTheme="majorHAnsi" w:cs="Times New Roman"/>
          <w:color w:val="000000"/>
          <w:sz w:val="22"/>
          <w:szCs w:val="22"/>
          <w:lang w:val="en-NZ"/>
        </w:rPr>
        <w:t xml:space="preserve">1997) offers an insight into an incident involving </w:t>
      </w:r>
      <w:r w:rsidR="002C4862">
        <w:rPr>
          <w:rFonts w:asciiTheme="majorHAnsi" w:eastAsia="Times New Roman" w:hAnsiTheme="majorHAnsi" w:cs="Times New Roman"/>
          <w:color w:val="000000"/>
          <w:sz w:val="22"/>
          <w:szCs w:val="22"/>
          <w:lang w:val="en-NZ"/>
        </w:rPr>
        <w:t xml:space="preserve">a conflict of interests between </w:t>
      </w:r>
      <w:r w:rsidRPr="002A676A">
        <w:rPr>
          <w:rFonts w:asciiTheme="majorHAnsi" w:eastAsia="Times New Roman" w:hAnsiTheme="majorHAnsi" w:cs="Times New Roman"/>
          <w:color w:val="000000"/>
          <w:sz w:val="22"/>
          <w:szCs w:val="22"/>
          <w:lang w:val="en-NZ"/>
        </w:rPr>
        <w:t>Michael Pickstone-Taylor and a farm worker interviewed for this study</w:t>
      </w:r>
      <w:r w:rsidR="002C4862">
        <w:rPr>
          <w:rFonts w:asciiTheme="majorHAnsi" w:eastAsia="Times New Roman" w:hAnsiTheme="majorHAnsi" w:cs="Times New Roman"/>
          <w:color w:val="000000"/>
          <w:sz w:val="22"/>
          <w:szCs w:val="22"/>
          <w:lang w:val="en-NZ"/>
        </w:rPr>
        <w:t>. The worker</w:t>
      </w:r>
      <w:r w:rsidRPr="002A676A">
        <w:rPr>
          <w:rFonts w:asciiTheme="majorHAnsi" w:eastAsia="Times New Roman" w:hAnsiTheme="majorHAnsi" w:cs="Times New Roman"/>
          <w:color w:val="000000"/>
          <w:sz w:val="22"/>
          <w:szCs w:val="22"/>
          <w:lang w:val="en-NZ"/>
        </w:rPr>
        <w:t xml:space="preserve"> had lived on Delta since the time of Pickstone-Taylor’s great-grandparents. According to the report, the Pickstone tree nursery business had been divided into four parts in 1991. The worker concerned had, since that change of ownership worked for the new owners of the nursery business although he continued to reside in the house he had occupied on Delta for 20 years. The worker maintained that Pickstone-Taylor had summarily bulldozed both his garage and the wall separating his house from his neighbours, as well as sending a plough over his kitchen </w:t>
      </w:r>
      <w:r w:rsidRPr="002A676A">
        <w:rPr>
          <w:rFonts w:asciiTheme="majorHAnsi" w:eastAsia="Times New Roman" w:hAnsiTheme="majorHAnsi" w:cs="Times New Roman"/>
          <w:color w:val="000000"/>
          <w:sz w:val="22"/>
          <w:szCs w:val="22"/>
          <w:lang w:val="en-NZ"/>
        </w:rPr>
        <w:lastRenderedPageBreak/>
        <w:t xml:space="preserve">garden and rose garden. Pickstone-Taylor claimed that he needed that piece of land for a new nursery he was developing on Delta. Under a legally binding agreement, Pickstone-Taylor agreed to restore the damaged buildings and gardens.  A decade later, Delta’s land and buildings which included the unmaintained homes for coloured farm workers, were sold to Mark Solms after </w:t>
      </w:r>
      <w:r>
        <w:rPr>
          <w:rFonts w:asciiTheme="majorHAnsi" w:eastAsia="Times New Roman" w:hAnsiTheme="majorHAnsi" w:cs="Times New Roman"/>
          <w:color w:val="000000"/>
          <w:sz w:val="22"/>
          <w:szCs w:val="22"/>
          <w:lang w:val="en-NZ"/>
        </w:rPr>
        <w:t xml:space="preserve">Michael </w:t>
      </w:r>
      <w:r w:rsidRPr="002A676A">
        <w:rPr>
          <w:rFonts w:asciiTheme="majorHAnsi" w:eastAsia="Times New Roman" w:hAnsiTheme="majorHAnsi" w:cs="Times New Roman"/>
          <w:color w:val="000000"/>
          <w:sz w:val="22"/>
          <w:szCs w:val="22"/>
          <w:lang w:val="en-NZ"/>
        </w:rPr>
        <w:t>Pickstone-Taylor was declared insolvent in 2001.</w:t>
      </w:r>
    </w:p>
    <w:p w:rsidR="007F6665" w:rsidRDefault="007F6665" w:rsidP="00945691">
      <w:pPr>
        <w:autoSpaceDE w:val="0"/>
        <w:autoSpaceDN w:val="0"/>
        <w:adjustRightInd w:val="0"/>
        <w:spacing w:line="360" w:lineRule="auto"/>
        <w:jc w:val="both"/>
        <w:rPr>
          <w:rFonts w:asciiTheme="majorHAnsi" w:eastAsia="Times New Roman" w:hAnsiTheme="majorHAnsi" w:cs="Times New Roman"/>
          <w:color w:val="000000"/>
          <w:sz w:val="22"/>
          <w:szCs w:val="22"/>
          <w:lang w:val="en-NZ"/>
        </w:rPr>
      </w:pPr>
    </w:p>
    <w:p w:rsidR="00945691" w:rsidRPr="002A676A" w:rsidRDefault="001A4B61" w:rsidP="00945691">
      <w:pPr>
        <w:autoSpaceDE w:val="0"/>
        <w:autoSpaceDN w:val="0"/>
        <w:adjustRightInd w:val="0"/>
        <w:spacing w:line="360" w:lineRule="auto"/>
        <w:jc w:val="both"/>
        <w:rPr>
          <w:rFonts w:asciiTheme="majorHAnsi" w:eastAsia="Times New Roman" w:hAnsiTheme="majorHAnsi" w:cs="Times New Roman"/>
          <w:color w:val="000000"/>
          <w:sz w:val="22"/>
          <w:szCs w:val="22"/>
          <w:lang w:val="en-NZ"/>
        </w:rPr>
      </w:pPr>
      <w:r w:rsidRPr="002A676A">
        <w:rPr>
          <w:rFonts w:asciiTheme="majorHAnsi" w:eastAsia="Times New Roman" w:hAnsiTheme="majorHAnsi" w:cs="Times New Roman"/>
          <w:color w:val="000000"/>
          <w:sz w:val="22"/>
          <w:szCs w:val="22"/>
          <w:lang w:val="en-NZ"/>
        </w:rPr>
        <w:t>5.5</w:t>
      </w:r>
      <w:r w:rsidR="006E4638">
        <w:rPr>
          <w:rFonts w:asciiTheme="majorHAnsi" w:eastAsia="Times New Roman" w:hAnsiTheme="majorHAnsi" w:cs="Times New Roman"/>
          <w:color w:val="000000"/>
          <w:sz w:val="22"/>
          <w:szCs w:val="22"/>
          <w:lang w:val="en-NZ"/>
        </w:rPr>
        <w:t xml:space="preserve"> </w:t>
      </w:r>
      <w:r w:rsidRPr="002A676A">
        <w:rPr>
          <w:rFonts w:asciiTheme="majorHAnsi" w:eastAsia="Times New Roman" w:hAnsiTheme="majorHAnsi" w:cs="Times New Roman"/>
          <w:color w:val="000000"/>
          <w:sz w:val="22"/>
          <w:szCs w:val="22"/>
          <w:lang w:val="en-NZ"/>
        </w:rPr>
        <w:t xml:space="preserve"> MORAL</w:t>
      </w:r>
      <w:r w:rsidR="00945691" w:rsidRPr="002A676A">
        <w:rPr>
          <w:rFonts w:asciiTheme="majorHAnsi" w:eastAsia="Times New Roman" w:hAnsiTheme="majorHAnsi" w:cs="Times New Roman"/>
          <w:color w:val="000000"/>
          <w:sz w:val="22"/>
          <w:szCs w:val="22"/>
          <w:lang w:val="en-NZ"/>
        </w:rPr>
        <w:t xml:space="preserve"> COMMUNITIES</w:t>
      </w:r>
    </w:p>
    <w:p w:rsidR="00945691" w:rsidRPr="002A676A" w:rsidRDefault="00945691" w:rsidP="00945691">
      <w:pPr>
        <w:spacing w:line="360" w:lineRule="auto"/>
        <w:jc w:val="both"/>
        <w:rPr>
          <w:rFonts w:asciiTheme="majorHAnsi" w:eastAsia="Times New Roman" w:hAnsiTheme="majorHAnsi" w:cs="Times New Roman"/>
          <w:color w:val="000000"/>
          <w:sz w:val="22"/>
          <w:szCs w:val="22"/>
          <w:lang w:val="en-NZ"/>
        </w:rPr>
      </w:pPr>
    </w:p>
    <w:p w:rsidR="00945691" w:rsidRPr="002A676A" w:rsidRDefault="00BD34B1" w:rsidP="00BD34B1">
      <w:pPr>
        <w:autoSpaceDE w:val="0"/>
        <w:autoSpaceDN w:val="0"/>
        <w:adjustRightInd w:val="0"/>
        <w:spacing w:line="360" w:lineRule="auto"/>
        <w:jc w:val="both"/>
        <w:rPr>
          <w:rFonts w:asciiTheme="majorHAnsi" w:hAnsiTheme="majorHAnsi"/>
          <w:sz w:val="22"/>
          <w:szCs w:val="22"/>
        </w:rPr>
      </w:pPr>
      <w:r>
        <w:rPr>
          <w:rFonts w:asciiTheme="majorHAnsi" w:eastAsia="Times New Roman" w:hAnsiTheme="majorHAnsi" w:cs="Times New Roman"/>
          <w:color w:val="000000"/>
          <w:sz w:val="22"/>
          <w:szCs w:val="22"/>
          <w:lang w:val="en-NZ"/>
        </w:rPr>
        <w:t>T</w:t>
      </w:r>
      <w:r w:rsidR="00945691" w:rsidRPr="002A676A">
        <w:rPr>
          <w:rFonts w:asciiTheme="majorHAnsi" w:eastAsia="Times New Roman" w:hAnsiTheme="majorHAnsi" w:cs="Times New Roman"/>
          <w:color w:val="000000"/>
          <w:sz w:val="22"/>
          <w:szCs w:val="22"/>
          <w:lang w:val="en-NZ"/>
        </w:rPr>
        <w:t>his chapter has</w:t>
      </w:r>
      <w:r w:rsidR="006523B1" w:rsidRPr="002A676A">
        <w:rPr>
          <w:rFonts w:asciiTheme="majorHAnsi" w:eastAsia="Times New Roman" w:hAnsiTheme="majorHAnsi" w:cs="Times New Roman"/>
          <w:color w:val="000000"/>
          <w:sz w:val="22"/>
          <w:szCs w:val="22"/>
          <w:lang w:val="en-NZ"/>
        </w:rPr>
        <w:t xml:space="preserve"> shown that</w:t>
      </w:r>
      <w:r w:rsidR="00945691" w:rsidRPr="002A676A">
        <w:rPr>
          <w:rFonts w:asciiTheme="majorHAnsi" w:eastAsia="Times New Roman" w:hAnsiTheme="majorHAnsi" w:cs="Times New Roman"/>
          <w:color w:val="000000"/>
          <w:sz w:val="22"/>
          <w:szCs w:val="22"/>
          <w:lang w:val="en-NZ"/>
        </w:rPr>
        <w:t xml:space="preserve"> despite attempts to hold land, control power and limit inter-marriage, </w:t>
      </w:r>
      <w:r w:rsidR="00945691" w:rsidRPr="002A676A">
        <w:rPr>
          <w:rFonts w:asciiTheme="majorHAnsi" w:hAnsiTheme="majorHAnsi" w:cs="Bembo"/>
          <w:sz w:val="22"/>
          <w:szCs w:val="22"/>
        </w:rPr>
        <w:t>farmer families and workers and their families alike lived within increasingl</w:t>
      </w:r>
      <w:r w:rsidR="005E2FB8">
        <w:rPr>
          <w:rFonts w:asciiTheme="majorHAnsi" w:hAnsiTheme="majorHAnsi" w:cs="Bembo"/>
          <w:sz w:val="22"/>
          <w:szCs w:val="22"/>
        </w:rPr>
        <w:t>y bastardis</w:t>
      </w:r>
      <w:r w:rsidR="006523B1" w:rsidRPr="002A676A">
        <w:rPr>
          <w:rFonts w:asciiTheme="majorHAnsi" w:hAnsiTheme="majorHAnsi" w:cs="Bembo"/>
          <w:sz w:val="22"/>
          <w:szCs w:val="22"/>
        </w:rPr>
        <w:t>ed social formations</w:t>
      </w:r>
      <w:r w:rsidR="00945691" w:rsidRPr="002A676A">
        <w:rPr>
          <w:rFonts w:asciiTheme="majorHAnsi" w:hAnsiTheme="majorHAnsi" w:cs="Bembo"/>
          <w:sz w:val="22"/>
          <w:szCs w:val="22"/>
        </w:rPr>
        <w:t xml:space="preserve"> in the Cape winelands. </w:t>
      </w:r>
      <w:r w:rsidR="005528CB" w:rsidRPr="002A676A">
        <w:rPr>
          <w:rFonts w:asciiTheme="majorHAnsi" w:hAnsiTheme="majorHAnsi" w:cs="Bembo"/>
          <w:sz w:val="22"/>
          <w:szCs w:val="22"/>
        </w:rPr>
        <w:t>I suggest that these</w:t>
      </w:r>
      <w:r>
        <w:rPr>
          <w:rFonts w:asciiTheme="majorHAnsi" w:hAnsiTheme="majorHAnsi" w:cs="Bembo"/>
          <w:sz w:val="22"/>
          <w:szCs w:val="22"/>
        </w:rPr>
        <w:t xml:space="preserve"> formations have become structured as </w:t>
      </w:r>
      <w:r>
        <w:rPr>
          <w:rFonts w:asciiTheme="majorHAnsi" w:hAnsiTheme="majorHAnsi"/>
          <w:sz w:val="22"/>
          <w:szCs w:val="22"/>
        </w:rPr>
        <w:t>various ‘moral communities</w:t>
      </w:r>
      <w:r w:rsidR="00945691" w:rsidRPr="002A676A">
        <w:rPr>
          <w:rFonts w:asciiTheme="majorHAnsi" w:hAnsiTheme="majorHAnsi"/>
          <w:sz w:val="22"/>
          <w:szCs w:val="22"/>
        </w:rPr>
        <w:t xml:space="preserve">’ </w:t>
      </w:r>
      <w:r>
        <w:rPr>
          <w:rFonts w:asciiTheme="majorHAnsi" w:hAnsiTheme="majorHAnsi"/>
          <w:sz w:val="22"/>
          <w:szCs w:val="22"/>
        </w:rPr>
        <w:t xml:space="preserve">as </w:t>
      </w:r>
      <w:r w:rsidR="006F4040" w:rsidRPr="002A676A">
        <w:rPr>
          <w:rFonts w:asciiTheme="majorHAnsi" w:hAnsiTheme="majorHAnsi"/>
          <w:sz w:val="22"/>
          <w:szCs w:val="22"/>
        </w:rPr>
        <w:t>described by</w:t>
      </w:r>
      <w:r w:rsidR="00945691" w:rsidRPr="002A676A">
        <w:rPr>
          <w:rFonts w:asciiTheme="majorHAnsi" w:hAnsiTheme="majorHAnsi"/>
          <w:sz w:val="22"/>
          <w:szCs w:val="22"/>
        </w:rPr>
        <w:t xml:space="preserve"> Regan</w:t>
      </w:r>
      <w:r w:rsidR="00A20C80" w:rsidRPr="002A676A">
        <w:rPr>
          <w:rFonts w:asciiTheme="majorHAnsi" w:hAnsiTheme="majorHAnsi"/>
          <w:sz w:val="22"/>
          <w:szCs w:val="22"/>
        </w:rPr>
        <w:t xml:space="preserve"> (1991:20)</w:t>
      </w:r>
      <w:r>
        <w:rPr>
          <w:rFonts w:asciiTheme="majorHAnsi" w:hAnsiTheme="majorHAnsi"/>
          <w:sz w:val="22"/>
          <w:szCs w:val="22"/>
        </w:rPr>
        <w:t>:</w:t>
      </w:r>
    </w:p>
    <w:p w:rsidR="00945691" w:rsidRPr="002A676A" w:rsidRDefault="005B36E8" w:rsidP="00937A8C">
      <w:pPr>
        <w:autoSpaceDE w:val="0"/>
        <w:autoSpaceDN w:val="0"/>
        <w:adjustRightInd w:val="0"/>
        <w:spacing w:before="120"/>
        <w:ind w:left="170" w:right="170"/>
        <w:jc w:val="both"/>
        <w:rPr>
          <w:rFonts w:asciiTheme="majorHAnsi" w:hAnsiTheme="majorHAnsi"/>
          <w:sz w:val="22"/>
          <w:szCs w:val="22"/>
        </w:rPr>
      </w:pPr>
      <w:r>
        <w:rPr>
          <w:rFonts w:asciiTheme="majorHAnsi" w:hAnsiTheme="majorHAnsi"/>
          <w:sz w:val="22"/>
          <w:szCs w:val="22"/>
        </w:rPr>
        <w:t>“</w:t>
      </w:r>
      <w:r w:rsidR="00945691" w:rsidRPr="002A676A">
        <w:rPr>
          <w:rFonts w:asciiTheme="majorHAnsi" w:hAnsiTheme="majorHAnsi"/>
          <w:sz w:val="22"/>
          <w:szCs w:val="22"/>
        </w:rPr>
        <w:t>Suppose we imagine the moral community circumscribed by a circle. Individuals inside the circle are members of the moral community; individuals outside the circle are not. Those inside the circle, by virtue of their membership in the moral community, are entitled to a kind of considerat</w:t>
      </w:r>
      <w:r w:rsidR="00A20C80" w:rsidRPr="002A676A">
        <w:rPr>
          <w:rFonts w:asciiTheme="majorHAnsi" w:hAnsiTheme="majorHAnsi"/>
          <w:sz w:val="22"/>
          <w:szCs w:val="22"/>
        </w:rPr>
        <w:t>ion denied those outside.</w:t>
      </w:r>
      <w:r>
        <w:rPr>
          <w:rFonts w:asciiTheme="majorHAnsi" w:hAnsiTheme="majorHAnsi"/>
          <w:sz w:val="22"/>
          <w:szCs w:val="22"/>
        </w:rPr>
        <w:t>”</w:t>
      </w:r>
    </w:p>
    <w:p w:rsidR="00945691" w:rsidRPr="002A676A" w:rsidRDefault="00945691" w:rsidP="00945691">
      <w:pPr>
        <w:autoSpaceDE w:val="0"/>
        <w:autoSpaceDN w:val="0"/>
        <w:adjustRightInd w:val="0"/>
        <w:spacing w:line="360" w:lineRule="auto"/>
        <w:jc w:val="both"/>
        <w:rPr>
          <w:rFonts w:asciiTheme="majorHAnsi" w:hAnsiTheme="majorHAnsi"/>
          <w:sz w:val="22"/>
          <w:szCs w:val="22"/>
        </w:rPr>
      </w:pPr>
    </w:p>
    <w:p w:rsidR="00945691" w:rsidRPr="002A676A" w:rsidRDefault="00945691" w:rsidP="00BD34B1">
      <w:pPr>
        <w:autoSpaceDE w:val="0"/>
        <w:autoSpaceDN w:val="0"/>
        <w:adjustRightInd w:val="0"/>
        <w:spacing w:line="360" w:lineRule="auto"/>
        <w:jc w:val="both"/>
        <w:rPr>
          <w:rFonts w:asciiTheme="majorHAnsi" w:hAnsiTheme="majorHAnsi" w:cs="Times New Roman"/>
          <w:sz w:val="22"/>
          <w:szCs w:val="22"/>
        </w:rPr>
      </w:pPr>
      <w:r w:rsidRPr="002A676A">
        <w:rPr>
          <w:rFonts w:asciiTheme="majorHAnsi" w:hAnsiTheme="majorHAnsi"/>
          <w:sz w:val="22"/>
          <w:szCs w:val="22"/>
        </w:rPr>
        <w:t>‘Moral’ in this sense, is not so</w:t>
      </w:r>
      <w:r w:rsidR="006E0ED6">
        <w:rPr>
          <w:rFonts w:asciiTheme="majorHAnsi" w:hAnsiTheme="majorHAnsi"/>
          <w:sz w:val="22"/>
          <w:szCs w:val="22"/>
        </w:rPr>
        <w:t>mething</w:t>
      </w:r>
      <w:r w:rsidR="00825EA5" w:rsidRPr="002A676A">
        <w:rPr>
          <w:rFonts w:asciiTheme="majorHAnsi" w:hAnsiTheme="majorHAnsi"/>
          <w:sz w:val="22"/>
          <w:szCs w:val="22"/>
        </w:rPr>
        <w:t xml:space="preserve"> religious or</w:t>
      </w:r>
      <w:r w:rsidRPr="002A676A">
        <w:rPr>
          <w:rFonts w:asciiTheme="majorHAnsi" w:hAnsiTheme="majorHAnsi"/>
          <w:sz w:val="22"/>
          <w:szCs w:val="22"/>
        </w:rPr>
        <w:t xml:space="preserve"> allied with </w:t>
      </w:r>
      <w:r w:rsidRPr="002A676A">
        <w:rPr>
          <w:rFonts w:asciiTheme="majorHAnsi" w:eastAsia="Times New Roman" w:hAnsiTheme="majorHAnsi" w:cs="Times New Roman"/>
          <w:color w:val="000000"/>
          <w:sz w:val="22"/>
          <w:szCs w:val="22"/>
        </w:rPr>
        <w:t xml:space="preserve">judgmentalism, nor is it extraordinary and </w:t>
      </w:r>
      <w:r w:rsidRPr="002A676A">
        <w:rPr>
          <w:rFonts w:asciiTheme="majorHAnsi" w:hAnsiTheme="majorHAnsi"/>
          <w:sz w:val="22"/>
          <w:szCs w:val="22"/>
        </w:rPr>
        <w:t xml:space="preserve">removed from normal life (Dooling 1999). </w:t>
      </w:r>
      <w:r w:rsidRPr="002A676A">
        <w:rPr>
          <w:rFonts w:asciiTheme="majorHAnsi" w:eastAsia="Times New Roman" w:hAnsiTheme="majorHAnsi" w:cs="Times New Roman"/>
          <w:color w:val="000000"/>
          <w:sz w:val="22"/>
          <w:szCs w:val="22"/>
        </w:rPr>
        <w:t xml:space="preserve">This concept also does not necessarily depend upon owning land. </w:t>
      </w:r>
      <w:r w:rsidRPr="002A676A">
        <w:rPr>
          <w:rFonts w:asciiTheme="majorHAnsi" w:hAnsiTheme="majorHAnsi"/>
          <w:sz w:val="22"/>
          <w:szCs w:val="22"/>
        </w:rPr>
        <w:t xml:space="preserve">Instead, </w:t>
      </w:r>
      <w:r w:rsidR="00BD34B1">
        <w:rPr>
          <w:rFonts w:asciiTheme="majorHAnsi" w:hAnsiTheme="majorHAnsi"/>
          <w:sz w:val="22"/>
          <w:szCs w:val="22"/>
        </w:rPr>
        <w:t>there is more resonance</w:t>
      </w:r>
      <w:r w:rsidRPr="002A676A">
        <w:rPr>
          <w:rFonts w:asciiTheme="majorHAnsi" w:hAnsiTheme="majorHAnsi"/>
          <w:sz w:val="22"/>
          <w:szCs w:val="22"/>
        </w:rPr>
        <w:t xml:space="preserve"> with</w:t>
      </w:r>
      <w:r w:rsidRPr="002A676A">
        <w:rPr>
          <w:rFonts w:asciiTheme="majorHAnsi" w:hAnsiTheme="majorHAnsi" w:cs="Bembo"/>
          <w:sz w:val="22"/>
          <w:szCs w:val="22"/>
        </w:rPr>
        <w:t xml:space="preserve"> Keen</w:t>
      </w:r>
      <w:r w:rsidR="00BD34B1">
        <w:rPr>
          <w:rFonts w:asciiTheme="majorHAnsi" w:hAnsiTheme="majorHAnsi" w:cs="Bembo"/>
          <w:sz w:val="22"/>
          <w:szCs w:val="22"/>
        </w:rPr>
        <w:t>an’s (2010:1) concept of property a</w:t>
      </w:r>
      <w:r w:rsidRPr="002A676A">
        <w:rPr>
          <w:rFonts w:asciiTheme="majorHAnsi" w:hAnsiTheme="majorHAnsi" w:cs="Bembo"/>
          <w:sz w:val="22"/>
          <w:szCs w:val="22"/>
        </w:rPr>
        <w:t xml:space="preserve">s </w:t>
      </w:r>
      <w:r w:rsidR="00BD34B1">
        <w:rPr>
          <w:rFonts w:asciiTheme="majorHAnsi" w:hAnsiTheme="majorHAnsi" w:cs="Bembo"/>
          <w:sz w:val="22"/>
          <w:szCs w:val="22"/>
        </w:rPr>
        <w:t>“</w:t>
      </w:r>
      <w:r w:rsidRPr="002A676A">
        <w:rPr>
          <w:rFonts w:asciiTheme="majorHAnsi" w:hAnsiTheme="majorHAnsi" w:cs="Bembo"/>
          <w:sz w:val="22"/>
          <w:szCs w:val="22"/>
        </w:rPr>
        <w:t>a spatially contingent r</w:t>
      </w:r>
      <w:r w:rsidR="00BD34B1">
        <w:rPr>
          <w:rFonts w:asciiTheme="majorHAnsi" w:hAnsiTheme="majorHAnsi" w:cs="Bembo"/>
          <w:sz w:val="22"/>
          <w:szCs w:val="22"/>
        </w:rPr>
        <w:t xml:space="preserve">elation of belonging.”  </w:t>
      </w:r>
      <w:r w:rsidR="00425341">
        <w:rPr>
          <w:rFonts w:asciiTheme="majorHAnsi" w:hAnsiTheme="majorHAnsi" w:cs="Times New Roman"/>
          <w:sz w:val="22"/>
          <w:szCs w:val="22"/>
          <w:lang w:val="en-NZ"/>
        </w:rPr>
        <w:t>My us</w:t>
      </w:r>
      <w:r w:rsidRPr="002A676A">
        <w:rPr>
          <w:rFonts w:asciiTheme="majorHAnsi" w:hAnsiTheme="majorHAnsi" w:cs="Times New Roman"/>
          <w:sz w:val="22"/>
          <w:szCs w:val="22"/>
          <w:lang w:val="en-NZ"/>
        </w:rPr>
        <w:t>e of this term thus refers to</w:t>
      </w:r>
      <w:r w:rsidRPr="002A676A">
        <w:rPr>
          <w:rFonts w:asciiTheme="majorHAnsi" w:hAnsiTheme="majorHAnsi" w:cs="Times New Roman"/>
          <w:sz w:val="22"/>
          <w:szCs w:val="22"/>
        </w:rPr>
        <w:t xml:space="preserve"> communities that may differ immensely in their values, their beliefs and even levels of cohesiveness but they all share the common characteristic of dependence on relative inclusion. </w:t>
      </w:r>
    </w:p>
    <w:p w:rsidR="00945691" w:rsidRPr="002A676A" w:rsidRDefault="00945691" w:rsidP="00945691">
      <w:pPr>
        <w:autoSpaceDE w:val="0"/>
        <w:autoSpaceDN w:val="0"/>
        <w:adjustRightInd w:val="0"/>
        <w:spacing w:line="360" w:lineRule="auto"/>
        <w:jc w:val="both"/>
        <w:rPr>
          <w:rFonts w:asciiTheme="majorHAnsi" w:eastAsia="Times New Roman" w:hAnsiTheme="majorHAnsi" w:cs="Times New Roman"/>
          <w:color w:val="000000"/>
          <w:sz w:val="22"/>
          <w:szCs w:val="22"/>
        </w:rPr>
      </w:pPr>
    </w:p>
    <w:p w:rsidR="00945691" w:rsidRPr="002A676A" w:rsidRDefault="00945691" w:rsidP="006E0ED6">
      <w:pPr>
        <w:pStyle w:val="Default"/>
        <w:spacing w:line="360" w:lineRule="auto"/>
        <w:jc w:val="lowKashida"/>
        <w:rPr>
          <w:rFonts w:asciiTheme="majorHAnsi" w:hAnsiTheme="majorHAnsi" w:cs="Times New Roman"/>
          <w:sz w:val="22"/>
          <w:szCs w:val="22"/>
        </w:rPr>
      </w:pPr>
      <w:r w:rsidRPr="002A676A">
        <w:rPr>
          <w:rFonts w:asciiTheme="majorHAnsi" w:hAnsiTheme="majorHAnsi" w:cs="Times New Roman"/>
          <w:sz w:val="22"/>
          <w:szCs w:val="22"/>
        </w:rPr>
        <w:t>In considering the extensive de V</w:t>
      </w:r>
      <w:r w:rsidR="00CB7E6E">
        <w:rPr>
          <w:rFonts w:asciiTheme="majorHAnsi" w:hAnsiTheme="majorHAnsi" w:cs="Times New Roman"/>
          <w:sz w:val="22"/>
          <w:szCs w:val="22"/>
        </w:rPr>
        <w:t>illiers family as</w:t>
      </w:r>
      <w:r w:rsidRPr="002A676A">
        <w:rPr>
          <w:rFonts w:asciiTheme="majorHAnsi" w:hAnsiTheme="majorHAnsi" w:cs="Times New Roman"/>
          <w:sz w:val="22"/>
          <w:szCs w:val="22"/>
        </w:rPr>
        <w:t xml:space="preserve"> such a community, I suggest that what initially came into being was a collective refugee response to the dilemmas of being in an unfamiliar environment. These new settlers who had shared the dangers of </w:t>
      </w:r>
      <w:r w:rsidR="001B2D6D">
        <w:rPr>
          <w:rFonts w:asciiTheme="majorHAnsi" w:hAnsiTheme="majorHAnsi" w:cs="Times New Roman"/>
          <w:sz w:val="22"/>
          <w:szCs w:val="22"/>
        </w:rPr>
        <w:t xml:space="preserve">an </w:t>
      </w:r>
      <w:r w:rsidRPr="002A676A">
        <w:rPr>
          <w:rFonts w:asciiTheme="majorHAnsi" w:hAnsiTheme="majorHAnsi" w:cs="Times New Roman"/>
          <w:sz w:val="22"/>
          <w:szCs w:val="22"/>
        </w:rPr>
        <w:t>ocean journe</w:t>
      </w:r>
      <w:r w:rsidR="001B2D6D">
        <w:rPr>
          <w:rFonts w:asciiTheme="majorHAnsi" w:hAnsiTheme="majorHAnsi" w:cs="Times New Roman"/>
          <w:sz w:val="22"/>
          <w:szCs w:val="22"/>
        </w:rPr>
        <w:t>y</w:t>
      </w:r>
      <w:r w:rsidRPr="002A676A">
        <w:rPr>
          <w:rFonts w:asciiTheme="majorHAnsi" w:hAnsiTheme="majorHAnsi" w:cs="Times New Roman"/>
          <w:sz w:val="22"/>
          <w:szCs w:val="22"/>
        </w:rPr>
        <w:t xml:space="preserve"> and the trau</w:t>
      </w:r>
      <w:r w:rsidR="001B2D6D">
        <w:rPr>
          <w:rFonts w:asciiTheme="majorHAnsi" w:hAnsiTheme="majorHAnsi" w:cs="Times New Roman"/>
          <w:sz w:val="22"/>
          <w:szCs w:val="22"/>
        </w:rPr>
        <w:t>matic divide</w:t>
      </w:r>
      <w:r w:rsidR="00CB7E6E">
        <w:rPr>
          <w:rFonts w:asciiTheme="majorHAnsi" w:hAnsiTheme="majorHAnsi" w:cs="Times New Roman"/>
          <w:sz w:val="22"/>
          <w:szCs w:val="22"/>
        </w:rPr>
        <w:t xml:space="preserve"> from their native country would have been</w:t>
      </w:r>
      <w:r w:rsidRPr="002A676A">
        <w:rPr>
          <w:rFonts w:asciiTheme="majorHAnsi" w:hAnsiTheme="majorHAnsi" w:cs="Times New Roman"/>
          <w:sz w:val="22"/>
          <w:szCs w:val="22"/>
        </w:rPr>
        <w:t xml:space="preserve"> dependent </w:t>
      </w:r>
      <w:r w:rsidR="00CB7E6E">
        <w:rPr>
          <w:rFonts w:asciiTheme="majorHAnsi" w:hAnsiTheme="majorHAnsi" w:cs="Times New Roman"/>
          <w:sz w:val="22"/>
          <w:szCs w:val="22"/>
        </w:rPr>
        <w:t>up</w:t>
      </w:r>
      <w:r w:rsidRPr="002A676A">
        <w:rPr>
          <w:rFonts w:asciiTheme="majorHAnsi" w:hAnsiTheme="majorHAnsi" w:cs="Times New Roman"/>
          <w:sz w:val="22"/>
          <w:szCs w:val="22"/>
        </w:rPr>
        <w:t>on one another for comfort, everyday co-operation</w:t>
      </w:r>
      <w:r w:rsidR="005E2FB8">
        <w:rPr>
          <w:rFonts w:asciiTheme="majorHAnsi" w:hAnsiTheme="majorHAnsi" w:cs="Times New Roman"/>
          <w:sz w:val="22"/>
          <w:szCs w:val="22"/>
        </w:rPr>
        <w:t xml:space="preserve"> </w:t>
      </w:r>
      <w:r w:rsidRPr="002A676A">
        <w:rPr>
          <w:rFonts w:asciiTheme="majorHAnsi" w:hAnsiTheme="majorHAnsi" w:cs="Times New Roman"/>
          <w:sz w:val="22"/>
          <w:szCs w:val="22"/>
        </w:rPr>
        <w:t xml:space="preserve">and </w:t>
      </w:r>
      <w:r w:rsidR="008755DF" w:rsidRPr="002A676A">
        <w:rPr>
          <w:rFonts w:asciiTheme="majorHAnsi" w:hAnsiTheme="majorHAnsi" w:cs="Times New Roman"/>
          <w:sz w:val="22"/>
          <w:szCs w:val="22"/>
        </w:rPr>
        <w:t>emergencies</w:t>
      </w:r>
      <w:r w:rsidR="008755DF">
        <w:rPr>
          <w:rFonts w:asciiTheme="majorHAnsi" w:hAnsiTheme="majorHAnsi" w:cs="Times New Roman"/>
          <w:sz w:val="22"/>
          <w:szCs w:val="22"/>
        </w:rPr>
        <w:t xml:space="preserve"> as</w:t>
      </w:r>
      <w:r w:rsidR="00CB7E6E">
        <w:rPr>
          <w:rFonts w:asciiTheme="majorHAnsi" w:hAnsiTheme="majorHAnsi" w:cs="Times New Roman"/>
          <w:sz w:val="22"/>
          <w:szCs w:val="22"/>
        </w:rPr>
        <w:t xml:space="preserve"> they confronted</w:t>
      </w:r>
      <w:r w:rsidR="00CB7E6E" w:rsidRPr="002A676A">
        <w:rPr>
          <w:rFonts w:asciiTheme="majorHAnsi" w:hAnsiTheme="majorHAnsi" w:cs="Times New Roman"/>
          <w:sz w:val="22"/>
          <w:szCs w:val="22"/>
        </w:rPr>
        <w:t xml:space="preserve"> new physical, e</w:t>
      </w:r>
      <w:r w:rsidR="00CB7E6E">
        <w:rPr>
          <w:rFonts w:asciiTheme="majorHAnsi" w:hAnsiTheme="majorHAnsi" w:cs="Times New Roman"/>
          <w:sz w:val="22"/>
          <w:szCs w:val="22"/>
        </w:rPr>
        <w:t>conomic and social landscapes.</w:t>
      </w:r>
      <w:r w:rsidR="005E2FB8">
        <w:rPr>
          <w:rFonts w:asciiTheme="majorHAnsi" w:hAnsiTheme="majorHAnsi" w:cs="Times New Roman"/>
          <w:sz w:val="22"/>
          <w:szCs w:val="22"/>
        </w:rPr>
        <w:t xml:space="preserve"> </w:t>
      </w:r>
      <w:r w:rsidRPr="002A676A">
        <w:rPr>
          <w:rFonts w:asciiTheme="majorHAnsi" w:hAnsiTheme="majorHAnsi" w:cs="Times New Roman"/>
          <w:sz w:val="22"/>
          <w:szCs w:val="22"/>
        </w:rPr>
        <w:t>As re</w:t>
      </w:r>
      <w:r w:rsidR="00CB7E6E">
        <w:rPr>
          <w:rFonts w:asciiTheme="majorHAnsi" w:hAnsiTheme="majorHAnsi" w:cs="Times New Roman"/>
          <w:sz w:val="22"/>
          <w:szCs w:val="22"/>
        </w:rPr>
        <w:t xml:space="preserve">ligious refugees, there may </w:t>
      </w:r>
      <w:r w:rsidRPr="002A676A">
        <w:rPr>
          <w:rFonts w:asciiTheme="majorHAnsi" w:hAnsiTheme="majorHAnsi" w:cs="Times New Roman"/>
          <w:sz w:val="22"/>
          <w:szCs w:val="22"/>
        </w:rPr>
        <w:t>have been an initial desire to build a new society without the vices of the old.</w:t>
      </w:r>
      <w:r w:rsidR="0071276F">
        <w:rPr>
          <w:rFonts w:asciiTheme="majorHAnsi" w:hAnsiTheme="majorHAnsi" w:cs="Times New Roman"/>
          <w:sz w:val="22"/>
          <w:szCs w:val="22"/>
        </w:rPr>
        <w:t xml:space="preserve"> Indeed, Trapido (1992) proffers</w:t>
      </w:r>
      <w:r w:rsidR="005E2FB8">
        <w:rPr>
          <w:rFonts w:asciiTheme="majorHAnsi" w:hAnsiTheme="majorHAnsi" w:cs="Times New Roman"/>
          <w:sz w:val="22"/>
          <w:szCs w:val="22"/>
        </w:rPr>
        <w:t xml:space="preserve"> </w:t>
      </w:r>
      <w:r w:rsidR="0071276F">
        <w:rPr>
          <w:rFonts w:asciiTheme="majorHAnsi" w:hAnsiTheme="majorHAnsi" w:cs="Times New Roman"/>
          <w:sz w:val="22"/>
          <w:szCs w:val="22"/>
        </w:rPr>
        <w:t>a</w:t>
      </w:r>
      <w:r w:rsidR="00CB7E6E">
        <w:rPr>
          <w:rFonts w:asciiTheme="majorHAnsi" w:hAnsiTheme="majorHAnsi" w:cs="Times New Roman"/>
          <w:sz w:val="22"/>
          <w:szCs w:val="22"/>
        </w:rPr>
        <w:t xml:space="preserve"> noti</w:t>
      </w:r>
      <w:r w:rsidR="00291B9D" w:rsidRPr="002A676A">
        <w:rPr>
          <w:rFonts w:asciiTheme="majorHAnsi" w:hAnsiTheme="majorHAnsi" w:cs="Times New Roman"/>
          <w:sz w:val="22"/>
          <w:szCs w:val="22"/>
        </w:rPr>
        <w:t>o</w:t>
      </w:r>
      <w:r w:rsidR="00CB7E6E">
        <w:rPr>
          <w:rFonts w:asciiTheme="majorHAnsi" w:hAnsiTheme="majorHAnsi" w:cs="Times New Roman"/>
          <w:sz w:val="22"/>
          <w:szCs w:val="22"/>
        </w:rPr>
        <w:t>n</w:t>
      </w:r>
      <w:r w:rsidR="0071276F">
        <w:rPr>
          <w:rFonts w:asciiTheme="majorHAnsi" w:hAnsiTheme="majorHAnsi" w:cs="Times New Roman"/>
          <w:sz w:val="22"/>
          <w:szCs w:val="22"/>
        </w:rPr>
        <w:t xml:space="preserve"> of</w:t>
      </w:r>
      <w:r w:rsidR="005E2FB8">
        <w:rPr>
          <w:rFonts w:asciiTheme="majorHAnsi" w:hAnsiTheme="majorHAnsi" w:cs="Times New Roman"/>
          <w:sz w:val="22"/>
          <w:szCs w:val="22"/>
        </w:rPr>
        <w:t xml:space="preserve"> </w:t>
      </w:r>
      <w:r w:rsidR="0071276F">
        <w:rPr>
          <w:rFonts w:asciiTheme="majorHAnsi" w:hAnsiTheme="majorHAnsi" w:cs="Times New Roman"/>
          <w:sz w:val="22"/>
          <w:szCs w:val="22"/>
        </w:rPr>
        <w:t xml:space="preserve">a New Jerusalem at the </w:t>
      </w:r>
      <w:r w:rsidR="00CB7E6E">
        <w:rPr>
          <w:rFonts w:asciiTheme="majorHAnsi" w:hAnsiTheme="majorHAnsi" w:cs="Times New Roman"/>
          <w:sz w:val="22"/>
          <w:szCs w:val="22"/>
        </w:rPr>
        <w:t xml:space="preserve">Cape </w:t>
      </w:r>
      <w:r w:rsidR="0071276F">
        <w:rPr>
          <w:rFonts w:asciiTheme="majorHAnsi" w:hAnsiTheme="majorHAnsi" w:cs="Times New Roman"/>
          <w:sz w:val="22"/>
          <w:szCs w:val="22"/>
        </w:rPr>
        <w:t xml:space="preserve">and the Huguenots may well have had a sense of having </w:t>
      </w:r>
      <w:r w:rsidRPr="002A676A">
        <w:rPr>
          <w:rFonts w:asciiTheme="majorHAnsi" w:hAnsiTheme="majorHAnsi" w:cs="Times New Roman"/>
          <w:sz w:val="22"/>
          <w:szCs w:val="22"/>
        </w:rPr>
        <w:t xml:space="preserve">transitioned through trauma into a promised land. When it comes to the de Villiers clan, it is conceivable that with this </w:t>
      </w:r>
      <w:r w:rsidR="001B2D6D">
        <w:rPr>
          <w:rFonts w:asciiTheme="majorHAnsi" w:hAnsiTheme="majorHAnsi" w:cs="Times New Roman"/>
          <w:sz w:val="22"/>
          <w:szCs w:val="22"/>
        </w:rPr>
        <w:t xml:space="preserve">kind of </w:t>
      </w:r>
      <w:r w:rsidR="006E0ED6">
        <w:rPr>
          <w:rFonts w:asciiTheme="majorHAnsi" w:hAnsiTheme="majorHAnsi" w:cs="Times New Roman"/>
          <w:sz w:val="22"/>
          <w:szCs w:val="22"/>
        </w:rPr>
        <w:t>‘</w:t>
      </w:r>
      <w:r w:rsidRPr="002A676A">
        <w:rPr>
          <w:rFonts w:asciiTheme="majorHAnsi" w:hAnsiTheme="majorHAnsi" w:cs="Times New Roman"/>
          <w:sz w:val="22"/>
          <w:szCs w:val="22"/>
        </w:rPr>
        <w:t>cognitive map</w:t>
      </w:r>
      <w:r w:rsidR="006E0ED6">
        <w:rPr>
          <w:rFonts w:asciiTheme="majorHAnsi" w:hAnsiTheme="majorHAnsi" w:cs="Times New Roman"/>
          <w:sz w:val="22"/>
          <w:szCs w:val="22"/>
        </w:rPr>
        <w:t>’</w:t>
      </w:r>
      <w:r w:rsidRPr="002A676A">
        <w:rPr>
          <w:rFonts w:asciiTheme="majorHAnsi" w:hAnsiTheme="majorHAnsi" w:cs="Times New Roman"/>
          <w:sz w:val="22"/>
          <w:szCs w:val="22"/>
        </w:rPr>
        <w:t xml:space="preserve"> they could feel more confident about challenging </w:t>
      </w:r>
      <w:r w:rsidR="001B2D6D">
        <w:rPr>
          <w:rFonts w:asciiTheme="majorHAnsi" w:hAnsiTheme="majorHAnsi" w:cs="Times New Roman"/>
          <w:sz w:val="22"/>
          <w:szCs w:val="22"/>
        </w:rPr>
        <w:t xml:space="preserve">Dutch </w:t>
      </w:r>
      <w:r w:rsidRPr="002A676A">
        <w:rPr>
          <w:rFonts w:asciiTheme="majorHAnsi" w:hAnsiTheme="majorHAnsi" w:cs="Times New Roman"/>
          <w:sz w:val="22"/>
          <w:szCs w:val="22"/>
        </w:rPr>
        <w:t xml:space="preserve">authority, establishing </w:t>
      </w:r>
      <w:r w:rsidR="001B2D6D">
        <w:rPr>
          <w:rFonts w:asciiTheme="majorHAnsi" w:hAnsiTheme="majorHAnsi" w:cs="Times New Roman"/>
          <w:sz w:val="22"/>
          <w:szCs w:val="22"/>
        </w:rPr>
        <w:t>new hierarchies</w:t>
      </w:r>
      <w:r w:rsidRPr="002A676A">
        <w:rPr>
          <w:rFonts w:asciiTheme="majorHAnsi" w:hAnsiTheme="majorHAnsi" w:cs="Times New Roman"/>
          <w:sz w:val="22"/>
          <w:szCs w:val="22"/>
        </w:rPr>
        <w:t xml:space="preserve"> and pur</w:t>
      </w:r>
      <w:r w:rsidR="001B2D6D">
        <w:rPr>
          <w:rFonts w:asciiTheme="majorHAnsi" w:hAnsiTheme="majorHAnsi" w:cs="Times New Roman"/>
          <w:sz w:val="22"/>
          <w:szCs w:val="22"/>
        </w:rPr>
        <w:t>suing profit for themselves</w:t>
      </w:r>
      <w:r w:rsidRPr="002A676A">
        <w:rPr>
          <w:rFonts w:asciiTheme="majorHAnsi" w:hAnsiTheme="majorHAnsi" w:cs="Times New Roman"/>
          <w:sz w:val="22"/>
          <w:szCs w:val="22"/>
        </w:rPr>
        <w:t xml:space="preserve">. As they began to </w:t>
      </w:r>
      <w:r w:rsidRPr="002A676A">
        <w:rPr>
          <w:rFonts w:asciiTheme="majorHAnsi" w:hAnsiTheme="majorHAnsi" w:cs="Times New Roman"/>
          <w:sz w:val="22"/>
          <w:szCs w:val="22"/>
        </w:rPr>
        <w:lastRenderedPageBreak/>
        <w:t xml:space="preserve">establish new communities under the wary eye of the VOC, the Huguenot families intermarried intensively, all the while acquiring and passing farming properties amongst themselves. In the process, land became both the means and the medium through which these settlers constructed a distinct identity. </w:t>
      </w:r>
      <w:r w:rsidR="001B2D6D">
        <w:rPr>
          <w:rFonts w:asciiTheme="majorHAnsi" w:hAnsiTheme="majorHAnsi" w:cs="Times New Roman"/>
          <w:sz w:val="22"/>
          <w:szCs w:val="22"/>
        </w:rPr>
        <w:t xml:space="preserve"> Retaining their own church, minister, language and customs, t</w:t>
      </w:r>
      <w:r w:rsidRPr="002A676A">
        <w:rPr>
          <w:rFonts w:asciiTheme="majorHAnsi" w:hAnsiTheme="majorHAnsi" w:cs="Times New Roman"/>
          <w:sz w:val="22"/>
          <w:szCs w:val="22"/>
        </w:rPr>
        <w:t>he</w:t>
      </w:r>
      <w:r w:rsidR="001B2D6D">
        <w:rPr>
          <w:rFonts w:asciiTheme="majorHAnsi" w:hAnsiTheme="majorHAnsi" w:cs="Times New Roman"/>
          <w:sz w:val="22"/>
          <w:szCs w:val="22"/>
        </w:rPr>
        <w:t>re was an initial</w:t>
      </w:r>
      <w:r w:rsidRPr="002A676A">
        <w:rPr>
          <w:rFonts w:asciiTheme="majorHAnsi" w:hAnsiTheme="majorHAnsi" w:cs="Times New Roman"/>
          <w:sz w:val="22"/>
          <w:szCs w:val="22"/>
        </w:rPr>
        <w:t xml:space="preserve"> desire </w:t>
      </w:r>
      <w:r w:rsidR="001B2D6D">
        <w:rPr>
          <w:rFonts w:asciiTheme="majorHAnsi" w:hAnsiTheme="majorHAnsi" w:cs="Times New Roman"/>
          <w:sz w:val="22"/>
          <w:szCs w:val="22"/>
        </w:rPr>
        <w:t xml:space="preserve">on the part of the French Huguenots </w:t>
      </w:r>
      <w:r w:rsidRPr="002A676A">
        <w:rPr>
          <w:rFonts w:asciiTheme="majorHAnsi" w:hAnsiTheme="majorHAnsi" w:cs="Times New Roman"/>
          <w:sz w:val="22"/>
          <w:szCs w:val="22"/>
        </w:rPr>
        <w:t>to assert their own gentility</w:t>
      </w:r>
      <w:r w:rsidR="001B2D6D">
        <w:rPr>
          <w:rFonts w:asciiTheme="majorHAnsi" w:hAnsiTheme="majorHAnsi" w:cs="Times New Roman"/>
          <w:sz w:val="22"/>
          <w:szCs w:val="22"/>
        </w:rPr>
        <w:t xml:space="preserve"> in a strange land.  However, I suggest that </w:t>
      </w:r>
      <w:r w:rsidR="004F5B2C">
        <w:rPr>
          <w:rFonts w:asciiTheme="majorHAnsi" w:hAnsiTheme="majorHAnsi" w:cs="Times New Roman"/>
          <w:sz w:val="22"/>
          <w:szCs w:val="22"/>
        </w:rPr>
        <w:t xml:space="preserve">over the years, </w:t>
      </w:r>
      <w:r w:rsidR="001B2D6D">
        <w:rPr>
          <w:rFonts w:asciiTheme="majorHAnsi" w:hAnsiTheme="majorHAnsi" w:cs="Times New Roman"/>
          <w:sz w:val="22"/>
          <w:szCs w:val="22"/>
        </w:rPr>
        <w:t xml:space="preserve">the </w:t>
      </w:r>
      <w:r w:rsidR="006E0ED6">
        <w:rPr>
          <w:rFonts w:asciiTheme="majorHAnsi" w:hAnsiTheme="majorHAnsi" w:cs="Times New Roman"/>
          <w:sz w:val="22"/>
          <w:szCs w:val="22"/>
        </w:rPr>
        <w:t xml:space="preserve">pattern of </w:t>
      </w:r>
      <w:r w:rsidR="001B2D6D">
        <w:rPr>
          <w:rFonts w:asciiTheme="majorHAnsi" w:hAnsiTheme="majorHAnsi" w:cs="Times New Roman"/>
          <w:sz w:val="22"/>
          <w:szCs w:val="22"/>
        </w:rPr>
        <w:t xml:space="preserve">robust changes on Delta </w:t>
      </w:r>
      <w:r w:rsidR="00D31E2A">
        <w:rPr>
          <w:rFonts w:asciiTheme="majorHAnsi" w:hAnsiTheme="majorHAnsi" w:cs="Times New Roman"/>
          <w:sz w:val="22"/>
          <w:szCs w:val="22"/>
        </w:rPr>
        <w:t xml:space="preserve">both represented and </w:t>
      </w:r>
      <w:r w:rsidR="004F5B2C">
        <w:rPr>
          <w:rFonts w:asciiTheme="majorHAnsi" w:hAnsiTheme="majorHAnsi" w:cs="Times New Roman"/>
          <w:sz w:val="22"/>
          <w:szCs w:val="22"/>
        </w:rPr>
        <w:t xml:space="preserve">reinforced a more bastardized </w:t>
      </w:r>
      <w:r w:rsidR="004F5B2C" w:rsidRPr="002A676A">
        <w:rPr>
          <w:rFonts w:asciiTheme="majorHAnsi" w:hAnsiTheme="majorHAnsi" w:cs="Times New Roman"/>
          <w:sz w:val="22"/>
          <w:szCs w:val="22"/>
        </w:rPr>
        <w:t>identity for the de Villiers</w:t>
      </w:r>
      <w:r w:rsidR="006E0ED6">
        <w:rPr>
          <w:rFonts w:asciiTheme="majorHAnsi" w:hAnsiTheme="majorHAnsi" w:cs="Times New Roman"/>
          <w:sz w:val="22"/>
          <w:szCs w:val="22"/>
        </w:rPr>
        <w:t>’</w:t>
      </w:r>
      <w:r w:rsidR="004F5B2C" w:rsidRPr="002A676A">
        <w:rPr>
          <w:rFonts w:asciiTheme="majorHAnsi" w:hAnsiTheme="majorHAnsi" w:cs="Times New Roman"/>
          <w:sz w:val="22"/>
          <w:szCs w:val="22"/>
        </w:rPr>
        <w:t>.</w:t>
      </w:r>
      <w:r w:rsidR="004F5B2C">
        <w:rPr>
          <w:rFonts w:asciiTheme="majorHAnsi" w:hAnsiTheme="majorHAnsi" w:cs="Times New Roman"/>
          <w:sz w:val="22"/>
          <w:szCs w:val="22"/>
        </w:rPr>
        <w:t xml:space="preserve"> In</w:t>
      </w:r>
      <w:r w:rsidR="001B2D6D">
        <w:rPr>
          <w:rFonts w:asciiTheme="majorHAnsi" w:hAnsiTheme="majorHAnsi" w:cs="Times New Roman"/>
          <w:sz w:val="22"/>
          <w:szCs w:val="22"/>
        </w:rPr>
        <w:t xml:space="preserve"> the </w:t>
      </w:r>
      <w:r w:rsidR="00D06A5D">
        <w:rPr>
          <w:rFonts w:asciiTheme="majorHAnsi" w:hAnsiTheme="majorHAnsi" w:cs="Times New Roman"/>
          <w:sz w:val="22"/>
          <w:szCs w:val="22"/>
        </w:rPr>
        <w:t xml:space="preserve">buildings and </w:t>
      </w:r>
      <w:r w:rsidR="001B2D6D">
        <w:rPr>
          <w:rFonts w:asciiTheme="majorHAnsi" w:hAnsiTheme="majorHAnsi" w:cs="Times New Roman"/>
          <w:sz w:val="22"/>
          <w:szCs w:val="22"/>
        </w:rPr>
        <w:t xml:space="preserve">extent of </w:t>
      </w:r>
      <w:r w:rsidR="001B2D6D" w:rsidRPr="002A676A">
        <w:rPr>
          <w:rFonts w:asciiTheme="majorHAnsi" w:hAnsiTheme="majorHAnsi" w:cs="Times New Roman"/>
          <w:sz w:val="22"/>
          <w:szCs w:val="22"/>
        </w:rPr>
        <w:t xml:space="preserve">its </w:t>
      </w:r>
      <w:r w:rsidR="00D06A5D">
        <w:rPr>
          <w:rFonts w:asciiTheme="majorHAnsi" w:hAnsiTheme="majorHAnsi" w:cs="Times New Roman"/>
          <w:sz w:val="22"/>
          <w:szCs w:val="22"/>
        </w:rPr>
        <w:t>werf</w:t>
      </w:r>
      <w:r w:rsidR="00B72026">
        <w:rPr>
          <w:rFonts w:asciiTheme="majorHAnsi" w:hAnsiTheme="majorHAnsi" w:cs="Times New Roman"/>
          <w:sz w:val="22"/>
          <w:szCs w:val="22"/>
        </w:rPr>
        <w:t>, there</w:t>
      </w:r>
      <w:r w:rsidR="004F5B2C">
        <w:rPr>
          <w:rFonts w:asciiTheme="majorHAnsi" w:hAnsiTheme="majorHAnsi" w:cs="Times New Roman"/>
          <w:sz w:val="22"/>
          <w:szCs w:val="22"/>
        </w:rPr>
        <w:t xml:space="preserve"> was an</w:t>
      </w:r>
      <w:r w:rsidR="00D26F84">
        <w:rPr>
          <w:rFonts w:asciiTheme="majorHAnsi" w:hAnsiTheme="majorHAnsi" w:cs="Times New Roman"/>
          <w:sz w:val="22"/>
          <w:szCs w:val="22"/>
        </w:rPr>
        <w:t xml:space="preserve"> </w:t>
      </w:r>
      <w:r w:rsidRPr="002A676A">
        <w:rPr>
          <w:rFonts w:asciiTheme="majorHAnsi" w:hAnsiTheme="majorHAnsi" w:cs="Times New Roman"/>
          <w:sz w:val="22"/>
          <w:szCs w:val="22"/>
        </w:rPr>
        <w:t>adoption of a local idio</w:t>
      </w:r>
      <w:r w:rsidR="001B2D6D">
        <w:rPr>
          <w:rFonts w:asciiTheme="majorHAnsi" w:hAnsiTheme="majorHAnsi" w:cs="Times New Roman"/>
          <w:sz w:val="22"/>
          <w:szCs w:val="22"/>
        </w:rPr>
        <w:t>m for the layout of their farms</w:t>
      </w:r>
      <w:r w:rsidR="00425341">
        <w:rPr>
          <w:rFonts w:asciiTheme="majorHAnsi" w:hAnsiTheme="majorHAnsi" w:cs="Times New Roman"/>
          <w:sz w:val="22"/>
          <w:szCs w:val="22"/>
        </w:rPr>
        <w:t xml:space="preserve"> </w:t>
      </w:r>
      <w:r w:rsidR="004F5B2C">
        <w:rPr>
          <w:rFonts w:asciiTheme="majorHAnsi" w:hAnsiTheme="majorHAnsi" w:cs="Times New Roman"/>
          <w:sz w:val="22"/>
          <w:szCs w:val="22"/>
        </w:rPr>
        <w:t>that mirrored the</w:t>
      </w:r>
      <w:r w:rsidR="006E0ED6">
        <w:rPr>
          <w:rFonts w:asciiTheme="majorHAnsi" w:hAnsiTheme="majorHAnsi" w:cs="Times New Roman"/>
          <w:sz w:val="22"/>
          <w:szCs w:val="22"/>
        </w:rPr>
        <w:t xml:space="preserve"> loss of French</w:t>
      </w:r>
      <w:r w:rsidR="004F5B2C">
        <w:rPr>
          <w:rFonts w:asciiTheme="majorHAnsi" w:hAnsiTheme="majorHAnsi" w:cs="Times New Roman"/>
          <w:sz w:val="22"/>
          <w:szCs w:val="22"/>
        </w:rPr>
        <w:t xml:space="preserve"> traditions in Franschhoek. </w:t>
      </w:r>
      <w:r w:rsidRPr="002A676A">
        <w:rPr>
          <w:rFonts w:asciiTheme="majorHAnsi" w:hAnsiTheme="majorHAnsi" w:cs="Times New Roman"/>
          <w:sz w:val="22"/>
          <w:szCs w:val="22"/>
        </w:rPr>
        <w:t>Joining up with Dutch familie</w:t>
      </w:r>
      <w:r w:rsidR="006E0ED6">
        <w:rPr>
          <w:rFonts w:asciiTheme="majorHAnsi" w:hAnsiTheme="majorHAnsi" w:cs="Times New Roman"/>
          <w:sz w:val="22"/>
          <w:szCs w:val="22"/>
        </w:rPr>
        <w:t>s through the generations, the</w:t>
      </w:r>
      <w:r w:rsidR="001B2D6D">
        <w:rPr>
          <w:rFonts w:asciiTheme="majorHAnsi" w:hAnsiTheme="majorHAnsi" w:cs="Times New Roman"/>
          <w:sz w:val="22"/>
          <w:szCs w:val="22"/>
        </w:rPr>
        <w:t xml:space="preserve"> continued acquisition of land and building contributed to</w:t>
      </w:r>
      <w:r w:rsidRPr="002A676A">
        <w:rPr>
          <w:rFonts w:asciiTheme="majorHAnsi" w:hAnsiTheme="majorHAnsi" w:cs="Times New Roman"/>
          <w:sz w:val="22"/>
          <w:szCs w:val="22"/>
        </w:rPr>
        <w:t xml:space="preserve"> a </w:t>
      </w:r>
      <w:r w:rsidR="001B2D6D">
        <w:rPr>
          <w:rFonts w:asciiTheme="majorHAnsi" w:hAnsiTheme="majorHAnsi" w:cs="Times New Roman"/>
          <w:sz w:val="22"/>
          <w:szCs w:val="22"/>
        </w:rPr>
        <w:t xml:space="preserve">different </w:t>
      </w:r>
      <w:r w:rsidRPr="002A676A">
        <w:rPr>
          <w:rFonts w:asciiTheme="majorHAnsi" w:hAnsiTheme="majorHAnsi" w:cs="Times New Roman"/>
          <w:sz w:val="22"/>
          <w:szCs w:val="22"/>
        </w:rPr>
        <w:t xml:space="preserve">familial consciousness </w:t>
      </w:r>
      <w:r w:rsidR="00D06A5D">
        <w:rPr>
          <w:rFonts w:asciiTheme="majorHAnsi" w:hAnsiTheme="majorHAnsi" w:cs="Times New Roman"/>
          <w:sz w:val="22"/>
          <w:szCs w:val="22"/>
        </w:rPr>
        <w:t>in a</w:t>
      </w:r>
      <w:r w:rsidR="001B2D6D">
        <w:rPr>
          <w:rFonts w:asciiTheme="majorHAnsi" w:hAnsiTheme="majorHAnsi" w:cs="Times New Roman"/>
          <w:sz w:val="22"/>
          <w:szCs w:val="22"/>
        </w:rPr>
        <w:t xml:space="preserve"> transformation from immigrant to native</w:t>
      </w:r>
      <w:r w:rsidRPr="002A676A">
        <w:rPr>
          <w:rFonts w:asciiTheme="majorHAnsi" w:hAnsiTheme="majorHAnsi" w:cs="Times New Roman"/>
          <w:sz w:val="22"/>
          <w:szCs w:val="22"/>
        </w:rPr>
        <w:t>.</w:t>
      </w:r>
    </w:p>
    <w:p w:rsidR="00945691" w:rsidRPr="002A676A" w:rsidRDefault="00945691" w:rsidP="00945691">
      <w:pPr>
        <w:autoSpaceDE w:val="0"/>
        <w:autoSpaceDN w:val="0"/>
        <w:adjustRightInd w:val="0"/>
        <w:spacing w:line="360" w:lineRule="auto"/>
        <w:jc w:val="both"/>
        <w:rPr>
          <w:rFonts w:asciiTheme="majorHAnsi" w:hAnsiTheme="majorHAnsi" w:cs="Times New Roman"/>
          <w:sz w:val="22"/>
          <w:szCs w:val="22"/>
        </w:rPr>
      </w:pPr>
    </w:p>
    <w:p w:rsidR="008C04AA" w:rsidRPr="002A676A" w:rsidRDefault="00945691" w:rsidP="008C04AA">
      <w:pPr>
        <w:autoSpaceDE w:val="0"/>
        <w:autoSpaceDN w:val="0"/>
        <w:adjustRightInd w:val="0"/>
        <w:spacing w:line="360" w:lineRule="auto"/>
        <w:jc w:val="both"/>
        <w:rPr>
          <w:rFonts w:asciiTheme="majorHAnsi" w:hAnsiTheme="majorHAnsi"/>
          <w:sz w:val="22"/>
          <w:szCs w:val="22"/>
        </w:rPr>
      </w:pPr>
      <w:r w:rsidRPr="002A676A">
        <w:rPr>
          <w:rFonts w:asciiTheme="majorHAnsi" w:hAnsiTheme="majorHAnsi" w:cs="Times New Roman"/>
          <w:sz w:val="22"/>
          <w:szCs w:val="22"/>
        </w:rPr>
        <w:t>As centuries passed and the wealth and influence of the extended de Villiers family compou</w:t>
      </w:r>
      <w:r w:rsidR="00BE3709" w:rsidRPr="002A676A">
        <w:rPr>
          <w:rFonts w:asciiTheme="majorHAnsi" w:hAnsiTheme="majorHAnsi" w:cs="Times New Roman"/>
          <w:sz w:val="22"/>
          <w:szCs w:val="22"/>
        </w:rPr>
        <w:t xml:space="preserve">nded, they emerged as a local elite.  </w:t>
      </w:r>
      <w:r w:rsidR="008C04AA">
        <w:rPr>
          <w:rFonts w:asciiTheme="majorHAnsi" w:hAnsiTheme="majorHAnsi"/>
          <w:sz w:val="22"/>
          <w:szCs w:val="22"/>
        </w:rPr>
        <w:t>This is not a contention</w:t>
      </w:r>
      <w:r w:rsidR="008C04AA" w:rsidRPr="002A676A">
        <w:rPr>
          <w:rFonts w:asciiTheme="majorHAnsi" w:hAnsiTheme="majorHAnsi" w:cs="Times New Roman"/>
          <w:sz w:val="22"/>
          <w:szCs w:val="22"/>
        </w:rPr>
        <w:t xml:space="preserve"> that a ‘de Villiers identity’ was created self-consciously. Albeit infused with material ambition leading to a re</w:t>
      </w:r>
      <w:r w:rsidR="008C04AA">
        <w:rPr>
          <w:rFonts w:asciiTheme="majorHAnsi" w:hAnsiTheme="majorHAnsi" w:cs="Times New Roman"/>
          <w:sz w:val="22"/>
          <w:szCs w:val="22"/>
        </w:rPr>
        <w:t>markable familial influence in the Cape in many spheres, I suggest</w:t>
      </w:r>
      <w:r w:rsidR="008C04AA" w:rsidRPr="002A676A">
        <w:rPr>
          <w:rFonts w:asciiTheme="majorHAnsi" w:hAnsiTheme="majorHAnsi" w:cs="Times New Roman"/>
          <w:sz w:val="22"/>
          <w:szCs w:val="22"/>
        </w:rPr>
        <w:t xml:space="preserve"> that for the most part the process was that of transformation. </w:t>
      </w:r>
      <w:r w:rsidR="00BE3709" w:rsidRPr="002A676A">
        <w:rPr>
          <w:rFonts w:asciiTheme="majorHAnsi" w:hAnsiTheme="majorHAnsi" w:cs="Times New Roman"/>
          <w:sz w:val="22"/>
          <w:szCs w:val="22"/>
        </w:rPr>
        <w:t>In their</w:t>
      </w:r>
      <w:r w:rsidRPr="002A676A">
        <w:rPr>
          <w:rFonts w:asciiTheme="majorHAnsi" w:hAnsiTheme="majorHAnsi" w:cs="Times New Roman"/>
          <w:sz w:val="22"/>
          <w:szCs w:val="22"/>
        </w:rPr>
        <w:t xml:space="preserve"> case, </w:t>
      </w:r>
      <w:r w:rsidR="004F5B2C">
        <w:rPr>
          <w:rFonts w:asciiTheme="majorHAnsi" w:hAnsiTheme="majorHAnsi" w:cs="Times New Roman"/>
          <w:sz w:val="22"/>
          <w:szCs w:val="22"/>
        </w:rPr>
        <w:t xml:space="preserve">I suggest, </w:t>
      </w:r>
      <w:r w:rsidRPr="002A676A">
        <w:rPr>
          <w:rFonts w:asciiTheme="majorHAnsi" w:hAnsiTheme="majorHAnsi" w:cs="Times New Roman"/>
          <w:sz w:val="22"/>
          <w:szCs w:val="22"/>
        </w:rPr>
        <w:t>the notion of a moral community becomes applicable over time as a system dominated by men and women of landed property</w:t>
      </w:r>
      <w:r w:rsidR="004F5B2C">
        <w:rPr>
          <w:rFonts w:asciiTheme="majorHAnsi" w:hAnsiTheme="majorHAnsi" w:cs="Times New Roman"/>
          <w:sz w:val="22"/>
          <w:szCs w:val="22"/>
        </w:rPr>
        <w:t>. It was a</w:t>
      </w:r>
      <w:r w:rsidR="00BE3709" w:rsidRPr="002A676A">
        <w:rPr>
          <w:rFonts w:asciiTheme="majorHAnsi" w:hAnsiTheme="majorHAnsi" w:cs="Times New Roman"/>
          <w:sz w:val="22"/>
          <w:szCs w:val="22"/>
        </w:rPr>
        <w:t xml:space="preserve"> system</w:t>
      </w:r>
      <w:r w:rsidRPr="002A676A">
        <w:rPr>
          <w:rFonts w:asciiTheme="majorHAnsi" w:hAnsiTheme="majorHAnsi" w:cs="Times New Roman"/>
          <w:sz w:val="22"/>
          <w:szCs w:val="22"/>
        </w:rPr>
        <w:t xml:space="preserve"> which circulated property between recognized members and </w:t>
      </w:r>
      <w:r w:rsidR="004F5B2C">
        <w:rPr>
          <w:rFonts w:asciiTheme="majorHAnsi" w:hAnsiTheme="majorHAnsi" w:cs="Times New Roman"/>
          <w:sz w:val="22"/>
          <w:szCs w:val="22"/>
        </w:rPr>
        <w:t>it established</w:t>
      </w:r>
      <w:r w:rsidRPr="002A676A">
        <w:rPr>
          <w:rFonts w:asciiTheme="majorHAnsi" w:hAnsiTheme="majorHAnsi" w:cs="Times New Roman"/>
          <w:sz w:val="22"/>
          <w:szCs w:val="22"/>
        </w:rPr>
        <w:t xml:space="preserve"> practices of hegemony over less </w:t>
      </w:r>
      <w:r w:rsidR="004F5B2C">
        <w:rPr>
          <w:rFonts w:asciiTheme="majorHAnsi" w:hAnsiTheme="majorHAnsi" w:cs="Times New Roman"/>
          <w:sz w:val="22"/>
          <w:szCs w:val="22"/>
        </w:rPr>
        <w:t>wealthy</w:t>
      </w:r>
      <w:r w:rsidRPr="002A676A">
        <w:rPr>
          <w:rFonts w:asciiTheme="majorHAnsi" w:hAnsiTheme="majorHAnsi" w:cs="Times New Roman"/>
          <w:sz w:val="22"/>
          <w:szCs w:val="22"/>
        </w:rPr>
        <w:t xml:space="preserve"> settlers as well as labourers, servants and indi</w:t>
      </w:r>
      <w:r w:rsidR="004F5B2C">
        <w:rPr>
          <w:rFonts w:asciiTheme="majorHAnsi" w:hAnsiTheme="majorHAnsi" w:cs="Times New Roman"/>
          <w:sz w:val="22"/>
          <w:szCs w:val="22"/>
        </w:rPr>
        <w:t>gene people in the valley.  T</w:t>
      </w:r>
      <w:r w:rsidRPr="002A676A">
        <w:rPr>
          <w:rFonts w:asciiTheme="majorHAnsi" w:hAnsiTheme="majorHAnsi" w:cs="Times New Roman"/>
          <w:sz w:val="22"/>
          <w:szCs w:val="22"/>
        </w:rPr>
        <w:t xml:space="preserve">he de Villiers merged into </w:t>
      </w:r>
      <w:r w:rsidR="004F5B2C">
        <w:rPr>
          <w:rFonts w:asciiTheme="majorHAnsi" w:hAnsiTheme="majorHAnsi" w:cs="Times New Roman"/>
          <w:sz w:val="22"/>
          <w:szCs w:val="22"/>
        </w:rPr>
        <w:t xml:space="preserve">rural </w:t>
      </w:r>
      <w:r w:rsidRPr="002A676A">
        <w:rPr>
          <w:rFonts w:asciiTheme="majorHAnsi" w:hAnsiTheme="majorHAnsi" w:cs="Times New Roman"/>
          <w:sz w:val="22"/>
          <w:szCs w:val="22"/>
        </w:rPr>
        <w:t>Cape society, responding first to one</w:t>
      </w:r>
      <w:r w:rsidR="004F5B2C">
        <w:rPr>
          <w:rFonts w:asciiTheme="majorHAnsi" w:hAnsiTheme="majorHAnsi" w:cs="Times New Roman"/>
          <w:sz w:val="22"/>
          <w:szCs w:val="22"/>
        </w:rPr>
        <w:t xml:space="preserve"> set of stimuli, then to others. No one stimulus in </w:t>
      </w:r>
      <w:r w:rsidR="00D722B5">
        <w:rPr>
          <w:rFonts w:asciiTheme="majorHAnsi" w:hAnsiTheme="majorHAnsi" w:cs="Times New Roman"/>
          <w:sz w:val="22"/>
          <w:szCs w:val="22"/>
        </w:rPr>
        <w:t xml:space="preserve">the </w:t>
      </w:r>
      <w:r w:rsidR="00D722B5" w:rsidRPr="002A676A">
        <w:rPr>
          <w:rFonts w:asciiTheme="majorHAnsi" w:hAnsiTheme="majorHAnsi" w:cs="Times New Roman"/>
          <w:sz w:val="22"/>
          <w:szCs w:val="22"/>
        </w:rPr>
        <w:t>‘evolution</w:t>
      </w:r>
      <w:r w:rsidR="004F5B2C">
        <w:rPr>
          <w:rFonts w:asciiTheme="majorHAnsi" w:hAnsiTheme="majorHAnsi" w:cs="Times New Roman"/>
          <w:sz w:val="22"/>
          <w:szCs w:val="22"/>
        </w:rPr>
        <w:t>’</w:t>
      </w:r>
      <w:r w:rsidRPr="002A676A">
        <w:rPr>
          <w:rFonts w:asciiTheme="majorHAnsi" w:hAnsiTheme="majorHAnsi" w:cs="Times New Roman"/>
          <w:sz w:val="22"/>
          <w:szCs w:val="22"/>
        </w:rPr>
        <w:t xml:space="preserve"> in their </w:t>
      </w:r>
      <w:r w:rsidR="004F5B2C">
        <w:rPr>
          <w:rFonts w:asciiTheme="majorHAnsi" w:hAnsiTheme="majorHAnsi" w:cs="Times New Roman"/>
          <w:sz w:val="22"/>
          <w:szCs w:val="22"/>
        </w:rPr>
        <w:t xml:space="preserve">collective identity </w:t>
      </w:r>
      <w:r w:rsidRPr="002A676A">
        <w:rPr>
          <w:rFonts w:asciiTheme="majorHAnsi" w:hAnsiTheme="majorHAnsi" w:cs="Times New Roman"/>
          <w:sz w:val="22"/>
          <w:szCs w:val="22"/>
        </w:rPr>
        <w:t>necessarily constitute</w:t>
      </w:r>
      <w:r w:rsidR="004F5B2C">
        <w:rPr>
          <w:rFonts w:asciiTheme="majorHAnsi" w:hAnsiTheme="majorHAnsi" w:cs="Times New Roman"/>
          <w:sz w:val="22"/>
          <w:szCs w:val="22"/>
        </w:rPr>
        <w:t>d</w:t>
      </w:r>
      <w:r w:rsidRPr="002A676A">
        <w:rPr>
          <w:rFonts w:asciiTheme="majorHAnsi" w:hAnsiTheme="majorHAnsi" w:cs="Times New Roman"/>
          <w:sz w:val="22"/>
          <w:szCs w:val="22"/>
        </w:rPr>
        <w:t xml:space="preserve"> a pre-ordained</w:t>
      </w:r>
      <w:r w:rsidR="004F5B2C">
        <w:rPr>
          <w:rFonts w:asciiTheme="majorHAnsi" w:hAnsiTheme="majorHAnsi" w:cs="Times New Roman"/>
          <w:sz w:val="22"/>
          <w:szCs w:val="22"/>
        </w:rPr>
        <w:t xml:space="preserve"> point.  I suggest nevertheless</w:t>
      </w:r>
      <w:r w:rsidRPr="002A676A">
        <w:rPr>
          <w:rFonts w:asciiTheme="majorHAnsi" w:hAnsiTheme="majorHAnsi" w:cs="Times New Roman"/>
          <w:sz w:val="22"/>
          <w:szCs w:val="22"/>
        </w:rPr>
        <w:t xml:space="preserve"> that incrementally</w:t>
      </w:r>
      <w:r w:rsidR="004F5B2C">
        <w:rPr>
          <w:rFonts w:asciiTheme="majorHAnsi" w:hAnsiTheme="majorHAnsi" w:cs="Times New Roman"/>
          <w:sz w:val="22"/>
          <w:szCs w:val="22"/>
        </w:rPr>
        <w:t>, the respons</w:t>
      </w:r>
      <w:r w:rsidR="00316AEF">
        <w:rPr>
          <w:rFonts w:asciiTheme="majorHAnsi" w:hAnsiTheme="majorHAnsi" w:cs="Times New Roman"/>
          <w:sz w:val="22"/>
          <w:szCs w:val="22"/>
        </w:rPr>
        <w:t xml:space="preserve">es can be seen on a trajectory of </w:t>
      </w:r>
      <w:r w:rsidRPr="002A676A">
        <w:rPr>
          <w:rFonts w:asciiTheme="majorHAnsi" w:hAnsiTheme="majorHAnsi" w:cs="Times New Roman"/>
          <w:sz w:val="22"/>
          <w:szCs w:val="22"/>
        </w:rPr>
        <w:t xml:space="preserve">perverse exchanges that </w:t>
      </w:r>
      <w:r w:rsidR="00316AEF">
        <w:rPr>
          <w:rFonts w:asciiTheme="majorHAnsi" w:hAnsiTheme="majorHAnsi" w:cs="Times New Roman"/>
          <w:sz w:val="22"/>
          <w:szCs w:val="22"/>
        </w:rPr>
        <w:t xml:space="preserve">eventually </w:t>
      </w:r>
      <w:r w:rsidR="008E1B63">
        <w:rPr>
          <w:rFonts w:asciiTheme="majorHAnsi" w:hAnsiTheme="majorHAnsi" w:cs="Times New Roman"/>
          <w:sz w:val="22"/>
          <w:szCs w:val="22"/>
        </w:rPr>
        <w:t>almost defined the paternalistic politics of</w:t>
      </w:r>
      <w:r w:rsidRPr="002A676A">
        <w:rPr>
          <w:rFonts w:asciiTheme="majorHAnsi" w:hAnsiTheme="majorHAnsi" w:cs="Times New Roman"/>
          <w:sz w:val="22"/>
          <w:szCs w:val="22"/>
        </w:rPr>
        <w:t xml:space="preserve"> 20</w:t>
      </w:r>
      <w:r w:rsidRPr="002A676A">
        <w:rPr>
          <w:rFonts w:asciiTheme="majorHAnsi" w:hAnsiTheme="majorHAnsi" w:cs="Times New Roman"/>
          <w:sz w:val="22"/>
          <w:szCs w:val="22"/>
          <w:vertAlign w:val="superscript"/>
        </w:rPr>
        <w:t>th</w:t>
      </w:r>
      <w:r w:rsidRPr="002A676A">
        <w:rPr>
          <w:rFonts w:asciiTheme="majorHAnsi" w:hAnsiTheme="majorHAnsi" w:cs="Times New Roman"/>
          <w:sz w:val="22"/>
          <w:szCs w:val="22"/>
        </w:rPr>
        <w:t xml:space="preserve"> century </w:t>
      </w:r>
      <w:r w:rsidR="008E1B63">
        <w:rPr>
          <w:rFonts w:asciiTheme="majorHAnsi" w:hAnsiTheme="majorHAnsi" w:cs="Times New Roman"/>
          <w:sz w:val="22"/>
          <w:szCs w:val="22"/>
        </w:rPr>
        <w:t xml:space="preserve">apartheid </w:t>
      </w:r>
      <w:r w:rsidRPr="002A676A">
        <w:rPr>
          <w:rFonts w:asciiTheme="majorHAnsi" w:hAnsiTheme="majorHAnsi" w:cs="Times New Roman"/>
          <w:sz w:val="22"/>
          <w:szCs w:val="22"/>
        </w:rPr>
        <w:t>South Africa.</w:t>
      </w:r>
    </w:p>
    <w:p w:rsidR="00945691" w:rsidRPr="002A676A" w:rsidRDefault="00945691" w:rsidP="008C04AA">
      <w:pPr>
        <w:autoSpaceDE w:val="0"/>
        <w:autoSpaceDN w:val="0"/>
        <w:adjustRightInd w:val="0"/>
        <w:spacing w:line="360" w:lineRule="auto"/>
        <w:jc w:val="both"/>
        <w:rPr>
          <w:rFonts w:asciiTheme="majorHAnsi" w:hAnsiTheme="majorHAnsi"/>
          <w:sz w:val="22"/>
          <w:szCs w:val="22"/>
        </w:rPr>
      </w:pPr>
    </w:p>
    <w:p w:rsidR="00610D15" w:rsidRPr="002A676A" w:rsidRDefault="00FE3632" w:rsidP="00610D15">
      <w:pPr>
        <w:autoSpaceDE w:val="0"/>
        <w:autoSpaceDN w:val="0"/>
        <w:adjustRightInd w:val="0"/>
        <w:spacing w:line="360" w:lineRule="auto"/>
        <w:jc w:val="both"/>
        <w:rPr>
          <w:rFonts w:asciiTheme="majorHAnsi" w:hAnsiTheme="majorHAnsi"/>
          <w:sz w:val="22"/>
          <w:szCs w:val="22"/>
        </w:rPr>
      </w:pPr>
      <w:r>
        <w:rPr>
          <w:rFonts w:asciiTheme="majorHAnsi" w:hAnsiTheme="majorHAnsi"/>
          <w:sz w:val="22"/>
          <w:szCs w:val="22"/>
        </w:rPr>
        <w:t>T</w:t>
      </w:r>
      <w:r w:rsidRPr="008C04AA">
        <w:rPr>
          <w:rFonts w:asciiTheme="majorHAnsi" w:hAnsiTheme="majorHAnsi"/>
          <w:sz w:val="22"/>
          <w:szCs w:val="22"/>
        </w:rPr>
        <w:t>he kind of community that exist</w:t>
      </w:r>
      <w:r w:rsidR="00D26F84">
        <w:rPr>
          <w:rFonts w:asciiTheme="majorHAnsi" w:hAnsiTheme="majorHAnsi"/>
          <w:sz w:val="22"/>
          <w:szCs w:val="22"/>
        </w:rPr>
        <w:t xml:space="preserve">ed around the Pickstone family </w:t>
      </w:r>
      <w:r>
        <w:rPr>
          <w:rFonts w:asciiTheme="majorHAnsi" w:hAnsiTheme="majorHAnsi"/>
          <w:sz w:val="22"/>
          <w:szCs w:val="22"/>
        </w:rPr>
        <w:t>may</w:t>
      </w:r>
      <w:r w:rsidR="00D26F84">
        <w:rPr>
          <w:rFonts w:asciiTheme="majorHAnsi" w:hAnsiTheme="majorHAnsi"/>
          <w:sz w:val="22"/>
          <w:szCs w:val="22"/>
        </w:rPr>
        <w:t>,</w:t>
      </w:r>
      <w:r>
        <w:rPr>
          <w:rFonts w:asciiTheme="majorHAnsi" w:hAnsiTheme="majorHAnsi"/>
          <w:sz w:val="22"/>
          <w:szCs w:val="22"/>
        </w:rPr>
        <w:t xml:space="preserve"> </w:t>
      </w:r>
      <w:r w:rsidRPr="008C04AA">
        <w:rPr>
          <w:rFonts w:asciiTheme="majorHAnsi" w:hAnsiTheme="majorHAnsi"/>
          <w:sz w:val="22"/>
          <w:szCs w:val="22"/>
        </w:rPr>
        <w:t>I suggest</w:t>
      </w:r>
      <w:r w:rsidR="00D26F84">
        <w:rPr>
          <w:rFonts w:asciiTheme="majorHAnsi" w:hAnsiTheme="majorHAnsi"/>
          <w:sz w:val="22"/>
          <w:szCs w:val="22"/>
        </w:rPr>
        <w:t>,</w:t>
      </w:r>
      <w:r w:rsidRPr="008C04AA">
        <w:rPr>
          <w:rFonts w:asciiTheme="majorHAnsi" w:hAnsiTheme="majorHAnsi"/>
          <w:sz w:val="22"/>
          <w:szCs w:val="22"/>
        </w:rPr>
        <w:t xml:space="preserve"> have developed as a more conscious creation. </w:t>
      </w:r>
      <w:r w:rsidR="00610D15" w:rsidRPr="002A676A">
        <w:rPr>
          <w:rFonts w:asciiTheme="majorHAnsi" w:hAnsiTheme="majorHAnsi"/>
          <w:sz w:val="22"/>
          <w:szCs w:val="22"/>
        </w:rPr>
        <w:t>For this particular partnership, the vine diseases combined with a financial depression in the wine industry to p</w:t>
      </w:r>
      <w:r w:rsidR="00E2342F">
        <w:rPr>
          <w:rFonts w:asciiTheme="majorHAnsi" w:hAnsiTheme="majorHAnsi"/>
          <w:sz w:val="22"/>
          <w:szCs w:val="22"/>
        </w:rPr>
        <w:t xml:space="preserve">roduce an identifiable kind </w:t>
      </w:r>
      <w:r w:rsidR="009C2556">
        <w:rPr>
          <w:rFonts w:asciiTheme="majorHAnsi" w:hAnsiTheme="majorHAnsi"/>
          <w:sz w:val="22"/>
          <w:szCs w:val="22"/>
        </w:rPr>
        <w:t>of “</w:t>
      </w:r>
      <w:r w:rsidR="00610D15" w:rsidRPr="002A676A">
        <w:rPr>
          <w:rFonts w:asciiTheme="majorHAnsi" w:hAnsiTheme="majorHAnsi"/>
          <w:sz w:val="22"/>
          <w:szCs w:val="22"/>
        </w:rPr>
        <w:t>spatio-temporal fix</w:t>
      </w:r>
      <w:r w:rsidR="00E2342F">
        <w:rPr>
          <w:rFonts w:asciiTheme="majorHAnsi" w:hAnsiTheme="majorHAnsi"/>
          <w:sz w:val="22"/>
          <w:szCs w:val="22"/>
        </w:rPr>
        <w:t>.”</w:t>
      </w:r>
      <w:r w:rsidR="0042183E">
        <w:rPr>
          <w:rFonts w:asciiTheme="majorHAnsi" w:hAnsiTheme="majorHAnsi"/>
          <w:sz w:val="22"/>
          <w:szCs w:val="22"/>
        </w:rPr>
        <w:t xml:space="preserve"> As</w:t>
      </w:r>
      <w:r w:rsidR="00EA6E0D">
        <w:rPr>
          <w:rFonts w:asciiTheme="majorHAnsi" w:hAnsiTheme="majorHAnsi"/>
          <w:sz w:val="22"/>
          <w:szCs w:val="22"/>
        </w:rPr>
        <w:t xml:space="preserve"> Adyalot (1976,</w:t>
      </w:r>
      <w:r w:rsidR="00610D15" w:rsidRPr="002A676A">
        <w:rPr>
          <w:rFonts w:asciiTheme="majorHAnsi" w:hAnsiTheme="majorHAnsi"/>
          <w:sz w:val="22"/>
          <w:szCs w:val="22"/>
        </w:rPr>
        <w:t xml:space="preserve"> in Jessop (2014)</w:t>
      </w:r>
      <w:r w:rsidR="00EA6E0D">
        <w:rPr>
          <w:rFonts w:asciiTheme="majorHAnsi" w:hAnsiTheme="majorHAnsi"/>
          <w:sz w:val="22"/>
          <w:szCs w:val="22"/>
        </w:rPr>
        <w:t>,</w:t>
      </w:r>
      <w:r w:rsidR="0042183E">
        <w:rPr>
          <w:rFonts w:asciiTheme="majorHAnsi" w:hAnsiTheme="majorHAnsi"/>
          <w:sz w:val="22"/>
          <w:szCs w:val="22"/>
        </w:rPr>
        <w:t xml:space="preserve"> note</w:t>
      </w:r>
      <w:r w:rsidR="00425341">
        <w:rPr>
          <w:rFonts w:asciiTheme="majorHAnsi" w:hAnsiTheme="majorHAnsi"/>
          <w:sz w:val="22"/>
          <w:szCs w:val="22"/>
        </w:rPr>
        <w:t>s</w:t>
      </w:r>
      <w:r w:rsidR="00610D15" w:rsidRPr="002A676A">
        <w:rPr>
          <w:rFonts w:asciiTheme="majorHAnsi" w:hAnsiTheme="majorHAnsi"/>
          <w:sz w:val="22"/>
          <w:szCs w:val="22"/>
        </w:rPr>
        <w:t xml:space="preserve">: </w:t>
      </w:r>
    </w:p>
    <w:p w:rsidR="00610D15" w:rsidRPr="002A676A" w:rsidRDefault="005B36E8" w:rsidP="00937A8C">
      <w:pPr>
        <w:autoSpaceDE w:val="0"/>
        <w:autoSpaceDN w:val="0"/>
        <w:adjustRightInd w:val="0"/>
        <w:spacing w:before="120" w:after="120"/>
        <w:ind w:left="170" w:right="170"/>
        <w:jc w:val="both"/>
        <w:rPr>
          <w:rFonts w:asciiTheme="majorHAnsi" w:hAnsiTheme="majorHAnsi"/>
          <w:sz w:val="22"/>
          <w:szCs w:val="22"/>
        </w:rPr>
      </w:pPr>
      <w:r>
        <w:rPr>
          <w:rFonts w:asciiTheme="majorHAnsi" w:hAnsiTheme="majorHAnsi" w:cs="Helvetica"/>
          <w:sz w:val="22"/>
          <w:szCs w:val="22"/>
          <w:shd w:val="clear" w:color="auto" w:fill="FFFFFF"/>
        </w:rPr>
        <w:t>“</w:t>
      </w:r>
      <w:r w:rsidR="00610D15" w:rsidRPr="002A676A">
        <w:rPr>
          <w:rFonts w:asciiTheme="majorHAnsi" w:hAnsiTheme="majorHAnsi" w:cs="Helvetica"/>
          <w:sz w:val="22"/>
          <w:szCs w:val="22"/>
          <w:shd w:val="clear" w:color="auto" w:fill="FFFFFF"/>
        </w:rPr>
        <w:t>There are processes at work … that define</w:t>
      </w:r>
      <w:r w:rsidR="00610D15" w:rsidRPr="002A676A">
        <w:rPr>
          <w:rStyle w:val="apple-converted-space"/>
          <w:rFonts w:asciiTheme="majorHAnsi" w:hAnsiTheme="majorHAnsi" w:cs="Helvetica"/>
          <w:sz w:val="22"/>
          <w:szCs w:val="22"/>
          <w:shd w:val="clear" w:color="auto" w:fill="FFFFFF"/>
        </w:rPr>
        <w:t> </w:t>
      </w:r>
      <w:r w:rsidR="00610D15" w:rsidRPr="002A676A">
        <w:rPr>
          <w:rFonts w:asciiTheme="majorHAnsi" w:hAnsiTheme="majorHAnsi" w:cs="Helvetica"/>
          <w:iCs/>
          <w:sz w:val="22"/>
          <w:szCs w:val="22"/>
          <w:shd w:val="clear" w:color="auto" w:fill="FFFFFF"/>
        </w:rPr>
        <w:t>regional spaces</w:t>
      </w:r>
      <w:r w:rsidR="00610D15" w:rsidRPr="002A676A">
        <w:rPr>
          <w:rStyle w:val="apple-converted-space"/>
          <w:rFonts w:asciiTheme="majorHAnsi" w:hAnsiTheme="majorHAnsi" w:cs="Helvetica"/>
          <w:sz w:val="22"/>
          <w:szCs w:val="22"/>
          <w:shd w:val="clear" w:color="auto" w:fill="FFFFFF"/>
        </w:rPr>
        <w:t> </w:t>
      </w:r>
      <w:r w:rsidR="00610D15" w:rsidRPr="002A676A">
        <w:rPr>
          <w:rFonts w:asciiTheme="majorHAnsi" w:hAnsiTheme="majorHAnsi" w:cs="Helvetica"/>
          <w:sz w:val="22"/>
          <w:szCs w:val="22"/>
          <w:shd w:val="clear" w:color="auto" w:fill="FFFFFF"/>
        </w:rPr>
        <w:t>within which production and consumption, supply and demand (for commodities and labour power), production and realization, class struggle and accumulation, culture and lifestyle, hang together as some kind of structured coherence within a totality of productive forces and social relatio</w:t>
      </w:r>
      <w:r w:rsidR="00D12585">
        <w:rPr>
          <w:rFonts w:asciiTheme="majorHAnsi" w:hAnsiTheme="majorHAnsi" w:cs="Helvetica"/>
          <w:sz w:val="22"/>
          <w:szCs w:val="22"/>
          <w:shd w:val="clear" w:color="auto" w:fill="FFFFFF"/>
        </w:rPr>
        <w:t>n.</w:t>
      </w:r>
      <w:r>
        <w:rPr>
          <w:rFonts w:asciiTheme="majorHAnsi" w:hAnsiTheme="majorHAnsi" w:cs="Helvetica"/>
          <w:sz w:val="22"/>
          <w:szCs w:val="22"/>
          <w:shd w:val="clear" w:color="auto" w:fill="FFFFFF"/>
        </w:rPr>
        <w:t>”</w:t>
      </w:r>
    </w:p>
    <w:p w:rsidR="00610D15" w:rsidRPr="002A676A" w:rsidRDefault="00610D15" w:rsidP="00610D15">
      <w:pPr>
        <w:autoSpaceDE w:val="0"/>
        <w:autoSpaceDN w:val="0"/>
        <w:adjustRightInd w:val="0"/>
        <w:jc w:val="both"/>
        <w:rPr>
          <w:rFonts w:asciiTheme="majorHAnsi" w:hAnsiTheme="majorHAnsi"/>
          <w:sz w:val="22"/>
          <w:szCs w:val="22"/>
        </w:rPr>
      </w:pPr>
    </w:p>
    <w:p w:rsidR="00610D15" w:rsidRPr="008C04AA" w:rsidRDefault="00610D15" w:rsidP="00610D15">
      <w:pPr>
        <w:autoSpaceDE w:val="0"/>
        <w:autoSpaceDN w:val="0"/>
        <w:adjustRightInd w:val="0"/>
        <w:spacing w:line="360" w:lineRule="auto"/>
        <w:jc w:val="both"/>
        <w:rPr>
          <w:rFonts w:asciiTheme="majorHAnsi" w:hAnsiTheme="majorHAnsi"/>
          <w:sz w:val="22"/>
          <w:szCs w:val="22"/>
        </w:rPr>
      </w:pPr>
      <w:r>
        <w:rPr>
          <w:rFonts w:asciiTheme="majorHAnsi" w:hAnsiTheme="majorHAnsi"/>
          <w:sz w:val="22"/>
          <w:szCs w:val="22"/>
        </w:rPr>
        <w:lastRenderedPageBreak/>
        <w:t xml:space="preserve">Phylloxera </w:t>
      </w:r>
      <w:r w:rsidRPr="002A676A">
        <w:rPr>
          <w:rFonts w:asciiTheme="majorHAnsi" w:hAnsiTheme="majorHAnsi"/>
          <w:sz w:val="22"/>
          <w:szCs w:val="22"/>
        </w:rPr>
        <w:t>definitively relocated productive investment in the valley.  For it was in the immediate aftermath of this viticultural apocalypse that Pickstone and Rhodes bought up distressed farm properties binding these into legalized companies and sharing the commercial profits between themselves and their investors.  Then, in what proved to be a highly successful move, R</w:t>
      </w:r>
      <w:r w:rsidR="00FF5BF8">
        <w:rPr>
          <w:rFonts w:asciiTheme="majorHAnsi" w:hAnsiTheme="majorHAnsi"/>
          <w:sz w:val="22"/>
          <w:szCs w:val="22"/>
        </w:rPr>
        <w:t xml:space="preserve">hodes </w:t>
      </w:r>
      <w:r w:rsidRPr="002A676A">
        <w:rPr>
          <w:rFonts w:asciiTheme="majorHAnsi" w:hAnsiTheme="majorHAnsi"/>
          <w:sz w:val="22"/>
          <w:szCs w:val="22"/>
        </w:rPr>
        <w:t>F</w:t>
      </w:r>
      <w:r w:rsidR="00FF5BF8">
        <w:rPr>
          <w:rFonts w:asciiTheme="majorHAnsi" w:hAnsiTheme="majorHAnsi"/>
          <w:sz w:val="22"/>
          <w:szCs w:val="22"/>
        </w:rPr>
        <w:t xml:space="preserve">ruit </w:t>
      </w:r>
      <w:r w:rsidRPr="002A676A">
        <w:rPr>
          <w:rFonts w:asciiTheme="majorHAnsi" w:hAnsiTheme="majorHAnsi"/>
          <w:sz w:val="22"/>
          <w:szCs w:val="22"/>
        </w:rPr>
        <w:t>F</w:t>
      </w:r>
      <w:r w:rsidR="00FF5BF8">
        <w:rPr>
          <w:rFonts w:asciiTheme="majorHAnsi" w:hAnsiTheme="majorHAnsi"/>
          <w:sz w:val="22"/>
          <w:szCs w:val="22"/>
        </w:rPr>
        <w:t>arms</w:t>
      </w:r>
      <w:r w:rsidRPr="002A676A">
        <w:rPr>
          <w:rFonts w:asciiTheme="majorHAnsi" w:hAnsiTheme="majorHAnsi"/>
          <w:sz w:val="22"/>
          <w:szCs w:val="22"/>
        </w:rPr>
        <w:t xml:space="preserve"> and Pickstone made possible the </w:t>
      </w:r>
      <w:r w:rsidR="00FF5BF8">
        <w:rPr>
          <w:rFonts w:asciiTheme="majorHAnsi" w:hAnsiTheme="majorHAnsi"/>
          <w:sz w:val="22"/>
          <w:szCs w:val="22"/>
        </w:rPr>
        <w:t xml:space="preserve">supply and </w:t>
      </w:r>
      <w:r w:rsidRPr="002A676A">
        <w:rPr>
          <w:rFonts w:asciiTheme="majorHAnsi" w:hAnsiTheme="majorHAnsi"/>
          <w:sz w:val="22"/>
          <w:szCs w:val="22"/>
        </w:rPr>
        <w:t>transport of previously unheard of commodities like Cape refriger</w:t>
      </w:r>
      <w:r w:rsidR="00FF5BF8">
        <w:rPr>
          <w:rFonts w:asciiTheme="majorHAnsi" w:hAnsiTheme="majorHAnsi"/>
          <w:sz w:val="22"/>
          <w:szCs w:val="22"/>
        </w:rPr>
        <w:t>ated fruit</w:t>
      </w:r>
      <w:r w:rsidRPr="002A676A">
        <w:rPr>
          <w:rFonts w:asciiTheme="majorHAnsi" w:hAnsiTheme="majorHAnsi"/>
          <w:sz w:val="22"/>
          <w:szCs w:val="22"/>
        </w:rPr>
        <w:t>. These reoriented patterns of trade were influential to the point that Mabin (1984:69</w:t>
      </w:r>
      <w:r>
        <w:rPr>
          <w:rFonts w:asciiTheme="majorHAnsi" w:hAnsiTheme="majorHAnsi"/>
          <w:sz w:val="22"/>
          <w:szCs w:val="22"/>
        </w:rPr>
        <w:t xml:space="preserve">) </w:t>
      </w:r>
      <w:r w:rsidR="0042183E">
        <w:rPr>
          <w:rFonts w:asciiTheme="majorHAnsi" w:hAnsiTheme="majorHAnsi"/>
          <w:sz w:val="22"/>
          <w:szCs w:val="22"/>
        </w:rPr>
        <w:t>makes a claim</w:t>
      </w:r>
      <w:r>
        <w:rPr>
          <w:rFonts w:asciiTheme="majorHAnsi" w:hAnsiTheme="majorHAnsi"/>
          <w:sz w:val="22"/>
          <w:szCs w:val="22"/>
        </w:rPr>
        <w:t xml:space="preserve"> that</w:t>
      </w:r>
      <w:r w:rsidR="00D12585">
        <w:rPr>
          <w:rFonts w:asciiTheme="majorHAnsi" w:hAnsiTheme="majorHAnsi"/>
          <w:sz w:val="22"/>
          <w:szCs w:val="22"/>
        </w:rPr>
        <w:t xml:space="preserve"> the</w:t>
      </w:r>
      <w:r w:rsidR="00FF5BF8">
        <w:rPr>
          <w:rFonts w:asciiTheme="majorHAnsi" w:hAnsiTheme="majorHAnsi"/>
          <w:sz w:val="22"/>
          <w:szCs w:val="22"/>
        </w:rPr>
        <w:t>“</w:t>
      </w:r>
      <w:r w:rsidR="0042183E">
        <w:rPr>
          <w:rFonts w:asciiTheme="majorHAnsi" w:hAnsiTheme="majorHAnsi"/>
          <w:sz w:val="22"/>
          <w:szCs w:val="22"/>
        </w:rPr>
        <w:t>...</w:t>
      </w:r>
      <w:r w:rsidR="00D12585">
        <w:rPr>
          <w:rFonts w:asciiTheme="majorHAnsi" w:hAnsiTheme="majorHAnsi"/>
          <w:sz w:val="22"/>
          <w:szCs w:val="22"/>
        </w:rPr>
        <w:t>the historical geo</w:t>
      </w:r>
      <w:r w:rsidRPr="002A676A">
        <w:rPr>
          <w:rFonts w:asciiTheme="majorHAnsi" w:hAnsiTheme="majorHAnsi"/>
          <w:sz w:val="22"/>
          <w:szCs w:val="22"/>
        </w:rPr>
        <w:t>graphy of the colony would become explicable through the actions of the commer</w:t>
      </w:r>
      <w:r>
        <w:rPr>
          <w:rFonts w:asciiTheme="majorHAnsi" w:hAnsiTheme="majorHAnsi"/>
          <w:sz w:val="22"/>
          <w:szCs w:val="22"/>
        </w:rPr>
        <w:t>cial or mercantile classes...”</w:t>
      </w:r>
      <w:r w:rsidR="008B36BD">
        <w:rPr>
          <w:rFonts w:asciiTheme="majorHAnsi" w:hAnsiTheme="majorHAnsi"/>
          <w:sz w:val="22"/>
          <w:szCs w:val="22"/>
        </w:rPr>
        <w:t xml:space="preserve"> </w:t>
      </w:r>
      <w:r w:rsidRPr="002A676A">
        <w:rPr>
          <w:rFonts w:asciiTheme="majorHAnsi" w:hAnsiTheme="majorHAnsi"/>
          <w:sz w:val="22"/>
          <w:szCs w:val="22"/>
        </w:rPr>
        <w:t xml:space="preserve">As these two </w:t>
      </w:r>
      <w:r>
        <w:rPr>
          <w:rFonts w:asciiTheme="majorHAnsi" w:hAnsiTheme="majorHAnsi"/>
          <w:sz w:val="22"/>
          <w:szCs w:val="22"/>
        </w:rPr>
        <w:t xml:space="preserve">men </w:t>
      </w:r>
      <w:r w:rsidRPr="002A676A">
        <w:rPr>
          <w:rFonts w:asciiTheme="majorHAnsi" w:hAnsiTheme="majorHAnsi"/>
          <w:sz w:val="22"/>
          <w:szCs w:val="22"/>
        </w:rPr>
        <w:t>developed the fruit industry in the valley, it became increasingly concentrated and commercialized.</w:t>
      </w:r>
    </w:p>
    <w:p w:rsidR="00610D15" w:rsidRDefault="00610D15" w:rsidP="00610D15">
      <w:pPr>
        <w:autoSpaceDE w:val="0"/>
        <w:autoSpaceDN w:val="0"/>
        <w:adjustRightInd w:val="0"/>
        <w:spacing w:line="360" w:lineRule="auto"/>
        <w:jc w:val="both"/>
        <w:rPr>
          <w:rFonts w:asciiTheme="majorHAnsi" w:hAnsiTheme="majorHAnsi"/>
          <w:sz w:val="22"/>
          <w:szCs w:val="22"/>
        </w:rPr>
      </w:pPr>
    </w:p>
    <w:p w:rsidR="00D02B24" w:rsidRDefault="00FE3632" w:rsidP="00237DD9">
      <w:pPr>
        <w:autoSpaceDE w:val="0"/>
        <w:autoSpaceDN w:val="0"/>
        <w:adjustRightInd w:val="0"/>
        <w:spacing w:line="360" w:lineRule="auto"/>
        <w:jc w:val="both"/>
        <w:rPr>
          <w:rFonts w:asciiTheme="majorHAnsi" w:hAnsiTheme="majorHAnsi"/>
          <w:sz w:val="22"/>
          <w:szCs w:val="22"/>
        </w:rPr>
      </w:pPr>
      <w:r w:rsidRPr="002A676A">
        <w:rPr>
          <w:rFonts w:asciiTheme="majorHAnsi" w:hAnsiTheme="majorHAnsi"/>
          <w:sz w:val="22"/>
          <w:szCs w:val="22"/>
        </w:rPr>
        <w:t>Although, like the de Villiers family, the combined Pickstone/Rhodes hold</w:t>
      </w:r>
      <w:r w:rsidR="00EA6E0D">
        <w:rPr>
          <w:rFonts w:asciiTheme="majorHAnsi" w:hAnsiTheme="majorHAnsi"/>
          <w:sz w:val="22"/>
          <w:szCs w:val="22"/>
        </w:rPr>
        <w:t>ings  eventually encompassed</w:t>
      </w:r>
      <w:r w:rsidRPr="002A676A">
        <w:rPr>
          <w:rFonts w:asciiTheme="majorHAnsi" w:hAnsiTheme="majorHAnsi"/>
          <w:sz w:val="22"/>
          <w:szCs w:val="22"/>
        </w:rPr>
        <w:t xml:space="preserve"> most of the farmed land in the valley it was a different kind of landed prop</w:t>
      </w:r>
      <w:r w:rsidR="00FF5BF8">
        <w:rPr>
          <w:rFonts w:asciiTheme="majorHAnsi" w:hAnsiTheme="majorHAnsi"/>
          <w:sz w:val="22"/>
          <w:szCs w:val="22"/>
        </w:rPr>
        <w:t>erty ownership that inculcated the</w:t>
      </w:r>
      <w:r w:rsidRPr="002A676A">
        <w:rPr>
          <w:rFonts w:asciiTheme="majorHAnsi" w:hAnsiTheme="majorHAnsi"/>
          <w:sz w:val="22"/>
          <w:szCs w:val="22"/>
        </w:rPr>
        <w:t xml:space="preserve"> type of moral community</w:t>
      </w:r>
      <w:r w:rsidR="00FF5BF8">
        <w:rPr>
          <w:rFonts w:asciiTheme="majorHAnsi" w:hAnsiTheme="majorHAnsi"/>
          <w:sz w:val="22"/>
          <w:szCs w:val="22"/>
        </w:rPr>
        <w:t xml:space="preserve"> that I describe</w:t>
      </w:r>
      <w:r w:rsidRPr="002A676A">
        <w:rPr>
          <w:rFonts w:asciiTheme="majorHAnsi" w:hAnsiTheme="majorHAnsi"/>
          <w:sz w:val="22"/>
          <w:szCs w:val="22"/>
        </w:rPr>
        <w:t xml:space="preserve">. </w:t>
      </w:r>
      <w:r w:rsidRPr="008C04AA">
        <w:rPr>
          <w:rFonts w:asciiTheme="majorHAnsi" w:hAnsiTheme="majorHAnsi"/>
          <w:sz w:val="22"/>
          <w:szCs w:val="22"/>
        </w:rPr>
        <w:t>It is possible that this consciousness was part of the sense of white English-speaking 'South Afr</w:t>
      </w:r>
      <w:r w:rsidR="00610D15">
        <w:rPr>
          <w:rFonts w:asciiTheme="majorHAnsi" w:hAnsiTheme="majorHAnsi"/>
          <w:sz w:val="22"/>
          <w:szCs w:val="22"/>
        </w:rPr>
        <w:t>icanism' noted earlier</w:t>
      </w:r>
      <w:r w:rsidRPr="008C04AA">
        <w:rPr>
          <w:rFonts w:asciiTheme="majorHAnsi" w:hAnsiTheme="majorHAnsi"/>
          <w:sz w:val="22"/>
          <w:szCs w:val="22"/>
        </w:rPr>
        <w:t xml:space="preserve">, </w:t>
      </w:r>
      <w:r w:rsidR="00237DD9">
        <w:rPr>
          <w:rFonts w:asciiTheme="majorHAnsi" w:hAnsiTheme="majorHAnsi"/>
          <w:sz w:val="22"/>
          <w:szCs w:val="22"/>
        </w:rPr>
        <w:t>at once strongly patriotic and</w:t>
      </w:r>
      <w:r w:rsidRPr="008C04AA">
        <w:rPr>
          <w:rFonts w:asciiTheme="majorHAnsi" w:hAnsiTheme="majorHAnsi"/>
          <w:sz w:val="22"/>
          <w:szCs w:val="22"/>
        </w:rPr>
        <w:t xml:space="preserve"> colonial </w:t>
      </w:r>
      <w:r w:rsidR="00237DD9">
        <w:rPr>
          <w:rFonts w:asciiTheme="majorHAnsi" w:hAnsiTheme="majorHAnsi"/>
          <w:sz w:val="22"/>
          <w:szCs w:val="22"/>
        </w:rPr>
        <w:t xml:space="preserve">and </w:t>
      </w:r>
      <w:r w:rsidRPr="008C04AA">
        <w:rPr>
          <w:rFonts w:asciiTheme="majorHAnsi" w:hAnsiTheme="majorHAnsi"/>
          <w:sz w:val="22"/>
          <w:szCs w:val="22"/>
        </w:rPr>
        <w:t>with no cognitive dissonance</w:t>
      </w:r>
      <w:r w:rsidR="00237DD9">
        <w:rPr>
          <w:rFonts w:asciiTheme="majorHAnsi" w:hAnsiTheme="majorHAnsi"/>
          <w:sz w:val="22"/>
          <w:szCs w:val="22"/>
        </w:rPr>
        <w:t xml:space="preserve"> between the loyalties</w:t>
      </w:r>
      <w:r w:rsidR="00FF5BF8">
        <w:rPr>
          <w:rFonts w:asciiTheme="majorHAnsi" w:hAnsiTheme="majorHAnsi"/>
          <w:sz w:val="22"/>
          <w:szCs w:val="22"/>
        </w:rPr>
        <w:t>.</w:t>
      </w:r>
      <w:r>
        <w:rPr>
          <w:rFonts w:asciiTheme="majorHAnsi" w:hAnsiTheme="majorHAnsi"/>
          <w:sz w:val="22"/>
          <w:szCs w:val="22"/>
        </w:rPr>
        <w:t xml:space="preserve"> Rhodes and Pickstone were</w:t>
      </w:r>
      <w:r w:rsidR="00237DD9">
        <w:rPr>
          <w:rFonts w:asciiTheme="majorHAnsi" w:hAnsiTheme="majorHAnsi"/>
          <w:sz w:val="22"/>
          <w:szCs w:val="22"/>
        </w:rPr>
        <w:t xml:space="preserve"> </w:t>
      </w:r>
      <w:r w:rsidR="00D722B5">
        <w:rPr>
          <w:rFonts w:asciiTheme="majorHAnsi" w:hAnsiTheme="majorHAnsi"/>
          <w:sz w:val="22"/>
          <w:szCs w:val="22"/>
        </w:rPr>
        <w:t>each a</w:t>
      </w:r>
      <w:r w:rsidR="00237DD9">
        <w:rPr>
          <w:rFonts w:asciiTheme="majorHAnsi" w:hAnsiTheme="majorHAnsi"/>
          <w:sz w:val="22"/>
          <w:szCs w:val="22"/>
        </w:rPr>
        <w:t xml:space="preserve"> </w:t>
      </w:r>
      <w:r w:rsidR="00945691" w:rsidRPr="002A676A">
        <w:rPr>
          <w:rFonts w:asciiTheme="majorHAnsi" w:hAnsiTheme="majorHAnsi"/>
          <w:sz w:val="22"/>
          <w:szCs w:val="22"/>
        </w:rPr>
        <w:t>scion of the British imperial milieu in which he was raised</w:t>
      </w:r>
      <w:r w:rsidR="00237DD9">
        <w:rPr>
          <w:rFonts w:asciiTheme="majorHAnsi" w:hAnsiTheme="majorHAnsi"/>
          <w:sz w:val="22"/>
          <w:szCs w:val="22"/>
        </w:rPr>
        <w:t xml:space="preserve"> and</w:t>
      </w:r>
      <w:r>
        <w:rPr>
          <w:rFonts w:asciiTheme="majorHAnsi" w:hAnsiTheme="majorHAnsi"/>
          <w:sz w:val="22"/>
          <w:szCs w:val="22"/>
        </w:rPr>
        <w:t xml:space="preserve"> exercised</w:t>
      </w:r>
      <w:r w:rsidR="00825EA5" w:rsidRPr="002A676A">
        <w:rPr>
          <w:rFonts w:asciiTheme="majorHAnsi" w:hAnsiTheme="majorHAnsi"/>
          <w:sz w:val="22"/>
          <w:szCs w:val="22"/>
        </w:rPr>
        <w:t xml:space="preserve"> a choice to come to the Cape</w:t>
      </w:r>
      <w:r w:rsidR="00237DD9">
        <w:rPr>
          <w:rFonts w:asciiTheme="majorHAnsi" w:hAnsiTheme="majorHAnsi"/>
          <w:sz w:val="22"/>
          <w:szCs w:val="22"/>
        </w:rPr>
        <w:t>. Yet both men were</w:t>
      </w:r>
      <w:r w:rsidR="00945691" w:rsidRPr="002A676A">
        <w:rPr>
          <w:rFonts w:asciiTheme="majorHAnsi" w:hAnsiTheme="majorHAnsi"/>
          <w:sz w:val="22"/>
          <w:szCs w:val="22"/>
        </w:rPr>
        <w:t xml:space="preserve"> also powerfully focused upon the fruits of </w:t>
      </w:r>
      <w:r w:rsidR="00825EA5" w:rsidRPr="002A676A">
        <w:rPr>
          <w:rFonts w:asciiTheme="majorHAnsi" w:hAnsiTheme="majorHAnsi"/>
          <w:sz w:val="22"/>
          <w:szCs w:val="22"/>
        </w:rPr>
        <w:t>the earth upon which they</w:t>
      </w:r>
      <w:r w:rsidR="008B146F">
        <w:rPr>
          <w:rFonts w:asciiTheme="majorHAnsi" w:hAnsiTheme="majorHAnsi"/>
          <w:sz w:val="22"/>
          <w:szCs w:val="22"/>
        </w:rPr>
        <w:t xml:space="preserve"> </w:t>
      </w:r>
      <w:r w:rsidR="00610D15">
        <w:rPr>
          <w:rFonts w:asciiTheme="majorHAnsi" w:hAnsiTheme="majorHAnsi"/>
          <w:sz w:val="22"/>
          <w:szCs w:val="22"/>
        </w:rPr>
        <w:t xml:space="preserve">had </w:t>
      </w:r>
      <w:r w:rsidR="00945691" w:rsidRPr="002A676A">
        <w:rPr>
          <w:rFonts w:asciiTheme="majorHAnsi" w:hAnsiTheme="majorHAnsi"/>
          <w:sz w:val="22"/>
          <w:szCs w:val="22"/>
        </w:rPr>
        <w:t xml:space="preserve">made their homes </w:t>
      </w:r>
      <w:r w:rsidR="00D02B24">
        <w:rPr>
          <w:rFonts w:asciiTheme="majorHAnsi" w:hAnsiTheme="majorHAnsi"/>
          <w:sz w:val="22"/>
          <w:szCs w:val="22"/>
        </w:rPr>
        <w:t>Indeed b</w:t>
      </w:r>
      <w:r w:rsidR="00D02B24" w:rsidRPr="002A676A">
        <w:rPr>
          <w:rFonts w:asciiTheme="majorHAnsi" w:hAnsiTheme="majorHAnsi"/>
          <w:sz w:val="22"/>
          <w:szCs w:val="22"/>
        </w:rPr>
        <w:t>oth Harry Pickstone and Cecil Rhodes died in South Africa – neither man ever went ‘home’ to England.</w:t>
      </w:r>
      <w:r w:rsidR="008B36BD">
        <w:rPr>
          <w:rFonts w:asciiTheme="majorHAnsi" w:hAnsiTheme="majorHAnsi"/>
          <w:sz w:val="22"/>
          <w:szCs w:val="22"/>
        </w:rPr>
        <w:t xml:space="preserve"> </w:t>
      </w:r>
      <w:r w:rsidR="00945691" w:rsidRPr="002A676A">
        <w:rPr>
          <w:rFonts w:asciiTheme="majorHAnsi" w:hAnsiTheme="majorHAnsi"/>
          <w:sz w:val="22"/>
          <w:szCs w:val="22"/>
        </w:rPr>
        <w:t>Innovative and determined they both were, but for each of these freelance imperialists, company ownership took a different form. Pickstone retained sole or family ownership of his companies, allowing subsequent generations to inherit, while Rhodes Fruit Farms invited outside investors to purchase stock.  Nevertheless, despite indications of being modern entrepreneurs in their own rights, the joint employers were both reluctant to abandon the accepted model of responsible authority in relation to labour. Neither, it seems, wished to change the paternalistic position that he imagined he should assume</w:t>
      </w:r>
      <w:r w:rsidR="00FF5BF8">
        <w:rPr>
          <w:rFonts w:asciiTheme="majorHAnsi" w:hAnsiTheme="majorHAnsi"/>
          <w:sz w:val="22"/>
          <w:szCs w:val="22"/>
        </w:rPr>
        <w:t xml:space="preserve"> in the farm community</w:t>
      </w:r>
      <w:r w:rsidR="00945691" w:rsidRPr="002A676A">
        <w:rPr>
          <w:rFonts w:asciiTheme="majorHAnsi" w:hAnsiTheme="majorHAnsi"/>
          <w:sz w:val="22"/>
          <w:szCs w:val="22"/>
        </w:rPr>
        <w:t>. In constructing Languedoc, Rhode</w:t>
      </w:r>
      <w:r w:rsidR="00FF5BF8">
        <w:rPr>
          <w:rFonts w:asciiTheme="majorHAnsi" w:hAnsiTheme="majorHAnsi"/>
          <w:sz w:val="22"/>
          <w:szCs w:val="22"/>
        </w:rPr>
        <w:t>s made overt efforts towards improving the living conditions</w:t>
      </w:r>
      <w:r w:rsidR="00945691" w:rsidRPr="002A676A">
        <w:rPr>
          <w:rFonts w:asciiTheme="majorHAnsi" w:hAnsiTheme="majorHAnsi"/>
          <w:sz w:val="22"/>
          <w:szCs w:val="22"/>
        </w:rPr>
        <w:t xml:space="preserve"> of workers and presenting him</w:t>
      </w:r>
      <w:r w:rsidR="00D02B24">
        <w:rPr>
          <w:rFonts w:asciiTheme="majorHAnsi" w:hAnsiTheme="majorHAnsi"/>
          <w:sz w:val="22"/>
          <w:szCs w:val="22"/>
        </w:rPr>
        <w:t xml:space="preserve">self as a humane </w:t>
      </w:r>
      <w:r w:rsidR="00945691" w:rsidRPr="002A676A">
        <w:rPr>
          <w:rFonts w:asciiTheme="majorHAnsi" w:hAnsiTheme="majorHAnsi"/>
          <w:sz w:val="22"/>
          <w:szCs w:val="22"/>
        </w:rPr>
        <w:t>individual. In such efforts, of course, there was no simple line of division between self-interest in retaining labour for the farms and concern for workers’ well-being. Rhodes, pr</w:t>
      </w:r>
      <w:r w:rsidR="00D02B24">
        <w:rPr>
          <w:rFonts w:asciiTheme="majorHAnsi" w:hAnsiTheme="majorHAnsi"/>
          <w:sz w:val="22"/>
          <w:szCs w:val="22"/>
        </w:rPr>
        <w:t>esumably, would have</w:t>
      </w:r>
      <w:r w:rsidR="00945691" w:rsidRPr="002A676A">
        <w:rPr>
          <w:rFonts w:asciiTheme="majorHAnsi" w:hAnsiTheme="majorHAnsi"/>
          <w:sz w:val="22"/>
          <w:szCs w:val="22"/>
        </w:rPr>
        <w:t xml:space="preserve"> calculated on the basis</w:t>
      </w:r>
      <w:r w:rsidR="00237DD9">
        <w:rPr>
          <w:rFonts w:asciiTheme="majorHAnsi" w:hAnsiTheme="majorHAnsi"/>
          <w:sz w:val="22"/>
          <w:szCs w:val="22"/>
        </w:rPr>
        <w:t xml:space="preserve"> of both. The inclusion of farm</w:t>
      </w:r>
      <w:r w:rsidR="00945691" w:rsidRPr="002A676A">
        <w:rPr>
          <w:rFonts w:asciiTheme="majorHAnsi" w:hAnsiTheme="majorHAnsi"/>
          <w:sz w:val="22"/>
          <w:szCs w:val="22"/>
        </w:rPr>
        <w:t xml:space="preserve"> workers based on free individual contracts was still an alien ideal of social relations</w:t>
      </w:r>
      <w:r w:rsidR="00FF5BF8">
        <w:rPr>
          <w:rFonts w:asciiTheme="majorHAnsi" w:hAnsiTheme="majorHAnsi"/>
          <w:sz w:val="22"/>
          <w:szCs w:val="22"/>
        </w:rPr>
        <w:t xml:space="preserve"> in such a community. </w:t>
      </w:r>
      <w:r w:rsidR="00945691" w:rsidRPr="002A676A">
        <w:rPr>
          <w:rFonts w:asciiTheme="majorHAnsi" w:hAnsiTheme="majorHAnsi"/>
          <w:sz w:val="22"/>
          <w:szCs w:val="22"/>
        </w:rPr>
        <w:t xml:space="preserve"> Rhodes, the political giant and commercial behemoth was little different from Pickstone the entrepreneurial agriculturalist</w:t>
      </w:r>
      <w:r w:rsidR="00237DD9">
        <w:rPr>
          <w:rFonts w:asciiTheme="majorHAnsi" w:hAnsiTheme="majorHAnsi"/>
          <w:sz w:val="22"/>
          <w:szCs w:val="22"/>
        </w:rPr>
        <w:t>,</w:t>
      </w:r>
      <w:r w:rsidR="00945691" w:rsidRPr="002A676A">
        <w:rPr>
          <w:rFonts w:asciiTheme="majorHAnsi" w:hAnsiTheme="majorHAnsi"/>
          <w:sz w:val="22"/>
          <w:szCs w:val="22"/>
        </w:rPr>
        <w:t xml:space="preserve"> because both presented themselves in this paternal rol</w:t>
      </w:r>
      <w:r w:rsidR="00610D15">
        <w:rPr>
          <w:rFonts w:asciiTheme="majorHAnsi" w:hAnsiTheme="majorHAnsi"/>
          <w:sz w:val="22"/>
          <w:szCs w:val="22"/>
        </w:rPr>
        <w:t>e within their own enterprises,</w:t>
      </w:r>
      <w:r w:rsidR="00945691" w:rsidRPr="002A676A">
        <w:rPr>
          <w:rFonts w:asciiTheme="majorHAnsi" w:hAnsiTheme="majorHAnsi"/>
          <w:sz w:val="22"/>
          <w:szCs w:val="22"/>
        </w:rPr>
        <w:t xml:space="preserve"> in the social space</w:t>
      </w:r>
      <w:r w:rsidR="00237DD9">
        <w:rPr>
          <w:rFonts w:asciiTheme="majorHAnsi" w:hAnsiTheme="majorHAnsi"/>
          <w:sz w:val="22"/>
          <w:szCs w:val="22"/>
        </w:rPr>
        <w:t>s</w:t>
      </w:r>
      <w:r w:rsidR="00945691" w:rsidRPr="002A676A">
        <w:rPr>
          <w:rFonts w:asciiTheme="majorHAnsi" w:hAnsiTheme="majorHAnsi"/>
          <w:sz w:val="22"/>
          <w:szCs w:val="22"/>
        </w:rPr>
        <w:t xml:space="preserve"> and to the individuals over which they </w:t>
      </w:r>
      <w:r w:rsidR="00945691" w:rsidRPr="002A676A">
        <w:rPr>
          <w:rFonts w:asciiTheme="majorHAnsi" w:hAnsiTheme="majorHAnsi"/>
          <w:sz w:val="22"/>
          <w:szCs w:val="22"/>
        </w:rPr>
        <w:lastRenderedPageBreak/>
        <w:t xml:space="preserve">had the greatest control.  The </w:t>
      </w:r>
      <w:r w:rsidR="00040B7E">
        <w:rPr>
          <w:rFonts w:asciiTheme="majorHAnsi" w:hAnsiTheme="majorHAnsi"/>
          <w:sz w:val="22"/>
          <w:szCs w:val="22"/>
        </w:rPr>
        <w:t>expanse of the werf, the</w:t>
      </w:r>
      <w:r w:rsidR="00945691" w:rsidRPr="002A676A">
        <w:rPr>
          <w:rFonts w:asciiTheme="majorHAnsi" w:hAnsiTheme="majorHAnsi"/>
          <w:sz w:val="22"/>
          <w:szCs w:val="22"/>
        </w:rPr>
        <w:t xml:space="preserve"> farmyard area where workers would once have been controlled by de Vi</w:t>
      </w:r>
      <w:r w:rsidR="00040B7E">
        <w:rPr>
          <w:rFonts w:asciiTheme="majorHAnsi" w:hAnsiTheme="majorHAnsi"/>
          <w:sz w:val="22"/>
          <w:szCs w:val="22"/>
        </w:rPr>
        <w:t>lliers owners of Delta, was</w:t>
      </w:r>
      <w:r w:rsidR="008C04AA">
        <w:rPr>
          <w:rFonts w:asciiTheme="majorHAnsi" w:hAnsiTheme="majorHAnsi"/>
          <w:sz w:val="22"/>
          <w:szCs w:val="22"/>
        </w:rPr>
        <w:t xml:space="preserve"> extended to include a valley</w:t>
      </w:r>
      <w:r w:rsidR="00FF5BF8">
        <w:rPr>
          <w:rFonts w:asciiTheme="majorHAnsi" w:hAnsiTheme="majorHAnsi"/>
          <w:sz w:val="22"/>
          <w:szCs w:val="22"/>
        </w:rPr>
        <w:t xml:space="preserve"> largely under the control of Rhodes and Pickstone</w:t>
      </w:r>
      <w:r w:rsidR="00703609">
        <w:rPr>
          <w:rFonts w:asciiTheme="majorHAnsi" w:hAnsiTheme="majorHAnsi"/>
          <w:sz w:val="22"/>
          <w:szCs w:val="22"/>
        </w:rPr>
        <w:t xml:space="preserve">. The exchange of actual land </w:t>
      </w:r>
      <w:r>
        <w:rPr>
          <w:rFonts w:asciiTheme="majorHAnsi" w:hAnsiTheme="majorHAnsi"/>
          <w:sz w:val="22"/>
          <w:szCs w:val="22"/>
        </w:rPr>
        <w:t xml:space="preserve">endowed with increasing value, that took place </w:t>
      </w:r>
      <w:r w:rsidR="00FF5BF8">
        <w:rPr>
          <w:rFonts w:asciiTheme="majorHAnsi" w:hAnsiTheme="majorHAnsi"/>
          <w:sz w:val="22"/>
          <w:szCs w:val="22"/>
        </w:rPr>
        <w:t>within the de Villiers</w:t>
      </w:r>
      <w:r w:rsidR="00703609">
        <w:rPr>
          <w:rFonts w:asciiTheme="majorHAnsi" w:hAnsiTheme="majorHAnsi"/>
          <w:sz w:val="22"/>
          <w:szCs w:val="22"/>
        </w:rPr>
        <w:t xml:space="preserve"> family in a particular geographical area</w:t>
      </w:r>
      <w:r>
        <w:rPr>
          <w:rFonts w:asciiTheme="majorHAnsi" w:hAnsiTheme="majorHAnsi"/>
          <w:sz w:val="22"/>
          <w:szCs w:val="22"/>
        </w:rPr>
        <w:t>,</w:t>
      </w:r>
      <w:r w:rsidR="00FF5BF8">
        <w:rPr>
          <w:rFonts w:asciiTheme="majorHAnsi" w:hAnsiTheme="majorHAnsi"/>
          <w:sz w:val="22"/>
          <w:szCs w:val="22"/>
        </w:rPr>
        <w:t xml:space="preserve"> had been replaced by the Pickstone</w:t>
      </w:r>
      <w:r w:rsidR="00703609">
        <w:rPr>
          <w:rFonts w:asciiTheme="majorHAnsi" w:hAnsiTheme="majorHAnsi"/>
          <w:sz w:val="22"/>
          <w:szCs w:val="22"/>
        </w:rPr>
        <w:t xml:space="preserve"> family</w:t>
      </w:r>
      <w:r w:rsidR="00237DD9">
        <w:rPr>
          <w:rFonts w:asciiTheme="majorHAnsi" w:hAnsiTheme="majorHAnsi"/>
          <w:sz w:val="22"/>
          <w:szCs w:val="22"/>
        </w:rPr>
        <w:t>,</w:t>
      </w:r>
      <w:r w:rsidR="00703609">
        <w:rPr>
          <w:rFonts w:asciiTheme="majorHAnsi" w:hAnsiTheme="majorHAnsi"/>
          <w:sz w:val="22"/>
          <w:szCs w:val="22"/>
        </w:rPr>
        <w:t xml:space="preserve"> who lived in Franschhoek and employed</w:t>
      </w:r>
      <w:r w:rsidR="00D02B24">
        <w:rPr>
          <w:rFonts w:asciiTheme="majorHAnsi" w:hAnsiTheme="majorHAnsi"/>
          <w:sz w:val="22"/>
          <w:szCs w:val="22"/>
        </w:rPr>
        <w:t xml:space="preserve"> local labour</w:t>
      </w:r>
      <w:r w:rsidR="00703609">
        <w:rPr>
          <w:rFonts w:asciiTheme="majorHAnsi" w:hAnsiTheme="majorHAnsi"/>
          <w:sz w:val="22"/>
          <w:szCs w:val="22"/>
        </w:rPr>
        <w:t xml:space="preserve"> but ran a</w:t>
      </w:r>
      <w:r w:rsidR="008C04AA">
        <w:rPr>
          <w:rFonts w:asciiTheme="majorHAnsi" w:hAnsiTheme="majorHAnsi"/>
          <w:sz w:val="22"/>
          <w:szCs w:val="22"/>
        </w:rPr>
        <w:t xml:space="preserve"> financial </w:t>
      </w:r>
      <w:r w:rsidR="00703609">
        <w:rPr>
          <w:rFonts w:asciiTheme="majorHAnsi" w:hAnsiTheme="majorHAnsi"/>
          <w:sz w:val="22"/>
          <w:szCs w:val="22"/>
        </w:rPr>
        <w:t>empire with international assets.</w:t>
      </w:r>
    </w:p>
    <w:p w:rsidR="00D02B24" w:rsidRDefault="00D02B24" w:rsidP="00D02B24">
      <w:pPr>
        <w:autoSpaceDE w:val="0"/>
        <w:autoSpaceDN w:val="0"/>
        <w:adjustRightInd w:val="0"/>
        <w:spacing w:line="360" w:lineRule="auto"/>
        <w:jc w:val="both"/>
        <w:rPr>
          <w:rFonts w:asciiTheme="majorHAnsi" w:hAnsiTheme="majorHAnsi"/>
          <w:sz w:val="22"/>
          <w:szCs w:val="22"/>
        </w:rPr>
      </w:pPr>
    </w:p>
    <w:p w:rsidR="00D02B24" w:rsidRDefault="00405966" w:rsidP="00040B7E">
      <w:pPr>
        <w:autoSpaceDE w:val="0"/>
        <w:autoSpaceDN w:val="0"/>
        <w:adjustRightInd w:val="0"/>
        <w:spacing w:line="360" w:lineRule="auto"/>
        <w:jc w:val="both"/>
        <w:rPr>
          <w:rFonts w:asciiTheme="majorHAnsi" w:hAnsiTheme="majorHAnsi"/>
          <w:sz w:val="22"/>
          <w:szCs w:val="22"/>
        </w:rPr>
      </w:pPr>
      <w:r>
        <w:rPr>
          <w:rFonts w:asciiTheme="majorHAnsi" w:hAnsiTheme="majorHAnsi"/>
          <w:sz w:val="22"/>
          <w:szCs w:val="22"/>
        </w:rPr>
        <w:t xml:space="preserve">I suggest that Rhodes and Pickstone, albeit each in his own way, contributed to a </w:t>
      </w:r>
      <w:r w:rsidRPr="002A676A">
        <w:rPr>
          <w:rFonts w:asciiTheme="majorHAnsi" w:hAnsiTheme="majorHAnsi"/>
          <w:sz w:val="22"/>
          <w:szCs w:val="22"/>
        </w:rPr>
        <w:t>particular t</w:t>
      </w:r>
      <w:r>
        <w:rPr>
          <w:rFonts w:asciiTheme="majorHAnsi" w:hAnsiTheme="majorHAnsi"/>
          <w:sz w:val="22"/>
          <w:szCs w:val="22"/>
        </w:rPr>
        <w:t>ype of moral community</w:t>
      </w:r>
      <w:r w:rsidR="002234DB">
        <w:rPr>
          <w:rFonts w:asciiTheme="majorHAnsi" w:hAnsiTheme="majorHAnsi"/>
          <w:sz w:val="22"/>
          <w:szCs w:val="22"/>
        </w:rPr>
        <w:t xml:space="preserve"> based in a mix of</w:t>
      </w:r>
      <w:r>
        <w:rPr>
          <w:rFonts w:asciiTheme="majorHAnsi" w:hAnsiTheme="majorHAnsi"/>
          <w:sz w:val="22"/>
          <w:szCs w:val="22"/>
        </w:rPr>
        <w:t xml:space="preserve"> industry</w:t>
      </w:r>
      <w:r w:rsidR="002234DB">
        <w:rPr>
          <w:rFonts w:asciiTheme="majorHAnsi" w:hAnsiTheme="majorHAnsi"/>
          <w:sz w:val="22"/>
          <w:szCs w:val="22"/>
        </w:rPr>
        <w:t xml:space="preserve"> and paternalism which had</w:t>
      </w:r>
      <w:r w:rsidR="002234DB" w:rsidRPr="008C04AA">
        <w:rPr>
          <w:rFonts w:asciiTheme="majorHAnsi" w:hAnsiTheme="majorHAnsi"/>
          <w:sz w:val="22"/>
          <w:szCs w:val="22"/>
        </w:rPr>
        <w:t xml:space="preserve"> “… adapted and mutated into new forms in the course of a century-and-a-half of modernization under the extensive period of Bri</w:t>
      </w:r>
      <w:r w:rsidR="002234DB">
        <w:rPr>
          <w:rFonts w:asciiTheme="majorHAnsi" w:hAnsiTheme="majorHAnsi"/>
          <w:sz w:val="22"/>
          <w:szCs w:val="22"/>
        </w:rPr>
        <w:t>tish domination of South Africa</w:t>
      </w:r>
      <w:r w:rsidR="002234DB" w:rsidRPr="008C04AA">
        <w:rPr>
          <w:rFonts w:asciiTheme="majorHAnsi" w:hAnsiTheme="majorHAnsi"/>
          <w:sz w:val="22"/>
          <w:szCs w:val="22"/>
        </w:rPr>
        <w:t>”(du Toit 2007:12)</w:t>
      </w:r>
      <w:r w:rsidR="008B146F">
        <w:rPr>
          <w:rFonts w:asciiTheme="majorHAnsi" w:hAnsiTheme="majorHAnsi"/>
          <w:sz w:val="22"/>
          <w:szCs w:val="22"/>
        </w:rPr>
        <w:t xml:space="preserve">. </w:t>
      </w:r>
      <w:r w:rsidR="002B6AF2">
        <w:rPr>
          <w:rFonts w:asciiTheme="majorHAnsi" w:hAnsiTheme="majorHAnsi"/>
          <w:sz w:val="22"/>
          <w:szCs w:val="22"/>
        </w:rPr>
        <w:t>The k</w:t>
      </w:r>
      <w:r w:rsidR="002234DB">
        <w:rPr>
          <w:rFonts w:asciiTheme="majorHAnsi" w:hAnsiTheme="majorHAnsi"/>
          <w:sz w:val="22"/>
          <w:szCs w:val="22"/>
        </w:rPr>
        <w:t>ind of worker-</w:t>
      </w:r>
      <w:r w:rsidR="002B6AF2">
        <w:rPr>
          <w:rFonts w:asciiTheme="majorHAnsi" w:hAnsiTheme="majorHAnsi"/>
          <w:sz w:val="22"/>
          <w:szCs w:val="22"/>
        </w:rPr>
        <w:t xml:space="preserve">communities </w:t>
      </w:r>
      <w:r w:rsidR="002234DB">
        <w:rPr>
          <w:rFonts w:asciiTheme="majorHAnsi" w:hAnsiTheme="majorHAnsi"/>
          <w:sz w:val="22"/>
          <w:szCs w:val="22"/>
        </w:rPr>
        <w:t xml:space="preserve">that were </w:t>
      </w:r>
      <w:r w:rsidR="002B6AF2">
        <w:rPr>
          <w:rFonts w:asciiTheme="majorHAnsi" w:hAnsiTheme="majorHAnsi"/>
          <w:sz w:val="22"/>
          <w:szCs w:val="22"/>
        </w:rPr>
        <w:t>fostered by ind</w:t>
      </w:r>
      <w:r w:rsidR="002234DB">
        <w:rPr>
          <w:rFonts w:asciiTheme="majorHAnsi" w:hAnsiTheme="majorHAnsi"/>
          <w:sz w:val="22"/>
          <w:szCs w:val="22"/>
        </w:rPr>
        <w:t>ustrialist-farmers like Rhodes,</w:t>
      </w:r>
      <w:r w:rsidR="002B6AF2">
        <w:rPr>
          <w:rFonts w:asciiTheme="majorHAnsi" w:hAnsiTheme="majorHAnsi"/>
          <w:sz w:val="22"/>
          <w:szCs w:val="22"/>
        </w:rPr>
        <w:t xml:space="preserve"> were</w:t>
      </w:r>
      <w:r w:rsidR="002234DB">
        <w:rPr>
          <w:rFonts w:asciiTheme="majorHAnsi" w:hAnsiTheme="majorHAnsi"/>
          <w:sz w:val="22"/>
          <w:szCs w:val="22"/>
        </w:rPr>
        <w:t>,</w:t>
      </w:r>
      <w:r w:rsidR="002B6AF2">
        <w:rPr>
          <w:rFonts w:asciiTheme="majorHAnsi" w:hAnsiTheme="majorHAnsi"/>
          <w:sz w:val="22"/>
          <w:szCs w:val="22"/>
        </w:rPr>
        <w:t xml:space="preserve"> in effect</w:t>
      </w:r>
      <w:r w:rsidR="002234DB">
        <w:rPr>
          <w:rFonts w:asciiTheme="majorHAnsi" w:hAnsiTheme="majorHAnsi"/>
          <w:sz w:val="22"/>
          <w:szCs w:val="22"/>
        </w:rPr>
        <w:t>,</w:t>
      </w:r>
      <w:r w:rsidR="002B6AF2">
        <w:rPr>
          <w:rFonts w:asciiTheme="majorHAnsi" w:hAnsiTheme="majorHAnsi"/>
          <w:sz w:val="22"/>
          <w:szCs w:val="22"/>
        </w:rPr>
        <w:t xml:space="preserve"> worker-reserves. </w:t>
      </w:r>
      <w:r w:rsidR="007B5F2D" w:rsidRPr="007B5F2D">
        <w:rPr>
          <w:rFonts w:asciiTheme="majorHAnsi" w:hAnsiTheme="majorHAnsi"/>
          <w:sz w:val="22"/>
          <w:szCs w:val="22"/>
        </w:rPr>
        <w:t>Here they had to live under rules conforming to missionary ideals but there was a home and a social community.  Others by contrast</w:t>
      </w:r>
      <w:r w:rsidR="00237DD9">
        <w:rPr>
          <w:rFonts w:asciiTheme="majorHAnsi" w:hAnsiTheme="majorHAnsi"/>
          <w:sz w:val="22"/>
          <w:szCs w:val="22"/>
        </w:rPr>
        <w:t>,</w:t>
      </w:r>
      <w:r w:rsidR="007B5F2D" w:rsidRPr="007B5F2D">
        <w:rPr>
          <w:rFonts w:asciiTheme="majorHAnsi" w:hAnsiTheme="majorHAnsi"/>
          <w:sz w:val="22"/>
          <w:szCs w:val="22"/>
        </w:rPr>
        <w:t xml:space="preserve"> were forced to becom</w:t>
      </w:r>
      <w:r w:rsidR="004656DF">
        <w:rPr>
          <w:rFonts w:asciiTheme="majorHAnsi" w:hAnsiTheme="majorHAnsi"/>
          <w:sz w:val="22"/>
          <w:szCs w:val="22"/>
        </w:rPr>
        <w:t xml:space="preserve">e itinerant seasonal workers.  </w:t>
      </w:r>
      <w:r w:rsidR="007B5F2D" w:rsidRPr="007B5F2D">
        <w:rPr>
          <w:rFonts w:asciiTheme="majorHAnsi" w:hAnsiTheme="majorHAnsi"/>
          <w:sz w:val="22"/>
          <w:szCs w:val="22"/>
        </w:rPr>
        <w:t>In many ways Rhodes’s workers’ village of Languedoc offered a similar Faustian choice: a home and limited opportunities for changing from a subordinated status versus a life on the road as penniless work-seeker</w:t>
      </w:r>
      <w:r w:rsidR="00237DD9">
        <w:rPr>
          <w:rFonts w:asciiTheme="majorHAnsi" w:hAnsiTheme="majorHAnsi"/>
          <w:sz w:val="22"/>
          <w:szCs w:val="22"/>
        </w:rPr>
        <w:t>s</w:t>
      </w:r>
      <w:r w:rsidR="007B5F2D" w:rsidRPr="007B5F2D">
        <w:rPr>
          <w:rFonts w:asciiTheme="majorHAnsi" w:hAnsiTheme="majorHAnsi"/>
          <w:sz w:val="22"/>
          <w:szCs w:val="22"/>
        </w:rPr>
        <w:t xml:space="preserve">. </w:t>
      </w:r>
      <w:r w:rsidR="007B5F2D">
        <w:rPr>
          <w:rFonts w:asciiTheme="majorHAnsi" w:hAnsiTheme="majorHAnsi"/>
          <w:sz w:val="22"/>
          <w:szCs w:val="22"/>
        </w:rPr>
        <w:t>Later in the 20</w:t>
      </w:r>
      <w:r w:rsidR="007B5F2D" w:rsidRPr="007B5F2D">
        <w:rPr>
          <w:rFonts w:asciiTheme="majorHAnsi" w:hAnsiTheme="majorHAnsi"/>
          <w:sz w:val="22"/>
          <w:szCs w:val="22"/>
          <w:vertAlign w:val="superscript"/>
        </w:rPr>
        <w:t>th</w:t>
      </w:r>
      <w:r w:rsidR="007B5F2D">
        <w:rPr>
          <w:rFonts w:asciiTheme="majorHAnsi" w:hAnsiTheme="majorHAnsi"/>
          <w:sz w:val="22"/>
          <w:szCs w:val="22"/>
        </w:rPr>
        <w:t xml:space="preserve"> century, w</w:t>
      </w:r>
      <w:r w:rsidR="00C46814">
        <w:rPr>
          <w:rFonts w:asciiTheme="majorHAnsi" w:hAnsiTheme="majorHAnsi"/>
          <w:sz w:val="22"/>
          <w:szCs w:val="22"/>
        </w:rPr>
        <w:t>hat had been initiated in Pniel and Languedoc</w:t>
      </w:r>
      <w:r w:rsidR="00B03646">
        <w:rPr>
          <w:rFonts w:asciiTheme="majorHAnsi" w:hAnsiTheme="majorHAnsi"/>
          <w:sz w:val="22"/>
          <w:szCs w:val="22"/>
        </w:rPr>
        <w:t xml:space="preserve"> </w:t>
      </w:r>
      <w:r w:rsidR="00237DD9">
        <w:rPr>
          <w:rFonts w:asciiTheme="majorHAnsi" w:hAnsiTheme="majorHAnsi"/>
          <w:sz w:val="22"/>
          <w:szCs w:val="22"/>
        </w:rPr>
        <w:t>became overlaid by</w:t>
      </w:r>
      <w:r w:rsidR="002C02CA">
        <w:rPr>
          <w:rFonts w:asciiTheme="majorHAnsi" w:hAnsiTheme="majorHAnsi"/>
          <w:sz w:val="22"/>
          <w:szCs w:val="22"/>
        </w:rPr>
        <w:t xml:space="preserve"> apartheid-era </w:t>
      </w:r>
      <w:r w:rsidR="00C46814">
        <w:rPr>
          <w:rFonts w:asciiTheme="majorHAnsi" w:hAnsiTheme="majorHAnsi"/>
          <w:sz w:val="22"/>
          <w:szCs w:val="22"/>
        </w:rPr>
        <w:t>racial discrimination</w:t>
      </w:r>
      <w:r w:rsidR="002234DB">
        <w:rPr>
          <w:rFonts w:asciiTheme="majorHAnsi" w:hAnsiTheme="majorHAnsi"/>
          <w:sz w:val="22"/>
          <w:szCs w:val="22"/>
        </w:rPr>
        <w:t xml:space="preserve"> t</w:t>
      </w:r>
      <w:r w:rsidR="002B6AF2">
        <w:rPr>
          <w:rFonts w:asciiTheme="majorHAnsi" w:hAnsiTheme="majorHAnsi"/>
          <w:sz w:val="22"/>
          <w:szCs w:val="22"/>
        </w:rPr>
        <w:t xml:space="preserve">ied to </w:t>
      </w:r>
      <w:r w:rsidR="00175EC4">
        <w:rPr>
          <w:rFonts w:asciiTheme="majorHAnsi" w:hAnsiTheme="majorHAnsi"/>
          <w:sz w:val="22"/>
          <w:szCs w:val="22"/>
        </w:rPr>
        <w:t xml:space="preserve">the </w:t>
      </w:r>
      <w:r w:rsidR="002B6AF2">
        <w:rPr>
          <w:rFonts w:asciiTheme="majorHAnsi" w:hAnsiTheme="majorHAnsi"/>
          <w:sz w:val="22"/>
          <w:szCs w:val="22"/>
        </w:rPr>
        <w:t xml:space="preserve">housing, </w:t>
      </w:r>
      <w:r w:rsidR="00C46814">
        <w:rPr>
          <w:rFonts w:asciiTheme="majorHAnsi" w:hAnsiTheme="majorHAnsi"/>
          <w:sz w:val="22"/>
          <w:szCs w:val="22"/>
        </w:rPr>
        <w:t xml:space="preserve">the </w:t>
      </w:r>
      <w:r w:rsidR="0094306C">
        <w:rPr>
          <w:rFonts w:asciiTheme="majorHAnsi" w:hAnsiTheme="majorHAnsi"/>
          <w:sz w:val="22"/>
          <w:szCs w:val="22"/>
        </w:rPr>
        <w:t xml:space="preserve">place and </w:t>
      </w:r>
      <w:r w:rsidR="00C46814">
        <w:rPr>
          <w:rFonts w:asciiTheme="majorHAnsi" w:hAnsiTheme="majorHAnsi"/>
          <w:sz w:val="22"/>
          <w:szCs w:val="22"/>
        </w:rPr>
        <w:t>type</w:t>
      </w:r>
      <w:r w:rsidR="002234DB">
        <w:rPr>
          <w:rFonts w:asciiTheme="majorHAnsi" w:hAnsiTheme="majorHAnsi"/>
          <w:sz w:val="22"/>
          <w:szCs w:val="22"/>
        </w:rPr>
        <w:t xml:space="preserve"> of work done, </w:t>
      </w:r>
      <w:r w:rsidR="00C46814">
        <w:rPr>
          <w:rFonts w:asciiTheme="majorHAnsi" w:hAnsiTheme="majorHAnsi"/>
          <w:sz w:val="22"/>
          <w:szCs w:val="22"/>
        </w:rPr>
        <w:t xml:space="preserve">levels of </w:t>
      </w:r>
      <w:r w:rsidR="002234DB">
        <w:rPr>
          <w:rFonts w:asciiTheme="majorHAnsi" w:hAnsiTheme="majorHAnsi"/>
          <w:sz w:val="22"/>
          <w:szCs w:val="22"/>
        </w:rPr>
        <w:t>recompense</w:t>
      </w:r>
      <w:r w:rsidR="008B146F">
        <w:rPr>
          <w:rFonts w:asciiTheme="majorHAnsi" w:hAnsiTheme="majorHAnsi"/>
          <w:sz w:val="22"/>
          <w:szCs w:val="22"/>
        </w:rPr>
        <w:t xml:space="preserve"> </w:t>
      </w:r>
      <w:r w:rsidR="0094306C">
        <w:rPr>
          <w:rFonts w:asciiTheme="majorHAnsi" w:hAnsiTheme="majorHAnsi"/>
          <w:sz w:val="22"/>
          <w:szCs w:val="22"/>
        </w:rPr>
        <w:t>and</w:t>
      </w:r>
      <w:r w:rsidR="008B146F">
        <w:rPr>
          <w:rFonts w:asciiTheme="majorHAnsi" w:hAnsiTheme="majorHAnsi"/>
          <w:sz w:val="22"/>
          <w:szCs w:val="22"/>
        </w:rPr>
        <w:t xml:space="preserve"> </w:t>
      </w:r>
      <w:r w:rsidR="002234DB">
        <w:rPr>
          <w:rFonts w:asciiTheme="majorHAnsi" w:hAnsiTheme="majorHAnsi"/>
          <w:sz w:val="22"/>
          <w:szCs w:val="22"/>
        </w:rPr>
        <w:t>forms of governance</w:t>
      </w:r>
      <w:r w:rsidR="002B6AF2" w:rsidRPr="002B6AF2">
        <w:rPr>
          <w:rFonts w:asciiTheme="majorHAnsi" w:hAnsiTheme="majorHAnsi"/>
          <w:sz w:val="22"/>
          <w:szCs w:val="22"/>
        </w:rPr>
        <w:t xml:space="preserve">. </w:t>
      </w:r>
      <w:r w:rsidR="00C46814">
        <w:rPr>
          <w:rFonts w:asciiTheme="majorHAnsi" w:hAnsiTheme="majorHAnsi"/>
          <w:sz w:val="22"/>
          <w:szCs w:val="22"/>
        </w:rPr>
        <w:t>O</w:t>
      </w:r>
      <w:r w:rsidR="002234DB">
        <w:rPr>
          <w:rFonts w:asciiTheme="majorHAnsi" w:hAnsiTheme="majorHAnsi"/>
          <w:sz w:val="22"/>
          <w:szCs w:val="22"/>
        </w:rPr>
        <w:t>n a smaller scale, on-farm hou</w:t>
      </w:r>
      <w:r w:rsidR="00C46814">
        <w:rPr>
          <w:rFonts w:asciiTheme="majorHAnsi" w:hAnsiTheme="majorHAnsi"/>
          <w:sz w:val="22"/>
          <w:szCs w:val="22"/>
        </w:rPr>
        <w:t>sing such as that provided by Pickstone</w:t>
      </w:r>
      <w:r w:rsidR="002C02CA">
        <w:rPr>
          <w:rFonts w:asciiTheme="majorHAnsi" w:hAnsiTheme="majorHAnsi"/>
          <w:sz w:val="22"/>
          <w:szCs w:val="22"/>
        </w:rPr>
        <w:t>,</w:t>
      </w:r>
      <w:r w:rsidR="00C46814">
        <w:rPr>
          <w:rFonts w:asciiTheme="majorHAnsi" w:hAnsiTheme="majorHAnsi"/>
          <w:sz w:val="22"/>
          <w:szCs w:val="22"/>
        </w:rPr>
        <w:t xml:space="preserve"> pulled</w:t>
      </w:r>
      <w:r w:rsidR="002234DB">
        <w:rPr>
          <w:rFonts w:asciiTheme="majorHAnsi" w:hAnsiTheme="majorHAnsi"/>
          <w:sz w:val="22"/>
          <w:szCs w:val="22"/>
        </w:rPr>
        <w:t xml:space="preserve"> workers into </w:t>
      </w:r>
      <w:r w:rsidR="00C46814">
        <w:rPr>
          <w:rFonts w:asciiTheme="majorHAnsi" w:hAnsiTheme="majorHAnsi"/>
          <w:sz w:val="22"/>
          <w:szCs w:val="22"/>
        </w:rPr>
        <w:t xml:space="preserve">a </w:t>
      </w:r>
      <w:r w:rsidR="002234DB">
        <w:rPr>
          <w:rFonts w:asciiTheme="majorHAnsi" w:hAnsiTheme="majorHAnsi"/>
          <w:sz w:val="22"/>
          <w:szCs w:val="22"/>
        </w:rPr>
        <w:t xml:space="preserve">community where, in </w:t>
      </w:r>
      <w:r w:rsidR="002C02CA">
        <w:rPr>
          <w:rFonts w:asciiTheme="majorHAnsi" w:hAnsiTheme="majorHAnsi"/>
          <w:sz w:val="22"/>
          <w:szCs w:val="22"/>
        </w:rPr>
        <w:t>a similar way,</w:t>
      </w:r>
      <w:r w:rsidR="00B03646">
        <w:rPr>
          <w:rFonts w:asciiTheme="majorHAnsi" w:hAnsiTheme="majorHAnsi"/>
          <w:sz w:val="22"/>
          <w:szCs w:val="22"/>
        </w:rPr>
        <w:t xml:space="preserve"> </w:t>
      </w:r>
      <w:r w:rsidR="00C46814">
        <w:rPr>
          <w:rFonts w:asciiTheme="majorHAnsi" w:hAnsiTheme="majorHAnsi"/>
          <w:sz w:val="22"/>
          <w:szCs w:val="22"/>
        </w:rPr>
        <w:t>employment and social support systems were conflated</w:t>
      </w:r>
      <w:r w:rsidR="002C02CA">
        <w:rPr>
          <w:rFonts w:asciiTheme="majorHAnsi" w:hAnsiTheme="majorHAnsi"/>
          <w:sz w:val="22"/>
          <w:szCs w:val="22"/>
        </w:rPr>
        <w:t xml:space="preserve">. </w:t>
      </w:r>
      <w:r w:rsidR="00040B7E">
        <w:rPr>
          <w:rFonts w:asciiTheme="majorHAnsi" w:hAnsiTheme="majorHAnsi"/>
          <w:sz w:val="22"/>
          <w:szCs w:val="22"/>
        </w:rPr>
        <w:t>However, t</w:t>
      </w:r>
      <w:r w:rsidR="002C02CA" w:rsidRPr="002B6AF2">
        <w:rPr>
          <w:rFonts w:asciiTheme="majorHAnsi" w:hAnsiTheme="majorHAnsi"/>
          <w:sz w:val="22"/>
          <w:szCs w:val="22"/>
        </w:rPr>
        <w:t xml:space="preserve">he </w:t>
      </w:r>
      <w:r w:rsidR="002C02CA">
        <w:rPr>
          <w:rFonts w:asciiTheme="majorHAnsi" w:hAnsiTheme="majorHAnsi"/>
          <w:sz w:val="22"/>
          <w:szCs w:val="22"/>
        </w:rPr>
        <w:t>structuring of these communities, village or farm, was not, I suggest, foremost about exclusion.</w:t>
      </w:r>
      <w:r w:rsidR="00B03646">
        <w:rPr>
          <w:rFonts w:asciiTheme="majorHAnsi" w:hAnsiTheme="majorHAnsi"/>
          <w:sz w:val="22"/>
          <w:szCs w:val="22"/>
        </w:rPr>
        <w:t xml:space="preserve"> </w:t>
      </w:r>
      <w:r w:rsidR="002C02CA">
        <w:rPr>
          <w:rFonts w:asciiTheme="majorHAnsi" w:hAnsiTheme="majorHAnsi"/>
          <w:sz w:val="22"/>
          <w:szCs w:val="22"/>
        </w:rPr>
        <w:t>Instead these communities define</w:t>
      </w:r>
      <w:r w:rsidR="002C02CA" w:rsidRPr="002B6AF2">
        <w:rPr>
          <w:rFonts w:asciiTheme="majorHAnsi" w:hAnsiTheme="majorHAnsi"/>
          <w:sz w:val="22"/>
          <w:szCs w:val="22"/>
        </w:rPr>
        <w:t xml:space="preserve"> unequal terms of inclusion</w:t>
      </w:r>
      <w:r w:rsidR="002C02CA">
        <w:rPr>
          <w:rFonts w:asciiTheme="majorHAnsi" w:hAnsiTheme="majorHAnsi"/>
          <w:sz w:val="22"/>
          <w:szCs w:val="22"/>
        </w:rPr>
        <w:t xml:space="preserve"> concerning where and how labourers live and the conditions under which they </w:t>
      </w:r>
      <w:r w:rsidR="002C02CA" w:rsidRPr="00A71D58">
        <w:rPr>
          <w:rFonts w:asciiTheme="majorHAnsi" w:hAnsiTheme="majorHAnsi"/>
          <w:sz w:val="22"/>
          <w:szCs w:val="22"/>
        </w:rPr>
        <w:t>work</w:t>
      </w:r>
      <w:r w:rsidR="002C02CA">
        <w:rPr>
          <w:rFonts w:asciiTheme="majorHAnsi" w:hAnsiTheme="majorHAnsi"/>
          <w:sz w:val="22"/>
          <w:szCs w:val="22"/>
        </w:rPr>
        <w:t xml:space="preserve">. </w:t>
      </w:r>
      <w:r w:rsidR="00C46814">
        <w:rPr>
          <w:rFonts w:asciiTheme="majorHAnsi" w:hAnsiTheme="majorHAnsi"/>
          <w:sz w:val="22"/>
          <w:szCs w:val="22"/>
        </w:rPr>
        <w:t xml:space="preserve">As the examples of Pniel and Languedoc show, these physically constructed communities are also social communities each with its own internal support systems and identity. </w:t>
      </w:r>
      <w:r w:rsidR="002C02CA" w:rsidRPr="002A676A">
        <w:rPr>
          <w:rFonts w:asciiTheme="majorHAnsi" w:hAnsiTheme="majorHAnsi" w:cs="GHNCPH+Arial"/>
          <w:color w:val="000000"/>
          <w:sz w:val="22"/>
          <w:szCs w:val="22"/>
        </w:rPr>
        <w:t>In this vein, du Toit (2005) finds that the nature of social networks that support life within small communities on wine farms is stressed and conflictual. He maintains that while networks can cushion people against particular misfortunes, the constitution of these communities is still power-b</w:t>
      </w:r>
      <w:r w:rsidR="00237DD9">
        <w:rPr>
          <w:rFonts w:asciiTheme="majorHAnsi" w:hAnsiTheme="majorHAnsi" w:cs="GHNCPH+Arial"/>
          <w:color w:val="000000"/>
          <w:sz w:val="22"/>
          <w:szCs w:val="22"/>
        </w:rPr>
        <w:t>urdened and structurally inequitable</w:t>
      </w:r>
      <w:r w:rsidR="002C02CA" w:rsidRPr="002A676A">
        <w:rPr>
          <w:rFonts w:asciiTheme="majorHAnsi" w:hAnsiTheme="majorHAnsi" w:cs="GHNCPH+Arial"/>
          <w:color w:val="000000"/>
          <w:sz w:val="22"/>
          <w:szCs w:val="22"/>
        </w:rPr>
        <w:t xml:space="preserve">. The difficulty is not only </w:t>
      </w:r>
      <w:r w:rsidR="003561AB">
        <w:rPr>
          <w:rFonts w:asciiTheme="majorHAnsi" w:hAnsiTheme="majorHAnsi" w:cs="GHNCPH+Arial"/>
          <w:color w:val="000000"/>
          <w:sz w:val="22"/>
          <w:szCs w:val="22"/>
        </w:rPr>
        <w:t xml:space="preserve">that </w:t>
      </w:r>
      <w:r w:rsidR="002C02CA" w:rsidRPr="002A676A">
        <w:rPr>
          <w:rFonts w:asciiTheme="majorHAnsi" w:hAnsiTheme="majorHAnsi" w:cs="GHNCPH+Arial"/>
          <w:color w:val="000000"/>
          <w:sz w:val="22"/>
          <w:szCs w:val="22"/>
        </w:rPr>
        <w:t xml:space="preserve">those social networks are strained and subject to conflict but also that communities without sustainable resources are inevitably more vulnerable to instances of exploitation and manipulation by others in positions to exercise more forms of power. </w:t>
      </w:r>
      <w:r w:rsidR="00D02B24" w:rsidRPr="002A676A">
        <w:rPr>
          <w:rFonts w:asciiTheme="majorHAnsi" w:hAnsiTheme="majorHAnsi"/>
          <w:sz w:val="22"/>
          <w:szCs w:val="22"/>
        </w:rPr>
        <w:t xml:space="preserve">Then, indeed as now, it is unsurprising that at this essential level the workers saw no </w:t>
      </w:r>
      <w:r w:rsidR="00D02B24">
        <w:rPr>
          <w:rFonts w:asciiTheme="majorHAnsi" w:hAnsiTheme="majorHAnsi"/>
          <w:sz w:val="22"/>
          <w:szCs w:val="22"/>
        </w:rPr>
        <w:t>contradiction between clinging to the benefits of</w:t>
      </w:r>
      <w:r w:rsidR="00434E15">
        <w:rPr>
          <w:rFonts w:asciiTheme="majorHAnsi" w:hAnsiTheme="majorHAnsi"/>
          <w:sz w:val="22"/>
          <w:szCs w:val="22"/>
        </w:rPr>
        <w:t xml:space="preserve"> </w:t>
      </w:r>
      <w:r w:rsidR="00D02B24">
        <w:rPr>
          <w:rFonts w:asciiTheme="majorHAnsi" w:hAnsiTheme="majorHAnsi"/>
          <w:sz w:val="22"/>
          <w:szCs w:val="22"/>
        </w:rPr>
        <w:t xml:space="preserve">living </w:t>
      </w:r>
      <w:r w:rsidR="00D02B24" w:rsidRPr="002A676A">
        <w:rPr>
          <w:rFonts w:asciiTheme="majorHAnsi" w:hAnsiTheme="majorHAnsi"/>
          <w:sz w:val="22"/>
          <w:szCs w:val="22"/>
        </w:rPr>
        <w:t>in</w:t>
      </w:r>
      <w:r w:rsidR="00D02B24">
        <w:rPr>
          <w:rFonts w:asciiTheme="majorHAnsi" w:hAnsiTheme="majorHAnsi"/>
          <w:sz w:val="22"/>
          <w:szCs w:val="22"/>
        </w:rPr>
        <w:t>side</w:t>
      </w:r>
      <w:r w:rsidR="00D02B24" w:rsidRPr="002A676A">
        <w:rPr>
          <w:rFonts w:asciiTheme="majorHAnsi" w:hAnsiTheme="majorHAnsi"/>
          <w:sz w:val="22"/>
          <w:szCs w:val="22"/>
        </w:rPr>
        <w:t xml:space="preserve"> a </w:t>
      </w:r>
      <w:r w:rsidR="00D02B24" w:rsidRPr="002A676A">
        <w:rPr>
          <w:rFonts w:asciiTheme="majorHAnsi" w:hAnsiTheme="majorHAnsi"/>
          <w:sz w:val="22"/>
          <w:szCs w:val="22"/>
        </w:rPr>
        <w:lastRenderedPageBreak/>
        <w:t xml:space="preserve">particular </w:t>
      </w:r>
      <w:r w:rsidR="00D02B24">
        <w:rPr>
          <w:rFonts w:asciiTheme="majorHAnsi" w:hAnsiTheme="majorHAnsi"/>
          <w:sz w:val="22"/>
          <w:szCs w:val="22"/>
        </w:rPr>
        <w:t xml:space="preserve">rural </w:t>
      </w:r>
      <w:r w:rsidR="00D02B24" w:rsidRPr="002A676A">
        <w:rPr>
          <w:rFonts w:asciiTheme="majorHAnsi" w:hAnsiTheme="majorHAnsi"/>
          <w:sz w:val="22"/>
          <w:szCs w:val="22"/>
        </w:rPr>
        <w:t xml:space="preserve">type of moral community and </w:t>
      </w:r>
      <w:r w:rsidR="00D02B24">
        <w:rPr>
          <w:rFonts w:asciiTheme="majorHAnsi" w:hAnsiTheme="majorHAnsi"/>
          <w:sz w:val="22"/>
          <w:szCs w:val="22"/>
        </w:rPr>
        <w:t xml:space="preserve">also </w:t>
      </w:r>
      <w:r w:rsidR="00D02B24" w:rsidRPr="002A676A">
        <w:rPr>
          <w:rFonts w:asciiTheme="majorHAnsi" w:hAnsiTheme="majorHAnsi"/>
          <w:sz w:val="22"/>
          <w:szCs w:val="22"/>
        </w:rPr>
        <w:t>feeling bitter against the society and individuals responsible for their humiliation</w:t>
      </w:r>
      <w:r w:rsidR="00D02B24">
        <w:rPr>
          <w:rFonts w:asciiTheme="majorHAnsi" w:hAnsiTheme="majorHAnsi"/>
          <w:sz w:val="22"/>
          <w:szCs w:val="22"/>
        </w:rPr>
        <w:t xml:space="preserve">.  Even in a situation of partial inclusion in wider society, a home and </w:t>
      </w:r>
      <w:r w:rsidR="00040B7E">
        <w:rPr>
          <w:rFonts w:asciiTheme="majorHAnsi" w:hAnsiTheme="majorHAnsi"/>
          <w:sz w:val="22"/>
          <w:szCs w:val="22"/>
        </w:rPr>
        <w:t>employment on a wine farm is</w:t>
      </w:r>
      <w:r w:rsidR="00D02B24">
        <w:rPr>
          <w:rFonts w:asciiTheme="majorHAnsi" w:hAnsiTheme="majorHAnsi"/>
          <w:sz w:val="22"/>
          <w:szCs w:val="22"/>
        </w:rPr>
        <w:t xml:space="preserve"> considered safer than casual seasonal employment. </w:t>
      </w:r>
      <w:r w:rsidR="00040B7E">
        <w:rPr>
          <w:rFonts w:asciiTheme="majorHAnsi" w:hAnsiTheme="majorHAnsi"/>
          <w:sz w:val="22"/>
          <w:szCs w:val="22"/>
        </w:rPr>
        <w:t>In this way, a</w:t>
      </w:r>
      <w:r w:rsidR="002C02CA" w:rsidRPr="002A676A">
        <w:rPr>
          <w:rFonts w:asciiTheme="majorHAnsi" w:hAnsiTheme="majorHAnsi"/>
          <w:sz w:val="22"/>
          <w:szCs w:val="22"/>
        </w:rPr>
        <w:t>s du Toit</w:t>
      </w:r>
      <w:r w:rsidR="00D02B24">
        <w:rPr>
          <w:rFonts w:asciiTheme="majorHAnsi" w:hAnsiTheme="majorHAnsi"/>
          <w:sz w:val="22"/>
          <w:szCs w:val="22"/>
        </w:rPr>
        <w:t xml:space="preserve"> (2007) </w:t>
      </w:r>
      <w:r w:rsidR="002C02CA" w:rsidRPr="002A676A">
        <w:rPr>
          <w:rFonts w:asciiTheme="majorHAnsi" w:hAnsiTheme="majorHAnsi"/>
          <w:sz w:val="22"/>
          <w:szCs w:val="22"/>
        </w:rPr>
        <w:t xml:space="preserve">argues, many coloured workers over the years </w:t>
      </w:r>
      <w:r w:rsidR="00D02B24">
        <w:rPr>
          <w:rFonts w:asciiTheme="majorHAnsi" w:hAnsiTheme="majorHAnsi"/>
          <w:sz w:val="22"/>
          <w:szCs w:val="22"/>
        </w:rPr>
        <w:t xml:space="preserve">have </w:t>
      </w:r>
      <w:r w:rsidR="002C02CA" w:rsidRPr="002A676A">
        <w:rPr>
          <w:rFonts w:asciiTheme="majorHAnsi" w:hAnsiTheme="majorHAnsi"/>
          <w:sz w:val="22"/>
          <w:szCs w:val="22"/>
        </w:rPr>
        <w:t xml:space="preserve">joined their employers in what some may have considered to be a system of benevolent authority and maybe even </w:t>
      </w:r>
      <w:r w:rsidR="003561AB">
        <w:rPr>
          <w:rFonts w:asciiTheme="majorHAnsi" w:hAnsiTheme="majorHAnsi"/>
          <w:sz w:val="22"/>
          <w:szCs w:val="22"/>
        </w:rPr>
        <w:t xml:space="preserve">have </w:t>
      </w:r>
      <w:r w:rsidR="002C02CA" w:rsidRPr="002A676A">
        <w:rPr>
          <w:rFonts w:asciiTheme="majorHAnsi" w:hAnsiTheme="majorHAnsi"/>
          <w:sz w:val="22"/>
          <w:szCs w:val="22"/>
        </w:rPr>
        <w:t>believed in the possibility of a shared community of values.</w:t>
      </w:r>
    </w:p>
    <w:p w:rsidR="00D02B24" w:rsidRDefault="00D02B24" w:rsidP="002C02CA">
      <w:pPr>
        <w:autoSpaceDE w:val="0"/>
        <w:autoSpaceDN w:val="0"/>
        <w:adjustRightInd w:val="0"/>
        <w:spacing w:line="360" w:lineRule="auto"/>
        <w:jc w:val="both"/>
        <w:rPr>
          <w:rFonts w:asciiTheme="majorHAnsi" w:hAnsiTheme="majorHAnsi"/>
          <w:sz w:val="22"/>
          <w:szCs w:val="22"/>
        </w:rPr>
      </w:pPr>
    </w:p>
    <w:p w:rsidR="00945691" w:rsidRPr="002C02CA" w:rsidRDefault="00945691" w:rsidP="00E078A4">
      <w:pPr>
        <w:autoSpaceDE w:val="0"/>
        <w:autoSpaceDN w:val="0"/>
        <w:adjustRightInd w:val="0"/>
        <w:spacing w:line="360" w:lineRule="auto"/>
        <w:jc w:val="both"/>
        <w:rPr>
          <w:rFonts w:asciiTheme="majorHAnsi" w:hAnsiTheme="majorHAnsi"/>
          <w:sz w:val="22"/>
          <w:szCs w:val="22"/>
        </w:rPr>
      </w:pPr>
      <w:r w:rsidRPr="002A676A">
        <w:rPr>
          <w:rFonts w:asciiTheme="majorHAnsi" w:hAnsiTheme="majorHAnsi"/>
          <w:sz w:val="22"/>
          <w:szCs w:val="22"/>
        </w:rPr>
        <w:t xml:space="preserve">Paternalism of any form though, is but a fragile consensus. </w:t>
      </w:r>
      <w:r w:rsidRPr="002A676A">
        <w:rPr>
          <w:rFonts w:asciiTheme="majorHAnsi" w:eastAsia="Times New Roman" w:hAnsiTheme="majorHAnsi" w:cs="Times New Roman"/>
          <w:color w:val="000000"/>
          <w:sz w:val="22"/>
          <w:szCs w:val="22"/>
          <w:lang w:val="en-NZ"/>
        </w:rPr>
        <w:t xml:space="preserve">Even where the farmer is a benign figure, most workers are almost inevitably denied space within which they can exercise independent judgment. At </w:t>
      </w:r>
      <w:r w:rsidR="002C02CA">
        <w:rPr>
          <w:rFonts w:asciiTheme="majorHAnsi" w:eastAsia="Times New Roman" w:hAnsiTheme="majorHAnsi" w:cs="Times New Roman"/>
          <w:color w:val="000000"/>
          <w:sz w:val="22"/>
          <w:szCs w:val="22"/>
          <w:lang w:val="en-NZ"/>
        </w:rPr>
        <w:t xml:space="preserve">its </w:t>
      </w:r>
      <w:r w:rsidRPr="002A676A">
        <w:rPr>
          <w:rFonts w:asciiTheme="majorHAnsi" w:eastAsia="Times New Roman" w:hAnsiTheme="majorHAnsi" w:cs="Times New Roman"/>
          <w:color w:val="000000"/>
          <w:sz w:val="22"/>
          <w:szCs w:val="22"/>
          <w:lang w:val="en-NZ"/>
        </w:rPr>
        <w:t>very best a</w:t>
      </w:r>
      <w:r w:rsidR="002C02CA">
        <w:rPr>
          <w:rFonts w:asciiTheme="majorHAnsi" w:eastAsia="Times New Roman" w:hAnsiTheme="majorHAnsi" w:cs="Times New Roman"/>
          <w:color w:val="000000"/>
          <w:sz w:val="22"/>
          <w:szCs w:val="22"/>
          <w:lang w:val="en-NZ"/>
        </w:rPr>
        <w:t>n unstable and</w:t>
      </w:r>
      <w:r w:rsidRPr="002A676A">
        <w:rPr>
          <w:rFonts w:asciiTheme="majorHAnsi" w:eastAsia="Times New Roman" w:hAnsiTheme="majorHAnsi" w:cs="Times New Roman"/>
          <w:color w:val="000000"/>
          <w:sz w:val="22"/>
          <w:szCs w:val="22"/>
          <w:lang w:val="en-NZ"/>
        </w:rPr>
        <w:t xml:space="preserve"> tenuous balance, if a paternalistic farmer-worker relationship goes sour, the opportunity for intimidation and coercion by a farmer is unparalleled.</w:t>
      </w:r>
      <w:r w:rsidR="00434E15">
        <w:rPr>
          <w:rFonts w:asciiTheme="majorHAnsi" w:eastAsia="Times New Roman" w:hAnsiTheme="majorHAnsi" w:cs="Times New Roman"/>
          <w:color w:val="000000"/>
          <w:sz w:val="22"/>
          <w:szCs w:val="22"/>
          <w:lang w:val="en-NZ"/>
        </w:rPr>
        <w:t xml:space="preserve"> </w:t>
      </w:r>
      <w:r w:rsidR="00040B7E" w:rsidRPr="002A676A">
        <w:rPr>
          <w:rFonts w:asciiTheme="majorHAnsi" w:hAnsiTheme="majorHAnsi"/>
          <w:sz w:val="22"/>
          <w:szCs w:val="22"/>
        </w:rPr>
        <w:t xml:space="preserve">Similarly I suggest that whereas paternalistic employers likely viewed the benevolence of authority as the expression of a particular type of social obligation, workers have been more likely to desire recognition of equality or material fairness. </w:t>
      </w:r>
      <w:r w:rsidR="003561AB">
        <w:rPr>
          <w:rFonts w:asciiTheme="majorHAnsi" w:hAnsiTheme="majorHAnsi"/>
          <w:sz w:val="22"/>
          <w:szCs w:val="22"/>
        </w:rPr>
        <w:t>Although cautiously worded,</w:t>
      </w:r>
      <w:r w:rsidRPr="002A676A">
        <w:rPr>
          <w:rFonts w:asciiTheme="majorHAnsi" w:hAnsiTheme="majorHAnsi"/>
          <w:sz w:val="22"/>
          <w:szCs w:val="22"/>
        </w:rPr>
        <w:t xml:space="preserve"> interviews with </w:t>
      </w:r>
      <w:r w:rsidR="003561AB">
        <w:rPr>
          <w:rFonts w:asciiTheme="majorHAnsi" w:hAnsiTheme="majorHAnsi"/>
          <w:sz w:val="22"/>
          <w:szCs w:val="22"/>
        </w:rPr>
        <w:t xml:space="preserve">two </w:t>
      </w:r>
      <w:r w:rsidRPr="002A676A">
        <w:rPr>
          <w:rFonts w:asciiTheme="majorHAnsi" w:hAnsiTheme="majorHAnsi"/>
          <w:sz w:val="22"/>
          <w:szCs w:val="22"/>
        </w:rPr>
        <w:t>Delta inhabitants who had worked for Michael Pickstone-Taylor, described their feelings of frustration, hopelessness and bitterness at the time. From having bee</w:t>
      </w:r>
      <w:r w:rsidR="003561AB">
        <w:rPr>
          <w:rFonts w:asciiTheme="majorHAnsi" w:hAnsiTheme="majorHAnsi"/>
          <w:sz w:val="22"/>
          <w:szCs w:val="22"/>
        </w:rPr>
        <w:t>n somewhat more accepting under</w:t>
      </w:r>
      <w:r w:rsidRPr="002A676A">
        <w:rPr>
          <w:rFonts w:asciiTheme="majorHAnsi" w:hAnsiTheme="majorHAnsi"/>
          <w:sz w:val="22"/>
          <w:szCs w:val="22"/>
        </w:rPr>
        <w:t xml:space="preserve"> the aegis of Pickstone-Taylor’s grandmother, farmer and worker had begun to confront each other with growing s</w:t>
      </w:r>
      <w:r w:rsidR="0096322D" w:rsidRPr="002A676A">
        <w:rPr>
          <w:rFonts w:asciiTheme="majorHAnsi" w:hAnsiTheme="majorHAnsi"/>
          <w:sz w:val="22"/>
          <w:szCs w:val="22"/>
        </w:rPr>
        <w:t>uspicion and resentment</w:t>
      </w:r>
      <w:r w:rsidRPr="002A676A">
        <w:rPr>
          <w:rFonts w:asciiTheme="majorHAnsi" w:hAnsiTheme="majorHAnsi"/>
          <w:sz w:val="22"/>
          <w:szCs w:val="22"/>
        </w:rPr>
        <w:t>. By the time Michael Pickstone-Taylor lef</w:t>
      </w:r>
      <w:r w:rsidR="003561AB">
        <w:rPr>
          <w:rFonts w:asciiTheme="majorHAnsi" w:hAnsiTheme="majorHAnsi"/>
          <w:sz w:val="22"/>
          <w:szCs w:val="22"/>
        </w:rPr>
        <w:t xml:space="preserve">t Delta, even in the </w:t>
      </w:r>
      <w:r w:rsidR="009C2556">
        <w:rPr>
          <w:rFonts w:asciiTheme="majorHAnsi" w:hAnsiTheme="majorHAnsi"/>
          <w:sz w:val="22"/>
          <w:szCs w:val="22"/>
        </w:rPr>
        <w:t>Franschhoek</w:t>
      </w:r>
      <w:r w:rsidRPr="002A676A">
        <w:rPr>
          <w:rFonts w:asciiTheme="majorHAnsi" w:hAnsiTheme="majorHAnsi"/>
          <w:sz w:val="22"/>
          <w:szCs w:val="22"/>
        </w:rPr>
        <w:t xml:space="preserve"> region where paternalistic practices and rhetoric were deep and persistent, the structure and psychology of social r</w:t>
      </w:r>
      <w:r w:rsidR="009C6D92">
        <w:rPr>
          <w:rFonts w:asciiTheme="majorHAnsi" w:hAnsiTheme="majorHAnsi"/>
          <w:sz w:val="22"/>
          <w:szCs w:val="22"/>
        </w:rPr>
        <w:t>elations on the farm was</w:t>
      </w:r>
      <w:r w:rsidRPr="002A676A">
        <w:rPr>
          <w:rFonts w:asciiTheme="majorHAnsi" w:hAnsiTheme="majorHAnsi"/>
          <w:sz w:val="22"/>
          <w:szCs w:val="22"/>
        </w:rPr>
        <w:t xml:space="preserve"> transformed into hostility. </w:t>
      </w:r>
    </w:p>
    <w:p w:rsidR="00945691" w:rsidRPr="002A676A" w:rsidRDefault="00945691" w:rsidP="00945691">
      <w:pPr>
        <w:spacing w:line="360" w:lineRule="auto"/>
        <w:jc w:val="both"/>
        <w:rPr>
          <w:rFonts w:asciiTheme="majorHAnsi" w:hAnsiTheme="majorHAnsi"/>
          <w:sz w:val="22"/>
          <w:szCs w:val="22"/>
        </w:rPr>
      </w:pPr>
    </w:p>
    <w:p w:rsidR="00945691" w:rsidRPr="006D24EB" w:rsidRDefault="00945691" w:rsidP="009C6D92">
      <w:pPr>
        <w:autoSpaceDE w:val="0"/>
        <w:autoSpaceDN w:val="0"/>
        <w:adjustRightInd w:val="0"/>
        <w:spacing w:line="360" w:lineRule="auto"/>
        <w:jc w:val="both"/>
        <w:rPr>
          <w:rFonts w:asciiTheme="majorHAnsi" w:hAnsiTheme="majorHAnsi"/>
          <w:sz w:val="22"/>
          <w:szCs w:val="22"/>
        </w:rPr>
      </w:pPr>
      <w:r w:rsidRPr="002A676A">
        <w:rPr>
          <w:rFonts w:asciiTheme="majorHAnsi" w:hAnsiTheme="majorHAnsi"/>
          <w:sz w:val="22"/>
          <w:szCs w:val="22"/>
        </w:rPr>
        <w:t>Overall, this chapter has reflected two patterns of settlement</w:t>
      </w:r>
      <w:r w:rsidR="00746738">
        <w:rPr>
          <w:rFonts w:asciiTheme="majorHAnsi" w:hAnsiTheme="majorHAnsi"/>
          <w:sz w:val="22"/>
          <w:szCs w:val="22"/>
        </w:rPr>
        <w:t xml:space="preserve">. </w:t>
      </w:r>
      <w:r w:rsidR="00B03646">
        <w:rPr>
          <w:rFonts w:asciiTheme="majorHAnsi" w:hAnsiTheme="majorHAnsi"/>
          <w:sz w:val="22"/>
          <w:szCs w:val="22"/>
        </w:rPr>
        <w:t>One comprises</w:t>
      </w:r>
      <w:r w:rsidR="006B2D7D">
        <w:rPr>
          <w:rFonts w:asciiTheme="majorHAnsi" w:hAnsiTheme="majorHAnsi"/>
          <w:sz w:val="22"/>
          <w:szCs w:val="22"/>
        </w:rPr>
        <w:t xml:space="preserve"> a </w:t>
      </w:r>
      <w:r w:rsidRPr="002A676A">
        <w:rPr>
          <w:rFonts w:asciiTheme="majorHAnsi" w:hAnsiTheme="majorHAnsi"/>
          <w:sz w:val="22"/>
          <w:szCs w:val="22"/>
        </w:rPr>
        <w:t>F</w:t>
      </w:r>
      <w:r w:rsidR="006B2D7D">
        <w:rPr>
          <w:rFonts w:asciiTheme="majorHAnsi" w:hAnsiTheme="majorHAnsi"/>
          <w:sz w:val="22"/>
          <w:szCs w:val="22"/>
        </w:rPr>
        <w:t xml:space="preserve">rench/Dutch fixation </w:t>
      </w:r>
      <w:r w:rsidR="00B03646">
        <w:rPr>
          <w:rFonts w:asciiTheme="majorHAnsi" w:hAnsiTheme="majorHAnsi"/>
          <w:sz w:val="22"/>
          <w:szCs w:val="22"/>
        </w:rPr>
        <w:t>on farming land and the other</w:t>
      </w:r>
      <w:r w:rsidR="006B2D7D">
        <w:rPr>
          <w:rFonts w:asciiTheme="majorHAnsi" w:hAnsiTheme="majorHAnsi"/>
          <w:sz w:val="22"/>
          <w:szCs w:val="22"/>
        </w:rPr>
        <w:t xml:space="preserve"> a</w:t>
      </w:r>
      <w:r w:rsidRPr="002A676A">
        <w:rPr>
          <w:rFonts w:asciiTheme="majorHAnsi" w:hAnsiTheme="majorHAnsi"/>
          <w:sz w:val="22"/>
          <w:szCs w:val="22"/>
        </w:rPr>
        <w:t xml:space="preserve"> British mercantile approach to land as agricultural industry.  </w:t>
      </w:r>
      <w:r w:rsidR="006B2D7D">
        <w:rPr>
          <w:rFonts w:asciiTheme="majorHAnsi" w:hAnsiTheme="majorHAnsi"/>
          <w:sz w:val="22"/>
          <w:szCs w:val="22"/>
        </w:rPr>
        <w:t>E</w:t>
      </w:r>
      <w:r w:rsidRPr="002A676A">
        <w:rPr>
          <w:rFonts w:asciiTheme="majorHAnsi" w:hAnsiTheme="majorHAnsi"/>
          <w:sz w:val="22"/>
          <w:szCs w:val="22"/>
        </w:rPr>
        <w:t xml:space="preserve">ach </w:t>
      </w:r>
      <w:r w:rsidR="007B5F2D">
        <w:rPr>
          <w:rFonts w:asciiTheme="majorHAnsi" w:hAnsiTheme="majorHAnsi"/>
          <w:sz w:val="22"/>
          <w:szCs w:val="22"/>
        </w:rPr>
        <w:t xml:space="preserve">pattern </w:t>
      </w:r>
      <w:r w:rsidRPr="002A676A">
        <w:rPr>
          <w:rFonts w:asciiTheme="majorHAnsi" w:hAnsiTheme="majorHAnsi"/>
          <w:sz w:val="22"/>
          <w:szCs w:val="22"/>
        </w:rPr>
        <w:t>comprises a di</w:t>
      </w:r>
      <w:r w:rsidR="00434E15">
        <w:rPr>
          <w:rFonts w:asciiTheme="majorHAnsi" w:hAnsiTheme="majorHAnsi"/>
          <w:sz w:val="22"/>
          <w:szCs w:val="22"/>
        </w:rPr>
        <w:t>fferent, arguably</w:t>
      </w:r>
      <w:r w:rsidR="002D69C0">
        <w:rPr>
          <w:rFonts w:asciiTheme="majorHAnsi" w:hAnsiTheme="majorHAnsi"/>
          <w:sz w:val="22"/>
          <w:szCs w:val="22"/>
        </w:rPr>
        <w:t xml:space="preserve"> clashing, social system</w:t>
      </w:r>
      <w:r w:rsidR="00434E15">
        <w:rPr>
          <w:rFonts w:asciiTheme="majorHAnsi" w:hAnsiTheme="majorHAnsi"/>
          <w:sz w:val="22"/>
          <w:szCs w:val="22"/>
        </w:rPr>
        <w:t xml:space="preserve">, </w:t>
      </w:r>
      <w:r w:rsidR="006B2D7D">
        <w:rPr>
          <w:rFonts w:asciiTheme="majorHAnsi" w:hAnsiTheme="majorHAnsi"/>
          <w:sz w:val="22"/>
          <w:szCs w:val="22"/>
        </w:rPr>
        <w:t xml:space="preserve">but </w:t>
      </w:r>
      <w:r w:rsidRPr="002A676A">
        <w:rPr>
          <w:rFonts w:asciiTheme="majorHAnsi" w:hAnsiTheme="majorHAnsi"/>
          <w:sz w:val="22"/>
          <w:szCs w:val="22"/>
        </w:rPr>
        <w:t xml:space="preserve">the problems go </w:t>
      </w:r>
      <w:r w:rsidR="00175EC4">
        <w:rPr>
          <w:rFonts w:asciiTheme="majorHAnsi" w:hAnsiTheme="majorHAnsi"/>
          <w:sz w:val="22"/>
          <w:szCs w:val="22"/>
        </w:rPr>
        <w:t>deeper</w:t>
      </w:r>
      <w:r w:rsidRPr="002A676A">
        <w:rPr>
          <w:rFonts w:asciiTheme="majorHAnsi" w:hAnsiTheme="majorHAnsi"/>
          <w:sz w:val="22"/>
          <w:szCs w:val="22"/>
        </w:rPr>
        <w:t xml:space="preserve">. </w:t>
      </w:r>
      <w:r w:rsidR="002D69C0">
        <w:rPr>
          <w:rFonts w:asciiTheme="majorHAnsi" w:hAnsiTheme="majorHAnsi"/>
          <w:sz w:val="22"/>
          <w:szCs w:val="22"/>
        </w:rPr>
        <w:t xml:space="preserve">Even though Delta </w:t>
      </w:r>
      <w:r w:rsidR="00040B7E">
        <w:rPr>
          <w:rFonts w:asciiTheme="majorHAnsi" w:hAnsiTheme="majorHAnsi"/>
          <w:sz w:val="22"/>
          <w:szCs w:val="22"/>
        </w:rPr>
        <w:t>was</w:t>
      </w:r>
      <w:r w:rsidR="002D69C0" w:rsidRPr="002A676A">
        <w:rPr>
          <w:rFonts w:asciiTheme="majorHAnsi" w:hAnsiTheme="majorHAnsi"/>
          <w:sz w:val="22"/>
          <w:szCs w:val="22"/>
        </w:rPr>
        <w:t xml:space="preserve"> changed and exchanged</w:t>
      </w:r>
      <w:r w:rsidR="002D69C0">
        <w:rPr>
          <w:rFonts w:asciiTheme="majorHAnsi" w:hAnsiTheme="majorHAnsi"/>
          <w:sz w:val="22"/>
          <w:szCs w:val="22"/>
        </w:rPr>
        <w:t xml:space="preserve"> between different people </w:t>
      </w:r>
      <w:r w:rsidR="002D69C0" w:rsidRPr="002A676A">
        <w:rPr>
          <w:rFonts w:asciiTheme="majorHAnsi" w:hAnsiTheme="majorHAnsi"/>
          <w:sz w:val="22"/>
          <w:szCs w:val="22"/>
        </w:rPr>
        <w:t>over time</w:t>
      </w:r>
      <w:r w:rsidR="002D69C0">
        <w:rPr>
          <w:rFonts w:asciiTheme="majorHAnsi" w:hAnsiTheme="majorHAnsi"/>
          <w:sz w:val="22"/>
          <w:szCs w:val="22"/>
        </w:rPr>
        <w:t>, the</w:t>
      </w:r>
      <w:r w:rsidR="008B36BD">
        <w:rPr>
          <w:rFonts w:asciiTheme="majorHAnsi" w:hAnsiTheme="majorHAnsi"/>
          <w:sz w:val="22"/>
          <w:szCs w:val="22"/>
        </w:rPr>
        <w:t xml:space="preserve"> </w:t>
      </w:r>
      <w:r w:rsidRPr="002A676A">
        <w:rPr>
          <w:rFonts w:asciiTheme="majorHAnsi" w:hAnsiTheme="majorHAnsi"/>
          <w:sz w:val="22"/>
          <w:szCs w:val="22"/>
        </w:rPr>
        <w:t>co</w:t>
      </w:r>
      <w:r w:rsidR="002D69C0">
        <w:rPr>
          <w:rFonts w:asciiTheme="majorHAnsi" w:hAnsiTheme="majorHAnsi"/>
          <w:sz w:val="22"/>
          <w:szCs w:val="22"/>
        </w:rPr>
        <w:t>ntrol over</w:t>
      </w:r>
      <w:r w:rsidR="008B36BD">
        <w:rPr>
          <w:rFonts w:asciiTheme="majorHAnsi" w:hAnsiTheme="majorHAnsi"/>
          <w:sz w:val="22"/>
          <w:szCs w:val="22"/>
        </w:rPr>
        <w:t xml:space="preserve"> </w:t>
      </w:r>
      <w:r w:rsidR="002D69C0">
        <w:rPr>
          <w:rFonts w:asciiTheme="majorHAnsi" w:hAnsiTheme="majorHAnsi"/>
          <w:sz w:val="22"/>
          <w:szCs w:val="22"/>
        </w:rPr>
        <w:t xml:space="preserve">its </w:t>
      </w:r>
      <w:r w:rsidR="00746738">
        <w:rPr>
          <w:rFonts w:asciiTheme="majorHAnsi" w:hAnsiTheme="majorHAnsi"/>
          <w:sz w:val="22"/>
          <w:szCs w:val="22"/>
        </w:rPr>
        <w:t xml:space="preserve">resources </w:t>
      </w:r>
      <w:r w:rsidR="00040B7E">
        <w:rPr>
          <w:rFonts w:asciiTheme="majorHAnsi" w:hAnsiTheme="majorHAnsi"/>
          <w:sz w:val="22"/>
          <w:szCs w:val="22"/>
        </w:rPr>
        <w:t>remained</w:t>
      </w:r>
      <w:r w:rsidR="00746738">
        <w:rPr>
          <w:rFonts w:asciiTheme="majorHAnsi" w:hAnsiTheme="majorHAnsi"/>
          <w:sz w:val="22"/>
          <w:szCs w:val="22"/>
        </w:rPr>
        <w:t xml:space="preserve"> legitimized</w:t>
      </w:r>
      <w:r w:rsidR="00040B7E">
        <w:rPr>
          <w:rFonts w:asciiTheme="majorHAnsi" w:hAnsiTheme="majorHAnsi"/>
          <w:sz w:val="22"/>
          <w:szCs w:val="22"/>
        </w:rPr>
        <w:t xml:space="preserve"> by the working of a ‘</w:t>
      </w:r>
      <w:r w:rsidR="006B2D7D">
        <w:rPr>
          <w:rFonts w:asciiTheme="majorHAnsi" w:hAnsiTheme="majorHAnsi"/>
          <w:sz w:val="22"/>
          <w:szCs w:val="22"/>
        </w:rPr>
        <w:t xml:space="preserve">moral </w:t>
      </w:r>
      <w:r w:rsidRPr="002A676A">
        <w:rPr>
          <w:rFonts w:asciiTheme="majorHAnsi" w:hAnsiTheme="majorHAnsi"/>
          <w:sz w:val="22"/>
          <w:szCs w:val="22"/>
        </w:rPr>
        <w:t>community</w:t>
      </w:r>
      <w:r w:rsidR="00040B7E">
        <w:rPr>
          <w:rFonts w:asciiTheme="majorHAnsi" w:hAnsiTheme="majorHAnsi"/>
          <w:sz w:val="22"/>
          <w:szCs w:val="22"/>
        </w:rPr>
        <w:t>’</w:t>
      </w:r>
      <w:r w:rsidR="00434E15">
        <w:rPr>
          <w:rFonts w:asciiTheme="majorHAnsi" w:hAnsiTheme="majorHAnsi"/>
          <w:sz w:val="22"/>
          <w:szCs w:val="22"/>
        </w:rPr>
        <w:t xml:space="preserve"> </w:t>
      </w:r>
      <w:r w:rsidR="00040B7E">
        <w:rPr>
          <w:rFonts w:asciiTheme="majorHAnsi" w:hAnsiTheme="majorHAnsi"/>
          <w:sz w:val="22"/>
          <w:szCs w:val="22"/>
        </w:rPr>
        <w:t xml:space="preserve">at the time </w:t>
      </w:r>
      <w:r w:rsidRPr="002A676A">
        <w:rPr>
          <w:rFonts w:asciiTheme="majorHAnsi" w:hAnsiTheme="majorHAnsi"/>
          <w:sz w:val="22"/>
          <w:szCs w:val="22"/>
        </w:rPr>
        <w:t xml:space="preserve">(Gray &amp; Gray 1998; Alexander 2008).  </w:t>
      </w:r>
      <w:r w:rsidR="00746738">
        <w:rPr>
          <w:rFonts w:asciiTheme="majorHAnsi" w:hAnsiTheme="majorHAnsi"/>
          <w:sz w:val="22"/>
          <w:szCs w:val="22"/>
        </w:rPr>
        <w:t xml:space="preserve">These stories have shown that </w:t>
      </w:r>
      <w:r w:rsidR="00066EE6" w:rsidRPr="002A676A">
        <w:rPr>
          <w:rFonts w:asciiTheme="majorHAnsi" w:hAnsiTheme="majorHAnsi"/>
          <w:sz w:val="22"/>
          <w:szCs w:val="22"/>
        </w:rPr>
        <w:t>change</w:t>
      </w:r>
      <w:r w:rsidRPr="002A676A">
        <w:rPr>
          <w:rFonts w:asciiTheme="majorHAnsi" w:hAnsiTheme="majorHAnsi"/>
          <w:sz w:val="22"/>
          <w:szCs w:val="22"/>
        </w:rPr>
        <w:t xml:space="preserve"> repeatedly </w:t>
      </w:r>
      <w:r w:rsidR="00040B7E">
        <w:rPr>
          <w:rFonts w:asciiTheme="majorHAnsi" w:hAnsiTheme="majorHAnsi"/>
          <w:sz w:val="22"/>
          <w:szCs w:val="22"/>
        </w:rPr>
        <w:t>brings</w:t>
      </w:r>
      <w:r w:rsidR="00434E15">
        <w:rPr>
          <w:rFonts w:asciiTheme="majorHAnsi" w:hAnsiTheme="majorHAnsi"/>
          <w:sz w:val="22"/>
          <w:szCs w:val="22"/>
        </w:rPr>
        <w:t xml:space="preserve"> </w:t>
      </w:r>
      <w:r w:rsidR="00746738">
        <w:rPr>
          <w:rFonts w:asciiTheme="majorHAnsi" w:hAnsiTheme="majorHAnsi"/>
          <w:sz w:val="22"/>
          <w:szCs w:val="22"/>
        </w:rPr>
        <w:t>power relations</w:t>
      </w:r>
      <w:r w:rsidR="00434E15">
        <w:rPr>
          <w:rFonts w:asciiTheme="majorHAnsi" w:hAnsiTheme="majorHAnsi"/>
          <w:sz w:val="22"/>
          <w:szCs w:val="22"/>
        </w:rPr>
        <w:t xml:space="preserve"> </w:t>
      </w:r>
      <w:r w:rsidR="00040B7E">
        <w:rPr>
          <w:rFonts w:asciiTheme="majorHAnsi" w:hAnsiTheme="majorHAnsi"/>
          <w:sz w:val="22"/>
          <w:szCs w:val="22"/>
        </w:rPr>
        <w:t xml:space="preserve">into being that are </w:t>
      </w:r>
      <w:r w:rsidRPr="002A676A">
        <w:rPr>
          <w:rFonts w:asciiTheme="majorHAnsi" w:hAnsiTheme="majorHAnsi"/>
          <w:sz w:val="22"/>
          <w:szCs w:val="22"/>
        </w:rPr>
        <w:t xml:space="preserve">characterized by </w:t>
      </w:r>
      <w:r w:rsidR="00040B7E">
        <w:rPr>
          <w:rFonts w:asciiTheme="majorHAnsi" w:hAnsiTheme="majorHAnsi"/>
          <w:sz w:val="22"/>
          <w:szCs w:val="22"/>
        </w:rPr>
        <w:t xml:space="preserve">asymmetrical </w:t>
      </w:r>
      <w:r w:rsidRPr="002A676A">
        <w:rPr>
          <w:rFonts w:asciiTheme="majorHAnsi" w:hAnsiTheme="majorHAnsi"/>
          <w:sz w:val="22"/>
          <w:szCs w:val="22"/>
        </w:rPr>
        <w:t>states of dom</w:t>
      </w:r>
      <w:r w:rsidR="00746738">
        <w:rPr>
          <w:rFonts w:asciiTheme="majorHAnsi" w:hAnsiTheme="majorHAnsi"/>
          <w:sz w:val="22"/>
          <w:szCs w:val="22"/>
        </w:rPr>
        <w:t>ination and subordination</w:t>
      </w:r>
      <w:r w:rsidR="00040B7E">
        <w:rPr>
          <w:rFonts w:asciiTheme="majorHAnsi" w:hAnsiTheme="majorHAnsi"/>
          <w:sz w:val="22"/>
          <w:szCs w:val="22"/>
        </w:rPr>
        <w:t xml:space="preserve">.  </w:t>
      </w:r>
      <w:r w:rsidR="00746738">
        <w:rPr>
          <w:rFonts w:asciiTheme="majorHAnsi" w:hAnsiTheme="majorHAnsi"/>
          <w:sz w:val="22"/>
          <w:szCs w:val="22"/>
        </w:rPr>
        <w:t xml:space="preserve"> I</w:t>
      </w:r>
      <w:r w:rsidR="00040B7E">
        <w:rPr>
          <w:rFonts w:asciiTheme="majorHAnsi" w:hAnsiTheme="majorHAnsi"/>
          <w:sz w:val="22"/>
          <w:szCs w:val="22"/>
        </w:rPr>
        <w:t>n what I have</w:t>
      </w:r>
      <w:r w:rsidR="00746738">
        <w:rPr>
          <w:rFonts w:asciiTheme="majorHAnsi" w:hAnsiTheme="majorHAnsi"/>
          <w:sz w:val="22"/>
          <w:szCs w:val="22"/>
        </w:rPr>
        <w:t xml:space="preserve"> describe</w:t>
      </w:r>
      <w:r w:rsidR="00040B7E">
        <w:rPr>
          <w:rFonts w:asciiTheme="majorHAnsi" w:hAnsiTheme="majorHAnsi"/>
          <w:sz w:val="22"/>
          <w:szCs w:val="22"/>
        </w:rPr>
        <w:t>d here</w:t>
      </w:r>
      <w:r w:rsidR="00746738">
        <w:rPr>
          <w:rFonts w:asciiTheme="majorHAnsi" w:hAnsiTheme="majorHAnsi"/>
          <w:sz w:val="22"/>
          <w:szCs w:val="22"/>
        </w:rPr>
        <w:t xml:space="preserve"> as a </w:t>
      </w:r>
      <w:r w:rsidR="002D69C0">
        <w:rPr>
          <w:rFonts w:asciiTheme="majorHAnsi" w:hAnsiTheme="majorHAnsi"/>
          <w:sz w:val="22"/>
          <w:szCs w:val="22"/>
        </w:rPr>
        <w:t>‘moral</w:t>
      </w:r>
      <w:r w:rsidR="00040B7E">
        <w:rPr>
          <w:rFonts w:asciiTheme="majorHAnsi" w:hAnsiTheme="majorHAnsi"/>
          <w:sz w:val="22"/>
          <w:szCs w:val="22"/>
        </w:rPr>
        <w:t xml:space="preserve"> communities</w:t>
      </w:r>
      <w:r w:rsidR="002D69C0">
        <w:rPr>
          <w:rFonts w:asciiTheme="majorHAnsi" w:hAnsiTheme="majorHAnsi"/>
          <w:sz w:val="22"/>
          <w:szCs w:val="22"/>
        </w:rPr>
        <w:t>’</w:t>
      </w:r>
      <w:r w:rsidR="008B36BD">
        <w:rPr>
          <w:rFonts w:asciiTheme="majorHAnsi" w:hAnsiTheme="majorHAnsi"/>
          <w:sz w:val="22"/>
          <w:szCs w:val="22"/>
        </w:rPr>
        <w:t xml:space="preserve"> </w:t>
      </w:r>
      <w:r w:rsidR="002D69C0">
        <w:rPr>
          <w:rFonts w:asciiTheme="majorHAnsi" w:hAnsiTheme="majorHAnsi"/>
          <w:sz w:val="22"/>
          <w:szCs w:val="22"/>
        </w:rPr>
        <w:t xml:space="preserve">there are </w:t>
      </w:r>
      <w:r w:rsidR="00913696">
        <w:rPr>
          <w:rFonts w:asciiTheme="majorHAnsi" w:hAnsiTheme="majorHAnsi"/>
          <w:sz w:val="22"/>
          <w:szCs w:val="22"/>
        </w:rPr>
        <w:t>similar and persistent structures</w:t>
      </w:r>
      <w:r w:rsidR="008B36BD">
        <w:rPr>
          <w:rFonts w:asciiTheme="majorHAnsi" w:hAnsiTheme="majorHAnsi"/>
          <w:sz w:val="22"/>
          <w:szCs w:val="22"/>
        </w:rPr>
        <w:t xml:space="preserve"> </w:t>
      </w:r>
      <w:r w:rsidR="008F4909" w:rsidRPr="002A676A">
        <w:rPr>
          <w:rFonts w:asciiTheme="majorHAnsi" w:hAnsiTheme="majorHAnsi"/>
          <w:sz w:val="22"/>
          <w:szCs w:val="22"/>
        </w:rPr>
        <w:t>restrict</w:t>
      </w:r>
      <w:r w:rsidR="00746738">
        <w:rPr>
          <w:rFonts w:asciiTheme="majorHAnsi" w:hAnsiTheme="majorHAnsi"/>
          <w:sz w:val="22"/>
          <w:szCs w:val="22"/>
        </w:rPr>
        <w:t>ing</w:t>
      </w:r>
      <w:r w:rsidRPr="002A676A">
        <w:rPr>
          <w:rFonts w:asciiTheme="majorHAnsi" w:hAnsiTheme="majorHAnsi"/>
          <w:sz w:val="22"/>
          <w:szCs w:val="22"/>
        </w:rPr>
        <w:t xml:space="preserve"> access to material re</w:t>
      </w:r>
      <w:r w:rsidR="008F4909" w:rsidRPr="002A676A">
        <w:rPr>
          <w:rFonts w:asciiTheme="majorHAnsi" w:hAnsiTheme="majorHAnsi"/>
          <w:sz w:val="22"/>
          <w:szCs w:val="22"/>
        </w:rPr>
        <w:t>sources and impart</w:t>
      </w:r>
      <w:r w:rsidR="00746738">
        <w:rPr>
          <w:rFonts w:asciiTheme="majorHAnsi" w:hAnsiTheme="majorHAnsi"/>
          <w:sz w:val="22"/>
          <w:szCs w:val="22"/>
        </w:rPr>
        <w:t>ing</w:t>
      </w:r>
      <w:r w:rsidRPr="002A676A">
        <w:rPr>
          <w:rFonts w:asciiTheme="majorHAnsi" w:hAnsiTheme="majorHAnsi"/>
          <w:sz w:val="22"/>
          <w:szCs w:val="22"/>
        </w:rPr>
        <w:t xml:space="preserve"> self-deprecating views </w:t>
      </w:r>
      <w:r w:rsidR="00746738">
        <w:rPr>
          <w:rFonts w:asciiTheme="majorHAnsi" w:hAnsiTheme="majorHAnsi"/>
          <w:sz w:val="22"/>
          <w:szCs w:val="22"/>
        </w:rPr>
        <w:t xml:space="preserve">to the subordinated and vulnerable. </w:t>
      </w:r>
      <w:r w:rsidR="00925574">
        <w:rPr>
          <w:rFonts w:asciiTheme="majorHAnsi" w:hAnsiTheme="majorHAnsi"/>
          <w:sz w:val="22"/>
          <w:szCs w:val="22"/>
        </w:rPr>
        <w:t>This chapter</w:t>
      </w:r>
      <w:r w:rsidR="008B36BD">
        <w:rPr>
          <w:rFonts w:asciiTheme="majorHAnsi" w:hAnsiTheme="majorHAnsi"/>
          <w:sz w:val="22"/>
          <w:szCs w:val="22"/>
        </w:rPr>
        <w:t xml:space="preserve"> </w:t>
      </w:r>
      <w:r w:rsidR="003422D1">
        <w:rPr>
          <w:rFonts w:asciiTheme="majorHAnsi" w:hAnsiTheme="majorHAnsi"/>
          <w:sz w:val="22"/>
          <w:szCs w:val="22"/>
        </w:rPr>
        <w:t xml:space="preserve">has </w:t>
      </w:r>
      <w:r w:rsidRPr="002A676A">
        <w:rPr>
          <w:rFonts w:asciiTheme="majorHAnsi" w:hAnsiTheme="majorHAnsi"/>
          <w:sz w:val="22"/>
          <w:szCs w:val="22"/>
        </w:rPr>
        <w:t>shown that in the process of acquiring and farming land on Delta</w:t>
      </w:r>
      <w:r w:rsidR="00006F5D">
        <w:rPr>
          <w:rFonts w:asciiTheme="majorHAnsi" w:hAnsiTheme="majorHAnsi"/>
          <w:sz w:val="22"/>
          <w:szCs w:val="22"/>
        </w:rPr>
        <w:t>,</w:t>
      </w:r>
      <w:r w:rsidRPr="002A676A">
        <w:rPr>
          <w:rFonts w:asciiTheme="majorHAnsi" w:hAnsiTheme="majorHAnsi"/>
          <w:sz w:val="22"/>
          <w:szCs w:val="22"/>
        </w:rPr>
        <w:t xml:space="preserve"> communities have been made, blended, extended and b</w:t>
      </w:r>
      <w:r w:rsidR="004B575C">
        <w:rPr>
          <w:rFonts w:asciiTheme="majorHAnsi" w:hAnsiTheme="majorHAnsi"/>
          <w:sz w:val="22"/>
          <w:szCs w:val="22"/>
        </w:rPr>
        <w:t xml:space="preserve">roken but </w:t>
      </w:r>
      <w:r w:rsidR="00006F5D">
        <w:rPr>
          <w:rFonts w:asciiTheme="majorHAnsi" w:hAnsiTheme="majorHAnsi"/>
          <w:sz w:val="22"/>
          <w:szCs w:val="22"/>
        </w:rPr>
        <w:t>have always produced</w:t>
      </w:r>
      <w:r w:rsidRPr="002A676A">
        <w:rPr>
          <w:rFonts w:asciiTheme="majorHAnsi" w:hAnsiTheme="majorHAnsi"/>
          <w:sz w:val="22"/>
          <w:szCs w:val="22"/>
        </w:rPr>
        <w:t xml:space="preserve"> sets of inequality</w:t>
      </w:r>
      <w:r w:rsidR="00913696">
        <w:rPr>
          <w:rFonts w:asciiTheme="majorHAnsi" w:hAnsiTheme="majorHAnsi"/>
          <w:sz w:val="22"/>
          <w:szCs w:val="22"/>
        </w:rPr>
        <w:t>.</w:t>
      </w:r>
      <w:r w:rsidR="00434E15">
        <w:rPr>
          <w:rFonts w:asciiTheme="majorHAnsi" w:hAnsiTheme="majorHAnsi"/>
          <w:sz w:val="22"/>
          <w:szCs w:val="22"/>
        </w:rPr>
        <w:t xml:space="preserve"> </w:t>
      </w:r>
      <w:r w:rsidR="006D24EB">
        <w:rPr>
          <w:rFonts w:asciiTheme="majorHAnsi" w:hAnsiTheme="majorHAnsi"/>
          <w:sz w:val="22"/>
          <w:szCs w:val="22"/>
        </w:rPr>
        <w:t>F</w:t>
      </w:r>
      <w:r w:rsidR="00006F5D">
        <w:rPr>
          <w:rFonts w:asciiTheme="majorHAnsi" w:hAnsiTheme="majorHAnsi"/>
          <w:sz w:val="22"/>
          <w:szCs w:val="22"/>
        </w:rPr>
        <w:t xml:space="preserve">oreign </w:t>
      </w:r>
      <w:r w:rsidR="00006F5D">
        <w:rPr>
          <w:rFonts w:asciiTheme="majorHAnsi" w:hAnsiTheme="majorHAnsi"/>
          <w:sz w:val="22"/>
          <w:szCs w:val="22"/>
        </w:rPr>
        <w:lastRenderedPageBreak/>
        <w:t>bodies</w:t>
      </w:r>
      <w:r w:rsidR="006D24EB">
        <w:rPr>
          <w:rFonts w:asciiTheme="majorHAnsi" w:hAnsiTheme="majorHAnsi"/>
          <w:sz w:val="22"/>
          <w:szCs w:val="22"/>
        </w:rPr>
        <w:t xml:space="preserve"> have moved</w:t>
      </w:r>
      <w:r w:rsidRPr="002A676A">
        <w:rPr>
          <w:rFonts w:asciiTheme="majorHAnsi" w:hAnsiTheme="majorHAnsi"/>
          <w:sz w:val="22"/>
          <w:szCs w:val="22"/>
        </w:rPr>
        <w:t xml:space="preserve"> to Franschhoek to wor</w:t>
      </w:r>
      <w:r w:rsidR="006D24EB">
        <w:rPr>
          <w:rFonts w:asciiTheme="majorHAnsi" w:hAnsiTheme="majorHAnsi"/>
          <w:sz w:val="22"/>
          <w:szCs w:val="22"/>
        </w:rPr>
        <w:t>k with and around the vines, becoming connected with</w:t>
      </w:r>
      <w:r w:rsidR="00006F5D">
        <w:rPr>
          <w:rFonts w:asciiTheme="majorHAnsi" w:hAnsiTheme="majorHAnsi"/>
          <w:sz w:val="22"/>
          <w:szCs w:val="22"/>
        </w:rPr>
        <w:t xml:space="preserve"> each other and to the land</w:t>
      </w:r>
      <w:r w:rsidRPr="002A676A">
        <w:rPr>
          <w:rFonts w:asciiTheme="majorHAnsi" w:hAnsiTheme="majorHAnsi"/>
          <w:sz w:val="22"/>
          <w:szCs w:val="22"/>
        </w:rPr>
        <w:t xml:space="preserve">. </w:t>
      </w:r>
      <w:r w:rsidR="006D24EB">
        <w:rPr>
          <w:rFonts w:asciiTheme="majorHAnsi" w:hAnsiTheme="majorHAnsi"/>
          <w:sz w:val="22"/>
          <w:szCs w:val="22"/>
        </w:rPr>
        <w:t xml:space="preserve"> T</w:t>
      </w:r>
      <w:r w:rsidR="00006F5D">
        <w:rPr>
          <w:rFonts w:asciiTheme="majorHAnsi" w:hAnsiTheme="majorHAnsi"/>
          <w:sz w:val="22"/>
          <w:szCs w:val="22"/>
        </w:rPr>
        <w:t xml:space="preserve">he </w:t>
      </w:r>
      <w:r w:rsidR="006D24EB">
        <w:rPr>
          <w:rFonts w:asciiTheme="majorHAnsi" w:hAnsiTheme="majorHAnsi"/>
          <w:sz w:val="22"/>
          <w:szCs w:val="22"/>
        </w:rPr>
        <w:t xml:space="preserve">conjoining of </w:t>
      </w:r>
      <w:r w:rsidR="003422D1">
        <w:rPr>
          <w:rFonts w:asciiTheme="majorHAnsi" w:hAnsiTheme="majorHAnsi"/>
          <w:sz w:val="22"/>
          <w:szCs w:val="22"/>
        </w:rPr>
        <w:t>these particular stories</w:t>
      </w:r>
      <w:r w:rsidR="006D24EB">
        <w:rPr>
          <w:rFonts w:asciiTheme="majorHAnsi" w:hAnsiTheme="majorHAnsi"/>
          <w:sz w:val="22"/>
          <w:szCs w:val="22"/>
        </w:rPr>
        <w:t xml:space="preserve"> indicates that</w:t>
      </w:r>
      <w:r w:rsidR="00334F41">
        <w:rPr>
          <w:rFonts w:asciiTheme="majorHAnsi" w:hAnsiTheme="majorHAnsi"/>
          <w:sz w:val="22"/>
          <w:szCs w:val="22"/>
        </w:rPr>
        <w:t xml:space="preserve"> </w:t>
      </w:r>
      <w:r w:rsidR="006D24EB">
        <w:rPr>
          <w:rFonts w:asciiTheme="majorHAnsi" w:hAnsiTheme="majorHAnsi"/>
          <w:sz w:val="22"/>
          <w:szCs w:val="22"/>
        </w:rPr>
        <w:t>the</w:t>
      </w:r>
      <w:r w:rsidR="002D69C0" w:rsidRPr="002A676A">
        <w:rPr>
          <w:rFonts w:asciiTheme="majorHAnsi" w:hAnsiTheme="majorHAnsi"/>
          <w:sz w:val="22"/>
          <w:szCs w:val="22"/>
        </w:rPr>
        <w:t xml:space="preserve"> rich and itinerant process of</w:t>
      </w:r>
      <w:r w:rsidR="00334F41">
        <w:rPr>
          <w:rFonts w:asciiTheme="majorHAnsi" w:hAnsiTheme="majorHAnsi"/>
          <w:sz w:val="22"/>
          <w:szCs w:val="22"/>
        </w:rPr>
        <w:t xml:space="preserve"> </w:t>
      </w:r>
      <w:r w:rsidR="00040B7E">
        <w:rPr>
          <w:rFonts w:asciiTheme="majorHAnsi" w:hAnsiTheme="majorHAnsi"/>
          <w:sz w:val="22"/>
          <w:szCs w:val="22"/>
        </w:rPr>
        <w:t xml:space="preserve">such </w:t>
      </w:r>
      <w:r w:rsidR="002D69C0">
        <w:rPr>
          <w:rFonts w:asciiTheme="majorHAnsi" w:hAnsiTheme="majorHAnsi"/>
          <w:sz w:val="22"/>
          <w:szCs w:val="22"/>
        </w:rPr>
        <w:t xml:space="preserve">bastardization is a strong </w:t>
      </w:r>
      <w:r w:rsidR="002D69C0" w:rsidRPr="002A676A">
        <w:rPr>
          <w:rFonts w:asciiTheme="majorHAnsi" w:hAnsiTheme="majorHAnsi"/>
          <w:sz w:val="22"/>
          <w:szCs w:val="22"/>
        </w:rPr>
        <w:t>weft, or perhaps a warp, running through the hist</w:t>
      </w:r>
      <w:r w:rsidR="002D69C0">
        <w:rPr>
          <w:rFonts w:asciiTheme="majorHAnsi" w:hAnsiTheme="majorHAnsi"/>
          <w:sz w:val="22"/>
          <w:szCs w:val="22"/>
        </w:rPr>
        <w:t>orical and geographical tapestries</w:t>
      </w:r>
      <w:r w:rsidR="002D69C0" w:rsidRPr="002A676A">
        <w:rPr>
          <w:rFonts w:asciiTheme="majorHAnsi" w:hAnsiTheme="majorHAnsi"/>
          <w:sz w:val="22"/>
          <w:szCs w:val="22"/>
        </w:rPr>
        <w:t xml:space="preserve"> of the Cape.  </w:t>
      </w:r>
      <w:r w:rsidR="006D24EB" w:rsidRPr="002A676A">
        <w:rPr>
          <w:rFonts w:asciiTheme="majorHAnsi" w:hAnsiTheme="majorHAnsi"/>
          <w:sz w:val="22"/>
          <w:szCs w:val="22"/>
        </w:rPr>
        <w:t xml:space="preserve">French refugees </w:t>
      </w:r>
      <w:r w:rsidR="006D24EB">
        <w:rPr>
          <w:rFonts w:asciiTheme="majorHAnsi" w:hAnsiTheme="majorHAnsi"/>
          <w:sz w:val="22"/>
          <w:szCs w:val="22"/>
        </w:rPr>
        <w:t>create</w:t>
      </w:r>
      <w:r w:rsidR="00040B7E">
        <w:rPr>
          <w:rFonts w:asciiTheme="majorHAnsi" w:hAnsiTheme="majorHAnsi"/>
          <w:sz w:val="22"/>
          <w:szCs w:val="22"/>
        </w:rPr>
        <w:t>d</w:t>
      </w:r>
      <w:r w:rsidR="006D24EB">
        <w:rPr>
          <w:rFonts w:asciiTheme="majorHAnsi" w:hAnsiTheme="majorHAnsi"/>
          <w:sz w:val="22"/>
          <w:szCs w:val="22"/>
        </w:rPr>
        <w:t xml:space="preserve"> a South African dynast</w:t>
      </w:r>
      <w:r w:rsidR="00040B7E">
        <w:rPr>
          <w:rFonts w:asciiTheme="majorHAnsi" w:hAnsiTheme="majorHAnsi"/>
          <w:sz w:val="22"/>
          <w:szCs w:val="22"/>
        </w:rPr>
        <w:t>y and British imperialists beca</w:t>
      </w:r>
      <w:r w:rsidR="006D24EB">
        <w:rPr>
          <w:rFonts w:asciiTheme="majorHAnsi" w:hAnsiTheme="majorHAnsi"/>
          <w:sz w:val="22"/>
          <w:szCs w:val="22"/>
        </w:rPr>
        <w:t>me</w:t>
      </w:r>
      <w:r w:rsidR="006D24EB" w:rsidRPr="002A676A">
        <w:rPr>
          <w:rFonts w:asciiTheme="majorHAnsi" w:hAnsiTheme="majorHAnsi"/>
          <w:sz w:val="22"/>
          <w:szCs w:val="22"/>
        </w:rPr>
        <w:t xml:space="preserve"> Cape patriots</w:t>
      </w:r>
      <w:r w:rsidR="006D24EB">
        <w:rPr>
          <w:rFonts w:asciiTheme="majorHAnsi" w:hAnsiTheme="majorHAnsi"/>
          <w:sz w:val="22"/>
          <w:szCs w:val="22"/>
        </w:rPr>
        <w:t xml:space="preserve">. </w:t>
      </w:r>
      <w:r w:rsidR="003422D1">
        <w:rPr>
          <w:rFonts w:asciiTheme="majorHAnsi" w:hAnsiTheme="majorHAnsi"/>
          <w:sz w:val="22"/>
          <w:szCs w:val="22"/>
        </w:rPr>
        <w:t>Yet</w:t>
      </w:r>
      <w:r w:rsidR="00334F41">
        <w:rPr>
          <w:rFonts w:asciiTheme="majorHAnsi" w:hAnsiTheme="majorHAnsi"/>
          <w:sz w:val="22"/>
          <w:szCs w:val="22"/>
        </w:rPr>
        <w:t xml:space="preserve"> </w:t>
      </w:r>
      <w:r w:rsidR="003422D1">
        <w:rPr>
          <w:rFonts w:asciiTheme="majorHAnsi" w:hAnsiTheme="majorHAnsi"/>
          <w:sz w:val="22"/>
          <w:szCs w:val="22"/>
        </w:rPr>
        <w:t xml:space="preserve">such </w:t>
      </w:r>
      <w:r w:rsidRPr="002A676A">
        <w:rPr>
          <w:rFonts w:asciiTheme="majorHAnsi" w:hAnsiTheme="majorHAnsi"/>
          <w:sz w:val="22"/>
          <w:szCs w:val="22"/>
        </w:rPr>
        <w:t>convergence</w:t>
      </w:r>
      <w:r w:rsidR="00040B7E">
        <w:rPr>
          <w:rFonts w:asciiTheme="majorHAnsi" w:hAnsiTheme="majorHAnsi"/>
          <w:sz w:val="22"/>
          <w:szCs w:val="22"/>
        </w:rPr>
        <w:t>s are</w:t>
      </w:r>
      <w:r w:rsidR="00F0255C" w:rsidRPr="002A676A">
        <w:rPr>
          <w:rFonts w:asciiTheme="majorHAnsi" w:hAnsiTheme="majorHAnsi"/>
          <w:sz w:val="22"/>
          <w:szCs w:val="22"/>
        </w:rPr>
        <w:t xml:space="preserve"> not commensura</w:t>
      </w:r>
      <w:r w:rsidR="003422D1">
        <w:rPr>
          <w:rFonts w:asciiTheme="majorHAnsi" w:hAnsiTheme="majorHAnsi"/>
          <w:sz w:val="22"/>
          <w:szCs w:val="22"/>
        </w:rPr>
        <w:t xml:space="preserve">te with a </w:t>
      </w:r>
      <w:r w:rsidRPr="002A676A">
        <w:rPr>
          <w:rFonts w:asciiTheme="majorHAnsi" w:hAnsiTheme="majorHAnsi"/>
          <w:sz w:val="22"/>
          <w:szCs w:val="22"/>
        </w:rPr>
        <w:t>trenchantly unresolved heterogen</w:t>
      </w:r>
      <w:r w:rsidR="00F0255C" w:rsidRPr="002A676A">
        <w:rPr>
          <w:rFonts w:asciiTheme="majorHAnsi" w:hAnsiTheme="majorHAnsi"/>
          <w:sz w:val="22"/>
          <w:szCs w:val="22"/>
        </w:rPr>
        <w:t>eity where dominating persons and</w:t>
      </w:r>
      <w:r w:rsidRPr="002A676A">
        <w:rPr>
          <w:rFonts w:asciiTheme="majorHAnsi" w:hAnsiTheme="majorHAnsi"/>
          <w:sz w:val="22"/>
          <w:szCs w:val="22"/>
        </w:rPr>
        <w:t xml:space="preserve"> groups continue to exercise differentialized power.  </w:t>
      </w:r>
      <w:r w:rsidR="002D69C0">
        <w:rPr>
          <w:rFonts w:asciiTheme="majorHAnsi" w:hAnsiTheme="majorHAnsi"/>
          <w:sz w:val="22"/>
          <w:szCs w:val="22"/>
        </w:rPr>
        <w:t>C</w:t>
      </w:r>
      <w:r w:rsidR="002D69C0" w:rsidRPr="002A676A">
        <w:rPr>
          <w:rFonts w:asciiTheme="majorHAnsi" w:hAnsiTheme="majorHAnsi"/>
          <w:sz w:val="22"/>
          <w:szCs w:val="22"/>
        </w:rPr>
        <w:t xml:space="preserve">oalescence into a community can indeed be rich and beneficial, </w:t>
      </w:r>
      <w:r w:rsidR="002D69C0">
        <w:rPr>
          <w:rFonts w:asciiTheme="majorHAnsi" w:hAnsiTheme="majorHAnsi"/>
          <w:sz w:val="22"/>
          <w:szCs w:val="22"/>
        </w:rPr>
        <w:t xml:space="preserve">but </w:t>
      </w:r>
      <w:r w:rsidR="002D69C0" w:rsidRPr="002A676A">
        <w:rPr>
          <w:rFonts w:asciiTheme="majorHAnsi" w:hAnsiTheme="majorHAnsi"/>
          <w:sz w:val="22"/>
          <w:szCs w:val="22"/>
        </w:rPr>
        <w:t>in a</w:t>
      </w:r>
      <w:r w:rsidR="002D69C0">
        <w:rPr>
          <w:rFonts w:asciiTheme="majorHAnsi" w:hAnsiTheme="majorHAnsi"/>
          <w:sz w:val="22"/>
          <w:szCs w:val="22"/>
        </w:rPr>
        <w:t>nother sense,</w:t>
      </w:r>
      <w:r w:rsidR="002D69C0" w:rsidRPr="002A676A">
        <w:rPr>
          <w:rFonts w:asciiTheme="majorHAnsi" w:hAnsiTheme="majorHAnsi"/>
          <w:sz w:val="22"/>
          <w:szCs w:val="22"/>
        </w:rPr>
        <w:t xml:space="preserve"> this blending process has not excluded either the presence or exercise of </w:t>
      </w:r>
      <w:r w:rsidR="009C6D92">
        <w:rPr>
          <w:rFonts w:asciiTheme="majorHAnsi" w:hAnsiTheme="majorHAnsi"/>
          <w:sz w:val="22"/>
          <w:szCs w:val="22"/>
        </w:rPr>
        <w:t xml:space="preserve">various forms of </w:t>
      </w:r>
      <w:r w:rsidR="002D69C0" w:rsidRPr="002A676A">
        <w:rPr>
          <w:rFonts w:asciiTheme="majorHAnsi" w:hAnsiTheme="majorHAnsi"/>
          <w:sz w:val="22"/>
          <w:szCs w:val="22"/>
        </w:rPr>
        <w:t xml:space="preserve">violence. </w:t>
      </w:r>
    </w:p>
    <w:p w:rsidR="001861DA" w:rsidRDefault="001861DA" w:rsidP="00240374">
      <w:pPr>
        <w:jc w:val="center"/>
        <w:outlineLvl w:val="0"/>
        <w:rPr>
          <w:rFonts w:asciiTheme="majorHAnsi" w:eastAsiaTheme="majorEastAsia" w:hAnsiTheme="majorHAnsi"/>
          <w:b/>
          <w:bCs/>
          <w:iCs/>
          <w:sz w:val="22"/>
          <w:szCs w:val="22"/>
        </w:rPr>
      </w:pPr>
    </w:p>
    <w:p w:rsidR="001861DA" w:rsidRDefault="001861DA" w:rsidP="00240374">
      <w:pPr>
        <w:jc w:val="center"/>
        <w:outlineLvl w:val="0"/>
        <w:rPr>
          <w:rFonts w:asciiTheme="majorHAnsi" w:eastAsiaTheme="majorEastAsia" w:hAnsiTheme="majorHAnsi"/>
          <w:b/>
          <w:bCs/>
          <w:iCs/>
          <w:sz w:val="22"/>
          <w:szCs w:val="22"/>
        </w:rPr>
      </w:pPr>
    </w:p>
    <w:p w:rsidR="006D24EB" w:rsidRDefault="006D24EB" w:rsidP="00240374">
      <w:pPr>
        <w:jc w:val="center"/>
        <w:outlineLvl w:val="0"/>
        <w:rPr>
          <w:rFonts w:asciiTheme="majorHAnsi" w:eastAsiaTheme="majorEastAsia" w:hAnsiTheme="majorHAnsi"/>
          <w:b/>
          <w:bCs/>
          <w:iCs/>
          <w:sz w:val="22"/>
          <w:szCs w:val="22"/>
        </w:rPr>
      </w:pPr>
    </w:p>
    <w:p w:rsidR="006D24EB" w:rsidRDefault="006D24EB" w:rsidP="00240374">
      <w:pPr>
        <w:jc w:val="center"/>
        <w:outlineLvl w:val="0"/>
        <w:rPr>
          <w:rFonts w:asciiTheme="majorHAnsi" w:eastAsiaTheme="majorEastAsia" w:hAnsiTheme="majorHAnsi"/>
          <w:b/>
          <w:bCs/>
          <w:iCs/>
          <w:sz w:val="22"/>
          <w:szCs w:val="22"/>
        </w:rPr>
      </w:pPr>
    </w:p>
    <w:p w:rsidR="002D69C0" w:rsidRDefault="002D69C0" w:rsidP="00240374">
      <w:pPr>
        <w:jc w:val="center"/>
        <w:outlineLvl w:val="0"/>
        <w:rPr>
          <w:rFonts w:asciiTheme="majorHAnsi" w:eastAsiaTheme="majorEastAsia" w:hAnsiTheme="majorHAnsi"/>
          <w:b/>
          <w:bCs/>
          <w:iCs/>
          <w:sz w:val="22"/>
          <w:szCs w:val="22"/>
        </w:rPr>
      </w:pPr>
    </w:p>
    <w:p w:rsidR="006D24EB" w:rsidRDefault="006D24EB" w:rsidP="00240374">
      <w:pPr>
        <w:jc w:val="center"/>
        <w:outlineLvl w:val="0"/>
        <w:rPr>
          <w:rFonts w:asciiTheme="majorHAnsi" w:eastAsiaTheme="majorEastAsia" w:hAnsiTheme="majorHAnsi"/>
          <w:b/>
          <w:bCs/>
          <w:iCs/>
          <w:sz w:val="22"/>
          <w:szCs w:val="22"/>
        </w:rPr>
      </w:pPr>
    </w:p>
    <w:p w:rsidR="002D69C0" w:rsidRDefault="002D69C0" w:rsidP="00240374">
      <w:pPr>
        <w:jc w:val="center"/>
        <w:outlineLvl w:val="0"/>
        <w:rPr>
          <w:rFonts w:asciiTheme="majorHAnsi" w:eastAsiaTheme="majorEastAsia" w:hAnsiTheme="majorHAnsi"/>
          <w:b/>
          <w:bCs/>
          <w:iCs/>
          <w:sz w:val="22"/>
          <w:szCs w:val="22"/>
        </w:rPr>
      </w:pPr>
    </w:p>
    <w:p w:rsidR="002D69C0" w:rsidRDefault="002D69C0" w:rsidP="00240374">
      <w:pPr>
        <w:jc w:val="center"/>
        <w:outlineLvl w:val="0"/>
        <w:rPr>
          <w:rFonts w:asciiTheme="majorHAnsi" w:eastAsiaTheme="majorEastAsia" w:hAnsiTheme="majorHAnsi"/>
          <w:b/>
          <w:bCs/>
          <w:iCs/>
          <w:sz w:val="22"/>
          <w:szCs w:val="22"/>
        </w:rPr>
      </w:pPr>
    </w:p>
    <w:p w:rsidR="006D24EB" w:rsidRDefault="006D24EB" w:rsidP="00240374">
      <w:pPr>
        <w:jc w:val="center"/>
        <w:outlineLvl w:val="0"/>
        <w:rPr>
          <w:rFonts w:asciiTheme="majorHAnsi" w:eastAsiaTheme="majorEastAsia" w:hAnsiTheme="majorHAnsi"/>
          <w:b/>
          <w:bCs/>
          <w:iCs/>
          <w:sz w:val="22"/>
          <w:szCs w:val="22"/>
        </w:rPr>
      </w:pPr>
    </w:p>
    <w:p w:rsidR="006D24EB" w:rsidRDefault="006D24EB" w:rsidP="00240374">
      <w:pPr>
        <w:jc w:val="center"/>
        <w:outlineLvl w:val="0"/>
        <w:rPr>
          <w:rFonts w:asciiTheme="majorHAnsi" w:eastAsiaTheme="majorEastAsia" w:hAnsiTheme="majorHAnsi"/>
          <w:b/>
          <w:bCs/>
          <w:iCs/>
          <w:sz w:val="22"/>
          <w:szCs w:val="22"/>
        </w:rPr>
      </w:pPr>
    </w:p>
    <w:p w:rsidR="006D24EB" w:rsidRDefault="006D24EB" w:rsidP="00240374">
      <w:pPr>
        <w:jc w:val="center"/>
        <w:outlineLvl w:val="0"/>
        <w:rPr>
          <w:rFonts w:asciiTheme="majorHAnsi" w:eastAsiaTheme="majorEastAsia" w:hAnsiTheme="majorHAnsi"/>
          <w:b/>
          <w:bCs/>
          <w:iCs/>
          <w:sz w:val="22"/>
          <w:szCs w:val="22"/>
        </w:rPr>
      </w:pPr>
    </w:p>
    <w:p w:rsidR="001861DA" w:rsidRDefault="001861DA" w:rsidP="00240374">
      <w:pPr>
        <w:jc w:val="center"/>
        <w:outlineLvl w:val="0"/>
        <w:rPr>
          <w:rFonts w:asciiTheme="majorHAnsi" w:eastAsiaTheme="majorEastAsia" w:hAnsiTheme="majorHAnsi"/>
          <w:b/>
          <w:bCs/>
          <w:iCs/>
          <w:sz w:val="22"/>
          <w:szCs w:val="22"/>
        </w:rPr>
      </w:pPr>
    </w:p>
    <w:p w:rsidR="001861DA" w:rsidRDefault="001861DA" w:rsidP="00240374">
      <w:pPr>
        <w:jc w:val="center"/>
        <w:outlineLvl w:val="0"/>
        <w:rPr>
          <w:rFonts w:asciiTheme="majorHAnsi" w:eastAsiaTheme="majorEastAsia" w:hAnsiTheme="majorHAnsi"/>
          <w:b/>
          <w:bCs/>
          <w:iCs/>
          <w:sz w:val="22"/>
          <w:szCs w:val="22"/>
        </w:rPr>
      </w:pPr>
    </w:p>
    <w:p w:rsidR="003F4C1C" w:rsidRDefault="003F4C1C" w:rsidP="003422D1">
      <w:pPr>
        <w:jc w:val="center"/>
        <w:outlineLvl w:val="0"/>
        <w:rPr>
          <w:rFonts w:asciiTheme="majorHAnsi" w:eastAsiaTheme="majorEastAsia" w:hAnsiTheme="majorHAnsi"/>
          <w:b/>
          <w:bCs/>
          <w:iCs/>
          <w:sz w:val="22"/>
          <w:szCs w:val="22"/>
        </w:rPr>
      </w:pPr>
    </w:p>
    <w:p w:rsidR="003F4C1C" w:rsidRDefault="003F4C1C"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D12585" w:rsidRDefault="00D12585" w:rsidP="003422D1">
      <w:pPr>
        <w:jc w:val="center"/>
        <w:outlineLvl w:val="0"/>
        <w:rPr>
          <w:rFonts w:asciiTheme="majorHAnsi" w:eastAsiaTheme="majorEastAsia" w:hAnsiTheme="majorHAnsi"/>
          <w:b/>
          <w:bCs/>
          <w:iCs/>
          <w:sz w:val="22"/>
          <w:szCs w:val="22"/>
        </w:rPr>
      </w:pPr>
    </w:p>
    <w:p w:rsidR="00E36EE2" w:rsidRDefault="00E36EE2" w:rsidP="003422D1">
      <w:pPr>
        <w:jc w:val="center"/>
        <w:outlineLvl w:val="0"/>
        <w:rPr>
          <w:rFonts w:asciiTheme="majorHAnsi" w:eastAsiaTheme="majorEastAsia" w:hAnsiTheme="majorHAnsi"/>
          <w:b/>
          <w:bCs/>
          <w:iCs/>
          <w:sz w:val="22"/>
          <w:szCs w:val="22"/>
        </w:rPr>
      </w:pPr>
    </w:p>
    <w:p w:rsidR="00E36EE2" w:rsidRDefault="00E36EE2" w:rsidP="003422D1">
      <w:pPr>
        <w:jc w:val="center"/>
        <w:outlineLvl w:val="0"/>
        <w:rPr>
          <w:rFonts w:asciiTheme="majorHAnsi" w:eastAsiaTheme="majorEastAsia" w:hAnsiTheme="majorHAnsi"/>
          <w:b/>
          <w:bCs/>
          <w:iCs/>
          <w:sz w:val="22"/>
          <w:szCs w:val="22"/>
        </w:rPr>
      </w:pPr>
    </w:p>
    <w:p w:rsidR="00E36EE2" w:rsidRDefault="00E36EE2" w:rsidP="003422D1">
      <w:pPr>
        <w:jc w:val="center"/>
        <w:outlineLvl w:val="0"/>
        <w:rPr>
          <w:rFonts w:asciiTheme="majorHAnsi" w:eastAsiaTheme="majorEastAsia" w:hAnsiTheme="majorHAnsi"/>
          <w:b/>
          <w:bCs/>
          <w:iCs/>
          <w:sz w:val="22"/>
          <w:szCs w:val="22"/>
        </w:rPr>
      </w:pPr>
    </w:p>
    <w:p w:rsidR="00E36EE2" w:rsidRDefault="00E36EE2" w:rsidP="003422D1">
      <w:pPr>
        <w:jc w:val="center"/>
        <w:outlineLvl w:val="0"/>
        <w:rPr>
          <w:rFonts w:asciiTheme="majorHAnsi" w:eastAsiaTheme="majorEastAsia" w:hAnsiTheme="majorHAnsi"/>
          <w:b/>
          <w:bCs/>
          <w:iCs/>
          <w:sz w:val="22"/>
          <w:szCs w:val="22"/>
        </w:rPr>
      </w:pPr>
    </w:p>
    <w:p w:rsidR="00E0167A" w:rsidRDefault="00E0167A" w:rsidP="003422D1">
      <w:pPr>
        <w:jc w:val="center"/>
        <w:outlineLvl w:val="0"/>
        <w:rPr>
          <w:rFonts w:asciiTheme="majorHAnsi" w:eastAsiaTheme="majorEastAsia" w:hAnsiTheme="majorHAnsi"/>
          <w:b/>
          <w:bCs/>
          <w:iCs/>
          <w:sz w:val="22"/>
          <w:szCs w:val="22"/>
        </w:rPr>
      </w:pPr>
    </w:p>
    <w:p w:rsidR="00E0167A" w:rsidRDefault="00E0167A" w:rsidP="003422D1">
      <w:pPr>
        <w:jc w:val="center"/>
        <w:outlineLvl w:val="0"/>
        <w:rPr>
          <w:rFonts w:asciiTheme="majorHAnsi" w:eastAsiaTheme="majorEastAsia" w:hAnsiTheme="majorHAnsi"/>
          <w:b/>
          <w:bCs/>
          <w:iCs/>
          <w:sz w:val="22"/>
          <w:szCs w:val="22"/>
        </w:rPr>
      </w:pPr>
    </w:p>
    <w:p w:rsidR="005136ED" w:rsidRPr="00F87B86" w:rsidRDefault="005136ED" w:rsidP="00CA5C08">
      <w:pPr>
        <w:spacing w:after="120"/>
        <w:jc w:val="center"/>
        <w:outlineLvl w:val="0"/>
        <w:rPr>
          <w:rFonts w:asciiTheme="majorHAnsi" w:eastAsiaTheme="majorEastAsia" w:hAnsiTheme="majorHAnsi"/>
          <w:b/>
          <w:bCs/>
          <w:iCs/>
          <w:sz w:val="28"/>
          <w:szCs w:val="28"/>
        </w:rPr>
      </w:pPr>
      <w:r w:rsidRPr="00F87B86">
        <w:rPr>
          <w:rFonts w:asciiTheme="majorHAnsi" w:eastAsiaTheme="majorEastAsia" w:hAnsiTheme="majorHAnsi"/>
          <w:b/>
          <w:bCs/>
          <w:iCs/>
          <w:sz w:val="28"/>
          <w:szCs w:val="28"/>
        </w:rPr>
        <w:t>CHAPTER 6</w:t>
      </w:r>
    </w:p>
    <w:p w:rsidR="005136ED" w:rsidRPr="002A676A" w:rsidRDefault="005136ED" w:rsidP="00CA5C08">
      <w:pPr>
        <w:spacing w:after="120"/>
        <w:jc w:val="lowKashida"/>
        <w:outlineLvl w:val="0"/>
        <w:rPr>
          <w:rFonts w:asciiTheme="majorHAnsi" w:eastAsiaTheme="majorEastAsia" w:hAnsiTheme="majorHAnsi"/>
          <w:bCs/>
          <w:iCs/>
          <w:sz w:val="22"/>
          <w:szCs w:val="22"/>
        </w:rPr>
      </w:pPr>
    </w:p>
    <w:p w:rsidR="005136ED" w:rsidRPr="002A676A" w:rsidRDefault="005136ED" w:rsidP="005136ED">
      <w:pPr>
        <w:jc w:val="center"/>
        <w:outlineLvl w:val="0"/>
        <w:rPr>
          <w:rFonts w:asciiTheme="majorHAnsi" w:eastAsiaTheme="majorEastAsia" w:hAnsiTheme="majorHAnsi"/>
          <w:bCs/>
          <w:iCs/>
          <w:sz w:val="22"/>
          <w:szCs w:val="22"/>
        </w:rPr>
      </w:pPr>
    </w:p>
    <w:p w:rsidR="005136ED" w:rsidRPr="00F87B86" w:rsidRDefault="005136ED" w:rsidP="00F87B86">
      <w:pPr>
        <w:tabs>
          <w:tab w:val="left" w:pos="3255"/>
        </w:tabs>
        <w:jc w:val="center"/>
        <w:outlineLvl w:val="0"/>
        <w:rPr>
          <w:rFonts w:asciiTheme="majorHAnsi" w:eastAsiaTheme="majorEastAsia" w:hAnsiTheme="majorHAnsi"/>
          <w:bCs/>
          <w:iCs/>
        </w:rPr>
      </w:pPr>
      <w:r w:rsidRPr="00F87B86">
        <w:rPr>
          <w:rFonts w:asciiTheme="majorHAnsi" w:eastAsiaTheme="majorEastAsia" w:hAnsiTheme="majorHAnsi"/>
          <w:bCs/>
          <w:iCs/>
        </w:rPr>
        <w:t>“DRINKING IS A POLITICAL ACT”</w:t>
      </w:r>
    </w:p>
    <w:p w:rsidR="005136ED" w:rsidRPr="002A676A" w:rsidRDefault="005136ED" w:rsidP="00F87B86">
      <w:pPr>
        <w:jc w:val="center"/>
        <w:outlineLvl w:val="0"/>
        <w:rPr>
          <w:rFonts w:asciiTheme="majorHAnsi" w:eastAsiaTheme="majorEastAsia" w:hAnsiTheme="majorHAnsi"/>
          <w:bCs/>
          <w:iCs/>
          <w:sz w:val="22"/>
          <w:szCs w:val="22"/>
        </w:rPr>
      </w:pPr>
    </w:p>
    <w:p w:rsidR="005136ED" w:rsidRDefault="005136ED" w:rsidP="00F87B86">
      <w:pPr>
        <w:jc w:val="center"/>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(Thomas Wilson 2004:26)</w:t>
      </w:r>
    </w:p>
    <w:p w:rsidR="007A2EC3" w:rsidRPr="002A676A" w:rsidRDefault="007A2EC3" w:rsidP="00121103">
      <w:pPr>
        <w:jc w:val="center"/>
        <w:outlineLvl w:val="0"/>
        <w:rPr>
          <w:rFonts w:asciiTheme="majorHAnsi" w:eastAsiaTheme="majorEastAsia" w:hAnsiTheme="majorHAnsi"/>
          <w:bCs/>
          <w:iCs/>
          <w:sz w:val="22"/>
          <w:szCs w:val="22"/>
        </w:rPr>
      </w:pPr>
    </w:p>
    <w:p w:rsidR="005136ED" w:rsidRPr="002A676A" w:rsidRDefault="005136ED" w:rsidP="005136ED">
      <w:pPr>
        <w:jc w:val="lowKashida"/>
        <w:outlineLvl w:val="0"/>
        <w:rPr>
          <w:rFonts w:asciiTheme="majorHAnsi" w:eastAsiaTheme="majorEastAsia" w:hAnsiTheme="majorHAnsi"/>
          <w:bCs/>
          <w:iCs/>
          <w:sz w:val="22"/>
          <w:szCs w:val="22"/>
        </w:rPr>
      </w:pPr>
    </w:p>
    <w:p w:rsidR="005136ED" w:rsidRPr="002A676A" w:rsidRDefault="005136ED" w:rsidP="005136ED">
      <w:pPr>
        <w:jc w:val="lowKashida"/>
        <w:outlineLvl w:val="0"/>
        <w:rPr>
          <w:rFonts w:asciiTheme="majorHAnsi" w:eastAsiaTheme="majorEastAsia" w:hAnsiTheme="majorHAnsi"/>
          <w:bCs/>
          <w:iCs/>
          <w:sz w:val="22"/>
          <w:szCs w:val="22"/>
        </w:rPr>
      </w:pPr>
    </w:p>
    <w:p w:rsidR="005136ED" w:rsidRDefault="005136ED" w:rsidP="005136ED">
      <w:pPr>
        <w:jc w:val="lowKashida"/>
        <w:outlineLvl w:val="0"/>
        <w:rPr>
          <w:rFonts w:asciiTheme="majorHAnsi" w:eastAsiaTheme="majorEastAsia" w:hAnsiTheme="majorHAnsi"/>
          <w:bCs/>
          <w:iCs/>
          <w:sz w:val="22"/>
          <w:szCs w:val="22"/>
        </w:rPr>
      </w:pPr>
    </w:p>
    <w:p w:rsidR="00F87B86" w:rsidRDefault="00F87B86" w:rsidP="005136ED">
      <w:pPr>
        <w:jc w:val="lowKashida"/>
        <w:outlineLvl w:val="0"/>
        <w:rPr>
          <w:rFonts w:asciiTheme="majorHAnsi" w:eastAsiaTheme="majorEastAsia" w:hAnsiTheme="majorHAnsi"/>
          <w:bCs/>
          <w:iCs/>
          <w:sz w:val="22"/>
          <w:szCs w:val="22"/>
        </w:rPr>
      </w:pPr>
    </w:p>
    <w:p w:rsidR="00F87B86" w:rsidRDefault="00F87B86" w:rsidP="005136ED">
      <w:pPr>
        <w:jc w:val="lowKashida"/>
        <w:outlineLvl w:val="0"/>
        <w:rPr>
          <w:rFonts w:asciiTheme="majorHAnsi" w:eastAsiaTheme="majorEastAsia" w:hAnsiTheme="majorHAnsi"/>
          <w:bCs/>
          <w:iCs/>
          <w:sz w:val="22"/>
          <w:szCs w:val="22"/>
        </w:rPr>
      </w:pPr>
    </w:p>
    <w:p w:rsidR="00F87B86" w:rsidRDefault="00F87B86" w:rsidP="005136ED">
      <w:pPr>
        <w:jc w:val="lowKashida"/>
        <w:outlineLvl w:val="0"/>
        <w:rPr>
          <w:rFonts w:asciiTheme="majorHAnsi" w:eastAsiaTheme="majorEastAsia" w:hAnsiTheme="majorHAnsi"/>
          <w:bCs/>
          <w:iCs/>
          <w:sz w:val="22"/>
          <w:szCs w:val="22"/>
        </w:rPr>
      </w:pPr>
    </w:p>
    <w:p w:rsidR="00F87B86" w:rsidRDefault="00F87B86" w:rsidP="005136ED">
      <w:pPr>
        <w:jc w:val="lowKashida"/>
        <w:outlineLvl w:val="0"/>
        <w:rPr>
          <w:rFonts w:asciiTheme="majorHAnsi" w:eastAsiaTheme="majorEastAsia" w:hAnsiTheme="majorHAnsi"/>
          <w:bCs/>
          <w:iCs/>
          <w:sz w:val="22"/>
          <w:szCs w:val="22"/>
        </w:rPr>
      </w:pPr>
    </w:p>
    <w:p w:rsidR="00F87B86" w:rsidRPr="002A676A" w:rsidRDefault="00F87B86" w:rsidP="005136ED">
      <w:pPr>
        <w:jc w:val="lowKashida"/>
        <w:outlineLvl w:val="0"/>
        <w:rPr>
          <w:rFonts w:asciiTheme="majorHAnsi" w:eastAsiaTheme="majorEastAsia" w:hAnsiTheme="majorHAnsi"/>
          <w:bCs/>
          <w:iCs/>
          <w:sz w:val="22"/>
          <w:szCs w:val="22"/>
        </w:rPr>
      </w:pPr>
    </w:p>
    <w:p w:rsidR="005136ED" w:rsidRPr="002A676A" w:rsidRDefault="005136ED" w:rsidP="005136ED">
      <w:pPr>
        <w:jc w:val="lowKashida"/>
        <w:outlineLvl w:val="0"/>
        <w:rPr>
          <w:rFonts w:asciiTheme="majorHAnsi" w:eastAsiaTheme="majorEastAsia" w:hAnsiTheme="majorHAnsi"/>
          <w:bCs/>
          <w:iCs/>
          <w:sz w:val="22"/>
          <w:szCs w:val="22"/>
        </w:rPr>
      </w:pPr>
    </w:p>
    <w:p w:rsidR="005136ED" w:rsidRPr="002A676A" w:rsidRDefault="0099559F" w:rsidP="005136ED">
      <w:pPr>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noProof/>
          <w:sz w:val="22"/>
          <w:szCs w:val="22"/>
          <w:lang w:val="en-GB" w:eastAsia="en-GB"/>
        </w:rPr>
        <w:drawing>
          <wp:inline distT="0" distB="0" distL="0" distR="0">
            <wp:extent cx="5223354" cy="3707704"/>
            <wp:effectExtent l="0" t="0" r="0" b="0"/>
            <wp:docPr id="22" name="Picture 6" descr="http://www.zapiro.com/Cartoons/m_121120tt.jpg"/>
            <wp:cNvGraphicFramePr/>
            <a:graphic xmlns:a="http://schemas.openxmlformats.org/drawingml/2006/main">
              <a:graphicData uri="http://schemas.openxmlformats.org/drawingml/2006/picture">
                <pic:pic xmlns:pic="http://schemas.openxmlformats.org/drawingml/2006/picture">
                  <pic:nvPicPr>
                    <pic:cNvPr id="13314" name="Picture 2" descr="http://www.zapiro.com/Cartoons/m_121120tt.jpg"/>
                    <pic:cNvPicPr>
                      <a:picLocks noChangeAspect="1" noChangeArrowheads="1"/>
                    </pic:cNvPicPr>
                  </pic:nvPicPr>
                  <pic:blipFill>
                    <a:blip r:embed="rId7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2549" cy="3714231"/>
                    </a:xfrm>
                    <a:prstGeom prst="rect">
                      <a:avLst/>
                    </a:prstGeom>
                    <a:noFill/>
                    <a:extLst/>
                  </pic:spPr>
                </pic:pic>
              </a:graphicData>
            </a:graphic>
          </wp:inline>
        </w:drawing>
      </w:r>
    </w:p>
    <w:p w:rsidR="005136ED" w:rsidRPr="002A676A" w:rsidRDefault="005136ED" w:rsidP="005136ED">
      <w:pPr>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Fig</w:t>
      </w:r>
      <w:r w:rsidR="00321BEE" w:rsidRPr="002A676A">
        <w:rPr>
          <w:rFonts w:asciiTheme="majorHAnsi" w:eastAsiaTheme="majorEastAsia" w:hAnsiTheme="majorHAnsi"/>
          <w:bCs/>
          <w:iCs/>
          <w:sz w:val="22"/>
          <w:szCs w:val="22"/>
        </w:rPr>
        <w:t>. 6.1:</w:t>
      </w:r>
      <w:r w:rsidRPr="002A676A">
        <w:rPr>
          <w:rFonts w:asciiTheme="majorHAnsi" w:eastAsiaTheme="majorEastAsia" w:hAnsiTheme="majorHAnsi"/>
          <w:bCs/>
          <w:iCs/>
          <w:sz w:val="22"/>
          <w:szCs w:val="22"/>
        </w:rPr>
        <w:t xml:space="preserve"> Zapiro cartoon, </w:t>
      </w:r>
      <w:r w:rsidRPr="002A676A">
        <w:rPr>
          <w:rFonts w:asciiTheme="majorHAnsi" w:eastAsiaTheme="majorEastAsia" w:hAnsiTheme="majorHAnsi"/>
          <w:bCs/>
          <w:i/>
          <w:iCs/>
          <w:sz w:val="22"/>
          <w:szCs w:val="22"/>
        </w:rPr>
        <w:t>Cape Times</w:t>
      </w:r>
      <w:r w:rsidRPr="002A676A">
        <w:rPr>
          <w:rFonts w:asciiTheme="majorHAnsi" w:eastAsiaTheme="majorEastAsia" w:hAnsiTheme="majorHAnsi"/>
          <w:bCs/>
          <w:iCs/>
          <w:sz w:val="22"/>
          <w:szCs w:val="22"/>
        </w:rPr>
        <w:t xml:space="preserve"> 20/11/2012</w:t>
      </w:r>
    </w:p>
    <w:p w:rsidR="005136ED" w:rsidRPr="002A676A" w:rsidRDefault="0099559F" w:rsidP="0099559F">
      <w:pPr>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Source: </w:t>
      </w:r>
      <w:r w:rsidRPr="002A676A">
        <w:rPr>
          <w:rFonts w:asciiTheme="majorHAnsi" w:hAnsiTheme="majorHAnsi" w:cs="Helvetica"/>
          <w:sz w:val="22"/>
          <w:szCs w:val="22"/>
        </w:rPr>
        <w:t>©zapiro.org</w:t>
      </w:r>
      <w:r w:rsidR="003E35D6">
        <w:rPr>
          <w:rFonts w:asciiTheme="majorHAnsi" w:hAnsiTheme="majorHAnsi" w:cs="Helvetica"/>
          <w:sz w:val="22"/>
          <w:szCs w:val="22"/>
        </w:rPr>
        <w:t>.</w:t>
      </w:r>
      <w:r w:rsidRPr="002A676A">
        <w:rPr>
          <w:rFonts w:asciiTheme="majorHAnsi" w:eastAsiaTheme="majorEastAsia" w:hAnsiTheme="majorHAnsi"/>
          <w:bCs/>
          <w:iCs/>
          <w:sz w:val="22"/>
          <w:szCs w:val="22"/>
        </w:rPr>
        <w:t xml:space="preserve"> With permission from</w:t>
      </w:r>
      <w:hyperlink r:id="rId74" w:history="1">
        <w:r w:rsidRPr="002A676A">
          <w:rPr>
            <w:rStyle w:val="Hyperlink"/>
            <w:rFonts w:asciiTheme="majorHAnsi" w:eastAsiaTheme="majorEastAsia" w:hAnsiTheme="majorHAnsi"/>
            <w:bCs/>
            <w:iCs/>
            <w:color w:val="auto"/>
            <w:sz w:val="22"/>
            <w:szCs w:val="22"/>
            <w:u w:val="none"/>
          </w:rPr>
          <w:t>www.zapiro.com</w:t>
        </w:r>
      </w:hyperlink>
    </w:p>
    <w:p w:rsidR="0099559F" w:rsidRPr="002A676A" w:rsidRDefault="0099559F" w:rsidP="0099559F">
      <w:pPr>
        <w:jc w:val="lowKashida"/>
        <w:outlineLvl w:val="0"/>
        <w:rPr>
          <w:rFonts w:asciiTheme="majorHAnsi" w:eastAsiaTheme="majorEastAsia" w:hAnsiTheme="majorHAnsi"/>
          <w:bCs/>
          <w:iCs/>
          <w:sz w:val="22"/>
          <w:szCs w:val="22"/>
        </w:rPr>
      </w:pPr>
    </w:p>
    <w:p w:rsidR="005136ED" w:rsidRPr="002A676A" w:rsidRDefault="005136ED" w:rsidP="005136ED">
      <w:pPr>
        <w:jc w:val="lowKashida"/>
        <w:outlineLvl w:val="0"/>
        <w:rPr>
          <w:rFonts w:asciiTheme="majorHAnsi" w:eastAsiaTheme="majorEastAsia" w:hAnsiTheme="majorHAnsi"/>
          <w:bCs/>
          <w:iCs/>
          <w:sz w:val="22"/>
          <w:szCs w:val="22"/>
        </w:rPr>
      </w:pPr>
    </w:p>
    <w:p w:rsidR="005136ED" w:rsidRPr="002A676A" w:rsidRDefault="005136ED" w:rsidP="005136ED">
      <w:pPr>
        <w:jc w:val="lowKashida"/>
        <w:outlineLvl w:val="0"/>
        <w:rPr>
          <w:rFonts w:asciiTheme="majorHAnsi" w:eastAsiaTheme="majorEastAsia" w:hAnsiTheme="majorHAnsi"/>
          <w:bCs/>
          <w:iCs/>
          <w:sz w:val="22"/>
          <w:szCs w:val="22"/>
        </w:rPr>
      </w:pPr>
    </w:p>
    <w:p w:rsidR="005136ED" w:rsidRPr="002A676A" w:rsidRDefault="005136ED" w:rsidP="005136ED">
      <w:pPr>
        <w:jc w:val="lowKashida"/>
        <w:outlineLvl w:val="0"/>
        <w:rPr>
          <w:rFonts w:asciiTheme="majorHAnsi" w:eastAsiaTheme="majorEastAsia" w:hAnsiTheme="majorHAnsi"/>
          <w:bCs/>
          <w:iCs/>
          <w:sz w:val="22"/>
          <w:szCs w:val="22"/>
        </w:rPr>
      </w:pPr>
    </w:p>
    <w:p w:rsidR="005136ED" w:rsidRPr="002A676A" w:rsidRDefault="005136ED" w:rsidP="005136ED">
      <w:pPr>
        <w:jc w:val="lowKashida"/>
        <w:outlineLvl w:val="0"/>
        <w:rPr>
          <w:rFonts w:asciiTheme="majorHAnsi" w:eastAsiaTheme="majorEastAsia" w:hAnsiTheme="majorHAnsi"/>
          <w:bCs/>
          <w:iCs/>
          <w:sz w:val="22"/>
          <w:szCs w:val="22"/>
        </w:rPr>
      </w:pPr>
    </w:p>
    <w:p w:rsidR="00050AD4" w:rsidRPr="002A676A" w:rsidRDefault="00050AD4" w:rsidP="005136ED">
      <w:pPr>
        <w:jc w:val="lowKashida"/>
        <w:outlineLvl w:val="0"/>
        <w:rPr>
          <w:rFonts w:asciiTheme="majorHAnsi" w:eastAsiaTheme="majorEastAsia" w:hAnsiTheme="majorHAnsi"/>
          <w:bCs/>
          <w:iCs/>
          <w:sz w:val="22"/>
          <w:szCs w:val="22"/>
        </w:rPr>
      </w:pPr>
    </w:p>
    <w:p w:rsidR="00050AD4" w:rsidRDefault="00050AD4" w:rsidP="005136ED">
      <w:pPr>
        <w:jc w:val="lowKashida"/>
        <w:outlineLvl w:val="0"/>
        <w:rPr>
          <w:rFonts w:asciiTheme="majorHAnsi" w:eastAsiaTheme="majorEastAsia" w:hAnsiTheme="majorHAnsi"/>
          <w:bCs/>
          <w:iCs/>
          <w:sz w:val="22"/>
          <w:szCs w:val="22"/>
        </w:rPr>
      </w:pPr>
    </w:p>
    <w:p w:rsidR="005B36E8" w:rsidRDefault="005B36E8" w:rsidP="005136ED">
      <w:pPr>
        <w:jc w:val="lowKashida"/>
        <w:outlineLvl w:val="0"/>
        <w:rPr>
          <w:rFonts w:asciiTheme="majorHAnsi" w:eastAsiaTheme="majorEastAsia" w:hAnsiTheme="majorHAnsi"/>
          <w:bCs/>
          <w:iCs/>
          <w:sz w:val="22"/>
          <w:szCs w:val="22"/>
        </w:rPr>
      </w:pPr>
    </w:p>
    <w:p w:rsidR="005B36E8" w:rsidRPr="002A676A" w:rsidRDefault="005B36E8" w:rsidP="005136ED">
      <w:pPr>
        <w:jc w:val="lowKashida"/>
        <w:outlineLvl w:val="0"/>
        <w:rPr>
          <w:rFonts w:asciiTheme="majorHAnsi" w:eastAsiaTheme="majorEastAsia" w:hAnsiTheme="majorHAnsi"/>
          <w:bCs/>
          <w:iCs/>
          <w:sz w:val="22"/>
          <w:szCs w:val="22"/>
        </w:rPr>
      </w:pPr>
    </w:p>
    <w:p w:rsidR="00AC5E86" w:rsidRPr="002A676A" w:rsidRDefault="00AC5E86" w:rsidP="005136ED">
      <w:pPr>
        <w:jc w:val="lowKashida"/>
        <w:outlineLvl w:val="0"/>
        <w:rPr>
          <w:rFonts w:asciiTheme="majorHAnsi" w:eastAsiaTheme="majorEastAsia" w:hAnsiTheme="majorHAnsi"/>
          <w:bCs/>
          <w:iCs/>
          <w:sz w:val="22"/>
          <w:szCs w:val="22"/>
        </w:rPr>
      </w:pPr>
    </w:p>
    <w:p w:rsidR="00AC5E86" w:rsidRPr="002A676A" w:rsidRDefault="00AC5E86" w:rsidP="005136ED">
      <w:pPr>
        <w:jc w:val="lowKashida"/>
        <w:outlineLvl w:val="0"/>
        <w:rPr>
          <w:rFonts w:asciiTheme="majorHAnsi" w:eastAsiaTheme="majorEastAsia" w:hAnsiTheme="majorHAnsi"/>
          <w:bCs/>
          <w:iCs/>
          <w:sz w:val="22"/>
          <w:szCs w:val="22"/>
        </w:rPr>
      </w:pPr>
    </w:p>
    <w:p w:rsidR="00121103" w:rsidRPr="002A676A" w:rsidRDefault="00121103" w:rsidP="005136ED">
      <w:pPr>
        <w:jc w:val="lowKashida"/>
        <w:outlineLvl w:val="0"/>
        <w:rPr>
          <w:rFonts w:asciiTheme="majorHAnsi" w:eastAsiaTheme="majorEastAsia" w:hAnsiTheme="majorHAnsi"/>
          <w:bCs/>
          <w:iCs/>
          <w:sz w:val="22"/>
          <w:szCs w:val="22"/>
        </w:rPr>
      </w:pPr>
    </w:p>
    <w:p w:rsidR="005136ED" w:rsidRPr="002A676A" w:rsidRDefault="005136ED" w:rsidP="005136ED">
      <w:pPr>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lastRenderedPageBreak/>
        <w:t>6.1 INTRODUCTION</w:t>
      </w:r>
    </w:p>
    <w:p w:rsidR="005136ED" w:rsidRPr="002A676A" w:rsidRDefault="005136ED" w:rsidP="005136ED">
      <w:pPr>
        <w:jc w:val="lowKashida"/>
        <w:outlineLvl w:val="0"/>
        <w:rPr>
          <w:rFonts w:asciiTheme="majorHAnsi" w:eastAsiaTheme="majorEastAsia" w:hAnsiTheme="majorHAnsi"/>
          <w:bCs/>
          <w:iCs/>
          <w:sz w:val="22"/>
          <w:szCs w:val="22"/>
        </w:rPr>
      </w:pPr>
    </w:p>
    <w:p w:rsidR="005136ED" w:rsidRPr="002A676A" w:rsidRDefault="005136ED" w:rsidP="005136ED">
      <w:pPr>
        <w:jc w:val="lowKashida"/>
        <w:outlineLvl w:val="0"/>
        <w:rPr>
          <w:rFonts w:asciiTheme="majorHAnsi" w:eastAsiaTheme="majorEastAsia" w:hAnsiTheme="majorHAnsi"/>
          <w:bCs/>
          <w:iCs/>
          <w:sz w:val="22"/>
          <w:szCs w:val="22"/>
        </w:rPr>
      </w:pPr>
    </w:p>
    <w:p w:rsidR="005136ED" w:rsidRPr="002A676A" w:rsidRDefault="007A72C5" w:rsidP="0046444A">
      <w:pPr>
        <w:spacing w:line="360" w:lineRule="auto"/>
        <w:jc w:val="both"/>
        <w:rPr>
          <w:rFonts w:asciiTheme="majorHAnsi" w:eastAsiaTheme="majorEastAsia" w:hAnsiTheme="majorHAnsi"/>
          <w:bCs/>
          <w:iCs/>
          <w:sz w:val="22"/>
          <w:szCs w:val="22"/>
        </w:rPr>
      </w:pPr>
      <w:r>
        <w:rPr>
          <w:rFonts w:asciiTheme="majorHAnsi" w:hAnsiTheme="majorHAnsi" w:cs="Calibri"/>
          <w:sz w:val="22"/>
          <w:szCs w:val="22"/>
          <w:lang w:val="en-GB"/>
        </w:rPr>
        <w:t>T</w:t>
      </w:r>
      <w:r w:rsidR="005136ED" w:rsidRPr="002A676A">
        <w:rPr>
          <w:rFonts w:asciiTheme="majorHAnsi" w:hAnsiTheme="majorHAnsi" w:cs="Calibri"/>
          <w:sz w:val="22"/>
          <w:szCs w:val="22"/>
          <w:lang w:val="en-GB"/>
        </w:rPr>
        <w:t xml:space="preserve">his chapter is divided </w:t>
      </w:r>
      <w:r>
        <w:rPr>
          <w:rFonts w:asciiTheme="majorHAnsi" w:hAnsiTheme="majorHAnsi" w:cs="Calibri"/>
          <w:sz w:val="22"/>
          <w:szCs w:val="22"/>
          <w:lang w:val="en-GB"/>
        </w:rPr>
        <w:t xml:space="preserve">into </w:t>
      </w:r>
      <w:r w:rsidR="00430F7B">
        <w:rPr>
          <w:rFonts w:asciiTheme="majorHAnsi" w:hAnsiTheme="majorHAnsi" w:cs="Calibri"/>
          <w:sz w:val="22"/>
          <w:szCs w:val="22"/>
          <w:lang w:val="en-GB"/>
        </w:rPr>
        <w:t>sections</w:t>
      </w:r>
      <w:r w:rsidR="00B75AE2">
        <w:rPr>
          <w:rFonts w:asciiTheme="majorHAnsi" w:hAnsiTheme="majorHAnsi" w:cs="Calibri"/>
          <w:sz w:val="22"/>
          <w:szCs w:val="22"/>
          <w:lang w:val="en-GB"/>
        </w:rPr>
        <w:t xml:space="preserve"> </w:t>
      </w:r>
      <w:r w:rsidR="005136ED" w:rsidRPr="002A676A">
        <w:rPr>
          <w:rFonts w:asciiTheme="majorHAnsi" w:hAnsiTheme="majorHAnsi" w:cs="Calibri"/>
          <w:sz w:val="22"/>
          <w:szCs w:val="22"/>
          <w:lang w:val="en-GB"/>
        </w:rPr>
        <w:t>ac</w:t>
      </w:r>
      <w:r w:rsidR="00076792">
        <w:rPr>
          <w:rFonts w:asciiTheme="majorHAnsi" w:hAnsiTheme="majorHAnsi" w:cs="Calibri"/>
          <w:sz w:val="22"/>
          <w:szCs w:val="22"/>
          <w:lang w:val="en-GB"/>
        </w:rPr>
        <w:t>cording to</w:t>
      </w:r>
      <w:r w:rsidR="00B75AE2">
        <w:rPr>
          <w:rFonts w:asciiTheme="majorHAnsi" w:hAnsiTheme="majorHAnsi" w:cs="Calibri"/>
          <w:sz w:val="22"/>
          <w:szCs w:val="22"/>
          <w:lang w:val="en-GB"/>
        </w:rPr>
        <w:t xml:space="preserve"> </w:t>
      </w:r>
      <w:r w:rsidR="0046444A">
        <w:rPr>
          <w:rFonts w:asciiTheme="majorHAnsi" w:hAnsiTheme="majorHAnsi" w:cs="Calibri"/>
          <w:sz w:val="22"/>
          <w:szCs w:val="22"/>
          <w:lang w:val="en-GB"/>
        </w:rPr>
        <w:t xml:space="preserve">certain </w:t>
      </w:r>
      <w:r w:rsidR="009C2556">
        <w:rPr>
          <w:rFonts w:asciiTheme="majorHAnsi" w:hAnsiTheme="majorHAnsi" w:cs="Calibri"/>
          <w:sz w:val="22"/>
          <w:szCs w:val="22"/>
          <w:lang w:val="en-GB"/>
        </w:rPr>
        <w:t xml:space="preserve">historical </w:t>
      </w:r>
      <w:r w:rsidR="00076792">
        <w:rPr>
          <w:rFonts w:asciiTheme="majorHAnsi" w:hAnsiTheme="majorHAnsi" w:cs="Calibri"/>
          <w:sz w:val="22"/>
          <w:szCs w:val="22"/>
          <w:lang w:val="en-GB"/>
        </w:rPr>
        <w:t>p</w:t>
      </w:r>
      <w:r w:rsidR="00A064C0">
        <w:rPr>
          <w:rFonts w:asciiTheme="majorHAnsi" w:hAnsiTheme="majorHAnsi" w:cs="Calibri"/>
          <w:sz w:val="22"/>
          <w:szCs w:val="22"/>
          <w:lang w:val="en-GB"/>
        </w:rPr>
        <w:t xml:space="preserve">arameters. </w:t>
      </w:r>
      <w:r w:rsidR="00A064C0" w:rsidRPr="002A676A">
        <w:rPr>
          <w:rFonts w:asciiTheme="majorHAnsi" w:eastAsiaTheme="majorEastAsia" w:hAnsiTheme="majorHAnsi"/>
          <w:bCs/>
          <w:iCs/>
          <w:sz w:val="22"/>
          <w:szCs w:val="22"/>
        </w:rPr>
        <w:t>The purpose is not to can</w:t>
      </w:r>
      <w:r>
        <w:rPr>
          <w:rFonts w:asciiTheme="majorHAnsi" w:eastAsiaTheme="majorEastAsia" w:hAnsiTheme="majorHAnsi"/>
          <w:bCs/>
          <w:iCs/>
          <w:sz w:val="22"/>
          <w:szCs w:val="22"/>
        </w:rPr>
        <w:t>vass the full range of</w:t>
      </w:r>
      <w:r w:rsidR="00A064C0" w:rsidRPr="002A676A">
        <w:rPr>
          <w:rFonts w:asciiTheme="majorHAnsi" w:eastAsiaTheme="majorEastAsia" w:hAnsiTheme="majorHAnsi"/>
          <w:bCs/>
          <w:iCs/>
          <w:sz w:val="22"/>
          <w:szCs w:val="22"/>
        </w:rPr>
        <w:t xml:space="preserve"> ways that wine is involved in the politico-social and economic agendae associated with these eras</w:t>
      </w:r>
      <w:r w:rsidR="00A064C0">
        <w:rPr>
          <w:rFonts w:asciiTheme="majorHAnsi" w:eastAsiaTheme="majorEastAsia" w:hAnsiTheme="majorHAnsi"/>
          <w:bCs/>
          <w:iCs/>
          <w:sz w:val="22"/>
          <w:szCs w:val="22"/>
        </w:rPr>
        <w:t>.</w:t>
      </w:r>
      <w:r w:rsidR="00035518">
        <w:rPr>
          <w:rFonts w:asciiTheme="majorHAnsi" w:eastAsiaTheme="majorEastAsia" w:hAnsiTheme="majorHAnsi"/>
          <w:bCs/>
          <w:iCs/>
          <w:sz w:val="22"/>
          <w:szCs w:val="22"/>
        </w:rPr>
        <w:t xml:space="preserve"> </w:t>
      </w:r>
      <w:r w:rsidR="00A064C0">
        <w:rPr>
          <w:rFonts w:asciiTheme="majorHAnsi" w:hAnsiTheme="majorHAnsi" w:cs="Calibri"/>
          <w:sz w:val="22"/>
          <w:szCs w:val="22"/>
        </w:rPr>
        <w:t>Instead it is to emphasize</w:t>
      </w:r>
      <w:r w:rsidR="00A064C0" w:rsidRPr="002A676A">
        <w:rPr>
          <w:rFonts w:asciiTheme="majorHAnsi" w:hAnsiTheme="majorHAnsi" w:cs="Calibri"/>
          <w:sz w:val="22"/>
          <w:szCs w:val="22"/>
          <w:lang w:val="en-GB"/>
        </w:rPr>
        <w:t xml:space="preserve"> that the evolving geo-political situation of the Cape is not exogenous to the development of its wine sector (Sheppard 2011). </w:t>
      </w:r>
      <w:r w:rsidR="00A064C0" w:rsidRPr="002A676A">
        <w:rPr>
          <w:rFonts w:asciiTheme="majorHAnsi" w:eastAsiaTheme="majorEastAsia" w:hAnsiTheme="majorHAnsi"/>
          <w:bCs/>
          <w:iCs/>
          <w:sz w:val="22"/>
          <w:szCs w:val="22"/>
        </w:rPr>
        <w:t xml:space="preserve">I am compacting this continuity in </w:t>
      </w:r>
      <w:r w:rsidR="0046444A">
        <w:rPr>
          <w:rFonts w:asciiTheme="majorHAnsi" w:eastAsiaTheme="majorEastAsia" w:hAnsiTheme="majorHAnsi"/>
          <w:bCs/>
          <w:iCs/>
          <w:sz w:val="22"/>
          <w:szCs w:val="22"/>
        </w:rPr>
        <w:t xml:space="preserve">a kind of </w:t>
      </w:r>
      <w:r w:rsidR="00A064C0" w:rsidRPr="002A676A">
        <w:rPr>
          <w:rFonts w:asciiTheme="majorHAnsi" w:eastAsiaTheme="majorEastAsia" w:hAnsiTheme="majorHAnsi"/>
          <w:bCs/>
          <w:iCs/>
          <w:sz w:val="22"/>
          <w:szCs w:val="22"/>
        </w:rPr>
        <w:t>constellation to show how wine as a substance is one of those aspects of the c</w:t>
      </w:r>
      <w:r w:rsidR="0046444A">
        <w:rPr>
          <w:rFonts w:asciiTheme="majorHAnsi" w:eastAsiaTheme="majorEastAsia" w:hAnsiTheme="majorHAnsi"/>
          <w:bCs/>
          <w:iCs/>
          <w:sz w:val="22"/>
          <w:szCs w:val="22"/>
        </w:rPr>
        <w:t>onstellation that occurs and reoccurs with its</w:t>
      </w:r>
      <w:r w:rsidR="00A064C0" w:rsidRPr="002A676A">
        <w:rPr>
          <w:rFonts w:asciiTheme="majorHAnsi" w:eastAsiaTheme="majorEastAsia" w:hAnsiTheme="majorHAnsi"/>
          <w:bCs/>
          <w:iCs/>
          <w:sz w:val="22"/>
          <w:szCs w:val="22"/>
        </w:rPr>
        <w:t xml:space="preserve"> own </w:t>
      </w:r>
      <w:r w:rsidR="0046444A">
        <w:rPr>
          <w:rFonts w:asciiTheme="majorHAnsi" w:eastAsiaTheme="majorEastAsia" w:hAnsiTheme="majorHAnsi"/>
          <w:bCs/>
          <w:iCs/>
          <w:sz w:val="22"/>
          <w:szCs w:val="22"/>
        </w:rPr>
        <w:t xml:space="preserve">form of </w:t>
      </w:r>
      <w:r w:rsidR="00A064C0" w:rsidRPr="002A676A">
        <w:rPr>
          <w:rFonts w:asciiTheme="majorHAnsi" w:eastAsiaTheme="majorEastAsia" w:hAnsiTheme="majorHAnsi"/>
          <w:bCs/>
          <w:iCs/>
          <w:sz w:val="22"/>
          <w:szCs w:val="22"/>
        </w:rPr>
        <w:t xml:space="preserve">continuity. </w:t>
      </w:r>
      <w:r w:rsidR="00487978" w:rsidRPr="002A676A">
        <w:rPr>
          <w:rFonts w:asciiTheme="majorHAnsi" w:eastAsiaTheme="majorEastAsia" w:hAnsiTheme="majorHAnsi"/>
          <w:bCs/>
          <w:iCs/>
          <w:sz w:val="22"/>
          <w:szCs w:val="22"/>
        </w:rPr>
        <w:t>T</w:t>
      </w:r>
      <w:r w:rsidR="005136ED" w:rsidRPr="002A676A">
        <w:rPr>
          <w:rFonts w:asciiTheme="majorHAnsi" w:hAnsiTheme="majorHAnsi" w:cs="Calibri"/>
          <w:sz w:val="22"/>
          <w:szCs w:val="22"/>
          <w:lang w:val="en-GB"/>
        </w:rPr>
        <w:t xml:space="preserve">his chapter </w:t>
      </w:r>
      <w:r w:rsidR="005136ED" w:rsidRPr="002A676A">
        <w:rPr>
          <w:rFonts w:asciiTheme="majorHAnsi" w:eastAsiaTheme="majorEastAsia" w:hAnsiTheme="majorHAnsi"/>
          <w:bCs/>
          <w:iCs/>
          <w:sz w:val="22"/>
          <w:szCs w:val="22"/>
        </w:rPr>
        <w:t xml:space="preserve">underscores how violence is both one of those continuities and a peculiar freight of this apparently most material of </w:t>
      </w:r>
      <w:r w:rsidR="00487978" w:rsidRPr="002A676A">
        <w:rPr>
          <w:rFonts w:asciiTheme="majorHAnsi" w:eastAsiaTheme="majorEastAsia" w:hAnsiTheme="majorHAnsi"/>
          <w:bCs/>
          <w:iCs/>
          <w:sz w:val="22"/>
          <w:szCs w:val="22"/>
        </w:rPr>
        <w:t xml:space="preserve">the earth’s objects.  It </w:t>
      </w:r>
      <w:r w:rsidR="005136ED" w:rsidRPr="002A676A">
        <w:rPr>
          <w:rFonts w:asciiTheme="majorHAnsi" w:eastAsiaTheme="majorEastAsia" w:hAnsiTheme="majorHAnsi"/>
          <w:bCs/>
          <w:iCs/>
          <w:sz w:val="22"/>
          <w:szCs w:val="22"/>
        </w:rPr>
        <w:t>provides an understanding of the fraught nature of alcohol consumption</w:t>
      </w:r>
      <w:r w:rsidR="00A064C0">
        <w:rPr>
          <w:rFonts w:asciiTheme="majorHAnsi" w:eastAsiaTheme="majorEastAsia" w:hAnsiTheme="majorHAnsi"/>
          <w:bCs/>
          <w:iCs/>
          <w:sz w:val="22"/>
          <w:szCs w:val="22"/>
        </w:rPr>
        <w:t xml:space="preserve"> an</w:t>
      </w:r>
      <w:r w:rsidR="00430F7B">
        <w:rPr>
          <w:rFonts w:asciiTheme="majorHAnsi" w:eastAsiaTheme="majorEastAsia" w:hAnsiTheme="majorHAnsi"/>
          <w:bCs/>
          <w:iCs/>
          <w:sz w:val="22"/>
          <w:szCs w:val="22"/>
        </w:rPr>
        <w:t xml:space="preserve">d also reveals </w:t>
      </w:r>
      <w:r w:rsidR="0046444A">
        <w:rPr>
          <w:rFonts w:asciiTheme="majorHAnsi" w:eastAsiaTheme="majorEastAsia" w:hAnsiTheme="majorHAnsi"/>
          <w:bCs/>
          <w:iCs/>
          <w:sz w:val="22"/>
          <w:szCs w:val="22"/>
        </w:rPr>
        <w:t>persistent presence of</w:t>
      </w:r>
      <w:r w:rsidR="005136ED" w:rsidRPr="002A676A">
        <w:rPr>
          <w:rFonts w:asciiTheme="majorHAnsi" w:eastAsiaTheme="majorEastAsia" w:hAnsiTheme="majorHAnsi"/>
          <w:bCs/>
          <w:iCs/>
          <w:sz w:val="22"/>
          <w:szCs w:val="22"/>
        </w:rPr>
        <w:t xml:space="preserve"> “ghosts [that] connect us over time and space to the we</w:t>
      </w:r>
      <w:r w:rsidR="009536AA">
        <w:rPr>
          <w:rFonts w:asciiTheme="majorHAnsi" w:eastAsiaTheme="majorEastAsia" w:hAnsiTheme="majorHAnsi"/>
          <w:bCs/>
          <w:iCs/>
          <w:sz w:val="22"/>
          <w:szCs w:val="22"/>
        </w:rPr>
        <w:t xml:space="preserve">b of social life” </w:t>
      </w:r>
      <w:r w:rsidR="005136ED" w:rsidRPr="002A676A">
        <w:rPr>
          <w:rFonts w:asciiTheme="majorHAnsi" w:hAnsiTheme="majorHAnsi" w:cs="Arial"/>
          <w:sz w:val="22"/>
          <w:szCs w:val="22"/>
          <w:shd w:val="clear" w:color="auto" w:fill="FFFFFF"/>
        </w:rPr>
        <w:t>(Bell 1997: 832).</w:t>
      </w:r>
    </w:p>
    <w:p w:rsidR="005136ED" w:rsidRPr="002A676A" w:rsidRDefault="005136ED" w:rsidP="005136ED">
      <w:pPr>
        <w:spacing w:line="360" w:lineRule="auto"/>
        <w:jc w:val="both"/>
        <w:rPr>
          <w:rFonts w:asciiTheme="majorHAnsi" w:eastAsiaTheme="majorEastAsia" w:hAnsiTheme="majorHAnsi"/>
          <w:bCs/>
          <w:iCs/>
          <w:sz w:val="22"/>
          <w:szCs w:val="22"/>
        </w:rPr>
      </w:pPr>
    </w:p>
    <w:p w:rsidR="005136ED" w:rsidRDefault="00430F7B" w:rsidP="00793CFE">
      <w:pPr>
        <w:spacing w:line="360" w:lineRule="auto"/>
        <w:jc w:val="both"/>
        <w:rPr>
          <w:rFonts w:asciiTheme="majorHAnsi" w:eastAsiaTheme="majorEastAsia" w:hAnsiTheme="majorHAnsi"/>
          <w:bCs/>
          <w:iCs/>
          <w:sz w:val="22"/>
          <w:szCs w:val="22"/>
        </w:rPr>
      </w:pPr>
      <w:r>
        <w:rPr>
          <w:rFonts w:asciiTheme="majorHAnsi" w:hAnsiTheme="majorHAnsi" w:cs="Calibri"/>
          <w:sz w:val="22"/>
          <w:szCs w:val="22"/>
        </w:rPr>
        <w:t>First I</w:t>
      </w:r>
      <w:r>
        <w:rPr>
          <w:rFonts w:asciiTheme="majorHAnsi" w:hAnsiTheme="majorHAnsi" w:cs="Calibri"/>
          <w:sz w:val="22"/>
          <w:szCs w:val="22"/>
          <w:lang w:val="en-GB"/>
        </w:rPr>
        <w:t xml:space="preserve"> address</w:t>
      </w:r>
      <w:r w:rsidR="005136ED" w:rsidRPr="002A676A">
        <w:rPr>
          <w:rFonts w:asciiTheme="majorHAnsi" w:hAnsiTheme="majorHAnsi" w:cs="Calibri"/>
          <w:sz w:val="22"/>
          <w:szCs w:val="22"/>
          <w:lang w:val="en-GB"/>
        </w:rPr>
        <w:t xml:space="preserve"> the strategies of the Dutch settlers who introduced wine-making </w:t>
      </w:r>
      <w:r w:rsidR="00487978" w:rsidRPr="002A676A">
        <w:rPr>
          <w:rFonts w:asciiTheme="majorHAnsi" w:hAnsiTheme="majorHAnsi" w:cs="Calibri"/>
          <w:sz w:val="22"/>
          <w:szCs w:val="22"/>
          <w:lang w:val="en-GB"/>
        </w:rPr>
        <w:t>at the Cape and established a</w:t>
      </w:r>
      <w:r w:rsidR="005136ED" w:rsidRPr="002A676A">
        <w:rPr>
          <w:rFonts w:asciiTheme="majorHAnsi" w:hAnsiTheme="majorHAnsi" w:cs="Calibri"/>
          <w:sz w:val="22"/>
          <w:szCs w:val="22"/>
          <w:lang w:val="en-GB"/>
        </w:rPr>
        <w:t xml:space="preserve"> precedent of controlling the distribution </w:t>
      </w:r>
      <w:r>
        <w:rPr>
          <w:rFonts w:asciiTheme="majorHAnsi" w:hAnsiTheme="majorHAnsi" w:cs="Calibri"/>
          <w:sz w:val="22"/>
          <w:szCs w:val="22"/>
          <w:lang w:val="en-GB"/>
        </w:rPr>
        <w:t xml:space="preserve">of alcohol, thus tying </w:t>
      </w:r>
      <w:r w:rsidR="005136ED" w:rsidRPr="002A676A">
        <w:rPr>
          <w:rFonts w:asciiTheme="majorHAnsi" w:hAnsiTheme="majorHAnsi" w:cs="Calibri"/>
          <w:sz w:val="22"/>
          <w:szCs w:val="22"/>
          <w:lang w:val="en-GB"/>
        </w:rPr>
        <w:t xml:space="preserve">alcohol </w:t>
      </w:r>
      <w:r>
        <w:rPr>
          <w:rFonts w:asciiTheme="majorHAnsi" w:hAnsiTheme="majorHAnsi" w:cs="Calibri"/>
          <w:sz w:val="22"/>
          <w:szCs w:val="22"/>
          <w:lang w:val="en-GB"/>
        </w:rPr>
        <w:t xml:space="preserve">sales and </w:t>
      </w:r>
      <w:r w:rsidR="005136ED" w:rsidRPr="002A676A">
        <w:rPr>
          <w:rFonts w:asciiTheme="majorHAnsi" w:hAnsiTheme="majorHAnsi" w:cs="Calibri"/>
          <w:sz w:val="22"/>
          <w:szCs w:val="22"/>
          <w:lang w:val="en-GB"/>
        </w:rPr>
        <w:t xml:space="preserve">consumption to </w:t>
      </w:r>
      <w:r w:rsidR="00C15ED4">
        <w:rPr>
          <w:rFonts w:asciiTheme="majorHAnsi" w:hAnsiTheme="majorHAnsi" w:cs="Calibri"/>
          <w:sz w:val="22"/>
          <w:szCs w:val="22"/>
          <w:lang w:val="en-GB"/>
        </w:rPr>
        <w:t xml:space="preserve">the organization of </w:t>
      </w:r>
      <w:r w:rsidR="005136ED" w:rsidRPr="002A676A">
        <w:rPr>
          <w:rFonts w:asciiTheme="majorHAnsi" w:hAnsiTheme="majorHAnsi" w:cs="Calibri"/>
          <w:sz w:val="22"/>
          <w:szCs w:val="22"/>
          <w:lang w:val="en-GB"/>
        </w:rPr>
        <w:t xml:space="preserve">class and social hierarchy.  </w:t>
      </w:r>
      <w:r w:rsidR="005136ED" w:rsidRPr="002A676A">
        <w:rPr>
          <w:rStyle w:val="apple-converted-space"/>
          <w:rFonts w:asciiTheme="majorHAnsi" w:hAnsiTheme="majorHAnsi" w:cs="Lucida Sans Unicode"/>
          <w:sz w:val="22"/>
          <w:szCs w:val="22"/>
          <w:shd w:val="clear" w:color="auto" w:fill="FFFFFF"/>
        </w:rPr>
        <w:t> </w:t>
      </w:r>
      <w:r w:rsidR="005136ED" w:rsidRPr="002A676A">
        <w:rPr>
          <w:rFonts w:asciiTheme="majorHAnsi" w:hAnsiTheme="majorHAnsi" w:cs="Calibri"/>
          <w:sz w:val="22"/>
          <w:szCs w:val="22"/>
          <w:lang w:val="en-GB"/>
        </w:rPr>
        <w:t>Second, the period of British administration is considered as a time when imperial econom</w:t>
      </w:r>
      <w:r w:rsidR="00050AD4" w:rsidRPr="002A676A">
        <w:rPr>
          <w:rFonts w:asciiTheme="majorHAnsi" w:hAnsiTheme="majorHAnsi" w:cs="Calibri"/>
          <w:sz w:val="22"/>
          <w:szCs w:val="22"/>
          <w:lang w:val="en-GB"/>
        </w:rPr>
        <w:t>ic ambit</w:t>
      </w:r>
      <w:r>
        <w:rPr>
          <w:rFonts w:asciiTheme="majorHAnsi" w:hAnsiTheme="majorHAnsi" w:cs="Calibri"/>
          <w:sz w:val="22"/>
          <w:szCs w:val="22"/>
          <w:lang w:val="en-GB"/>
        </w:rPr>
        <w:t>ion blended with cultural</w:t>
      </w:r>
      <w:r w:rsidR="00050AD4" w:rsidRPr="002A676A">
        <w:rPr>
          <w:rFonts w:asciiTheme="majorHAnsi" w:hAnsiTheme="majorHAnsi" w:cs="Calibri"/>
          <w:sz w:val="22"/>
          <w:szCs w:val="22"/>
          <w:lang w:val="en-GB"/>
        </w:rPr>
        <w:t xml:space="preserve"> and</w:t>
      </w:r>
      <w:r w:rsidR="005136ED" w:rsidRPr="002A676A">
        <w:rPr>
          <w:rFonts w:asciiTheme="majorHAnsi" w:hAnsiTheme="majorHAnsi" w:cs="Calibri"/>
          <w:sz w:val="22"/>
          <w:szCs w:val="22"/>
          <w:lang w:val="en-GB"/>
        </w:rPr>
        <w:t xml:space="preserve"> bio-phys</w:t>
      </w:r>
      <w:r>
        <w:rPr>
          <w:rFonts w:asciiTheme="majorHAnsi" w:hAnsiTheme="majorHAnsi" w:cs="Calibri"/>
          <w:sz w:val="22"/>
          <w:szCs w:val="22"/>
          <w:lang w:val="en-GB"/>
        </w:rPr>
        <w:t xml:space="preserve">ical changes and </w:t>
      </w:r>
      <w:r w:rsidR="005136ED" w:rsidRPr="002A676A">
        <w:rPr>
          <w:rFonts w:asciiTheme="majorHAnsi" w:hAnsiTheme="majorHAnsi" w:cs="Calibri"/>
          <w:sz w:val="22"/>
          <w:szCs w:val="22"/>
          <w:lang w:val="en-GB"/>
        </w:rPr>
        <w:t xml:space="preserve">wine consumption </w:t>
      </w:r>
      <w:r>
        <w:rPr>
          <w:rFonts w:asciiTheme="majorHAnsi" w:hAnsiTheme="majorHAnsi" w:cs="Calibri"/>
          <w:sz w:val="22"/>
          <w:szCs w:val="22"/>
          <w:lang w:val="en-GB"/>
        </w:rPr>
        <w:t xml:space="preserve">in South Africa </w:t>
      </w:r>
      <w:r w:rsidR="005136ED" w:rsidRPr="002A676A">
        <w:rPr>
          <w:rFonts w:asciiTheme="majorHAnsi" w:hAnsiTheme="majorHAnsi" w:cs="Calibri"/>
          <w:sz w:val="22"/>
          <w:szCs w:val="22"/>
          <w:lang w:val="en-GB"/>
        </w:rPr>
        <w:t>became strongly spatialized a</w:t>
      </w:r>
      <w:r>
        <w:rPr>
          <w:rFonts w:asciiTheme="majorHAnsi" w:hAnsiTheme="majorHAnsi" w:cs="Calibri"/>
          <w:sz w:val="22"/>
          <w:szCs w:val="22"/>
          <w:lang w:val="en-GB"/>
        </w:rPr>
        <w:t xml:space="preserve">ccording to race and location. </w:t>
      </w:r>
      <w:r w:rsidR="00487978" w:rsidRPr="002A676A">
        <w:rPr>
          <w:rFonts w:asciiTheme="majorHAnsi" w:hAnsiTheme="majorHAnsi" w:cs="Calibri"/>
          <w:sz w:val="22"/>
          <w:szCs w:val="22"/>
          <w:lang w:val="en-GB"/>
        </w:rPr>
        <w:t xml:space="preserve"> The third discussion</w:t>
      </w:r>
      <w:r w:rsidR="0093333F">
        <w:rPr>
          <w:rFonts w:asciiTheme="majorHAnsi" w:hAnsiTheme="majorHAnsi" w:cs="Calibri"/>
          <w:sz w:val="22"/>
          <w:szCs w:val="22"/>
          <w:lang w:val="en-GB"/>
        </w:rPr>
        <w:t xml:space="preserve"> </w:t>
      </w:r>
      <w:r w:rsidR="00A77E4C" w:rsidRPr="002A676A">
        <w:rPr>
          <w:rFonts w:asciiTheme="majorHAnsi" w:hAnsiTheme="majorHAnsi" w:cs="Calibri"/>
          <w:sz w:val="22"/>
          <w:szCs w:val="22"/>
          <w:lang w:val="en-GB"/>
        </w:rPr>
        <w:t xml:space="preserve">comprises an examination </w:t>
      </w:r>
      <w:r w:rsidR="005136ED" w:rsidRPr="002A676A">
        <w:rPr>
          <w:rFonts w:asciiTheme="majorHAnsi" w:hAnsiTheme="majorHAnsi" w:cs="Calibri"/>
          <w:sz w:val="22"/>
          <w:szCs w:val="22"/>
          <w:lang w:val="en-GB"/>
        </w:rPr>
        <w:t>of wine as an indicator of national convergen</w:t>
      </w:r>
      <w:r w:rsidR="009536AA">
        <w:rPr>
          <w:rFonts w:asciiTheme="majorHAnsi" w:hAnsiTheme="majorHAnsi" w:cs="Calibri"/>
          <w:sz w:val="22"/>
          <w:szCs w:val="22"/>
          <w:lang w:val="en-GB"/>
        </w:rPr>
        <w:t>ce in the current democratic dispensation</w:t>
      </w:r>
      <w:r w:rsidR="005136ED" w:rsidRPr="002A676A">
        <w:rPr>
          <w:rFonts w:asciiTheme="majorHAnsi" w:hAnsiTheme="majorHAnsi" w:cs="Calibri"/>
          <w:sz w:val="22"/>
          <w:szCs w:val="22"/>
          <w:lang w:val="en-GB"/>
        </w:rPr>
        <w:t xml:space="preserve">. </w:t>
      </w:r>
      <w:r w:rsidR="005136ED" w:rsidRPr="002A676A">
        <w:rPr>
          <w:rFonts w:asciiTheme="majorHAnsi" w:eastAsiaTheme="majorEastAsia" w:hAnsiTheme="majorHAnsi"/>
          <w:bCs/>
          <w:iCs/>
          <w:sz w:val="22"/>
          <w:szCs w:val="22"/>
        </w:rPr>
        <w:t>In this chapter, wine comes to function as an allegory that bears the weight of histor</w:t>
      </w:r>
      <w:r w:rsidR="007C4E3B">
        <w:rPr>
          <w:rFonts w:asciiTheme="majorHAnsi" w:eastAsiaTheme="majorEastAsia" w:hAnsiTheme="majorHAnsi"/>
          <w:bCs/>
          <w:iCs/>
          <w:sz w:val="22"/>
          <w:szCs w:val="22"/>
        </w:rPr>
        <w:t>y like no other substance. B</w:t>
      </w:r>
      <w:r w:rsidR="005136ED" w:rsidRPr="002A676A">
        <w:rPr>
          <w:rFonts w:asciiTheme="majorHAnsi" w:eastAsiaTheme="majorEastAsia" w:hAnsiTheme="majorHAnsi"/>
          <w:bCs/>
          <w:iCs/>
          <w:sz w:val="22"/>
          <w:szCs w:val="22"/>
        </w:rPr>
        <w:t>oth</w:t>
      </w:r>
      <w:r w:rsidR="00035518">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contingent and recursive, wine has this particular currency</w:t>
      </w:r>
      <w:r w:rsidR="00C15ED4">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it is a material object and a thematic integrally spun through the long history of the Cape with its global flows and local logics.</w:t>
      </w:r>
      <w:r w:rsidR="00793CFE" w:rsidRPr="00793CFE">
        <w:rPr>
          <w:rFonts w:asciiTheme="majorHAnsi" w:eastAsiaTheme="majorEastAsia" w:hAnsiTheme="majorHAnsi"/>
          <w:bCs/>
          <w:iCs/>
          <w:sz w:val="22"/>
          <w:szCs w:val="22"/>
        </w:rPr>
        <w:t xml:space="preserve"> In this way, I suggest that linear time is represented here by something else – t</w:t>
      </w:r>
      <w:r w:rsidR="00793CFE">
        <w:rPr>
          <w:rFonts w:asciiTheme="majorHAnsi" w:eastAsiaTheme="majorEastAsia" w:hAnsiTheme="majorHAnsi"/>
          <w:bCs/>
          <w:iCs/>
          <w:sz w:val="22"/>
          <w:szCs w:val="22"/>
        </w:rPr>
        <w:t>he evolution of wine consumption.</w:t>
      </w:r>
    </w:p>
    <w:p w:rsidR="009536AA" w:rsidRPr="002A676A" w:rsidRDefault="009536AA" w:rsidP="009536AA">
      <w:pPr>
        <w:spacing w:line="360" w:lineRule="auto"/>
        <w:jc w:val="both"/>
        <w:rPr>
          <w:rFonts w:asciiTheme="majorHAnsi" w:hAnsiTheme="majorHAnsi" w:cs="Calibri"/>
          <w:sz w:val="22"/>
          <w:szCs w:val="22"/>
          <w:lang w:val="en-GB"/>
        </w:rPr>
      </w:pPr>
    </w:p>
    <w:p w:rsidR="005136ED" w:rsidRPr="002A676A" w:rsidRDefault="005C04FD" w:rsidP="007A72C5">
      <w:pPr>
        <w:spacing w:line="360" w:lineRule="auto"/>
        <w:ind w:right="340"/>
        <w:jc w:val="numTab"/>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6.2 THE GEO AND THE POLITICS</w:t>
      </w:r>
      <w:r w:rsidR="005136ED" w:rsidRPr="002A676A">
        <w:rPr>
          <w:rFonts w:asciiTheme="majorHAnsi" w:eastAsiaTheme="majorEastAsia" w:hAnsiTheme="majorHAnsi"/>
          <w:bCs/>
          <w:iCs/>
          <w:sz w:val="22"/>
          <w:szCs w:val="22"/>
        </w:rPr>
        <w:t xml:space="preserve"> OF CAPE WINE</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1D6314" w:rsidRDefault="005136ED" w:rsidP="008E61A9">
      <w:pPr>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Adam Smith (1776) states in </w:t>
      </w:r>
      <w:r w:rsidRPr="002A676A">
        <w:rPr>
          <w:rFonts w:asciiTheme="majorHAnsi" w:eastAsiaTheme="majorEastAsia" w:hAnsiTheme="majorHAnsi"/>
          <w:bCs/>
          <w:i/>
          <w:iCs/>
          <w:sz w:val="22"/>
          <w:szCs w:val="22"/>
        </w:rPr>
        <w:t xml:space="preserve">The </w:t>
      </w:r>
      <w:r w:rsidRPr="002A676A">
        <w:rPr>
          <w:rFonts w:asciiTheme="majorHAnsi" w:eastAsiaTheme="majorEastAsia" w:hAnsiTheme="majorHAnsi"/>
          <w:bCs/>
          <w:i/>
          <w:sz w:val="22"/>
          <w:szCs w:val="22"/>
        </w:rPr>
        <w:t>Wealth of Nations</w:t>
      </w:r>
      <w:r w:rsidR="00D43894">
        <w:rPr>
          <w:rFonts w:asciiTheme="majorHAnsi" w:eastAsiaTheme="majorEastAsia" w:hAnsiTheme="majorHAnsi"/>
          <w:bCs/>
          <w:i/>
          <w:sz w:val="22"/>
          <w:szCs w:val="22"/>
        </w:rPr>
        <w:t xml:space="preserve"> </w:t>
      </w:r>
      <w:r w:rsidRPr="002A676A">
        <w:rPr>
          <w:rFonts w:asciiTheme="majorHAnsi" w:eastAsiaTheme="majorEastAsia" w:hAnsiTheme="majorHAnsi"/>
          <w:bCs/>
          <w:iCs/>
          <w:sz w:val="22"/>
          <w:szCs w:val="22"/>
        </w:rPr>
        <w:t>that:</w:t>
      </w:r>
    </w:p>
    <w:p w:rsidR="001D6314" w:rsidRDefault="001D6314" w:rsidP="008E61A9">
      <w:pPr>
        <w:jc w:val="lowKashida"/>
        <w:outlineLvl w:val="0"/>
        <w:rPr>
          <w:rFonts w:asciiTheme="majorHAnsi" w:eastAsiaTheme="majorEastAsia" w:hAnsiTheme="majorHAnsi"/>
          <w:bCs/>
          <w:iCs/>
          <w:sz w:val="22"/>
          <w:szCs w:val="22"/>
        </w:rPr>
      </w:pPr>
    </w:p>
    <w:p w:rsidR="007A72C5" w:rsidRDefault="005B36E8" w:rsidP="001E2C33">
      <w:pPr>
        <w:spacing w:before="120" w:after="120"/>
        <w:ind w:left="170" w:right="170"/>
        <w:jc w:val="both"/>
        <w:outlineLvl w:val="0"/>
        <w:rPr>
          <w:rFonts w:asciiTheme="majorHAnsi" w:eastAsiaTheme="majorEastAsia" w:hAnsiTheme="majorHAnsi"/>
          <w:bCs/>
          <w:iCs/>
          <w:sz w:val="22"/>
          <w:szCs w:val="22"/>
        </w:rPr>
      </w:pPr>
      <w:r>
        <w:rPr>
          <w:rFonts w:asciiTheme="majorHAnsi" w:eastAsiaTheme="majorEastAsia" w:hAnsiTheme="majorHAnsi"/>
          <w:bCs/>
          <w:iCs/>
          <w:sz w:val="22"/>
          <w:szCs w:val="22"/>
        </w:rPr>
        <w:t>“</w:t>
      </w:r>
      <w:r w:rsidR="007A72C5">
        <w:rPr>
          <w:rFonts w:asciiTheme="majorHAnsi" w:eastAsiaTheme="majorEastAsia" w:hAnsiTheme="majorHAnsi"/>
          <w:bCs/>
          <w:iCs/>
          <w:sz w:val="22"/>
          <w:szCs w:val="22"/>
        </w:rPr>
        <w:t>T</w:t>
      </w:r>
      <w:r w:rsidR="005136ED" w:rsidRPr="002A676A">
        <w:rPr>
          <w:rFonts w:asciiTheme="majorHAnsi" w:eastAsiaTheme="majorEastAsia" w:hAnsiTheme="majorHAnsi"/>
          <w:bCs/>
          <w:iCs/>
          <w:sz w:val="22"/>
          <w:szCs w:val="22"/>
        </w:rPr>
        <w:t>he two greatest and most important events recorded in the history of mankind are the discovery of America and the passage to the East Indies by the Cape of Goo</w:t>
      </w:r>
      <w:r w:rsidR="007A72C5">
        <w:rPr>
          <w:rFonts w:asciiTheme="majorHAnsi" w:eastAsiaTheme="majorEastAsia" w:hAnsiTheme="majorHAnsi"/>
          <w:bCs/>
          <w:iCs/>
          <w:sz w:val="22"/>
          <w:szCs w:val="22"/>
        </w:rPr>
        <w:t>d Hope</w:t>
      </w:r>
      <w:r>
        <w:rPr>
          <w:rFonts w:asciiTheme="majorHAnsi" w:eastAsiaTheme="majorEastAsia" w:hAnsiTheme="majorHAnsi"/>
          <w:bCs/>
          <w:iCs/>
          <w:sz w:val="22"/>
          <w:szCs w:val="22"/>
        </w:rPr>
        <w:t>”</w:t>
      </w:r>
      <w:r w:rsidR="001D6314">
        <w:rPr>
          <w:rFonts w:asciiTheme="majorHAnsi" w:eastAsiaTheme="majorEastAsia" w:hAnsiTheme="majorHAnsi"/>
          <w:bCs/>
          <w:iCs/>
          <w:sz w:val="22"/>
          <w:szCs w:val="22"/>
        </w:rPr>
        <w:t xml:space="preserve"> (Smith 1776, IV.7.166).</w:t>
      </w:r>
    </w:p>
    <w:p w:rsidR="005136ED" w:rsidRPr="002A676A" w:rsidRDefault="005B36E8" w:rsidP="001E2C33">
      <w:pPr>
        <w:spacing w:before="120" w:after="120"/>
        <w:ind w:left="170" w:right="170"/>
        <w:jc w:val="both"/>
        <w:outlineLvl w:val="0"/>
        <w:rPr>
          <w:rFonts w:asciiTheme="majorHAnsi" w:eastAsiaTheme="majorEastAsia" w:hAnsiTheme="majorHAnsi"/>
          <w:bCs/>
          <w:iCs/>
          <w:sz w:val="22"/>
          <w:szCs w:val="22"/>
        </w:rPr>
      </w:pPr>
      <w:r>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The Cape of Good Hope . . . is the half-way house, if one may say so, between Europe and the East Indies, at which almost every European ship makes some stay, both in going and returning…. The supplying of those ships with every sort of fresh </w:t>
      </w:r>
      <w:r w:rsidR="005136ED" w:rsidRPr="002A676A">
        <w:rPr>
          <w:rFonts w:asciiTheme="majorHAnsi" w:eastAsiaTheme="majorEastAsia" w:hAnsiTheme="majorHAnsi"/>
          <w:bCs/>
          <w:iCs/>
          <w:sz w:val="22"/>
          <w:szCs w:val="22"/>
        </w:rPr>
        <w:lastRenderedPageBreak/>
        <w:t>provision, with fruit, and sometimes with wine, affords, alone, a very extensive market for the s</w:t>
      </w:r>
      <w:r w:rsidR="000901EF">
        <w:rPr>
          <w:rFonts w:asciiTheme="majorHAnsi" w:eastAsiaTheme="majorEastAsia" w:hAnsiTheme="majorHAnsi"/>
          <w:bCs/>
          <w:iCs/>
          <w:sz w:val="22"/>
          <w:szCs w:val="22"/>
        </w:rPr>
        <w:t>urplus produce of the colonists</w:t>
      </w:r>
      <w:r w:rsidR="00D722B5">
        <w:rPr>
          <w:rFonts w:asciiTheme="majorHAnsi" w:eastAsiaTheme="majorEastAsia" w:hAnsiTheme="majorHAnsi"/>
          <w:bCs/>
          <w:iCs/>
          <w:sz w:val="22"/>
          <w:szCs w:val="22"/>
        </w:rPr>
        <w:t>” (</w:t>
      </w:r>
      <w:r w:rsidR="002B59E5">
        <w:rPr>
          <w:rFonts w:asciiTheme="majorHAnsi" w:eastAsiaTheme="majorEastAsia" w:hAnsiTheme="majorHAnsi"/>
          <w:bCs/>
          <w:iCs/>
          <w:sz w:val="22"/>
          <w:szCs w:val="22"/>
        </w:rPr>
        <w:t>1776, IV.7.186).</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7C4E3B" w:rsidRDefault="007C4E3B" w:rsidP="007C4E3B">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In </w:t>
      </w:r>
      <w:r>
        <w:rPr>
          <w:rFonts w:asciiTheme="majorHAnsi" w:eastAsiaTheme="majorEastAsia" w:hAnsiTheme="majorHAnsi"/>
          <w:bCs/>
          <w:iCs/>
          <w:sz w:val="22"/>
          <w:szCs w:val="22"/>
        </w:rPr>
        <w:t>terms</w:t>
      </w:r>
      <w:r w:rsidRPr="002A676A">
        <w:rPr>
          <w:rFonts w:asciiTheme="majorHAnsi" w:eastAsiaTheme="majorEastAsia" w:hAnsiTheme="majorHAnsi"/>
          <w:bCs/>
          <w:iCs/>
          <w:sz w:val="22"/>
          <w:szCs w:val="22"/>
        </w:rPr>
        <w:t xml:space="preserve"> of Cape viticulture, what Smith’s great pronouncement meant at the time was something different.  As noted earlier, the refreshment/repair station for the Dutch East India Company</w:t>
      </w:r>
      <w:r w:rsidRPr="002A676A">
        <w:rPr>
          <w:rFonts w:asciiTheme="majorHAnsi" w:hAnsiTheme="majorHAnsi"/>
          <w:color w:val="000000"/>
          <w:sz w:val="22"/>
          <w:szCs w:val="22"/>
          <w:shd w:val="clear" w:color="auto" w:fill="FFFFFF"/>
        </w:rPr>
        <w:t xml:space="preserve"> did not start out quite as lucratively as might be suspected. Indeed, after </w:t>
      </w:r>
      <w:r>
        <w:rPr>
          <w:rFonts w:asciiTheme="majorHAnsi" w:hAnsiTheme="majorHAnsi"/>
          <w:color w:val="000000"/>
          <w:sz w:val="22"/>
          <w:szCs w:val="22"/>
          <w:shd w:val="clear" w:color="auto" w:fill="FFFFFF"/>
        </w:rPr>
        <w:t xml:space="preserve">the </w:t>
      </w:r>
      <w:r w:rsidRPr="002A676A">
        <w:rPr>
          <w:rFonts w:asciiTheme="majorHAnsi" w:hAnsiTheme="majorHAnsi"/>
          <w:color w:val="000000"/>
          <w:sz w:val="22"/>
          <w:szCs w:val="22"/>
          <w:shd w:val="clear" w:color="auto" w:fill="FFFFFF"/>
        </w:rPr>
        <w:t xml:space="preserve">first few dismal harvests, the experimental half-way station seemed to be a failure. Although passing ships were sometimes supplied with </w:t>
      </w:r>
      <w:r w:rsidR="00C15ED4">
        <w:rPr>
          <w:rFonts w:asciiTheme="majorHAnsi" w:hAnsiTheme="majorHAnsi"/>
          <w:color w:val="000000"/>
          <w:sz w:val="22"/>
          <w:szCs w:val="22"/>
          <w:shd w:val="clear" w:color="auto" w:fill="FFFFFF"/>
        </w:rPr>
        <w:t>fruit</w:t>
      </w:r>
      <w:r>
        <w:rPr>
          <w:rFonts w:asciiTheme="majorHAnsi" w:hAnsiTheme="majorHAnsi"/>
          <w:color w:val="000000"/>
          <w:sz w:val="22"/>
          <w:szCs w:val="22"/>
          <w:shd w:val="clear" w:color="auto" w:fill="FFFFFF"/>
        </w:rPr>
        <w:t xml:space="preserve"> and vegetables</w:t>
      </w:r>
      <w:r w:rsidR="00C15ED4">
        <w:rPr>
          <w:rFonts w:asciiTheme="majorHAnsi" w:hAnsiTheme="majorHAnsi"/>
          <w:color w:val="000000"/>
          <w:sz w:val="22"/>
          <w:szCs w:val="22"/>
          <w:shd w:val="clear" w:color="auto" w:fill="FFFFFF"/>
        </w:rPr>
        <w:t>,</w:t>
      </w:r>
      <w:r w:rsidR="0093333F">
        <w:rPr>
          <w:rFonts w:asciiTheme="majorHAnsi" w:hAnsiTheme="majorHAnsi"/>
          <w:color w:val="000000"/>
          <w:sz w:val="22"/>
          <w:szCs w:val="22"/>
          <w:shd w:val="clear" w:color="auto" w:fill="FFFFFF"/>
        </w:rPr>
        <w:t xml:space="preserve"> </w:t>
      </w:r>
      <w:r w:rsidRPr="002A676A">
        <w:rPr>
          <w:rFonts w:asciiTheme="majorHAnsi" w:hAnsiTheme="majorHAnsi"/>
          <w:color w:val="000000"/>
          <w:sz w:val="22"/>
          <w:szCs w:val="22"/>
          <w:shd w:val="clear" w:color="auto" w:fill="FFFFFF"/>
        </w:rPr>
        <w:t>the small settlement had to be saved from starvation by having supplies shipped from Batavia</w:t>
      </w:r>
      <w:r>
        <w:rPr>
          <w:rFonts w:asciiTheme="majorHAnsi" w:hAnsiTheme="majorHAnsi"/>
          <w:color w:val="000000"/>
          <w:sz w:val="22"/>
          <w:szCs w:val="22"/>
          <w:shd w:val="clear" w:color="auto" w:fill="FFFFFF"/>
        </w:rPr>
        <w:t>,</w:t>
      </w:r>
      <w:r w:rsidRPr="002A676A">
        <w:rPr>
          <w:rFonts w:asciiTheme="majorHAnsi" w:hAnsiTheme="majorHAnsi"/>
          <w:color w:val="000000"/>
          <w:sz w:val="22"/>
          <w:szCs w:val="22"/>
          <w:shd w:val="clear" w:color="auto" w:fill="FFFFFF"/>
        </w:rPr>
        <w:t xml:space="preserve"> at some considerable cost to </w:t>
      </w:r>
      <w:r w:rsidR="00CF0E21">
        <w:rPr>
          <w:rFonts w:asciiTheme="majorHAnsi" w:hAnsiTheme="majorHAnsi"/>
          <w:color w:val="000000"/>
          <w:sz w:val="22"/>
          <w:szCs w:val="22"/>
          <w:shd w:val="clear" w:color="auto" w:fill="FFFFFF"/>
        </w:rPr>
        <w:t xml:space="preserve">the </w:t>
      </w:r>
      <w:r w:rsidRPr="002A676A">
        <w:rPr>
          <w:rFonts w:asciiTheme="majorHAnsi" w:hAnsiTheme="majorHAnsi"/>
          <w:color w:val="000000"/>
          <w:sz w:val="22"/>
          <w:szCs w:val="22"/>
          <w:shd w:val="clear" w:color="auto" w:fill="FFFFFF"/>
        </w:rPr>
        <w:t>VOC. Groenewald (2012</w:t>
      </w:r>
      <w:r w:rsidR="00C15ED4">
        <w:rPr>
          <w:rFonts w:asciiTheme="majorHAnsi" w:hAnsiTheme="majorHAnsi"/>
          <w:color w:val="000000"/>
          <w:sz w:val="22"/>
          <w:szCs w:val="22"/>
          <w:shd w:val="clear" w:color="auto" w:fill="FFFFFF"/>
        </w:rPr>
        <w:t>:13</w:t>
      </w:r>
      <w:r w:rsidRPr="002A676A">
        <w:rPr>
          <w:rFonts w:asciiTheme="majorHAnsi" w:hAnsiTheme="majorHAnsi"/>
          <w:color w:val="000000"/>
          <w:sz w:val="22"/>
          <w:szCs w:val="22"/>
          <w:shd w:val="clear" w:color="auto" w:fill="FFFFFF"/>
        </w:rPr>
        <w:t>) maintains that the settlement was “in a precarious position” finding that the total of male F</w:t>
      </w:r>
      <w:r>
        <w:rPr>
          <w:rFonts w:asciiTheme="majorHAnsi" w:hAnsiTheme="majorHAnsi"/>
          <w:color w:val="000000"/>
          <w:sz w:val="22"/>
          <w:szCs w:val="22"/>
          <w:shd w:val="clear" w:color="auto" w:fill="FFFFFF"/>
        </w:rPr>
        <w:t xml:space="preserve">reeburghers </w:t>
      </w:r>
      <w:r w:rsidRPr="002A676A">
        <w:rPr>
          <w:rFonts w:asciiTheme="majorHAnsi" w:hAnsiTheme="majorHAnsi"/>
          <w:color w:val="000000"/>
          <w:sz w:val="22"/>
          <w:szCs w:val="22"/>
          <w:shd w:val="clear" w:color="auto" w:fill="FFFFFF"/>
        </w:rPr>
        <w:t>who were supposedly expanding formal agriculture, d</w:t>
      </w:r>
      <w:r>
        <w:rPr>
          <w:rFonts w:asciiTheme="majorHAnsi" w:hAnsiTheme="majorHAnsi"/>
          <w:color w:val="000000"/>
          <w:sz w:val="22"/>
          <w:szCs w:val="22"/>
          <w:shd w:val="clear" w:color="auto" w:fill="FFFFFF"/>
        </w:rPr>
        <w:t xml:space="preserve">eclined between 1662 and 1679. </w:t>
      </w:r>
      <w:r w:rsidR="007A72C5">
        <w:rPr>
          <w:rFonts w:asciiTheme="majorHAnsi" w:eastAsiaTheme="majorEastAsia" w:hAnsiTheme="majorHAnsi"/>
          <w:bCs/>
          <w:iCs/>
          <w:sz w:val="22"/>
          <w:szCs w:val="22"/>
        </w:rPr>
        <w:t>Yet, despite its slow start,</w:t>
      </w:r>
      <w:r w:rsidR="00035518">
        <w:rPr>
          <w:rFonts w:asciiTheme="majorHAnsi" w:eastAsiaTheme="majorEastAsia" w:hAnsiTheme="majorHAnsi"/>
          <w:bCs/>
          <w:iCs/>
          <w:sz w:val="22"/>
          <w:szCs w:val="22"/>
        </w:rPr>
        <w:t xml:space="preserve"> </w:t>
      </w:r>
      <w:r w:rsidR="007A72C5">
        <w:rPr>
          <w:rFonts w:asciiTheme="majorHAnsi" w:eastAsiaTheme="majorEastAsia" w:hAnsiTheme="majorHAnsi"/>
          <w:bCs/>
          <w:iCs/>
          <w:sz w:val="22"/>
          <w:szCs w:val="22"/>
        </w:rPr>
        <w:t xml:space="preserve">the settlement saw </w:t>
      </w:r>
      <w:r w:rsidR="005D48DE">
        <w:rPr>
          <w:rFonts w:asciiTheme="majorHAnsi" w:eastAsiaTheme="majorEastAsia" w:hAnsiTheme="majorHAnsi"/>
          <w:bCs/>
          <w:iCs/>
          <w:sz w:val="22"/>
          <w:szCs w:val="22"/>
        </w:rPr>
        <w:t>increasing numbers of sailors and other visitors to Cape</w:t>
      </w:r>
      <w:r w:rsidR="007A72C5">
        <w:rPr>
          <w:rFonts w:asciiTheme="majorHAnsi" w:eastAsiaTheme="majorEastAsia" w:hAnsiTheme="majorHAnsi"/>
          <w:bCs/>
          <w:iCs/>
          <w:sz w:val="22"/>
          <w:szCs w:val="22"/>
        </w:rPr>
        <w:t>, all needing sustenance</w:t>
      </w:r>
      <w:r w:rsidR="007A72C5" w:rsidRPr="002A676A">
        <w:rPr>
          <w:rFonts w:asciiTheme="majorHAnsi" w:eastAsiaTheme="majorEastAsia" w:hAnsiTheme="majorHAnsi"/>
          <w:bCs/>
          <w:iCs/>
          <w:sz w:val="22"/>
          <w:szCs w:val="22"/>
        </w:rPr>
        <w:t xml:space="preserve"> and</w:t>
      </w:r>
      <w:r w:rsidR="007A72C5">
        <w:rPr>
          <w:rFonts w:asciiTheme="majorHAnsi" w:eastAsiaTheme="majorEastAsia" w:hAnsiTheme="majorHAnsi"/>
          <w:bCs/>
          <w:iCs/>
          <w:sz w:val="22"/>
          <w:szCs w:val="22"/>
        </w:rPr>
        <w:t>,</w:t>
      </w:r>
      <w:r w:rsidR="007A72C5" w:rsidRPr="002A676A">
        <w:rPr>
          <w:rFonts w:asciiTheme="majorHAnsi" w:eastAsiaTheme="majorEastAsia" w:hAnsiTheme="majorHAnsi"/>
          <w:bCs/>
          <w:iCs/>
          <w:sz w:val="22"/>
          <w:szCs w:val="22"/>
        </w:rPr>
        <w:t xml:space="preserve"> it seems, copious supplies of alcohol. The tiny h</w:t>
      </w:r>
      <w:r w:rsidR="007A72C5">
        <w:rPr>
          <w:rFonts w:asciiTheme="majorHAnsi" w:eastAsiaTheme="majorEastAsia" w:hAnsiTheme="majorHAnsi"/>
          <w:bCs/>
          <w:iCs/>
          <w:sz w:val="22"/>
          <w:szCs w:val="22"/>
        </w:rPr>
        <w:t>arbour</w:t>
      </w:r>
      <w:r w:rsidR="00F519B8">
        <w:rPr>
          <w:rFonts w:asciiTheme="majorHAnsi" w:eastAsiaTheme="majorEastAsia" w:hAnsiTheme="majorHAnsi"/>
          <w:bCs/>
          <w:iCs/>
          <w:sz w:val="22"/>
          <w:szCs w:val="22"/>
        </w:rPr>
        <w:t>-side settlement</w:t>
      </w:r>
      <w:r w:rsidR="007A72C5">
        <w:rPr>
          <w:rFonts w:asciiTheme="majorHAnsi" w:eastAsiaTheme="majorEastAsia" w:hAnsiTheme="majorHAnsi"/>
          <w:bCs/>
          <w:iCs/>
          <w:sz w:val="22"/>
          <w:szCs w:val="22"/>
        </w:rPr>
        <w:t xml:space="preserve"> at Cape Town was eventually</w:t>
      </w:r>
      <w:r w:rsidR="0093333F">
        <w:rPr>
          <w:rFonts w:asciiTheme="majorHAnsi" w:eastAsiaTheme="majorEastAsia" w:hAnsiTheme="majorHAnsi"/>
          <w:bCs/>
          <w:iCs/>
          <w:sz w:val="22"/>
          <w:szCs w:val="22"/>
        </w:rPr>
        <w:t xml:space="preserve"> dubbed ‘</w:t>
      </w:r>
      <w:r w:rsidR="00FB0C74">
        <w:rPr>
          <w:rFonts w:asciiTheme="majorHAnsi" w:eastAsiaTheme="majorEastAsia" w:hAnsiTheme="majorHAnsi"/>
          <w:bCs/>
          <w:iCs/>
          <w:sz w:val="22"/>
          <w:szCs w:val="22"/>
        </w:rPr>
        <w:t xml:space="preserve">The </w:t>
      </w:r>
      <w:r w:rsidR="007A72C5" w:rsidRPr="002A676A">
        <w:rPr>
          <w:rFonts w:asciiTheme="majorHAnsi" w:eastAsiaTheme="majorEastAsia" w:hAnsiTheme="majorHAnsi"/>
          <w:bCs/>
          <w:iCs/>
          <w:sz w:val="22"/>
          <w:szCs w:val="22"/>
        </w:rPr>
        <w:t>Taver</w:t>
      </w:r>
      <w:r w:rsidR="0093333F">
        <w:rPr>
          <w:rFonts w:asciiTheme="majorHAnsi" w:eastAsiaTheme="majorEastAsia" w:hAnsiTheme="majorHAnsi"/>
          <w:bCs/>
          <w:iCs/>
          <w:sz w:val="22"/>
          <w:szCs w:val="22"/>
        </w:rPr>
        <w:t>n of the Seas.’</w:t>
      </w:r>
    </w:p>
    <w:p w:rsidR="007C4E3B" w:rsidRDefault="007C4E3B" w:rsidP="005136ED">
      <w:pPr>
        <w:spacing w:line="360" w:lineRule="auto"/>
        <w:jc w:val="lowKashida"/>
        <w:outlineLvl w:val="0"/>
        <w:rPr>
          <w:rFonts w:asciiTheme="majorHAnsi" w:eastAsiaTheme="majorEastAsia" w:hAnsiTheme="majorHAnsi"/>
          <w:bCs/>
          <w:iCs/>
          <w:sz w:val="22"/>
          <w:szCs w:val="22"/>
        </w:rPr>
      </w:pP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6.2.1 A Dutch precedent</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B1634D" w:rsidRDefault="005136ED" w:rsidP="00206460">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Groenewald (2009) </w:t>
      </w:r>
      <w:r w:rsidR="00A77E4C" w:rsidRPr="002A676A">
        <w:rPr>
          <w:rFonts w:asciiTheme="majorHAnsi" w:eastAsiaTheme="majorEastAsia" w:hAnsiTheme="majorHAnsi"/>
          <w:bCs/>
          <w:iCs/>
          <w:sz w:val="22"/>
          <w:szCs w:val="22"/>
        </w:rPr>
        <w:t>notes</w:t>
      </w:r>
      <w:r w:rsidR="00B1634D">
        <w:rPr>
          <w:rFonts w:asciiTheme="majorHAnsi" w:eastAsiaTheme="majorEastAsia" w:hAnsiTheme="majorHAnsi"/>
          <w:bCs/>
          <w:iCs/>
          <w:sz w:val="22"/>
          <w:szCs w:val="22"/>
        </w:rPr>
        <w:t xml:space="preserve"> that </w:t>
      </w:r>
      <w:r w:rsidR="00206460">
        <w:rPr>
          <w:rFonts w:asciiTheme="majorHAnsi" w:eastAsiaTheme="majorEastAsia" w:hAnsiTheme="majorHAnsi"/>
          <w:bCs/>
          <w:iCs/>
          <w:sz w:val="22"/>
          <w:szCs w:val="22"/>
        </w:rPr>
        <w:t xml:space="preserve">by </w:t>
      </w:r>
      <w:r w:rsidRPr="002A676A">
        <w:rPr>
          <w:rFonts w:asciiTheme="majorHAnsi" w:eastAsiaTheme="majorEastAsia" w:hAnsiTheme="majorHAnsi"/>
          <w:bCs/>
          <w:iCs/>
          <w:sz w:val="22"/>
          <w:szCs w:val="22"/>
        </w:rPr>
        <w:t xml:space="preserve">the </w:t>
      </w:r>
      <w:r w:rsidR="00206460">
        <w:rPr>
          <w:rFonts w:asciiTheme="majorHAnsi" w:eastAsiaTheme="majorEastAsia" w:hAnsiTheme="majorHAnsi"/>
          <w:bCs/>
          <w:iCs/>
          <w:sz w:val="22"/>
          <w:szCs w:val="22"/>
        </w:rPr>
        <w:t xml:space="preserve">time that the Dutch </w:t>
      </w:r>
      <w:r w:rsidRPr="002A676A">
        <w:rPr>
          <w:rFonts w:asciiTheme="majorHAnsi" w:eastAsiaTheme="majorEastAsia" w:hAnsiTheme="majorHAnsi"/>
          <w:bCs/>
          <w:iCs/>
          <w:sz w:val="22"/>
          <w:szCs w:val="22"/>
        </w:rPr>
        <w:t>arrived at the Cape</w:t>
      </w:r>
      <w:r w:rsidR="00206460">
        <w:rPr>
          <w:rFonts w:asciiTheme="majorHAnsi" w:eastAsiaTheme="majorEastAsia" w:hAnsiTheme="majorHAnsi"/>
          <w:bCs/>
          <w:iCs/>
          <w:sz w:val="22"/>
          <w:szCs w:val="22"/>
        </w:rPr>
        <w:t>, the VOC</w:t>
      </w:r>
      <w:r w:rsidR="00B75AE2">
        <w:rPr>
          <w:rFonts w:asciiTheme="majorHAnsi" w:eastAsiaTheme="majorEastAsia" w:hAnsiTheme="majorHAnsi"/>
          <w:bCs/>
          <w:iCs/>
          <w:sz w:val="22"/>
          <w:szCs w:val="22"/>
        </w:rPr>
        <w:t xml:space="preserve"> </w:t>
      </w:r>
      <w:r w:rsidR="00B1634D">
        <w:rPr>
          <w:rFonts w:asciiTheme="majorHAnsi" w:eastAsiaTheme="majorEastAsia" w:hAnsiTheme="majorHAnsi"/>
          <w:bCs/>
          <w:iCs/>
          <w:sz w:val="22"/>
          <w:szCs w:val="22"/>
        </w:rPr>
        <w:t xml:space="preserve">already </w:t>
      </w:r>
      <w:r w:rsidRPr="002A676A">
        <w:rPr>
          <w:rFonts w:asciiTheme="majorHAnsi" w:eastAsiaTheme="majorEastAsia" w:hAnsiTheme="majorHAnsi"/>
          <w:bCs/>
          <w:iCs/>
          <w:sz w:val="22"/>
          <w:szCs w:val="22"/>
        </w:rPr>
        <w:t>worked within a system of excise taxes</w:t>
      </w:r>
      <w:r w:rsidR="00B90A50">
        <w:rPr>
          <w:rFonts w:asciiTheme="majorHAnsi" w:eastAsiaTheme="majorEastAsia" w:hAnsiTheme="majorHAnsi"/>
          <w:bCs/>
          <w:iCs/>
          <w:sz w:val="22"/>
          <w:szCs w:val="22"/>
        </w:rPr>
        <w:t xml:space="preserve"> that included an</w:t>
      </w:r>
      <w:r w:rsidRPr="002A676A">
        <w:rPr>
          <w:rFonts w:asciiTheme="majorHAnsi" w:eastAsiaTheme="majorEastAsia" w:hAnsiTheme="majorHAnsi"/>
          <w:bCs/>
          <w:iCs/>
          <w:sz w:val="22"/>
          <w:szCs w:val="22"/>
        </w:rPr>
        <w:t xml:space="preserve"> allied notion of selling the right to collect certain taxes. The Dutch </w:t>
      </w:r>
      <w:r w:rsidR="00B1634D">
        <w:rPr>
          <w:rFonts w:asciiTheme="majorHAnsi" w:eastAsiaTheme="majorEastAsia" w:hAnsiTheme="majorHAnsi"/>
          <w:bCs/>
          <w:iCs/>
          <w:sz w:val="22"/>
          <w:szCs w:val="22"/>
        </w:rPr>
        <w:t>also understood</w:t>
      </w:r>
      <w:r w:rsidRPr="002A676A">
        <w:rPr>
          <w:rFonts w:asciiTheme="majorHAnsi" w:eastAsiaTheme="majorEastAsia" w:hAnsiTheme="majorHAnsi"/>
          <w:bCs/>
          <w:iCs/>
          <w:sz w:val="22"/>
          <w:szCs w:val="22"/>
        </w:rPr>
        <w:t xml:space="preserve"> that commercial privileges might be rented out or </w:t>
      </w:r>
      <w:r w:rsidRPr="002A676A">
        <w:rPr>
          <w:rFonts w:asciiTheme="majorHAnsi" w:eastAsiaTheme="majorEastAsia" w:hAnsiTheme="majorHAnsi"/>
          <w:bCs/>
          <w:i/>
          <w:sz w:val="22"/>
          <w:szCs w:val="22"/>
        </w:rPr>
        <w:t>verpachten</w:t>
      </w:r>
      <w:r w:rsidRPr="002A676A">
        <w:rPr>
          <w:rFonts w:asciiTheme="majorHAnsi" w:eastAsiaTheme="majorEastAsia" w:hAnsiTheme="majorHAnsi"/>
          <w:bCs/>
          <w:iCs/>
          <w:sz w:val="22"/>
          <w:szCs w:val="22"/>
        </w:rPr>
        <w:t>.  Thus all original rights could remain with the dispensers, in this case the VOC, but the use or management thereof could be sold for a period of time. This system had developed i</w:t>
      </w:r>
      <w:r w:rsidR="00B1634D">
        <w:rPr>
          <w:rFonts w:asciiTheme="majorHAnsi" w:eastAsiaTheme="majorEastAsia" w:hAnsiTheme="majorHAnsi"/>
          <w:bCs/>
          <w:iCs/>
          <w:sz w:val="22"/>
          <w:szCs w:val="22"/>
        </w:rPr>
        <w:t>n another Dutch colony</w:t>
      </w:r>
      <w:r w:rsidR="0093333F">
        <w:rPr>
          <w:rFonts w:asciiTheme="majorHAnsi" w:eastAsiaTheme="majorEastAsia" w:hAnsiTheme="majorHAnsi"/>
          <w:bCs/>
          <w:iCs/>
          <w:sz w:val="22"/>
          <w:szCs w:val="22"/>
        </w:rPr>
        <w:t>,</w:t>
      </w:r>
      <w:r w:rsidR="00B1634D">
        <w:rPr>
          <w:rFonts w:asciiTheme="majorHAnsi" w:eastAsiaTheme="majorEastAsia" w:hAnsiTheme="majorHAnsi"/>
          <w:bCs/>
          <w:iCs/>
          <w:sz w:val="22"/>
          <w:szCs w:val="22"/>
        </w:rPr>
        <w:t xml:space="preserve"> Batavia, where it was </w:t>
      </w:r>
      <w:r w:rsidRPr="002A676A">
        <w:rPr>
          <w:rFonts w:asciiTheme="majorHAnsi" w:eastAsiaTheme="majorEastAsia" w:hAnsiTheme="majorHAnsi"/>
          <w:bCs/>
          <w:iCs/>
          <w:sz w:val="22"/>
          <w:szCs w:val="22"/>
        </w:rPr>
        <w:t>instituted as a means to combat smuggling and protect local commerce</w:t>
      </w:r>
      <w:r w:rsidR="00B1634D">
        <w:rPr>
          <w:rFonts w:asciiTheme="majorHAnsi" w:eastAsiaTheme="majorEastAsia" w:hAnsiTheme="majorHAnsi"/>
          <w:bCs/>
          <w:iCs/>
          <w:sz w:val="22"/>
          <w:szCs w:val="22"/>
        </w:rPr>
        <w:t>. It also</w:t>
      </w:r>
      <w:r w:rsidRPr="002A676A">
        <w:rPr>
          <w:rFonts w:asciiTheme="majorHAnsi" w:eastAsiaTheme="majorEastAsia" w:hAnsiTheme="majorHAnsi"/>
          <w:bCs/>
          <w:iCs/>
          <w:sz w:val="22"/>
          <w:szCs w:val="22"/>
        </w:rPr>
        <w:t xml:space="preserve"> had the significant advantage of generating </w:t>
      </w:r>
      <w:r w:rsidR="00B1634D">
        <w:rPr>
          <w:rFonts w:asciiTheme="majorHAnsi" w:eastAsiaTheme="majorEastAsia" w:hAnsiTheme="majorHAnsi"/>
          <w:bCs/>
          <w:iCs/>
          <w:sz w:val="22"/>
          <w:szCs w:val="22"/>
        </w:rPr>
        <w:t xml:space="preserve">extra </w:t>
      </w:r>
      <w:r w:rsidRPr="002A676A">
        <w:rPr>
          <w:rFonts w:asciiTheme="majorHAnsi" w:eastAsiaTheme="majorEastAsia" w:hAnsiTheme="majorHAnsi"/>
          <w:bCs/>
          <w:iCs/>
          <w:sz w:val="22"/>
          <w:szCs w:val="22"/>
        </w:rPr>
        <w:t>revenue for the VOC.  The concept of re</w:t>
      </w:r>
      <w:r w:rsidR="00035518">
        <w:rPr>
          <w:rFonts w:asciiTheme="majorHAnsi" w:eastAsiaTheme="majorEastAsia" w:hAnsiTheme="majorHAnsi"/>
          <w:bCs/>
          <w:iCs/>
          <w:sz w:val="22"/>
          <w:szCs w:val="22"/>
        </w:rPr>
        <w:t>nting out rights transposed</w:t>
      </w:r>
      <w:r w:rsidRPr="002A676A">
        <w:rPr>
          <w:rFonts w:asciiTheme="majorHAnsi" w:eastAsiaTheme="majorEastAsia" w:hAnsiTheme="majorHAnsi"/>
          <w:bCs/>
          <w:iCs/>
          <w:sz w:val="22"/>
          <w:szCs w:val="22"/>
        </w:rPr>
        <w:t xml:space="preserve"> easily on to the distribution of wine and other liquor which comprised an increasingly pivotal business at the Cape from the late 17</w:t>
      </w:r>
      <w:r w:rsidRPr="002A676A">
        <w:rPr>
          <w:rFonts w:asciiTheme="majorHAnsi" w:eastAsiaTheme="majorEastAsia" w:hAnsiTheme="majorHAnsi"/>
          <w:bCs/>
          <w:iCs/>
          <w:sz w:val="22"/>
          <w:szCs w:val="22"/>
          <w:vertAlign w:val="superscript"/>
        </w:rPr>
        <w:t>th</w:t>
      </w:r>
      <w:r w:rsidRPr="002A676A">
        <w:rPr>
          <w:rFonts w:asciiTheme="majorHAnsi" w:eastAsiaTheme="majorEastAsia" w:hAnsiTheme="majorHAnsi"/>
          <w:bCs/>
          <w:iCs/>
          <w:sz w:val="22"/>
          <w:szCs w:val="22"/>
        </w:rPr>
        <w:t xml:space="preserve"> century.</w:t>
      </w:r>
    </w:p>
    <w:p w:rsidR="00B1634D" w:rsidRDefault="00B1634D" w:rsidP="00B1634D">
      <w:pPr>
        <w:spacing w:line="360" w:lineRule="auto"/>
        <w:jc w:val="lowKashida"/>
        <w:outlineLvl w:val="0"/>
        <w:rPr>
          <w:rFonts w:asciiTheme="majorHAnsi" w:eastAsiaTheme="majorEastAsia" w:hAnsiTheme="majorHAnsi"/>
          <w:bCs/>
          <w:iCs/>
          <w:sz w:val="22"/>
          <w:szCs w:val="22"/>
        </w:rPr>
      </w:pPr>
    </w:p>
    <w:p w:rsidR="00F40DE0" w:rsidRDefault="005136ED" w:rsidP="00F40DE0">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Here, in 1656, one Annetje</w:t>
      </w:r>
      <w:r w:rsidR="00035518">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Joris, the wife of Jan van Riebeeck’s head gardener, was awarded a </w:t>
      </w:r>
      <w:r w:rsidRPr="002A676A">
        <w:rPr>
          <w:rFonts w:asciiTheme="majorHAnsi" w:eastAsiaTheme="majorEastAsia" w:hAnsiTheme="majorHAnsi"/>
          <w:bCs/>
          <w:i/>
          <w:sz w:val="22"/>
          <w:szCs w:val="22"/>
        </w:rPr>
        <w:t>pacht</w:t>
      </w:r>
      <w:r w:rsidRPr="002A676A">
        <w:rPr>
          <w:rFonts w:asciiTheme="majorHAnsi" w:eastAsiaTheme="majorEastAsia" w:hAnsiTheme="majorHAnsi"/>
          <w:bCs/>
          <w:iCs/>
          <w:sz w:val="22"/>
          <w:szCs w:val="22"/>
        </w:rPr>
        <w:t xml:space="preserve"> that allowed her the first and sole right to open an official inn.</w:t>
      </w:r>
      <w:r w:rsidRPr="002A676A">
        <w:rPr>
          <w:rStyle w:val="FootnoteReference"/>
          <w:rFonts w:asciiTheme="majorHAnsi" w:eastAsiaTheme="majorEastAsia" w:hAnsiTheme="majorHAnsi"/>
          <w:bCs/>
          <w:iCs/>
          <w:sz w:val="22"/>
          <w:szCs w:val="22"/>
        </w:rPr>
        <w:footnoteReference w:id="63"/>
      </w:r>
      <w:r w:rsidR="00035518">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This contractual right was granted on the understanding that the inn’s stock of liquor was entirely provisioned from VOC stores at pre-determined prices and that the provenance was in turn sold at prices set by the by the VOC (Groenewald 2012). In </w:t>
      </w:r>
      <w:r w:rsidR="00B1634D">
        <w:rPr>
          <w:rFonts w:asciiTheme="majorHAnsi" w:eastAsiaTheme="majorEastAsia" w:hAnsiTheme="majorHAnsi"/>
          <w:bCs/>
          <w:iCs/>
          <w:sz w:val="22"/>
          <w:szCs w:val="22"/>
        </w:rPr>
        <w:t xml:space="preserve">this sense, </w:t>
      </w:r>
      <w:r w:rsidRPr="002A676A">
        <w:rPr>
          <w:rFonts w:asciiTheme="majorHAnsi" w:eastAsiaTheme="majorEastAsia" w:hAnsiTheme="majorHAnsi"/>
          <w:bCs/>
          <w:iCs/>
          <w:sz w:val="22"/>
          <w:szCs w:val="22"/>
        </w:rPr>
        <w:t>Mevrouw</w:t>
      </w:r>
      <w:r w:rsidR="00035518">
        <w:rPr>
          <w:rFonts w:asciiTheme="majorHAnsi" w:eastAsiaTheme="majorEastAsia" w:hAnsiTheme="majorHAnsi"/>
          <w:bCs/>
          <w:iCs/>
          <w:sz w:val="22"/>
          <w:szCs w:val="22"/>
        </w:rPr>
        <w:t xml:space="preserve"> </w:t>
      </w:r>
      <w:r w:rsidR="00B1634D">
        <w:rPr>
          <w:rFonts w:asciiTheme="majorHAnsi" w:eastAsiaTheme="majorEastAsia" w:hAnsiTheme="majorHAnsi"/>
          <w:bCs/>
          <w:iCs/>
          <w:sz w:val="22"/>
          <w:szCs w:val="22"/>
        </w:rPr>
        <w:t>Joris was</w:t>
      </w:r>
      <w:r w:rsidRPr="002A676A">
        <w:rPr>
          <w:rFonts w:asciiTheme="majorHAnsi" w:eastAsiaTheme="majorEastAsia" w:hAnsiTheme="majorHAnsi"/>
          <w:bCs/>
          <w:iCs/>
          <w:sz w:val="22"/>
          <w:szCs w:val="22"/>
        </w:rPr>
        <w:t xml:space="preserve"> managing the redistribution of alcohol at the Cape.</w:t>
      </w:r>
      <w:r w:rsidRPr="002A676A">
        <w:rPr>
          <w:rFonts w:asciiTheme="majorHAnsi" w:eastAsiaTheme="majorEastAsia" w:hAnsiTheme="majorHAnsi"/>
          <w:sz w:val="22"/>
          <w:szCs w:val="22"/>
        </w:rPr>
        <w:t xml:space="preserve"> She began a </w:t>
      </w:r>
      <w:r w:rsidRPr="002A676A">
        <w:rPr>
          <w:rFonts w:asciiTheme="majorHAnsi" w:eastAsiaTheme="majorEastAsia" w:hAnsiTheme="majorHAnsi"/>
          <w:sz w:val="22"/>
          <w:szCs w:val="22"/>
        </w:rPr>
        <w:lastRenderedPageBreak/>
        <w:t xml:space="preserve">trend, for after VOC servants started to become </w:t>
      </w:r>
      <w:r w:rsidRPr="002A676A">
        <w:rPr>
          <w:rFonts w:asciiTheme="majorHAnsi" w:eastAsiaTheme="majorEastAsia" w:hAnsiTheme="majorHAnsi"/>
          <w:bCs/>
          <w:iCs/>
          <w:sz w:val="22"/>
          <w:szCs w:val="22"/>
        </w:rPr>
        <w:t xml:space="preserve">free burghers from 1657, some </w:t>
      </w:r>
      <w:r w:rsidR="00B1634D">
        <w:rPr>
          <w:rFonts w:asciiTheme="majorHAnsi" w:eastAsiaTheme="majorEastAsia" w:hAnsiTheme="majorHAnsi"/>
          <w:bCs/>
          <w:iCs/>
          <w:sz w:val="22"/>
          <w:szCs w:val="22"/>
        </w:rPr>
        <w:t xml:space="preserve">who did not farm </w:t>
      </w:r>
      <w:r w:rsidRPr="002A676A">
        <w:rPr>
          <w:rFonts w:asciiTheme="majorHAnsi" w:eastAsiaTheme="majorEastAsia" w:hAnsiTheme="majorHAnsi"/>
          <w:bCs/>
          <w:iCs/>
          <w:sz w:val="22"/>
          <w:szCs w:val="22"/>
        </w:rPr>
        <w:t xml:space="preserve">were permitted to operate </w:t>
      </w:r>
      <w:r w:rsidRPr="002A676A">
        <w:rPr>
          <w:rFonts w:asciiTheme="majorHAnsi" w:eastAsiaTheme="majorEastAsia" w:hAnsiTheme="majorHAnsi"/>
          <w:bCs/>
          <w:i/>
          <w:sz w:val="22"/>
          <w:szCs w:val="22"/>
        </w:rPr>
        <w:t>tapjens</w:t>
      </w:r>
      <w:r w:rsidRPr="002A676A">
        <w:rPr>
          <w:rFonts w:asciiTheme="majorHAnsi" w:eastAsiaTheme="majorEastAsia" w:hAnsiTheme="majorHAnsi"/>
          <w:bCs/>
          <w:iCs/>
          <w:sz w:val="22"/>
          <w:szCs w:val="22"/>
        </w:rPr>
        <w:t xml:space="preserve"> (bars)</w:t>
      </w:r>
      <w:r w:rsidRPr="002A676A">
        <w:rPr>
          <w:rFonts w:asciiTheme="majorHAnsi" w:eastAsiaTheme="majorEastAsia" w:hAnsiTheme="majorHAnsi"/>
          <w:sz w:val="22"/>
          <w:szCs w:val="22"/>
        </w:rPr>
        <w:t xml:space="preserve"> also on the basis that</w:t>
      </w:r>
      <w:r w:rsidRPr="002A676A">
        <w:rPr>
          <w:rFonts w:asciiTheme="majorHAnsi" w:eastAsiaTheme="majorEastAsia" w:hAnsiTheme="majorHAnsi"/>
          <w:bCs/>
          <w:iCs/>
          <w:sz w:val="22"/>
          <w:szCs w:val="22"/>
        </w:rPr>
        <w:t xml:space="preserve"> liquor was sourced from their ex-employers.</w:t>
      </w:r>
      <w:r w:rsidRPr="002A676A">
        <w:rPr>
          <w:rFonts w:asciiTheme="majorHAnsi" w:eastAsiaTheme="majorEastAsia" w:hAnsiTheme="majorHAnsi"/>
          <w:sz w:val="22"/>
          <w:szCs w:val="22"/>
        </w:rPr>
        <w:t xml:space="preserve"> However, by </w:t>
      </w:r>
      <w:r w:rsidRPr="002A676A">
        <w:rPr>
          <w:rFonts w:asciiTheme="majorHAnsi" w:hAnsiTheme="majorHAnsi"/>
          <w:color w:val="000000"/>
          <w:sz w:val="22"/>
          <w:szCs w:val="22"/>
          <w:shd w:val="clear" w:color="auto" w:fill="FFFFFF"/>
        </w:rPr>
        <w:t>February 1670</w:t>
      </w:r>
      <w:bookmarkStart w:id="1" w:name="top21"/>
      <w:bookmarkEnd w:id="1"/>
      <w:r w:rsidRPr="002A676A">
        <w:rPr>
          <w:rFonts w:asciiTheme="majorHAnsi" w:hAnsiTheme="majorHAnsi"/>
          <w:color w:val="000000"/>
          <w:sz w:val="22"/>
          <w:szCs w:val="22"/>
          <w:shd w:val="clear" w:color="auto" w:fill="FFFFFF"/>
        </w:rPr>
        <w:t>, Commissioner van den Brouck took note of the existence of 18-20</w:t>
      </w:r>
      <w:r w:rsidR="00035518">
        <w:rPr>
          <w:rFonts w:asciiTheme="majorHAnsi" w:hAnsiTheme="majorHAnsi"/>
          <w:color w:val="000000"/>
          <w:sz w:val="22"/>
          <w:szCs w:val="22"/>
          <w:shd w:val="clear" w:color="auto" w:fill="FFFFFF"/>
        </w:rPr>
        <w:t xml:space="preserve"> </w:t>
      </w:r>
      <w:r w:rsidRPr="002A676A">
        <w:rPr>
          <w:rFonts w:asciiTheme="majorHAnsi" w:hAnsiTheme="majorHAnsi"/>
          <w:color w:val="000000"/>
          <w:sz w:val="22"/>
          <w:szCs w:val="22"/>
          <w:shd w:val="clear" w:color="auto" w:fill="FFFFFF"/>
        </w:rPr>
        <w:t>taps, concentrated in the areas adjacent to the Castle.</w:t>
      </w:r>
      <w:bookmarkStart w:id="2" w:name="top22"/>
      <w:bookmarkEnd w:id="2"/>
      <w:r w:rsidR="00035518">
        <w:rPr>
          <w:rFonts w:asciiTheme="majorHAnsi" w:hAnsiTheme="majorHAnsi"/>
          <w:color w:val="000000"/>
          <w:sz w:val="22"/>
          <w:szCs w:val="22"/>
          <w:shd w:val="clear" w:color="auto" w:fill="FFFFFF"/>
        </w:rPr>
        <w:t xml:space="preserve"> </w:t>
      </w:r>
      <w:r w:rsidRPr="002A676A">
        <w:rPr>
          <w:rFonts w:asciiTheme="majorHAnsi" w:hAnsiTheme="majorHAnsi"/>
          <w:sz w:val="22"/>
          <w:szCs w:val="22"/>
        </w:rPr>
        <w:t xml:space="preserve">These numbers were regarded as too </w:t>
      </w:r>
      <w:r w:rsidR="000901EF">
        <w:rPr>
          <w:rFonts w:asciiTheme="majorHAnsi" w:hAnsiTheme="majorHAnsi"/>
          <w:sz w:val="22"/>
          <w:szCs w:val="22"/>
        </w:rPr>
        <w:t xml:space="preserve">high </w:t>
      </w:r>
      <w:r w:rsidRPr="002A676A">
        <w:rPr>
          <w:rFonts w:asciiTheme="majorHAnsi" w:hAnsiTheme="majorHAnsi"/>
          <w:sz w:val="22"/>
          <w:szCs w:val="22"/>
        </w:rPr>
        <w:t xml:space="preserve">and most were unlicenced (Groenewald 2012).  Some researchers have claimed that the majority of </w:t>
      </w:r>
      <w:r w:rsidR="000901EF">
        <w:rPr>
          <w:rFonts w:asciiTheme="majorHAnsi" w:eastAsiaTheme="majorEastAsia" w:hAnsiTheme="majorHAnsi"/>
          <w:bCs/>
          <w:iCs/>
          <w:sz w:val="22"/>
          <w:szCs w:val="22"/>
        </w:rPr>
        <w:t>houses in Cape Town</w:t>
      </w:r>
      <w:r w:rsidRPr="002A676A">
        <w:rPr>
          <w:rFonts w:asciiTheme="majorHAnsi" w:eastAsiaTheme="majorEastAsia" w:hAnsiTheme="majorHAnsi"/>
          <w:bCs/>
          <w:iCs/>
          <w:sz w:val="22"/>
          <w:szCs w:val="22"/>
        </w:rPr>
        <w:t xml:space="preserve"> had a </w:t>
      </w:r>
      <w:r w:rsidR="000901EF">
        <w:rPr>
          <w:rFonts w:asciiTheme="majorHAnsi" w:eastAsiaTheme="majorEastAsia" w:hAnsiTheme="majorHAnsi"/>
          <w:bCs/>
          <w:iCs/>
          <w:sz w:val="22"/>
          <w:szCs w:val="22"/>
        </w:rPr>
        <w:t>side-</w:t>
      </w:r>
      <w:r w:rsidRPr="002A676A">
        <w:rPr>
          <w:rFonts w:asciiTheme="majorHAnsi" w:eastAsiaTheme="majorEastAsia" w:hAnsiTheme="majorHAnsi"/>
          <w:bCs/>
          <w:iCs/>
          <w:sz w:val="22"/>
          <w:szCs w:val="22"/>
        </w:rPr>
        <w:t xml:space="preserve">business as </w:t>
      </w:r>
      <w:r w:rsidR="000901EF">
        <w:rPr>
          <w:rFonts w:asciiTheme="majorHAnsi" w:eastAsiaTheme="majorEastAsia" w:hAnsiTheme="majorHAnsi"/>
          <w:bCs/>
          <w:iCs/>
          <w:sz w:val="22"/>
          <w:szCs w:val="22"/>
        </w:rPr>
        <w:t xml:space="preserve">a </w:t>
      </w:r>
      <w:r w:rsidRPr="002A676A">
        <w:rPr>
          <w:rFonts w:asciiTheme="majorHAnsi" w:eastAsiaTheme="majorEastAsia" w:hAnsiTheme="majorHAnsi"/>
          <w:bCs/>
          <w:iCs/>
          <w:sz w:val="22"/>
          <w:szCs w:val="22"/>
        </w:rPr>
        <w:t>public house or</w:t>
      </w:r>
      <w:r w:rsidR="00174973">
        <w:rPr>
          <w:rFonts w:asciiTheme="majorHAnsi" w:eastAsiaTheme="majorEastAsia" w:hAnsiTheme="majorHAnsi"/>
          <w:bCs/>
          <w:iCs/>
          <w:sz w:val="22"/>
          <w:szCs w:val="22"/>
        </w:rPr>
        <w:t xml:space="preserve"> an inn (Schutte 1989</w:t>
      </w:r>
      <w:r w:rsidRPr="002A676A">
        <w:rPr>
          <w:rFonts w:asciiTheme="majorHAnsi" w:eastAsiaTheme="majorEastAsia" w:hAnsiTheme="majorHAnsi"/>
          <w:bCs/>
          <w:iCs/>
          <w:sz w:val="22"/>
          <w:szCs w:val="22"/>
        </w:rPr>
        <w:t>; Boshoff</w:t>
      </w:r>
      <w:r w:rsidR="003E7476">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&amp; Fourie 2010).  </w:t>
      </w:r>
      <w:r w:rsidRPr="002A676A">
        <w:rPr>
          <w:rFonts w:asciiTheme="majorHAnsi" w:hAnsiTheme="majorHAnsi"/>
          <w:sz w:val="22"/>
          <w:szCs w:val="22"/>
        </w:rPr>
        <w:t xml:space="preserve">So as a means of restriction, </w:t>
      </w:r>
      <w:r w:rsidRPr="002A676A">
        <w:rPr>
          <w:rFonts w:asciiTheme="majorHAnsi" w:eastAsiaTheme="majorEastAsia" w:hAnsiTheme="majorHAnsi"/>
          <w:bCs/>
          <w:iCs/>
          <w:sz w:val="22"/>
          <w:szCs w:val="22"/>
        </w:rPr>
        <w:t xml:space="preserve">an auction to the highest bidder awarded an </w:t>
      </w:r>
      <w:r w:rsidR="000901EF">
        <w:rPr>
          <w:rFonts w:asciiTheme="majorHAnsi" w:eastAsiaTheme="majorEastAsia" w:hAnsiTheme="majorHAnsi"/>
          <w:bCs/>
          <w:iCs/>
          <w:sz w:val="22"/>
          <w:szCs w:val="22"/>
        </w:rPr>
        <w:t>annual right to retail</w:t>
      </w:r>
      <w:r w:rsidRPr="002A676A">
        <w:rPr>
          <w:rFonts w:asciiTheme="majorHAnsi" w:eastAsiaTheme="majorEastAsia" w:hAnsiTheme="majorHAnsi"/>
          <w:bCs/>
          <w:iCs/>
          <w:sz w:val="22"/>
          <w:szCs w:val="22"/>
        </w:rPr>
        <w:t xml:space="preserve"> one type of alcohol only (Groenewald 2009).</w:t>
      </w:r>
      <w:r w:rsidR="000901EF">
        <w:rPr>
          <w:rFonts w:asciiTheme="majorHAnsi" w:hAnsiTheme="majorHAnsi"/>
          <w:sz w:val="22"/>
          <w:szCs w:val="22"/>
        </w:rPr>
        <w:t xml:space="preserve"> B</w:t>
      </w:r>
      <w:r w:rsidRPr="002A676A">
        <w:rPr>
          <w:rFonts w:asciiTheme="majorHAnsi" w:eastAsiaTheme="majorEastAsia" w:hAnsiTheme="majorHAnsi"/>
          <w:sz w:val="22"/>
          <w:szCs w:val="22"/>
        </w:rPr>
        <w:t>y</w:t>
      </w:r>
      <w:r w:rsidRPr="002A676A">
        <w:rPr>
          <w:rFonts w:asciiTheme="majorHAnsi" w:eastAsiaTheme="majorEastAsia" w:hAnsiTheme="majorHAnsi"/>
          <w:bCs/>
          <w:iCs/>
          <w:sz w:val="22"/>
          <w:szCs w:val="22"/>
        </w:rPr>
        <w:t xml:space="preserve"> 1680 the individually awarded </w:t>
      </w:r>
      <w:r w:rsidRPr="002A676A">
        <w:rPr>
          <w:rFonts w:asciiTheme="majorHAnsi" w:eastAsiaTheme="majorEastAsia" w:hAnsiTheme="majorHAnsi"/>
          <w:bCs/>
          <w:i/>
          <w:sz w:val="22"/>
          <w:szCs w:val="22"/>
        </w:rPr>
        <w:t>pachts</w:t>
      </w:r>
      <w:r w:rsidRPr="002A676A">
        <w:rPr>
          <w:rFonts w:asciiTheme="majorHAnsi" w:eastAsiaTheme="majorEastAsia" w:hAnsiTheme="majorHAnsi"/>
          <w:bCs/>
          <w:iCs/>
          <w:sz w:val="22"/>
          <w:szCs w:val="22"/>
        </w:rPr>
        <w:t xml:space="preserve"> had developed into a lucrative system. Fourie (2008) provides numbers indicating that on average, 10 000 men, </w:t>
      </w:r>
      <w:r w:rsidRPr="002A676A">
        <w:rPr>
          <w:rFonts w:asciiTheme="majorHAnsi" w:hAnsiTheme="majorHAnsi"/>
          <w:sz w:val="22"/>
          <w:szCs w:val="22"/>
        </w:rPr>
        <w:t xml:space="preserve">excluding those travelling on non-Dutch ships, landed at the Cape each year between 1720 and 1780. He points out further that the European male population for the entire Cape equalled only 2 913 by 1780, which makes the number of visitors proportionally very large.  The business of supplying their wants </w:t>
      </w:r>
      <w:r w:rsidRPr="002A676A">
        <w:rPr>
          <w:rFonts w:asciiTheme="majorHAnsi" w:eastAsiaTheme="majorEastAsia" w:hAnsiTheme="majorHAnsi"/>
          <w:bCs/>
          <w:iCs/>
          <w:sz w:val="22"/>
          <w:szCs w:val="22"/>
        </w:rPr>
        <w:t>in alco</w:t>
      </w:r>
      <w:r w:rsidR="000901EF">
        <w:rPr>
          <w:rFonts w:asciiTheme="majorHAnsi" w:eastAsiaTheme="majorEastAsia" w:hAnsiTheme="majorHAnsi"/>
          <w:bCs/>
          <w:iCs/>
          <w:sz w:val="22"/>
          <w:szCs w:val="22"/>
        </w:rPr>
        <w:t>holic drinks expanded accordingly</w:t>
      </w:r>
      <w:r w:rsidRPr="002A676A">
        <w:rPr>
          <w:rFonts w:asciiTheme="majorHAnsi" w:eastAsiaTheme="majorEastAsia" w:hAnsiTheme="majorHAnsi"/>
          <w:bCs/>
          <w:iCs/>
          <w:sz w:val="22"/>
          <w:szCs w:val="22"/>
        </w:rPr>
        <w:t>.  Indee</w:t>
      </w:r>
      <w:r w:rsidR="007F4DB9">
        <w:rPr>
          <w:rFonts w:asciiTheme="majorHAnsi" w:eastAsiaTheme="majorEastAsia" w:hAnsiTheme="majorHAnsi"/>
          <w:bCs/>
          <w:iCs/>
          <w:sz w:val="22"/>
          <w:szCs w:val="22"/>
        </w:rPr>
        <w:t>d, Groenewald (2012) argues</w:t>
      </w:r>
      <w:r w:rsidRPr="002A676A">
        <w:rPr>
          <w:rFonts w:asciiTheme="majorHAnsi" w:eastAsiaTheme="majorEastAsia" w:hAnsiTheme="majorHAnsi"/>
          <w:bCs/>
          <w:iCs/>
          <w:sz w:val="22"/>
          <w:szCs w:val="22"/>
        </w:rPr>
        <w:t xml:space="preserve"> </w:t>
      </w:r>
      <w:r w:rsidRPr="002A676A">
        <w:rPr>
          <w:rFonts w:asciiTheme="majorHAnsi" w:hAnsiTheme="majorHAnsi"/>
          <w:sz w:val="22"/>
          <w:szCs w:val="22"/>
        </w:rPr>
        <w:t xml:space="preserve">that the foundational components of what he terms a </w:t>
      </w:r>
      <w:r w:rsidR="000901EF">
        <w:rPr>
          <w:rFonts w:asciiTheme="majorHAnsi" w:hAnsiTheme="majorHAnsi"/>
          <w:sz w:val="22"/>
          <w:szCs w:val="22"/>
        </w:rPr>
        <w:t>‘</w:t>
      </w:r>
      <w:r w:rsidRPr="002A676A">
        <w:rPr>
          <w:rFonts w:asciiTheme="majorHAnsi" w:hAnsiTheme="majorHAnsi"/>
          <w:sz w:val="22"/>
          <w:szCs w:val="22"/>
        </w:rPr>
        <w:t>Cape gentry</w:t>
      </w:r>
      <w:r w:rsidR="000901EF">
        <w:rPr>
          <w:rFonts w:asciiTheme="majorHAnsi" w:hAnsiTheme="majorHAnsi"/>
          <w:sz w:val="22"/>
          <w:szCs w:val="22"/>
        </w:rPr>
        <w:t>’</w:t>
      </w:r>
      <w:r w:rsidRPr="002A676A">
        <w:rPr>
          <w:rFonts w:asciiTheme="majorHAnsi" w:hAnsiTheme="majorHAnsi"/>
          <w:sz w:val="22"/>
          <w:szCs w:val="22"/>
        </w:rPr>
        <w:t xml:space="preserve"> stretch beyond the accumulation of land, to include wealth derived from entrepreneurial activities</w:t>
      </w:r>
      <w:r w:rsidR="000901EF">
        <w:rPr>
          <w:rFonts w:asciiTheme="majorHAnsi" w:hAnsiTheme="majorHAnsi"/>
          <w:sz w:val="22"/>
          <w:szCs w:val="22"/>
        </w:rPr>
        <w:t xml:space="preserve"> like alcohol retail</w:t>
      </w:r>
      <w:r w:rsidRPr="002A676A">
        <w:rPr>
          <w:rFonts w:asciiTheme="majorHAnsi" w:hAnsiTheme="majorHAnsi"/>
          <w:sz w:val="22"/>
          <w:szCs w:val="22"/>
        </w:rPr>
        <w:t>.</w:t>
      </w:r>
      <w:r w:rsidR="00B03646">
        <w:rPr>
          <w:rFonts w:asciiTheme="majorHAnsi" w:hAnsiTheme="majorHAnsi"/>
          <w:sz w:val="22"/>
          <w:szCs w:val="22"/>
        </w:rPr>
        <w:t xml:space="preserve"> </w:t>
      </w:r>
      <w:r w:rsidR="00F40DE0">
        <w:rPr>
          <w:rFonts w:asciiTheme="majorHAnsi" w:hAnsiTheme="majorHAnsi"/>
          <w:sz w:val="22"/>
          <w:szCs w:val="22"/>
        </w:rPr>
        <w:t xml:space="preserve">Only the wealthy could afford to buy the lucrative </w:t>
      </w:r>
      <w:r w:rsidR="00F40DE0" w:rsidRPr="00F40DE0">
        <w:rPr>
          <w:rFonts w:asciiTheme="majorHAnsi" w:hAnsiTheme="majorHAnsi"/>
          <w:i/>
          <w:iCs/>
          <w:sz w:val="22"/>
          <w:szCs w:val="22"/>
        </w:rPr>
        <w:t>pachts</w:t>
      </w:r>
      <w:r w:rsidR="00F40DE0">
        <w:rPr>
          <w:rFonts w:asciiTheme="majorHAnsi" w:hAnsiTheme="majorHAnsi"/>
          <w:sz w:val="22"/>
          <w:szCs w:val="22"/>
        </w:rPr>
        <w:t xml:space="preserve">. </w:t>
      </w:r>
      <w:r w:rsidR="00F40DE0">
        <w:rPr>
          <w:rFonts w:asciiTheme="majorHAnsi" w:eastAsiaTheme="majorEastAsia" w:hAnsiTheme="majorHAnsi"/>
          <w:bCs/>
          <w:iCs/>
          <w:sz w:val="22"/>
          <w:szCs w:val="22"/>
        </w:rPr>
        <w:t>In this way t</w:t>
      </w:r>
      <w:r w:rsidRPr="002A676A">
        <w:rPr>
          <w:rFonts w:asciiTheme="majorHAnsi" w:eastAsiaTheme="majorEastAsia" w:hAnsiTheme="majorHAnsi"/>
          <w:bCs/>
          <w:iCs/>
          <w:sz w:val="22"/>
          <w:szCs w:val="22"/>
        </w:rPr>
        <w:t xml:space="preserve">he </w:t>
      </w:r>
      <w:r w:rsidRPr="002A676A">
        <w:rPr>
          <w:rFonts w:asciiTheme="majorHAnsi" w:eastAsiaTheme="majorEastAsia" w:hAnsiTheme="majorHAnsi"/>
          <w:bCs/>
          <w:i/>
          <w:iCs/>
          <w:sz w:val="22"/>
          <w:szCs w:val="22"/>
        </w:rPr>
        <w:t>pacht</w:t>
      </w:r>
      <w:r w:rsidRPr="002A676A">
        <w:rPr>
          <w:rFonts w:asciiTheme="majorHAnsi" w:eastAsiaTheme="majorEastAsia" w:hAnsiTheme="majorHAnsi"/>
          <w:bCs/>
          <w:iCs/>
          <w:sz w:val="22"/>
          <w:szCs w:val="22"/>
        </w:rPr>
        <w:t xml:space="preserve"> system that dev</w:t>
      </w:r>
      <w:r w:rsidR="00F40DE0">
        <w:rPr>
          <w:rFonts w:asciiTheme="majorHAnsi" w:eastAsiaTheme="majorEastAsia" w:hAnsiTheme="majorHAnsi"/>
          <w:bCs/>
          <w:iCs/>
          <w:sz w:val="22"/>
          <w:szCs w:val="22"/>
        </w:rPr>
        <w:t>eloped at the Cape</w:t>
      </w:r>
      <w:r w:rsidRPr="002A676A">
        <w:rPr>
          <w:rFonts w:asciiTheme="majorHAnsi" w:eastAsiaTheme="majorEastAsia" w:hAnsiTheme="majorHAnsi"/>
          <w:bCs/>
          <w:iCs/>
          <w:sz w:val="22"/>
          <w:szCs w:val="22"/>
        </w:rPr>
        <w:t xml:space="preserve"> laid the foundation for </w:t>
      </w:r>
      <w:r w:rsidR="00F40DE0">
        <w:rPr>
          <w:rFonts w:asciiTheme="majorHAnsi" w:eastAsiaTheme="majorEastAsia" w:hAnsiTheme="majorHAnsi"/>
          <w:bCs/>
          <w:iCs/>
          <w:sz w:val="22"/>
          <w:szCs w:val="22"/>
        </w:rPr>
        <w:t xml:space="preserve">a </w:t>
      </w:r>
      <w:r w:rsidRPr="002A676A">
        <w:rPr>
          <w:rFonts w:asciiTheme="majorHAnsi" w:eastAsiaTheme="majorEastAsia" w:hAnsiTheme="majorHAnsi"/>
          <w:bCs/>
          <w:iCs/>
          <w:sz w:val="22"/>
          <w:szCs w:val="22"/>
        </w:rPr>
        <w:t>mi</w:t>
      </w:r>
      <w:r w:rsidR="00F40DE0">
        <w:rPr>
          <w:rFonts w:asciiTheme="majorHAnsi" w:eastAsiaTheme="majorEastAsia" w:hAnsiTheme="majorHAnsi"/>
          <w:bCs/>
          <w:iCs/>
          <w:sz w:val="22"/>
          <w:szCs w:val="22"/>
        </w:rPr>
        <w:t>cro-geography of inequity.</w:t>
      </w:r>
      <w:r w:rsidR="00B03646">
        <w:rPr>
          <w:rFonts w:asciiTheme="majorHAnsi" w:eastAsiaTheme="majorEastAsia" w:hAnsiTheme="majorHAnsi"/>
          <w:bCs/>
          <w:iCs/>
          <w:sz w:val="22"/>
          <w:szCs w:val="22"/>
        </w:rPr>
        <w:t xml:space="preserve"> </w:t>
      </w:r>
      <w:r w:rsidR="00F40DE0">
        <w:rPr>
          <w:rFonts w:asciiTheme="majorHAnsi" w:eastAsiaTheme="majorEastAsia" w:hAnsiTheme="majorHAnsi"/>
          <w:bCs/>
          <w:iCs/>
          <w:sz w:val="22"/>
          <w:szCs w:val="22"/>
        </w:rPr>
        <w:t>B</w:t>
      </w:r>
      <w:r w:rsidRPr="002A676A">
        <w:rPr>
          <w:rFonts w:asciiTheme="majorHAnsi" w:eastAsiaTheme="majorEastAsia" w:hAnsiTheme="majorHAnsi"/>
          <w:bCs/>
          <w:iCs/>
          <w:sz w:val="22"/>
          <w:szCs w:val="22"/>
        </w:rPr>
        <w:t>y distributing monopoly rights to undertake commercial activities between itself and private agents, the VOC established a precedent of controlling private activity in the distribution and consumption of alcohol in South Africa</w:t>
      </w:r>
      <w:r w:rsidR="00F40DE0">
        <w:rPr>
          <w:rFonts w:asciiTheme="majorHAnsi" w:eastAsiaTheme="majorEastAsia" w:hAnsiTheme="majorHAnsi"/>
          <w:bCs/>
          <w:iCs/>
          <w:sz w:val="22"/>
          <w:szCs w:val="22"/>
        </w:rPr>
        <w:t>.</w:t>
      </w:r>
    </w:p>
    <w:p w:rsidR="00F40DE0" w:rsidRDefault="00F40DE0" w:rsidP="00F40DE0">
      <w:pPr>
        <w:spacing w:line="360" w:lineRule="auto"/>
        <w:jc w:val="lowKashida"/>
        <w:outlineLvl w:val="0"/>
        <w:rPr>
          <w:rFonts w:asciiTheme="majorHAnsi" w:eastAsiaTheme="majorEastAsia" w:hAnsiTheme="majorHAnsi"/>
          <w:bCs/>
          <w:iCs/>
          <w:sz w:val="22"/>
          <w:szCs w:val="22"/>
        </w:rPr>
      </w:pPr>
    </w:p>
    <w:p w:rsidR="005136ED" w:rsidRPr="002A676A" w:rsidRDefault="005136ED" w:rsidP="005A0498">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Extending this statement retrospectively into another portent of the</w:t>
      </w:r>
      <w:r w:rsidR="00F40DE0">
        <w:rPr>
          <w:rFonts w:asciiTheme="majorHAnsi" w:eastAsiaTheme="majorEastAsia" w:hAnsiTheme="majorHAnsi"/>
          <w:bCs/>
          <w:iCs/>
          <w:sz w:val="22"/>
          <w:szCs w:val="22"/>
        </w:rPr>
        <w:t xml:space="preserve"> VOC</w:t>
      </w:r>
      <w:r w:rsidR="005A0498">
        <w:rPr>
          <w:rFonts w:asciiTheme="majorHAnsi" w:eastAsiaTheme="majorEastAsia" w:hAnsiTheme="majorHAnsi"/>
          <w:bCs/>
          <w:iCs/>
          <w:sz w:val="22"/>
          <w:szCs w:val="22"/>
        </w:rPr>
        <w:t>’s</w:t>
      </w:r>
      <w:r w:rsidR="00BA09FF">
        <w:rPr>
          <w:rFonts w:asciiTheme="majorHAnsi" w:eastAsiaTheme="majorEastAsia" w:hAnsiTheme="majorHAnsi"/>
          <w:bCs/>
          <w:iCs/>
          <w:sz w:val="22"/>
          <w:szCs w:val="22"/>
        </w:rPr>
        <w:t xml:space="preserve"> </w:t>
      </w:r>
      <w:r w:rsidR="005A0498">
        <w:rPr>
          <w:rFonts w:asciiTheme="majorHAnsi" w:eastAsiaTheme="majorEastAsia" w:hAnsiTheme="majorHAnsi"/>
          <w:bCs/>
          <w:iCs/>
          <w:sz w:val="22"/>
          <w:szCs w:val="22"/>
        </w:rPr>
        <w:t xml:space="preserve">monopolistic </w:t>
      </w:r>
      <w:r w:rsidR="00F40DE0">
        <w:rPr>
          <w:rFonts w:asciiTheme="majorHAnsi" w:eastAsiaTheme="majorEastAsia" w:hAnsiTheme="majorHAnsi"/>
          <w:bCs/>
          <w:iCs/>
          <w:sz w:val="22"/>
          <w:szCs w:val="22"/>
        </w:rPr>
        <w:t>logic, I</w:t>
      </w:r>
      <w:r w:rsidR="00A77E4C" w:rsidRPr="002A676A">
        <w:rPr>
          <w:rFonts w:asciiTheme="majorHAnsi" w:eastAsiaTheme="majorEastAsia" w:hAnsiTheme="majorHAnsi"/>
          <w:bCs/>
          <w:iCs/>
          <w:sz w:val="22"/>
          <w:szCs w:val="22"/>
        </w:rPr>
        <w:t xml:space="preserve"> suggest</w:t>
      </w:r>
      <w:r w:rsidRPr="002A676A">
        <w:rPr>
          <w:rFonts w:asciiTheme="majorHAnsi" w:eastAsiaTheme="majorEastAsia" w:hAnsiTheme="majorHAnsi"/>
          <w:bCs/>
          <w:iCs/>
          <w:sz w:val="22"/>
          <w:szCs w:val="22"/>
        </w:rPr>
        <w:t xml:space="preserve"> that that meanings of alcohol consumption became tied to spaces of racial difference that were almost indivisible from </w:t>
      </w:r>
      <w:r w:rsidR="00A77E4C" w:rsidRPr="002A676A">
        <w:rPr>
          <w:rFonts w:asciiTheme="majorHAnsi" w:eastAsiaTheme="majorEastAsia" w:hAnsiTheme="majorHAnsi"/>
          <w:bCs/>
          <w:iCs/>
          <w:sz w:val="22"/>
          <w:szCs w:val="22"/>
        </w:rPr>
        <w:t>“</w:t>
      </w:r>
      <w:r w:rsidRPr="002A676A">
        <w:rPr>
          <w:rFonts w:asciiTheme="majorHAnsi" w:hAnsiTheme="majorHAnsi"/>
          <w:color w:val="000000"/>
          <w:sz w:val="22"/>
          <w:szCs w:val="22"/>
          <w:shd w:val="clear" w:color="auto" w:fill="FFFFFF"/>
        </w:rPr>
        <w:t>value-laden assumptions and material interests</w:t>
      </w:r>
      <w:r w:rsidR="00BA09FF" w:rsidRPr="002A676A">
        <w:rPr>
          <w:rFonts w:asciiTheme="majorHAnsi" w:hAnsiTheme="majorHAnsi"/>
          <w:color w:val="000000"/>
          <w:sz w:val="22"/>
          <w:szCs w:val="22"/>
          <w:shd w:val="clear" w:color="auto" w:fill="FFFFFF"/>
        </w:rPr>
        <w:t>”</w:t>
      </w:r>
      <w:r w:rsidR="00BA09FF">
        <w:rPr>
          <w:rFonts w:asciiTheme="majorHAnsi" w:hAnsiTheme="majorHAnsi"/>
          <w:color w:val="000000"/>
          <w:sz w:val="22"/>
          <w:szCs w:val="22"/>
          <w:shd w:val="clear" w:color="auto" w:fill="FFFFFF"/>
        </w:rPr>
        <w:t xml:space="preserve"> </w:t>
      </w:r>
      <w:r w:rsidR="00BA09FF" w:rsidRPr="002A676A">
        <w:rPr>
          <w:rStyle w:val="apple-converted-space"/>
          <w:rFonts w:asciiTheme="majorHAnsi" w:hAnsiTheme="majorHAnsi"/>
          <w:color w:val="000000"/>
          <w:sz w:val="22"/>
          <w:szCs w:val="22"/>
          <w:shd w:val="clear" w:color="auto" w:fill="FFFFFF"/>
        </w:rPr>
        <w:t>(</w:t>
      </w:r>
      <w:r w:rsidR="00B03646">
        <w:rPr>
          <w:rFonts w:asciiTheme="majorHAnsi" w:eastAsiaTheme="majorEastAsia" w:hAnsiTheme="majorHAnsi"/>
          <w:bCs/>
          <w:iCs/>
          <w:sz w:val="22"/>
          <w:szCs w:val="22"/>
        </w:rPr>
        <w:t xml:space="preserve">Mager </w:t>
      </w:r>
      <w:r w:rsidR="007A72C5">
        <w:rPr>
          <w:rFonts w:asciiTheme="majorHAnsi" w:eastAsiaTheme="majorEastAsia" w:hAnsiTheme="majorHAnsi"/>
          <w:bCs/>
          <w:iCs/>
          <w:sz w:val="22"/>
          <w:szCs w:val="22"/>
        </w:rPr>
        <w:t xml:space="preserve">2010:79). </w:t>
      </w:r>
      <w:r w:rsidR="00F40DE0">
        <w:rPr>
          <w:rFonts w:asciiTheme="majorHAnsi" w:eastAsiaTheme="majorEastAsia" w:hAnsiTheme="majorHAnsi"/>
          <w:bCs/>
          <w:iCs/>
          <w:sz w:val="22"/>
          <w:szCs w:val="22"/>
        </w:rPr>
        <w:t>P</w:t>
      </w:r>
      <w:r w:rsidR="00F40DE0" w:rsidRPr="00F40DE0">
        <w:rPr>
          <w:rFonts w:asciiTheme="majorHAnsi" w:eastAsiaTheme="majorEastAsia" w:hAnsiTheme="majorHAnsi"/>
          <w:bCs/>
          <w:iCs/>
          <w:sz w:val="22"/>
          <w:szCs w:val="22"/>
        </w:rPr>
        <w:t xml:space="preserve">ublic drunkenness seemed </w:t>
      </w:r>
      <w:r w:rsidR="007A72C5">
        <w:rPr>
          <w:rFonts w:asciiTheme="majorHAnsi" w:eastAsiaTheme="majorEastAsia" w:hAnsiTheme="majorHAnsi"/>
          <w:bCs/>
          <w:iCs/>
          <w:sz w:val="22"/>
          <w:szCs w:val="22"/>
        </w:rPr>
        <w:t>to be a widespread phenomenon as v</w:t>
      </w:r>
      <w:r w:rsidR="00F40DE0" w:rsidRPr="00F40DE0">
        <w:rPr>
          <w:rFonts w:asciiTheme="majorHAnsi" w:eastAsiaTheme="majorEastAsia" w:hAnsiTheme="majorHAnsi"/>
          <w:bCs/>
          <w:iCs/>
          <w:sz w:val="22"/>
          <w:szCs w:val="22"/>
        </w:rPr>
        <w:t>isitors often commented on the drunken state of seamen on the streets of Cape Town</w:t>
      </w:r>
      <w:r w:rsidR="007A72C5">
        <w:rPr>
          <w:rFonts w:asciiTheme="majorHAnsi" w:eastAsiaTheme="majorEastAsia" w:hAnsiTheme="majorHAnsi"/>
          <w:bCs/>
          <w:iCs/>
          <w:sz w:val="22"/>
          <w:szCs w:val="22"/>
        </w:rPr>
        <w:t xml:space="preserve">.  A </w:t>
      </w:r>
      <w:r w:rsidR="00F40DE0" w:rsidRPr="00F40DE0">
        <w:rPr>
          <w:rFonts w:asciiTheme="majorHAnsi" w:eastAsiaTheme="majorEastAsia" w:hAnsiTheme="majorHAnsi"/>
          <w:bCs/>
          <w:iCs/>
          <w:sz w:val="22"/>
          <w:szCs w:val="22"/>
        </w:rPr>
        <w:t>number of the Irish labourers broug</w:t>
      </w:r>
      <w:r w:rsidR="007A72C5">
        <w:rPr>
          <w:rFonts w:asciiTheme="majorHAnsi" w:eastAsiaTheme="majorEastAsia" w:hAnsiTheme="majorHAnsi"/>
          <w:bCs/>
          <w:iCs/>
          <w:sz w:val="22"/>
          <w:szCs w:val="22"/>
        </w:rPr>
        <w:t xml:space="preserve">ht to the Cape in 1832 </w:t>
      </w:r>
      <w:r w:rsidR="00F40DE0" w:rsidRPr="00F40DE0">
        <w:rPr>
          <w:rFonts w:asciiTheme="majorHAnsi" w:eastAsiaTheme="majorEastAsia" w:hAnsiTheme="majorHAnsi"/>
          <w:bCs/>
          <w:iCs/>
          <w:sz w:val="22"/>
          <w:szCs w:val="22"/>
        </w:rPr>
        <w:t xml:space="preserve">were </w:t>
      </w:r>
      <w:r w:rsidR="007A72C5">
        <w:rPr>
          <w:rFonts w:asciiTheme="majorHAnsi" w:eastAsiaTheme="majorEastAsia" w:hAnsiTheme="majorHAnsi"/>
          <w:bCs/>
          <w:iCs/>
          <w:sz w:val="22"/>
          <w:szCs w:val="22"/>
        </w:rPr>
        <w:t xml:space="preserve">even </w:t>
      </w:r>
      <w:r w:rsidR="00F40DE0" w:rsidRPr="00F40DE0">
        <w:rPr>
          <w:rFonts w:asciiTheme="majorHAnsi" w:eastAsiaTheme="majorEastAsia" w:hAnsiTheme="majorHAnsi"/>
          <w:bCs/>
          <w:iCs/>
          <w:sz w:val="22"/>
          <w:szCs w:val="22"/>
        </w:rPr>
        <w:t>said to have "died of Cape brandy" by 1839 (Phillips 1980</w:t>
      </w:r>
      <w:r w:rsidR="00BA0EC6">
        <w:rPr>
          <w:rFonts w:asciiTheme="majorHAnsi" w:eastAsiaTheme="majorEastAsia" w:hAnsiTheme="majorHAnsi"/>
          <w:bCs/>
          <w:iCs/>
          <w:sz w:val="22"/>
          <w:szCs w:val="22"/>
        </w:rPr>
        <w:t>:11</w:t>
      </w:r>
      <w:r w:rsidR="00F40DE0" w:rsidRPr="00F40DE0">
        <w:rPr>
          <w:rFonts w:asciiTheme="majorHAnsi" w:eastAsiaTheme="majorEastAsia" w:hAnsiTheme="majorHAnsi"/>
          <w:bCs/>
          <w:iCs/>
          <w:sz w:val="22"/>
          <w:szCs w:val="22"/>
        </w:rPr>
        <w:t>). Alcohol was easily accessible because pubs were open from 6 am to 9 pm and bootleggers ran a good trade after hours. Indeed, the general scene in Cape Town at that t</w:t>
      </w:r>
      <w:r w:rsidR="00785C2A">
        <w:rPr>
          <w:rFonts w:asciiTheme="majorHAnsi" w:eastAsiaTheme="majorEastAsia" w:hAnsiTheme="majorHAnsi"/>
          <w:bCs/>
          <w:iCs/>
          <w:sz w:val="22"/>
          <w:szCs w:val="22"/>
        </w:rPr>
        <w:t>ime has been described this way,</w:t>
      </w:r>
      <w:r w:rsidR="00F40DE0" w:rsidRPr="00F40DE0">
        <w:rPr>
          <w:rFonts w:asciiTheme="majorHAnsi" w:eastAsiaTheme="majorEastAsia" w:hAnsiTheme="majorHAnsi"/>
          <w:bCs/>
          <w:iCs/>
          <w:sz w:val="22"/>
          <w:szCs w:val="22"/>
        </w:rPr>
        <w:t xml:space="preserve"> "[we] see grogshops in every street, and staggering drunkards daily meet</w:t>
      </w:r>
      <w:r w:rsidR="003E7476">
        <w:rPr>
          <w:rFonts w:asciiTheme="majorHAnsi" w:eastAsiaTheme="majorEastAsia" w:hAnsiTheme="majorHAnsi"/>
          <w:bCs/>
          <w:iCs/>
          <w:sz w:val="22"/>
          <w:szCs w:val="22"/>
        </w:rPr>
        <w:t xml:space="preserve"> our eyes" (Champion [1835] </w:t>
      </w:r>
      <w:r w:rsidR="00497989">
        <w:rPr>
          <w:rFonts w:asciiTheme="majorHAnsi" w:eastAsiaTheme="majorEastAsia" w:hAnsiTheme="majorHAnsi"/>
          <w:bCs/>
          <w:iCs/>
          <w:sz w:val="22"/>
          <w:szCs w:val="22"/>
        </w:rPr>
        <w:t>1967</w:t>
      </w:r>
      <w:r w:rsidR="00F40DE0" w:rsidRPr="00F40DE0">
        <w:rPr>
          <w:rFonts w:asciiTheme="majorHAnsi" w:eastAsiaTheme="majorEastAsia" w:hAnsiTheme="majorHAnsi"/>
          <w:bCs/>
          <w:iCs/>
          <w:sz w:val="22"/>
          <w:szCs w:val="22"/>
        </w:rPr>
        <w:t xml:space="preserve">:7). </w:t>
      </w:r>
      <w:r w:rsidR="00F40DE0">
        <w:rPr>
          <w:rFonts w:asciiTheme="majorHAnsi" w:eastAsiaTheme="majorEastAsia" w:hAnsiTheme="majorHAnsi"/>
          <w:bCs/>
          <w:iCs/>
          <w:sz w:val="22"/>
          <w:szCs w:val="22"/>
        </w:rPr>
        <w:t>However, f</w:t>
      </w:r>
      <w:r w:rsidRPr="002A676A">
        <w:rPr>
          <w:rFonts w:asciiTheme="majorHAnsi" w:eastAsiaTheme="majorEastAsia" w:hAnsiTheme="majorHAnsi"/>
          <w:bCs/>
          <w:iCs/>
          <w:sz w:val="22"/>
          <w:szCs w:val="22"/>
        </w:rPr>
        <w:t>rom the early days of European presen</w:t>
      </w:r>
      <w:r w:rsidR="00F40DE0">
        <w:rPr>
          <w:rFonts w:asciiTheme="majorHAnsi" w:eastAsiaTheme="majorEastAsia" w:hAnsiTheme="majorHAnsi"/>
          <w:bCs/>
          <w:iCs/>
          <w:sz w:val="22"/>
          <w:szCs w:val="22"/>
        </w:rPr>
        <w:t>ce at the Cape it was</w:t>
      </w:r>
      <w:r w:rsidRPr="002A676A">
        <w:rPr>
          <w:rFonts w:asciiTheme="majorHAnsi" w:eastAsiaTheme="majorEastAsia" w:hAnsiTheme="majorHAnsi"/>
          <w:bCs/>
          <w:iCs/>
          <w:sz w:val="22"/>
          <w:szCs w:val="22"/>
        </w:rPr>
        <w:t xml:space="preserve"> regarded as</w:t>
      </w:r>
      <w:r w:rsidR="00F40DE0">
        <w:rPr>
          <w:rFonts w:asciiTheme="majorHAnsi" w:eastAsiaTheme="majorEastAsia" w:hAnsiTheme="majorHAnsi"/>
          <w:bCs/>
          <w:iCs/>
          <w:sz w:val="22"/>
          <w:szCs w:val="22"/>
        </w:rPr>
        <w:t xml:space="preserve"> far</w:t>
      </w:r>
      <w:r w:rsidRPr="002A676A">
        <w:rPr>
          <w:rFonts w:asciiTheme="majorHAnsi" w:eastAsiaTheme="majorEastAsia" w:hAnsiTheme="majorHAnsi"/>
          <w:bCs/>
          <w:iCs/>
          <w:sz w:val="22"/>
          <w:szCs w:val="22"/>
        </w:rPr>
        <w:t xml:space="preserve"> more of an offence for a subordinate or slav</w:t>
      </w:r>
      <w:r w:rsidR="00F40DE0">
        <w:rPr>
          <w:rFonts w:asciiTheme="majorHAnsi" w:eastAsiaTheme="majorEastAsia" w:hAnsiTheme="majorHAnsi"/>
          <w:bCs/>
          <w:iCs/>
          <w:sz w:val="22"/>
          <w:szCs w:val="22"/>
        </w:rPr>
        <w:t xml:space="preserve">e to drink to excess than for a Company </w:t>
      </w:r>
      <w:r w:rsidR="00B279DA" w:rsidRPr="002A676A">
        <w:rPr>
          <w:rFonts w:asciiTheme="majorHAnsi" w:eastAsiaTheme="majorEastAsia" w:hAnsiTheme="majorHAnsi"/>
          <w:bCs/>
          <w:iCs/>
          <w:sz w:val="22"/>
          <w:szCs w:val="22"/>
        </w:rPr>
        <w:t>official or settler. An</w:t>
      </w:r>
      <w:r w:rsidRPr="002A676A">
        <w:rPr>
          <w:rFonts w:asciiTheme="majorHAnsi" w:eastAsiaTheme="majorEastAsia" w:hAnsiTheme="majorHAnsi"/>
          <w:bCs/>
          <w:iCs/>
          <w:sz w:val="22"/>
          <w:szCs w:val="22"/>
        </w:rPr>
        <w:t xml:space="preserve"> entry on August 14th 1706, in the daily journal o</w:t>
      </w:r>
      <w:r w:rsidR="00B279DA" w:rsidRPr="002A676A">
        <w:rPr>
          <w:rFonts w:asciiTheme="majorHAnsi" w:eastAsiaTheme="majorEastAsia" w:hAnsiTheme="majorHAnsi"/>
          <w:bCs/>
          <w:iCs/>
          <w:sz w:val="22"/>
          <w:szCs w:val="22"/>
        </w:rPr>
        <w:t>f Governor Simon van der Stel</w:t>
      </w:r>
      <w:r w:rsidRPr="002A676A">
        <w:rPr>
          <w:rFonts w:asciiTheme="majorHAnsi" w:eastAsiaTheme="majorEastAsia" w:hAnsiTheme="majorHAnsi"/>
          <w:bCs/>
          <w:iCs/>
          <w:sz w:val="22"/>
          <w:szCs w:val="22"/>
        </w:rPr>
        <w:t xml:space="preserve"> notes that:</w:t>
      </w:r>
    </w:p>
    <w:p w:rsidR="005136ED" w:rsidRPr="007A72C5" w:rsidRDefault="005B36E8" w:rsidP="001E2C33">
      <w:pPr>
        <w:spacing w:before="120" w:after="120"/>
        <w:ind w:left="170" w:right="170"/>
        <w:jc w:val="both"/>
        <w:outlineLvl w:val="0"/>
        <w:rPr>
          <w:rFonts w:asciiTheme="majorHAnsi" w:eastAsiaTheme="majorEastAsia" w:hAnsiTheme="majorHAnsi"/>
          <w:bCs/>
          <w:iCs/>
          <w:sz w:val="22"/>
          <w:szCs w:val="22"/>
        </w:rPr>
      </w:pPr>
      <w:r>
        <w:rPr>
          <w:rFonts w:asciiTheme="majorHAnsi" w:eastAsiaTheme="majorEastAsia" w:hAnsiTheme="majorHAnsi"/>
          <w:bCs/>
          <w:iCs/>
          <w:sz w:val="22"/>
          <w:szCs w:val="22"/>
        </w:rPr>
        <w:lastRenderedPageBreak/>
        <w:t>“</w:t>
      </w:r>
      <w:r w:rsidR="005136ED" w:rsidRPr="002A676A">
        <w:rPr>
          <w:rFonts w:asciiTheme="majorHAnsi" w:eastAsiaTheme="majorEastAsia" w:hAnsiTheme="majorHAnsi"/>
          <w:bCs/>
          <w:iCs/>
          <w:sz w:val="22"/>
          <w:szCs w:val="22"/>
        </w:rPr>
        <w:t xml:space="preserve">….great sauciness and unbridled licence are being observed among the slaves…who are beginning to despise and neglect their duties so much that many absent themselves from their masters during the night and congregate in the back slums of certain freemen’s houses to gamble, get drunk and commit other irregularities. That their impudence and daring have become so great that on Sundays when they do not work </w:t>
      </w:r>
      <w:r w:rsidR="000D61A9">
        <w:rPr>
          <w:rFonts w:asciiTheme="majorHAnsi" w:eastAsiaTheme="majorEastAsia" w:hAnsiTheme="majorHAnsi"/>
          <w:bCs/>
          <w:iCs/>
          <w:sz w:val="22"/>
          <w:szCs w:val="22"/>
        </w:rPr>
        <w:t>t</w:t>
      </w:r>
      <w:r w:rsidR="005136ED" w:rsidRPr="002A676A">
        <w:rPr>
          <w:rFonts w:asciiTheme="majorHAnsi" w:eastAsiaTheme="majorEastAsia" w:hAnsiTheme="majorHAnsi"/>
          <w:bCs/>
          <w:iCs/>
          <w:sz w:val="22"/>
          <w:szCs w:val="22"/>
        </w:rPr>
        <w:t>hey cause great commotion in Stellenbosch and neighbourhood by fighting, beating and throwing one another, making the highways unsafe and not even hesitating to molest and frighten the minister there</w:t>
      </w:r>
      <w:r w:rsidR="00B279DA" w:rsidRPr="002A676A">
        <w:rPr>
          <w:rFonts w:asciiTheme="majorHAnsi" w:eastAsiaTheme="majorEastAsia" w:hAnsiTheme="majorHAnsi"/>
          <w:bCs/>
          <w:iCs/>
          <w:sz w:val="22"/>
          <w:szCs w:val="22"/>
        </w:rPr>
        <w:t>……After careful deliberation it was decided, that, as it is of the utmost importance that this colony which is now already very much extended, should, if possible, be kept in good order and peace, and that all evil-doers should be checked i</w:t>
      </w:r>
      <w:r w:rsidR="007A72C5">
        <w:rPr>
          <w:rFonts w:asciiTheme="majorHAnsi" w:eastAsiaTheme="majorEastAsia" w:hAnsiTheme="majorHAnsi"/>
          <w:bCs/>
          <w:iCs/>
          <w:sz w:val="22"/>
          <w:szCs w:val="22"/>
        </w:rPr>
        <w:t>n their wanton</w:t>
      </w:r>
      <w:r w:rsidR="00B279DA" w:rsidRPr="002A676A">
        <w:rPr>
          <w:rFonts w:asciiTheme="majorHAnsi" w:eastAsiaTheme="majorEastAsia" w:hAnsiTheme="majorHAnsi"/>
          <w:bCs/>
          <w:iCs/>
          <w:sz w:val="22"/>
          <w:szCs w:val="22"/>
        </w:rPr>
        <w:t>ness.</w:t>
      </w:r>
      <w:r>
        <w:rPr>
          <w:rFonts w:asciiTheme="majorHAnsi" w:eastAsiaTheme="majorEastAsia" w:hAnsiTheme="majorHAnsi"/>
          <w:bCs/>
          <w:iCs/>
          <w:sz w:val="22"/>
          <w:szCs w:val="22"/>
        </w:rPr>
        <w:t>”</w:t>
      </w:r>
    </w:p>
    <w:p w:rsidR="000A7F80" w:rsidRPr="002A676A" w:rsidRDefault="000A7F80" w:rsidP="000A7F80">
      <w:pPr>
        <w:jc w:val="lowKashida"/>
        <w:outlineLvl w:val="0"/>
        <w:rPr>
          <w:rFonts w:asciiTheme="majorHAnsi" w:eastAsiaTheme="majorEastAsia" w:hAnsiTheme="majorHAnsi"/>
          <w:bCs/>
          <w:iCs/>
          <w:sz w:val="22"/>
          <w:szCs w:val="22"/>
        </w:rPr>
      </w:pPr>
    </w:p>
    <w:p w:rsidR="005136ED" w:rsidRPr="002A676A" w:rsidRDefault="00FC1F36" w:rsidP="00336014">
      <w:pPr>
        <w:spacing w:line="360" w:lineRule="auto"/>
        <w:jc w:val="lowKashida"/>
        <w:outlineLvl w:val="0"/>
        <w:rPr>
          <w:rFonts w:asciiTheme="majorHAnsi" w:eastAsiaTheme="majorEastAsia" w:hAnsiTheme="majorHAnsi"/>
          <w:bCs/>
          <w:iCs/>
          <w:sz w:val="22"/>
          <w:szCs w:val="22"/>
        </w:rPr>
      </w:pPr>
      <w:r>
        <w:rPr>
          <w:rFonts w:asciiTheme="majorHAnsi" w:eastAsiaTheme="majorEastAsia" w:hAnsiTheme="majorHAnsi"/>
          <w:bCs/>
          <w:iCs/>
          <w:sz w:val="22"/>
          <w:szCs w:val="22"/>
        </w:rPr>
        <w:t>Supposedly e</w:t>
      </w:r>
      <w:r w:rsidR="005136ED" w:rsidRPr="002A676A">
        <w:rPr>
          <w:rFonts w:asciiTheme="majorHAnsi" w:eastAsiaTheme="majorEastAsia" w:hAnsiTheme="majorHAnsi"/>
          <w:bCs/>
          <w:iCs/>
          <w:sz w:val="22"/>
          <w:szCs w:val="22"/>
        </w:rPr>
        <w:t>xc</w:t>
      </w:r>
      <w:r w:rsidR="00FF4379">
        <w:rPr>
          <w:rFonts w:asciiTheme="majorHAnsi" w:eastAsiaTheme="majorEastAsia" w:hAnsiTheme="majorHAnsi"/>
          <w:bCs/>
          <w:iCs/>
          <w:sz w:val="22"/>
          <w:szCs w:val="22"/>
        </w:rPr>
        <w:t>essive drinking among slaves,</w:t>
      </w:r>
      <w:r w:rsidR="005136ED" w:rsidRPr="002A676A">
        <w:rPr>
          <w:rFonts w:asciiTheme="majorHAnsi" w:eastAsiaTheme="majorEastAsia" w:hAnsiTheme="majorHAnsi"/>
          <w:bCs/>
          <w:iCs/>
          <w:sz w:val="22"/>
          <w:szCs w:val="22"/>
        </w:rPr>
        <w:t xml:space="preserve"> the Khoikhoi </w:t>
      </w:r>
      <w:r w:rsidR="00FF4379">
        <w:rPr>
          <w:rFonts w:asciiTheme="majorHAnsi" w:eastAsiaTheme="majorEastAsia" w:hAnsiTheme="majorHAnsi"/>
          <w:bCs/>
          <w:iCs/>
          <w:sz w:val="22"/>
          <w:szCs w:val="22"/>
        </w:rPr>
        <w:t xml:space="preserve">and black consumers in general </w:t>
      </w:r>
      <w:r w:rsidR="005136ED" w:rsidRPr="002A676A">
        <w:rPr>
          <w:rFonts w:asciiTheme="majorHAnsi" w:eastAsiaTheme="majorEastAsia" w:hAnsiTheme="majorHAnsi"/>
          <w:bCs/>
          <w:iCs/>
          <w:sz w:val="22"/>
          <w:szCs w:val="22"/>
        </w:rPr>
        <w:t>remained a socia</w:t>
      </w:r>
      <w:r>
        <w:rPr>
          <w:rFonts w:asciiTheme="majorHAnsi" w:eastAsiaTheme="majorEastAsia" w:hAnsiTheme="majorHAnsi"/>
          <w:bCs/>
          <w:iCs/>
          <w:sz w:val="22"/>
          <w:szCs w:val="22"/>
        </w:rPr>
        <w:t>l concern for a</w:t>
      </w:r>
      <w:r w:rsidR="00785C2A">
        <w:rPr>
          <w:rFonts w:asciiTheme="majorHAnsi" w:eastAsiaTheme="majorEastAsia" w:hAnsiTheme="majorHAnsi"/>
          <w:bCs/>
          <w:iCs/>
          <w:sz w:val="22"/>
          <w:szCs w:val="22"/>
        </w:rPr>
        <w:t xml:space="preserve"> long time. </w:t>
      </w:r>
      <w:r w:rsidR="00FF4379">
        <w:rPr>
          <w:rFonts w:asciiTheme="majorHAnsi" w:eastAsiaTheme="majorEastAsia" w:hAnsiTheme="majorHAnsi"/>
          <w:bCs/>
          <w:iCs/>
          <w:sz w:val="22"/>
          <w:szCs w:val="22"/>
        </w:rPr>
        <w:t>T</w:t>
      </w:r>
      <w:r>
        <w:rPr>
          <w:rFonts w:asciiTheme="majorHAnsi" w:eastAsiaTheme="majorEastAsia" w:hAnsiTheme="majorHAnsi"/>
          <w:bCs/>
          <w:iCs/>
          <w:sz w:val="22"/>
          <w:szCs w:val="22"/>
        </w:rPr>
        <w:t>he Dutch precedents set the stage for</w:t>
      </w:r>
      <w:r w:rsidR="005136ED" w:rsidRPr="002A676A">
        <w:rPr>
          <w:rFonts w:asciiTheme="majorHAnsi" w:eastAsiaTheme="majorEastAsia" w:hAnsiTheme="majorHAnsi"/>
          <w:bCs/>
          <w:iCs/>
          <w:sz w:val="22"/>
          <w:szCs w:val="22"/>
        </w:rPr>
        <w:t xml:space="preserve"> aberrant notions </w:t>
      </w:r>
      <w:r w:rsidR="00785C2A">
        <w:rPr>
          <w:rFonts w:asciiTheme="majorHAnsi" w:eastAsiaTheme="majorEastAsia" w:hAnsiTheme="majorHAnsi"/>
          <w:bCs/>
          <w:iCs/>
          <w:sz w:val="22"/>
          <w:szCs w:val="22"/>
        </w:rPr>
        <w:t>infused</w:t>
      </w:r>
      <w:r w:rsidR="005136ED" w:rsidRPr="002A676A">
        <w:rPr>
          <w:rFonts w:asciiTheme="majorHAnsi" w:eastAsiaTheme="majorEastAsia" w:hAnsiTheme="majorHAnsi"/>
          <w:bCs/>
          <w:iCs/>
          <w:sz w:val="22"/>
          <w:szCs w:val="22"/>
        </w:rPr>
        <w:t xml:space="preserve"> the ideo</w:t>
      </w:r>
      <w:r w:rsidR="00FF4379">
        <w:rPr>
          <w:rFonts w:asciiTheme="majorHAnsi" w:eastAsiaTheme="majorEastAsia" w:hAnsiTheme="majorHAnsi"/>
          <w:bCs/>
          <w:iCs/>
          <w:sz w:val="22"/>
          <w:szCs w:val="22"/>
        </w:rPr>
        <w:t xml:space="preserve">logies and cultural policies </w:t>
      </w:r>
      <w:r w:rsidR="00D722B5">
        <w:rPr>
          <w:rFonts w:asciiTheme="majorHAnsi" w:eastAsiaTheme="majorEastAsia" w:hAnsiTheme="majorHAnsi"/>
          <w:bCs/>
          <w:iCs/>
          <w:sz w:val="22"/>
          <w:szCs w:val="22"/>
        </w:rPr>
        <w:t>of</w:t>
      </w:r>
      <w:r w:rsidR="00D722B5" w:rsidRPr="002A676A">
        <w:rPr>
          <w:rFonts w:asciiTheme="majorHAnsi" w:eastAsiaTheme="majorEastAsia" w:hAnsiTheme="majorHAnsi"/>
          <w:bCs/>
          <w:iCs/>
          <w:sz w:val="22"/>
          <w:szCs w:val="22"/>
        </w:rPr>
        <w:t xml:space="preserve"> an</w:t>
      </w:r>
      <w:r w:rsidR="005136ED" w:rsidRPr="002A676A">
        <w:rPr>
          <w:rFonts w:asciiTheme="majorHAnsi" w:eastAsiaTheme="majorEastAsia" w:hAnsiTheme="majorHAnsi"/>
          <w:bCs/>
          <w:iCs/>
          <w:sz w:val="22"/>
          <w:szCs w:val="22"/>
        </w:rPr>
        <w:t xml:space="preserve"> elite insofar </w:t>
      </w:r>
      <w:r w:rsidR="00785C2A">
        <w:rPr>
          <w:rFonts w:asciiTheme="majorHAnsi" w:eastAsiaTheme="majorEastAsia" w:hAnsiTheme="majorHAnsi"/>
          <w:bCs/>
          <w:iCs/>
          <w:sz w:val="22"/>
          <w:szCs w:val="22"/>
        </w:rPr>
        <w:t xml:space="preserve">as </w:t>
      </w:r>
      <w:r w:rsidR="00847434">
        <w:rPr>
          <w:rFonts w:asciiTheme="majorHAnsi" w:eastAsiaTheme="majorEastAsia" w:hAnsiTheme="majorHAnsi"/>
          <w:bCs/>
          <w:iCs/>
          <w:sz w:val="22"/>
          <w:szCs w:val="22"/>
        </w:rPr>
        <w:t xml:space="preserve">later </w:t>
      </w:r>
      <w:r w:rsidR="00785C2A">
        <w:rPr>
          <w:rFonts w:asciiTheme="majorHAnsi" w:eastAsiaTheme="majorEastAsia" w:hAnsiTheme="majorHAnsi"/>
          <w:bCs/>
          <w:iCs/>
          <w:sz w:val="22"/>
          <w:szCs w:val="22"/>
        </w:rPr>
        <w:t>institutions</w:t>
      </w:r>
      <w:r w:rsidR="005136ED" w:rsidRPr="002A676A">
        <w:rPr>
          <w:rFonts w:asciiTheme="majorHAnsi" w:eastAsiaTheme="majorEastAsia" w:hAnsiTheme="majorHAnsi"/>
          <w:bCs/>
          <w:iCs/>
          <w:sz w:val="22"/>
          <w:szCs w:val="22"/>
        </w:rPr>
        <w:t xml:space="preserve"> linked drin</w:t>
      </w:r>
      <w:r w:rsidR="00785C2A">
        <w:rPr>
          <w:rFonts w:asciiTheme="majorHAnsi" w:eastAsiaTheme="majorEastAsia" w:hAnsiTheme="majorHAnsi"/>
          <w:bCs/>
          <w:iCs/>
          <w:sz w:val="22"/>
          <w:szCs w:val="22"/>
        </w:rPr>
        <w:t>king patterns to race in addition to</w:t>
      </w:r>
      <w:r w:rsidR="005136ED" w:rsidRPr="002A676A">
        <w:rPr>
          <w:rFonts w:asciiTheme="majorHAnsi" w:eastAsiaTheme="majorEastAsia" w:hAnsiTheme="majorHAnsi"/>
          <w:bCs/>
          <w:iCs/>
          <w:sz w:val="22"/>
          <w:szCs w:val="22"/>
        </w:rPr>
        <w:t xml:space="preserve"> binding ra</w:t>
      </w:r>
      <w:r w:rsidR="00785C2A">
        <w:rPr>
          <w:rFonts w:asciiTheme="majorHAnsi" w:eastAsiaTheme="majorEastAsia" w:hAnsiTheme="majorHAnsi"/>
          <w:bCs/>
          <w:iCs/>
          <w:sz w:val="22"/>
          <w:szCs w:val="22"/>
        </w:rPr>
        <w:t>ce to social hierarchies</w:t>
      </w:r>
      <w:r w:rsidR="00035518">
        <w:rPr>
          <w:rFonts w:asciiTheme="majorHAnsi" w:eastAsiaTheme="majorEastAsia" w:hAnsiTheme="majorHAnsi"/>
          <w:bCs/>
          <w:iCs/>
          <w:sz w:val="22"/>
          <w:szCs w:val="22"/>
        </w:rPr>
        <w:t xml:space="preserve"> </w:t>
      </w:r>
      <w:r w:rsidR="00FF4379">
        <w:rPr>
          <w:rFonts w:asciiTheme="majorHAnsi" w:eastAsiaTheme="majorEastAsia" w:hAnsiTheme="majorHAnsi"/>
          <w:bCs/>
          <w:iCs/>
          <w:sz w:val="22"/>
          <w:szCs w:val="22"/>
        </w:rPr>
        <w:t>(</w:t>
      </w:r>
      <w:r w:rsidRPr="002A676A">
        <w:rPr>
          <w:rFonts w:asciiTheme="majorHAnsi" w:eastAsiaTheme="majorEastAsia" w:hAnsiTheme="majorHAnsi"/>
          <w:bCs/>
          <w:iCs/>
          <w:sz w:val="22"/>
          <w:szCs w:val="22"/>
        </w:rPr>
        <w:t>Mag</w:t>
      </w:r>
      <w:r w:rsidR="00FF4379">
        <w:rPr>
          <w:rFonts w:asciiTheme="majorHAnsi" w:eastAsiaTheme="majorEastAsia" w:hAnsiTheme="majorHAnsi"/>
          <w:bCs/>
          <w:iCs/>
          <w:sz w:val="22"/>
          <w:szCs w:val="22"/>
        </w:rPr>
        <w:t xml:space="preserve">er </w:t>
      </w:r>
      <w:r>
        <w:rPr>
          <w:rFonts w:asciiTheme="majorHAnsi" w:eastAsiaTheme="majorEastAsia" w:hAnsiTheme="majorHAnsi"/>
          <w:bCs/>
          <w:iCs/>
          <w:sz w:val="22"/>
          <w:szCs w:val="22"/>
        </w:rPr>
        <w:t>2004)</w:t>
      </w:r>
      <w:r w:rsidR="00785C2A">
        <w:rPr>
          <w:rFonts w:asciiTheme="majorHAnsi" w:eastAsiaTheme="majorEastAsia" w:hAnsiTheme="majorHAnsi"/>
          <w:bCs/>
          <w:iCs/>
          <w:sz w:val="22"/>
          <w:szCs w:val="22"/>
        </w:rPr>
        <w:t>.  An</w:t>
      </w:r>
      <w:r w:rsidR="003E7476">
        <w:rPr>
          <w:rFonts w:asciiTheme="majorHAnsi" w:eastAsiaTheme="majorEastAsia" w:hAnsiTheme="majorHAnsi"/>
          <w:bCs/>
          <w:iCs/>
          <w:sz w:val="22"/>
          <w:szCs w:val="22"/>
        </w:rPr>
        <w:t xml:space="preserve"> example is </w:t>
      </w:r>
      <w:r w:rsidR="005136ED" w:rsidRPr="002A676A">
        <w:rPr>
          <w:rFonts w:asciiTheme="majorHAnsi" w:eastAsiaTheme="majorEastAsia" w:hAnsiTheme="majorHAnsi"/>
          <w:bCs/>
          <w:iCs/>
          <w:sz w:val="22"/>
          <w:szCs w:val="22"/>
        </w:rPr>
        <w:t>The Cape of G</w:t>
      </w:r>
      <w:r w:rsidR="003E7476">
        <w:rPr>
          <w:rFonts w:asciiTheme="majorHAnsi" w:eastAsiaTheme="majorEastAsia" w:hAnsiTheme="majorHAnsi"/>
          <w:bCs/>
          <w:iCs/>
          <w:sz w:val="22"/>
          <w:szCs w:val="22"/>
        </w:rPr>
        <w:t>ood Hope Liquor Laws Commission,</w:t>
      </w:r>
      <w:r w:rsidR="005136ED" w:rsidRPr="002A676A">
        <w:rPr>
          <w:rFonts w:asciiTheme="majorHAnsi" w:eastAsiaTheme="majorEastAsia" w:hAnsiTheme="majorHAnsi"/>
          <w:bCs/>
          <w:iCs/>
          <w:sz w:val="22"/>
          <w:szCs w:val="22"/>
        </w:rPr>
        <w:t xml:space="preserve"> which sat in 1890 to review legislations concerning alcohol production and consumption.  </w:t>
      </w:r>
      <w:r w:rsidR="00785C2A">
        <w:rPr>
          <w:rFonts w:asciiTheme="majorHAnsi" w:eastAsiaTheme="majorEastAsia" w:hAnsiTheme="majorHAnsi"/>
          <w:bCs/>
          <w:iCs/>
          <w:sz w:val="22"/>
          <w:szCs w:val="22"/>
        </w:rPr>
        <w:t>The commission concluded that</w:t>
      </w:r>
      <w:r w:rsidR="005136ED" w:rsidRPr="002A676A">
        <w:rPr>
          <w:rFonts w:asciiTheme="majorHAnsi" w:eastAsiaTheme="majorEastAsia" w:hAnsiTheme="majorHAnsi"/>
          <w:bCs/>
          <w:iCs/>
          <w:sz w:val="22"/>
          <w:szCs w:val="22"/>
        </w:rPr>
        <w:t xml:space="preserve"> a thriving liquor industry was economically beneficial for the Cape</w:t>
      </w:r>
      <w:r w:rsidR="00785C2A">
        <w:rPr>
          <w:rFonts w:asciiTheme="majorHAnsi" w:eastAsiaTheme="majorEastAsia" w:hAnsiTheme="majorHAnsi"/>
          <w:bCs/>
          <w:iCs/>
          <w:sz w:val="22"/>
          <w:szCs w:val="22"/>
        </w:rPr>
        <w:t>, which</w:t>
      </w:r>
      <w:r w:rsidR="005136ED" w:rsidRPr="002A676A">
        <w:rPr>
          <w:rFonts w:asciiTheme="majorHAnsi" w:eastAsiaTheme="majorEastAsia" w:hAnsiTheme="majorHAnsi"/>
          <w:bCs/>
          <w:iCs/>
          <w:sz w:val="22"/>
          <w:szCs w:val="22"/>
        </w:rPr>
        <w:t xml:space="preserve"> seems to be a bland enough conc</w:t>
      </w:r>
      <w:r w:rsidR="00785C2A">
        <w:rPr>
          <w:rFonts w:asciiTheme="majorHAnsi" w:eastAsiaTheme="majorEastAsia" w:hAnsiTheme="majorHAnsi"/>
          <w:bCs/>
          <w:iCs/>
          <w:sz w:val="22"/>
          <w:szCs w:val="22"/>
        </w:rPr>
        <w:t>lusion</w:t>
      </w:r>
      <w:r w:rsidR="005136ED" w:rsidRPr="002A676A">
        <w:rPr>
          <w:rFonts w:asciiTheme="majorHAnsi" w:eastAsiaTheme="majorEastAsia" w:hAnsiTheme="majorHAnsi"/>
          <w:bCs/>
          <w:iCs/>
          <w:sz w:val="22"/>
          <w:szCs w:val="22"/>
        </w:rPr>
        <w:t xml:space="preserve"> to draw. However Mager (2010:2) points o</w:t>
      </w:r>
      <w:r w:rsidR="00A77E4C" w:rsidRPr="002A676A">
        <w:rPr>
          <w:rFonts w:asciiTheme="majorHAnsi" w:eastAsiaTheme="majorEastAsia" w:hAnsiTheme="majorHAnsi"/>
          <w:bCs/>
          <w:iCs/>
          <w:sz w:val="22"/>
          <w:szCs w:val="22"/>
        </w:rPr>
        <w:t xml:space="preserve">ut that confusingly twinned to </w:t>
      </w:r>
      <w:r w:rsidR="00785C2A">
        <w:rPr>
          <w:rFonts w:asciiTheme="majorHAnsi" w:eastAsiaTheme="majorEastAsia" w:hAnsiTheme="majorHAnsi"/>
          <w:bCs/>
          <w:iCs/>
          <w:sz w:val="22"/>
          <w:szCs w:val="22"/>
        </w:rPr>
        <w:t>such</w:t>
      </w:r>
      <w:r w:rsidR="005136ED" w:rsidRPr="002A676A">
        <w:rPr>
          <w:rFonts w:asciiTheme="majorHAnsi" w:eastAsiaTheme="majorEastAsia" w:hAnsiTheme="majorHAnsi"/>
          <w:bCs/>
          <w:iCs/>
          <w:sz w:val="22"/>
          <w:szCs w:val="22"/>
        </w:rPr>
        <w:t xml:space="preserve"> reports on </w:t>
      </w:r>
      <w:r w:rsidR="00785C2A">
        <w:rPr>
          <w:rFonts w:asciiTheme="majorHAnsi" w:eastAsiaTheme="majorEastAsia" w:hAnsiTheme="majorHAnsi"/>
          <w:bCs/>
          <w:iCs/>
          <w:sz w:val="22"/>
          <w:szCs w:val="22"/>
        </w:rPr>
        <w:t xml:space="preserve">the </w:t>
      </w:r>
      <w:r w:rsidR="005136ED" w:rsidRPr="002A676A">
        <w:rPr>
          <w:rFonts w:asciiTheme="majorHAnsi" w:eastAsiaTheme="majorEastAsia" w:hAnsiTheme="majorHAnsi"/>
          <w:bCs/>
          <w:iCs/>
          <w:sz w:val="22"/>
          <w:szCs w:val="22"/>
        </w:rPr>
        <w:t>trade in alcohol, were cl</w:t>
      </w:r>
      <w:r w:rsidR="005B36E8">
        <w:rPr>
          <w:rFonts w:asciiTheme="majorHAnsi" w:eastAsiaTheme="majorEastAsia" w:hAnsiTheme="majorHAnsi"/>
          <w:bCs/>
          <w:iCs/>
          <w:sz w:val="22"/>
          <w:szCs w:val="22"/>
        </w:rPr>
        <w:t>aims that “a drunken state bore a stigma of disgrace</w:t>
      </w:r>
      <w:r w:rsidR="005136ED" w:rsidRPr="002A676A">
        <w:rPr>
          <w:rFonts w:asciiTheme="majorHAnsi" w:eastAsiaTheme="majorEastAsia" w:hAnsiTheme="majorHAnsi"/>
          <w:bCs/>
          <w:iCs/>
          <w:sz w:val="22"/>
          <w:szCs w:val="22"/>
        </w:rPr>
        <w:t xml:space="preserve"> for white people, </w:t>
      </w:r>
      <w:r w:rsidR="00A77E4C" w:rsidRPr="002A676A">
        <w:rPr>
          <w:rFonts w:asciiTheme="majorHAnsi" w:eastAsiaTheme="majorEastAsia" w:hAnsiTheme="majorHAnsi"/>
          <w:bCs/>
          <w:iCs/>
          <w:sz w:val="22"/>
          <w:szCs w:val="22"/>
        </w:rPr>
        <w:t>while ‘no feeling of shame’</w:t>
      </w:r>
      <w:r w:rsidR="005136ED" w:rsidRPr="002A676A">
        <w:rPr>
          <w:rFonts w:asciiTheme="majorHAnsi" w:eastAsiaTheme="majorEastAsia" w:hAnsiTheme="majorHAnsi"/>
          <w:bCs/>
          <w:iCs/>
          <w:sz w:val="22"/>
          <w:szCs w:val="22"/>
        </w:rPr>
        <w:t xml:space="preserve"> resulted from excessiv</w:t>
      </w:r>
      <w:r w:rsidR="00785C2A">
        <w:rPr>
          <w:rFonts w:asciiTheme="majorHAnsi" w:eastAsiaTheme="majorEastAsia" w:hAnsiTheme="majorHAnsi"/>
          <w:bCs/>
          <w:iCs/>
          <w:sz w:val="22"/>
          <w:szCs w:val="22"/>
        </w:rPr>
        <w:t>e alcohol intake among blacks.</w:t>
      </w:r>
      <w:r w:rsidR="005B36E8">
        <w:rPr>
          <w:rFonts w:asciiTheme="majorHAnsi" w:eastAsiaTheme="majorEastAsia" w:hAnsiTheme="majorHAnsi"/>
          <w:bCs/>
          <w:iCs/>
          <w:sz w:val="22"/>
          <w:szCs w:val="22"/>
        </w:rPr>
        <w:t>”</w:t>
      </w:r>
      <w:r w:rsidR="00785C2A">
        <w:rPr>
          <w:rFonts w:asciiTheme="majorHAnsi" w:eastAsiaTheme="majorEastAsia" w:hAnsiTheme="majorHAnsi"/>
          <w:bCs/>
          <w:iCs/>
          <w:sz w:val="22"/>
          <w:szCs w:val="22"/>
        </w:rPr>
        <w:t xml:space="preserve"> Indeed, this</w:t>
      </w:r>
      <w:r w:rsidR="005136ED" w:rsidRPr="002A676A">
        <w:rPr>
          <w:rFonts w:asciiTheme="majorHAnsi" w:eastAsiaTheme="majorEastAsia" w:hAnsiTheme="majorHAnsi"/>
          <w:bCs/>
          <w:iCs/>
          <w:sz w:val="22"/>
          <w:szCs w:val="22"/>
        </w:rPr>
        <w:t xml:space="preserve"> report stated that “this condition of the native mind” was “the necessary result of a low state of civilization.”</w:t>
      </w:r>
      <w:r w:rsidR="005136ED" w:rsidRPr="002A676A">
        <w:rPr>
          <w:rStyle w:val="FootnoteReference"/>
          <w:rFonts w:asciiTheme="majorHAnsi" w:eastAsiaTheme="majorEastAsia" w:hAnsiTheme="majorHAnsi"/>
          <w:bCs/>
          <w:iCs/>
          <w:sz w:val="22"/>
          <w:szCs w:val="22"/>
        </w:rPr>
        <w:footnoteReference w:id="64"/>
      </w:r>
      <w:r w:rsidR="003E7476">
        <w:rPr>
          <w:rFonts w:asciiTheme="majorHAnsi" w:eastAsiaTheme="majorEastAsia" w:hAnsiTheme="majorHAnsi"/>
          <w:bCs/>
          <w:iCs/>
          <w:sz w:val="22"/>
          <w:szCs w:val="22"/>
        </w:rPr>
        <w:t xml:space="preserve"> </w:t>
      </w:r>
      <w:r w:rsidR="00785C2A">
        <w:rPr>
          <w:rFonts w:asciiTheme="majorHAnsi" w:eastAsiaTheme="majorEastAsia" w:hAnsiTheme="majorHAnsi"/>
          <w:bCs/>
          <w:iCs/>
          <w:sz w:val="22"/>
          <w:szCs w:val="22"/>
        </w:rPr>
        <w:t>T</w:t>
      </w:r>
      <w:r w:rsidR="005136ED" w:rsidRPr="002A676A">
        <w:rPr>
          <w:rFonts w:asciiTheme="majorHAnsi" w:eastAsiaTheme="majorEastAsia" w:hAnsiTheme="majorHAnsi"/>
          <w:bCs/>
          <w:iCs/>
          <w:sz w:val="22"/>
          <w:szCs w:val="22"/>
        </w:rPr>
        <w:t>his identification of the “native character”</w:t>
      </w:r>
      <w:r w:rsidR="005136ED" w:rsidRPr="002A676A">
        <w:rPr>
          <w:rStyle w:val="FootnoteReference"/>
          <w:rFonts w:asciiTheme="majorHAnsi" w:eastAsiaTheme="majorEastAsia" w:hAnsiTheme="majorHAnsi"/>
          <w:bCs/>
          <w:iCs/>
          <w:sz w:val="22"/>
          <w:szCs w:val="22"/>
        </w:rPr>
        <w:footnoteReference w:id="65"/>
      </w:r>
      <w:r w:rsidR="005136ED" w:rsidRPr="002A676A">
        <w:rPr>
          <w:rFonts w:asciiTheme="majorHAnsi" w:eastAsiaTheme="majorEastAsia" w:hAnsiTheme="majorHAnsi"/>
          <w:bCs/>
          <w:iCs/>
          <w:sz w:val="22"/>
          <w:szCs w:val="22"/>
        </w:rPr>
        <w:t xml:space="preserve"> combined with selective prohibition almost instantly comprised an instrument for achie</w:t>
      </w:r>
      <w:r w:rsidR="00785C2A">
        <w:rPr>
          <w:rFonts w:asciiTheme="majorHAnsi" w:eastAsiaTheme="majorEastAsia" w:hAnsiTheme="majorHAnsi"/>
          <w:bCs/>
          <w:iCs/>
          <w:sz w:val="22"/>
          <w:szCs w:val="22"/>
        </w:rPr>
        <w:t xml:space="preserve">ving categorized social control </w:t>
      </w:r>
      <w:r w:rsidR="005136ED" w:rsidRPr="002A676A">
        <w:rPr>
          <w:rFonts w:asciiTheme="majorHAnsi" w:eastAsiaTheme="majorEastAsia" w:hAnsiTheme="majorHAnsi"/>
          <w:bCs/>
          <w:iCs/>
          <w:sz w:val="22"/>
          <w:szCs w:val="22"/>
        </w:rPr>
        <w:t xml:space="preserve">(Mager 2010). </w:t>
      </w:r>
      <w:r w:rsidR="00C545BF" w:rsidRPr="002A676A">
        <w:rPr>
          <w:rFonts w:asciiTheme="majorHAnsi" w:eastAsiaTheme="majorEastAsia" w:hAnsiTheme="majorHAnsi"/>
          <w:bCs/>
          <w:iCs/>
          <w:sz w:val="22"/>
          <w:szCs w:val="22"/>
        </w:rPr>
        <w:t xml:space="preserve">Arguably </w:t>
      </w:r>
      <w:r w:rsidR="00336014">
        <w:rPr>
          <w:rFonts w:asciiTheme="majorHAnsi" w:eastAsiaTheme="majorEastAsia" w:hAnsiTheme="majorHAnsi"/>
          <w:bCs/>
          <w:iCs/>
          <w:sz w:val="22"/>
          <w:szCs w:val="22"/>
        </w:rPr>
        <w:t xml:space="preserve">both </w:t>
      </w:r>
      <w:r w:rsidR="00C545BF" w:rsidRPr="002A676A">
        <w:rPr>
          <w:rFonts w:asciiTheme="majorHAnsi" w:hAnsiTheme="majorHAnsi"/>
          <w:sz w:val="22"/>
          <w:szCs w:val="22"/>
        </w:rPr>
        <w:t>symbolizing and institutionalizing a patron-client relationship</w:t>
      </w:r>
      <w:r w:rsidR="00CA6C28">
        <w:rPr>
          <w:rFonts w:asciiTheme="majorHAnsi" w:hAnsiTheme="majorHAnsi"/>
          <w:sz w:val="22"/>
          <w:szCs w:val="22"/>
        </w:rPr>
        <w:t>,</w:t>
      </w:r>
      <w:r w:rsidR="00C545BF" w:rsidRPr="002A676A">
        <w:rPr>
          <w:rFonts w:asciiTheme="majorHAnsi" w:eastAsiaTheme="majorEastAsia" w:hAnsiTheme="majorHAnsi"/>
          <w:bCs/>
          <w:iCs/>
          <w:sz w:val="22"/>
          <w:szCs w:val="22"/>
        </w:rPr>
        <w:t xml:space="preserve"> the coloured farm workers in the Cape were addressed in a different category. </w:t>
      </w:r>
      <w:r w:rsidR="00C545BF">
        <w:rPr>
          <w:rFonts w:asciiTheme="majorHAnsi" w:eastAsiaTheme="majorEastAsia" w:hAnsiTheme="majorHAnsi"/>
          <w:bCs/>
          <w:iCs/>
          <w:sz w:val="22"/>
          <w:szCs w:val="22"/>
        </w:rPr>
        <w:t>T</w:t>
      </w:r>
      <w:r w:rsidR="00E039C5" w:rsidRPr="002A676A">
        <w:rPr>
          <w:rFonts w:asciiTheme="majorHAnsi" w:eastAsiaTheme="majorEastAsia" w:hAnsiTheme="majorHAnsi"/>
          <w:bCs/>
          <w:iCs/>
          <w:sz w:val="22"/>
          <w:szCs w:val="22"/>
        </w:rPr>
        <w:t xml:space="preserve">he </w:t>
      </w:r>
      <w:r w:rsidR="00AE4B51" w:rsidRPr="002A676A">
        <w:rPr>
          <w:rFonts w:asciiTheme="majorHAnsi" w:hAnsiTheme="majorHAnsi"/>
          <w:sz w:val="22"/>
          <w:szCs w:val="22"/>
        </w:rPr>
        <w:t>p</w:t>
      </w:r>
      <w:r w:rsidR="00E039C5" w:rsidRPr="002A676A">
        <w:rPr>
          <w:rFonts w:asciiTheme="majorHAnsi" w:hAnsiTheme="majorHAnsi"/>
          <w:sz w:val="22"/>
          <w:szCs w:val="22"/>
        </w:rPr>
        <w:t>rovision of alcohol on a daily</w:t>
      </w:r>
      <w:r w:rsidR="00AE4B51" w:rsidRPr="002A676A">
        <w:rPr>
          <w:rFonts w:asciiTheme="majorHAnsi" w:hAnsiTheme="majorHAnsi"/>
          <w:sz w:val="22"/>
          <w:szCs w:val="22"/>
        </w:rPr>
        <w:t xml:space="preserve"> basis to wine farm workers </w:t>
      </w:r>
      <w:r w:rsidR="00AE4B51" w:rsidRPr="002A676A">
        <w:rPr>
          <w:rFonts w:asciiTheme="majorHAnsi" w:eastAsiaTheme="majorEastAsia" w:hAnsiTheme="majorHAnsi"/>
          <w:bCs/>
          <w:iCs/>
          <w:sz w:val="22"/>
          <w:szCs w:val="22"/>
        </w:rPr>
        <w:t xml:space="preserve">in the Cape </w:t>
      </w:r>
      <w:r w:rsidR="00AE4B51" w:rsidRPr="002A676A">
        <w:rPr>
          <w:rFonts w:asciiTheme="majorHAnsi" w:hAnsiTheme="majorHAnsi"/>
          <w:sz w:val="22"/>
          <w:szCs w:val="22"/>
        </w:rPr>
        <w:t xml:space="preserve">was </w:t>
      </w:r>
      <w:r w:rsidR="00336014" w:rsidRPr="002A676A">
        <w:rPr>
          <w:rFonts w:asciiTheme="majorHAnsi" w:eastAsiaTheme="majorEastAsia" w:hAnsiTheme="majorHAnsi"/>
          <w:bCs/>
          <w:iCs/>
          <w:sz w:val="22"/>
          <w:szCs w:val="22"/>
        </w:rPr>
        <w:t>official</w:t>
      </w:r>
      <w:r w:rsidR="00336014">
        <w:rPr>
          <w:rFonts w:asciiTheme="majorHAnsi" w:eastAsiaTheme="majorEastAsia" w:hAnsiTheme="majorHAnsi"/>
          <w:bCs/>
          <w:iCs/>
          <w:sz w:val="22"/>
          <w:szCs w:val="22"/>
        </w:rPr>
        <w:t>ly</w:t>
      </w:r>
      <w:r w:rsidR="00035518">
        <w:rPr>
          <w:rFonts w:asciiTheme="majorHAnsi" w:eastAsiaTheme="majorEastAsia" w:hAnsiTheme="majorHAnsi"/>
          <w:bCs/>
          <w:iCs/>
          <w:sz w:val="22"/>
          <w:szCs w:val="22"/>
        </w:rPr>
        <w:t xml:space="preserve"> </w:t>
      </w:r>
      <w:r w:rsidR="00AE4B51" w:rsidRPr="002A676A">
        <w:rPr>
          <w:rFonts w:asciiTheme="majorHAnsi" w:hAnsiTheme="majorHAnsi"/>
          <w:sz w:val="22"/>
          <w:szCs w:val="22"/>
        </w:rPr>
        <w:t>considered good practice.</w:t>
      </w:r>
      <w:r w:rsidR="00AE4B51" w:rsidRPr="002A676A">
        <w:rPr>
          <w:rFonts w:asciiTheme="majorHAnsi" w:eastAsiaTheme="majorEastAsia" w:hAnsiTheme="majorHAnsi"/>
          <w:bCs/>
          <w:iCs/>
          <w:sz w:val="22"/>
          <w:szCs w:val="22"/>
        </w:rPr>
        <w:t xml:space="preserve"> The </w:t>
      </w:r>
      <w:r w:rsidR="00336014">
        <w:rPr>
          <w:rFonts w:asciiTheme="majorHAnsi" w:eastAsiaTheme="majorEastAsia" w:hAnsiTheme="majorHAnsi"/>
          <w:bCs/>
          <w:iCs/>
          <w:sz w:val="22"/>
          <w:szCs w:val="22"/>
        </w:rPr>
        <w:t xml:space="preserve">farmers’ </w:t>
      </w:r>
      <w:r w:rsidR="00AE4B51" w:rsidRPr="002A676A">
        <w:rPr>
          <w:rFonts w:asciiTheme="majorHAnsi" w:eastAsiaTheme="majorEastAsia" w:hAnsiTheme="majorHAnsi"/>
          <w:bCs/>
          <w:iCs/>
          <w:sz w:val="22"/>
          <w:szCs w:val="22"/>
        </w:rPr>
        <w:t>viewpoint had long been that the additional supply of cheap wine was at least as effective as monetary recompense to motivate and control these labourers.</w:t>
      </w:r>
      <w:r w:rsidR="00AE4B51" w:rsidRPr="002A676A">
        <w:rPr>
          <w:rStyle w:val="FootnoteReference"/>
          <w:rFonts w:asciiTheme="majorHAnsi" w:eastAsiaTheme="majorEastAsia" w:hAnsiTheme="majorHAnsi"/>
          <w:bCs/>
          <w:iCs/>
          <w:sz w:val="22"/>
          <w:szCs w:val="22"/>
        </w:rPr>
        <w:footnoteReference w:id="66"/>
      </w:r>
      <w:r w:rsidR="0007185D">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So deeply associated did the coloured demographic group eventually become with alcohol consumption that a later commission</w:t>
      </w:r>
      <w:r w:rsidR="00C5224F">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stated in 1945:</w:t>
      </w:r>
    </w:p>
    <w:p w:rsidR="005136ED" w:rsidRPr="002A676A" w:rsidRDefault="005B36E8" w:rsidP="001E2C33">
      <w:pPr>
        <w:spacing w:before="120" w:after="120"/>
        <w:ind w:left="170" w:right="170"/>
        <w:jc w:val="both"/>
        <w:outlineLvl w:val="0"/>
        <w:rPr>
          <w:rFonts w:asciiTheme="majorHAnsi" w:eastAsiaTheme="majorEastAsia" w:hAnsiTheme="majorHAnsi"/>
          <w:bCs/>
          <w:iCs/>
          <w:sz w:val="22"/>
          <w:szCs w:val="22"/>
        </w:rPr>
      </w:pPr>
      <w:r>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Cape Coloured people have certain psychological characteristics which have an adverse influence on their power of resisting the temptation to over-indulge in liquor. They are intensely emotional and</w:t>
      </w:r>
      <w:r w:rsidR="00785C2A">
        <w:rPr>
          <w:rFonts w:asciiTheme="majorHAnsi" w:eastAsiaTheme="majorEastAsia" w:hAnsiTheme="majorHAnsi"/>
          <w:bCs/>
          <w:iCs/>
          <w:sz w:val="22"/>
          <w:szCs w:val="22"/>
        </w:rPr>
        <w:t xml:space="preserve"> act on the spur of the moment…</w:t>
      </w:r>
      <w:r>
        <w:rPr>
          <w:rFonts w:asciiTheme="majorHAnsi" w:eastAsiaTheme="majorEastAsia" w:hAnsiTheme="majorHAnsi"/>
          <w:bCs/>
          <w:iCs/>
          <w:sz w:val="22"/>
          <w:szCs w:val="22"/>
        </w:rPr>
        <w:t>”</w:t>
      </w:r>
      <w:r w:rsidR="005136ED" w:rsidRPr="002A676A">
        <w:rPr>
          <w:rStyle w:val="FootnoteReference"/>
          <w:rFonts w:asciiTheme="majorHAnsi" w:eastAsiaTheme="majorEastAsia" w:hAnsiTheme="majorHAnsi"/>
          <w:bCs/>
          <w:iCs/>
          <w:sz w:val="22"/>
          <w:szCs w:val="22"/>
        </w:rPr>
        <w:footnoteReference w:id="67"/>
      </w:r>
    </w:p>
    <w:p w:rsidR="00D055F8" w:rsidRPr="002A676A" w:rsidRDefault="00D055F8" w:rsidP="00D055F8">
      <w:pPr>
        <w:jc w:val="lowKashida"/>
        <w:outlineLvl w:val="0"/>
        <w:rPr>
          <w:rFonts w:asciiTheme="majorHAnsi" w:eastAsiaTheme="majorEastAsia" w:hAnsiTheme="majorHAnsi"/>
          <w:bCs/>
          <w:iCs/>
          <w:sz w:val="22"/>
          <w:szCs w:val="22"/>
        </w:rPr>
      </w:pPr>
    </w:p>
    <w:p w:rsidR="005136ED" w:rsidRDefault="00A77E4C" w:rsidP="00C73709">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lastRenderedPageBreak/>
        <w:t xml:space="preserve">It is through </w:t>
      </w:r>
      <w:r w:rsidR="005136ED" w:rsidRPr="002A676A">
        <w:rPr>
          <w:rFonts w:asciiTheme="majorHAnsi" w:eastAsiaTheme="majorEastAsia" w:hAnsiTheme="majorHAnsi"/>
          <w:bCs/>
          <w:iCs/>
          <w:sz w:val="22"/>
          <w:szCs w:val="22"/>
        </w:rPr>
        <w:t xml:space="preserve">official commentaries such as this that we have considerably more information about how elites thought about how others in terms of alcohol consumption than about what the subordinated consumers themselves did, or why. </w:t>
      </w:r>
      <w:r w:rsidR="005136ED" w:rsidRPr="002A676A">
        <w:rPr>
          <w:rFonts w:asciiTheme="majorHAnsi" w:hAnsiTheme="majorHAnsi"/>
          <w:sz w:val="22"/>
          <w:szCs w:val="22"/>
        </w:rPr>
        <w:t xml:space="preserve">Nugent (2011) claims in this regard that one can legitimately refer to a process of imagining the nation through what is consumed where, why and how. </w:t>
      </w:r>
      <w:r w:rsidR="005136ED" w:rsidRPr="002A676A">
        <w:rPr>
          <w:rFonts w:asciiTheme="majorHAnsi" w:eastAsiaTheme="majorEastAsia" w:hAnsiTheme="majorHAnsi"/>
          <w:bCs/>
          <w:iCs/>
          <w:sz w:val="22"/>
          <w:szCs w:val="22"/>
        </w:rPr>
        <w:t xml:space="preserve">In particular terms, the institutionalization and legalization of alcohol consumption reveal wine to be integrated into an industry that was shaped around </w:t>
      </w:r>
      <w:r w:rsidR="00E039C5" w:rsidRPr="002A676A">
        <w:rPr>
          <w:rFonts w:asciiTheme="majorHAnsi" w:eastAsiaTheme="majorEastAsia" w:hAnsiTheme="majorHAnsi"/>
          <w:bCs/>
          <w:iCs/>
          <w:sz w:val="22"/>
          <w:szCs w:val="22"/>
        </w:rPr>
        <w:t xml:space="preserve">some confusing </w:t>
      </w:r>
      <w:r w:rsidR="005136ED" w:rsidRPr="002A676A">
        <w:rPr>
          <w:rFonts w:asciiTheme="majorHAnsi" w:eastAsiaTheme="majorEastAsia" w:hAnsiTheme="majorHAnsi"/>
          <w:bCs/>
          <w:iCs/>
          <w:sz w:val="22"/>
          <w:szCs w:val="22"/>
        </w:rPr>
        <w:t>forms of classification and hierarchy</w:t>
      </w:r>
      <w:r w:rsidR="00336014">
        <w:rPr>
          <w:rFonts w:asciiTheme="majorHAnsi" w:eastAsiaTheme="majorEastAsia" w:hAnsiTheme="majorHAnsi"/>
          <w:bCs/>
          <w:iCs/>
          <w:sz w:val="22"/>
          <w:szCs w:val="22"/>
        </w:rPr>
        <w:t xml:space="preserve"> that began with the Dutch approach to producing, selling and consuming alcohol</w:t>
      </w:r>
      <w:r w:rsidR="00916964">
        <w:rPr>
          <w:rFonts w:asciiTheme="majorHAnsi" w:eastAsiaTheme="majorEastAsia" w:hAnsiTheme="majorHAnsi"/>
          <w:bCs/>
          <w:iCs/>
          <w:sz w:val="22"/>
          <w:szCs w:val="22"/>
        </w:rPr>
        <w:t>.</w:t>
      </w:r>
    </w:p>
    <w:p w:rsidR="00F40DE0" w:rsidRPr="002A676A" w:rsidRDefault="00F40DE0" w:rsidP="00C73709">
      <w:pPr>
        <w:spacing w:line="360" w:lineRule="auto"/>
        <w:jc w:val="lowKashida"/>
        <w:outlineLvl w:val="0"/>
        <w:rPr>
          <w:rFonts w:asciiTheme="majorHAnsi" w:eastAsiaTheme="majorEastAsia" w:hAnsiTheme="majorHAnsi"/>
          <w:bCs/>
          <w:iCs/>
          <w:sz w:val="22"/>
          <w:szCs w:val="22"/>
        </w:rPr>
      </w:pPr>
    </w:p>
    <w:p w:rsidR="005136ED" w:rsidRPr="002A676A" w:rsidRDefault="005A60A7" w:rsidP="005136ED">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6.2.2</w:t>
      </w:r>
      <w:r w:rsidR="00C5224F">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Cape wine</w:t>
      </w:r>
      <w:r w:rsidRPr="002A676A">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British Wars</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5136ED" w:rsidRPr="00336014" w:rsidRDefault="005136ED" w:rsidP="00070A3D">
      <w:pPr>
        <w:spacing w:line="360" w:lineRule="auto"/>
        <w:jc w:val="lowKashida"/>
        <w:outlineLvl w:val="0"/>
        <w:rPr>
          <w:rStyle w:val="apple-converted-space"/>
          <w:rFonts w:asciiTheme="majorHAnsi" w:hAnsiTheme="majorHAnsi"/>
          <w:color w:val="000000"/>
          <w:sz w:val="22"/>
          <w:szCs w:val="22"/>
          <w:shd w:val="clear" w:color="auto" w:fill="FFFFFF"/>
        </w:rPr>
      </w:pPr>
      <w:r w:rsidRPr="002A676A">
        <w:rPr>
          <w:rFonts w:asciiTheme="majorHAnsi" w:hAnsiTheme="majorHAnsi"/>
          <w:color w:val="000000"/>
          <w:sz w:val="22"/>
          <w:szCs w:val="22"/>
          <w:shd w:val="clear" w:color="auto" w:fill="FFFFFF"/>
        </w:rPr>
        <w:t>On 10</w:t>
      </w:r>
      <w:r w:rsidR="00CD061F" w:rsidRPr="002A676A">
        <w:rPr>
          <w:rFonts w:asciiTheme="majorHAnsi" w:hAnsiTheme="majorHAnsi"/>
          <w:color w:val="000000"/>
          <w:sz w:val="22"/>
          <w:szCs w:val="22"/>
          <w:shd w:val="clear" w:color="auto" w:fill="FFFFFF"/>
        </w:rPr>
        <w:t>th</w:t>
      </w:r>
      <w:r w:rsidRPr="002A676A">
        <w:rPr>
          <w:rFonts w:asciiTheme="majorHAnsi" w:hAnsiTheme="majorHAnsi"/>
          <w:color w:val="000000"/>
          <w:sz w:val="22"/>
          <w:szCs w:val="22"/>
          <w:shd w:val="clear" w:color="auto" w:fill="FFFFFF"/>
        </w:rPr>
        <w:t xml:space="preserve"> September 1926</w:t>
      </w:r>
      <w:r w:rsidR="00F40DE0">
        <w:rPr>
          <w:rFonts w:asciiTheme="majorHAnsi" w:hAnsiTheme="majorHAnsi"/>
          <w:color w:val="000000"/>
          <w:sz w:val="22"/>
          <w:szCs w:val="22"/>
          <w:shd w:val="clear" w:color="auto" w:fill="FFFFFF"/>
        </w:rPr>
        <w:t>,</w:t>
      </w:r>
      <w:r w:rsidR="00CD061F" w:rsidRPr="002A676A">
        <w:rPr>
          <w:rFonts w:asciiTheme="majorHAnsi" w:hAnsiTheme="majorHAnsi"/>
          <w:color w:val="000000"/>
          <w:sz w:val="22"/>
          <w:szCs w:val="22"/>
          <w:shd w:val="clear" w:color="auto" w:fill="FFFFFF"/>
        </w:rPr>
        <w:t xml:space="preserve"> the </w:t>
      </w:r>
      <w:r w:rsidR="00F40DE0">
        <w:rPr>
          <w:rFonts w:asciiTheme="majorHAnsi" w:hAnsiTheme="majorHAnsi"/>
          <w:color w:val="000000"/>
          <w:sz w:val="22"/>
          <w:szCs w:val="22"/>
          <w:shd w:val="clear" w:color="auto" w:fill="FFFFFF"/>
        </w:rPr>
        <w:t>Union Castle mail liner</w:t>
      </w:r>
      <w:r w:rsidR="00336014">
        <w:rPr>
          <w:rFonts w:asciiTheme="majorHAnsi" w:hAnsiTheme="majorHAnsi"/>
          <w:color w:val="000000"/>
          <w:sz w:val="22"/>
          <w:szCs w:val="22"/>
          <w:shd w:val="clear" w:color="auto" w:fill="FFFFFF"/>
        </w:rPr>
        <w:t>,</w:t>
      </w:r>
      <w:r w:rsidR="00F40DE0">
        <w:rPr>
          <w:rFonts w:asciiTheme="majorHAnsi" w:hAnsiTheme="majorHAnsi"/>
          <w:color w:val="000000"/>
          <w:sz w:val="22"/>
          <w:szCs w:val="22"/>
          <w:shd w:val="clear" w:color="auto" w:fill="FFFFFF"/>
        </w:rPr>
        <w:t xml:space="preserve"> t</w:t>
      </w:r>
      <w:r w:rsidRPr="002A676A">
        <w:rPr>
          <w:rFonts w:asciiTheme="majorHAnsi" w:hAnsiTheme="majorHAnsi"/>
          <w:color w:val="000000"/>
          <w:sz w:val="22"/>
          <w:szCs w:val="22"/>
          <w:shd w:val="clear" w:color="auto" w:fill="FFFFFF"/>
        </w:rPr>
        <w:t>he</w:t>
      </w:r>
      <w:r w:rsidRPr="002A676A">
        <w:rPr>
          <w:rStyle w:val="apple-converted-space"/>
          <w:rFonts w:asciiTheme="majorHAnsi" w:hAnsiTheme="majorHAnsi"/>
          <w:color w:val="000000"/>
          <w:sz w:val="22"/>
          <w:szCs w:val="22"/>
          <w:shd w:val="clear" w:color="auto" w:fill="FFFFFF"/>
        </w:rPr>
        <w:t> </w:t>
      </w:r>
      <w:r w:rsidR="00F40DE0" w:rsidRPr="00CA6C28">
        <w:rPr>
          <w:rFonts w:asciiTheme="majorHAnsi" w:hAnsiTheme="majorHAnsi"/>
          <w:i/>
          <w:color w:val="000000"/>
          <w:sz w:val="22"/>
          <w:szCs w:val="22"/>
          <w:shd w:val="clear" w:color="auto" w:fill="FFFFFF"/>
        </w:rPr>
        <w:t>Grantully Castle</w:t>
      </w:r>
      <w:r w:rsidR="00336014">
        <w:rPr>
          <w:rFonts w:asciiTheme="majorHAnsi" w:hAnsiTheme="majorHAnsi"/>
          <w:iCs/>
          <w:color w:val="000000"/>
          <w:sz w:val="22"/>
          <w:szCs w:val="22"/>
          <w:shd w:val="clear" w:color="auto" w:fill="FFFFFF"/>
        </w:rPr>
        <w:t>,</w:t>
      </w:r>
      <w:r w:rsidRPr="002A676A">
        <w:rPr>
          <w:rStyle w:val="apple-converted-space"/>
          <w:rFonts w:asciiTheme="majorHAnsi" w:hAnsiTheme="majorHAnsi"/>
          <w:iCs/>
          <w:color w:val="000000"/>
          <w:sz w:val="22"/>
          <w:szCs w:val="22"/>
          <w:shd w:val="clear" w:color="auto" w:fill="FFFFFF"/>
        </w:rPr>
        <w:t> </w:t>
      </w:r>
      <w:r w:rsidRPr="002A676A">
        <w:rPr>
          <w:rFonts w:asciiTheme="majorHAnsi" w:hAnsiTheme="majorHAnsi"/>
          <w:color w:val="000000"/>
          <w:sz w:val="22"/>
          <w:szCs w:val="22"/>
          <w:shd w:val="clear" w:color="auto" w:fill="FFFFFF"/>
        </w:rPr>
        <w:t>steamed away from</w:t>
      </w:r>
      <w:r w:rsidR="00A77E4C" w:rsidRPr="002A676A">
        <w:rPr>
          <w:rFonts w:asciiTheme="majorHAnsi" w:hAnsiTheme="majorHAnsi"/>
          <w:color w:val="000000"/>
          <w:sz w:val="22"/>
          <w:szCs w:val="22"/>
          <w:shd w:val="clear" w:color="auto" w:fill="FFFFFF"/>
        </w:rPr>
        <w:t xml:space="preserve"> Table Bay heading for</w:t>
      </w:r>
      <w:r w:rsidR="00035518">
        <w:rPr>
          <w:rFonts w:asciiTheme="majorHAnsi" w:hAnsiTheme="majorHAnsi"/>
          <w:color w:val="000000"/>
          <w:sz w:val="22"/>
          <w:szCs w:val="22"/>
          <w:shd w:val="clear" w:color="auto" w:fill="FFFFFF"/>
        </w:rPr>
        <w:t xml:space="preserve"> </w:t>
      </w:r>
      <w:r w:rsidR="00A77E4C" w:rsidRPr="002A676A">
        <w:rPr>
          <w:rFonts w:asciiTheme="majorHAnsi" w:hAnsiTheme="majorHAnsi"/>
          <w:color w:val="000000"/>
          <w:sz w:val="22"/>
          <w:szCs w:val="22"/>
          <w:shd w:val="clear" w:color="auto" w:fill="FFFFFF"/>
        </w:rPr>
        <w:t>Southampto</w:t>
      </w:r>
      <w:r w:rsidR="00AE7AAC" w:rsidRPr="002A676A">
        <w:rPr>
          <w:rFonts w:asciiTheme="majorHAnsi" w:hAnsiTheme="majorHAnsi"/>
          <w:color w:val="000000"/>
          <w:sz w:val="22"/>
          <w:szCs w:val="22"/>
          <w:shd w:val="clear" w:color="auto" w:fill="FFFFFF"/>
        </w:rPr>
        <w:t xml:space="preserve">n. Years </w:t>
      </w:r>
      <w:r w:rsidR="00D722B5" w:rsidRPr="002A676A">
        <w:rPr>
          <w:rFonts w:asciiTheme="majorHAnsi" w:hAnsiTheme="majorHAnsi"/>
          <w:color w:val="000000"/>
          <w:sz w:val="22"/>
          <w:szCs w:val="22"/>
          <w:shd w:val="clear" w:color="auto" w:fill="FFFFFF"/>
        </w:rPr>
        <w:t>earlier</w:t>
      </w:r>
      <w:r w:rsidR="00D722B5" w:rsidRPr="002A676A">
        <w:rPr>
          <w:rFonts w:asciiTheme="majorHAnsi" w:hAnsiTheme="majorHAnsi"/>
          <w:iCs/>
          <w:color w:val="000000"/>
          <w:sz w:val="22"/>
          <w:szCs w:val="22"/>
          <w:shd w:val="clear" w:color="auto" w:fill="FFFFFF"/>
        </w:rPr>
        <w:t xml:space="preserve"> the</w:t>
      </w:r>
      <w:r w:rsidR="00AE7AAC" w:rsidRPr="002A676A">
        <w:rPr>
          <w:rFonts w:asciiTheme="majorHAnsi" w:hAnsiTheme="majorHAnsi"/>
          <w:iCs/>
          <w:color w:val="000000"/>
          <w:sz w:val="22"/>
          <w:szCs w:val="22"/>
          <w:shd w:val="clear" w:color="auto" w:fill="FFFFFF"/>
        </w:rPr>
        <w:t xml:space="preserve"> same ship </w:t>
      </w:r>
      <w:r w:rsidRPr="002A676A">
        <w:rPr>
          <w:rFonts w:asciiTheme="majorHAnsi" w:hAnsiTheme="majorHAnsi"/>
          <w:iCs/>
          <w:color w:val="000000"/>
          <w:sz w:val="22"/>
          <w:szCs w:val="22"/>
          <w:shd w:val="clear" w:color="auto" w:fill="FFFFFF"/>
        </w:rPr>
        <w:t>had brought a young Harry Pickstone on</w:t>
      </w:r>
      <w:r w:rsidR="00AE7AAC" w:rsidRPr="002A676A">
        <w:rPr>
          <w:rFonts w:asciiTheme="majorHAnsi" w:hAnsiTheme="majorHAnsi"/>
          <w:iCs/>
          <w:color w:val="000000"/>
          <w:sz w:val="22"/>
          <w:szCs w:val="22"/>
          <w:shd w:val="clear" w:color="auto" w:fill="FFFFFF"/>
        </w:rPr>
        <w:t xml:space="preserve"> an inbound journey. </w:t>
      </w:r>
      <w:r w:rsidRPr="002A676A">
        <w:rPr>
          <w:rFonts w:asciiTheme="majorHAnsi" w:hAnsiTheme="majorHAnsi"/>
          <w:color w:val="000000"/>
          <w:sz w:val="22"/>
          <w:szCs w:val="22"/>
          <w:shd w:val="clear" w:color="auto" w:fill="FFFFFF"/>
        </w:rPr>
        <w:t>Among</w:t>
      </w:r>
      <w:r w:rsidR="00AE7AAC" w:rsidRPr="002A676A">
        <w:rPr>
          <w:rFonts w:asciiTheme="majorHAnsi" w:hAnsiTheme="majorHAnsi"/>
          <w:color w:val="000000"/>
          <w:sz w:val="22"/>
          <w:szCs w:val="22"/>
          <w:shd w:val="clear" w:color="auto" w:fill="FFFFFF"/>
        </w:rPr>
        <w:t xml:space="preserve"> the passengers in</w:t>
      </w:r>
      <w:r w:rsidR="00C5224F">
        <w:rPr>
          <w:rFonts w:asciiTheme="majorHAnsi" w:hAnsiTheme="majorHAnsi"/>
          <w:color w:val="000000"/>
          <w:sz w:val="22"/>
          <w:szCs w:val="22"/>
          <w:shd w:val="clear" w:color="auto" w:fill="FFFFFF"/>
        </w:rPr>
        <w:t xml:space="preserve"> </w:t>
      </w:r>
      <w:r w:rsidR="00AE7AAC" w:rsidRPr="002A676A">
        <w:rPr>
          <w:rFonts w:asciiTheme="majorHAnsi" w:hAnsiTheme="majorHAnsi"/>
          <w:color w:val="000000"/>
          <w:sz w:val="22"/>
          <w:szCs w:val="22"/>
          <w:shd w:val="clear" w:color="auto" w:fill="FFFFFF"/>
        </w:rPr>
        <w:t>1926</w:t>
      </w:r>
      <w:r w:rsidRPr="002A676A">
        <w:rPr>
          <w:rFonts w:asciiTheme="majorHAnsi" w:hAnsiTheme="majorHAnsi"/>
          <w:color w:val="000000"/>
          <w:sz w:val="22"/>
          <w:szCs w:val="22"/>
          <w:shd w:val="clear" w:color="auto" w:fill="FFFFFF"/>
        </w:rPr>
        <w:t xml:space="preserve"> were 16 British citizens being deported</w:t>
      </w:r>
      <w:r w:rsidR="00F40DE0">
        <w:rPr>
          <w:rFonts w:asciiTheme="majorHAnsi" w:hAnsiTheme="majorHAnsi"/>
          <w:color w:val="000000"/>
          <w:sz w:val="22"/>
          <w:szCs w:val="22"/>
          <w:shd w:val="clear" w:color="auto" w:fill="FFFFFF"/>
        </w:rPr>
        <w:t xml:space="preserve"> to</w:t>
      </w:r>
      <w:r w:rsidR="00AE7AAC" w:rsidRPr="002A676A">
        <w:rPr>
          <w:rFonts w:asciiTheme="majorHAnsi" w:hAnsiTheme="majorHAnsi"/>
          <w:color w:val="000000"/>
          <w:sz w:val="22"/>
          <w:szCs w:val="22"/>
          <w:shd w:val="clear" w:color="auto" w:fill="FFFFFF"/>
        </w:rPr>
        <w:t xml:space="preserve"> Britain</w:t>
      </w:r>
      <w:r w:rsidR="005B36E8">
        <w:rPr>
          <w:rFonts w:asciiTheme="majorHAnsi" w:hAnsiTheme="majorHAnsi"/>
          <w:color w:val="000000"/>
          <w:sz w:val="22"/>
          <w:szCs w:val="22"/>
          <w:shd w:val="clear" w:color="auto" w:fill="FFFFFF"/>
        </w:rPr>
        <w:t>. T</w:t>
      </w:r>
      <w:r w:rsidR="00AE7AAC" w:rsidRPr="002A676A">
        <w:rPr>
          <w:rFonts w:asciiTheme="majorHAnsi" w:hAnsiTheme="majorHAnsi"/>
          <w:color w:val="000000"/>
          <w:sz w:val="22"/>
          <w:szCs w:val="22"/>
          <w:shd w:val="clear" w:color="auto" w:fill="FFFFFF"/>
        </w:rPr>
        <w:t>his</w:t>
      </w:r>
      <w:r w:rsidR="00D975BD">
        <w:rPr>
          <w:rFonts w:asciiTheme="majorHAnsi" w:hAnsiTheme="majorHAnsi"/>
          <w:color w:val="000000"/>
          <w:sz w:val="22"/>
          <w:szCs w:val="22"/>
          <w:shd w:val="clear" w:color="auto" w:fill="FFFFFF"/>
        </w:rPr>
        <w:t xml:space="preserve"> group </w:t>
      </w:r>
      <w:r w:rsidR="005B36E8">
        <w:rPr>
          <w:rFonts w:asciiTheme="majorHAnsi" w:hAnsiTheme="majorHAnsi"/>
          <w:color w:val="000000"/>
          <w:sz w:val="22"/>
          <w:szCs w:val="22"/>
          <w:shd w:val="clear" w:color="auto" w:fill="FFFFFF"/>
        </w:rPr>
        <w:t>had been convicted of</w:t>
      </w:r>
      <w:r w:rsidR="00EE6C8A">
        <w:rPr>
          <w:rFonts w:asciiTheme="majorHAnsi" w:hAnsiTheme="majorHAnsi"/>
          <w:color w:val="000000"/>
          <w:sz w:val="22"/>
          <w:szCs w:val="22"/>
          <w:shd w:val="clear" w:color="auto" w:fill="FFFFFF"/>
        </w:rPr>
        <w:t xml:space="preserve"> </w:t>
      </w:r>
      <w:r w:rsidR="005B36E8">
        <w:rPr>
          <w:rFonts w:asciiTheme="majorHAnsi" w:hAnsiTheme="majorHAnsi"/>
          <w:color w:val="000000"/>
          <w:sz w:val="22"/>
          <w:szCs w:val="22"/>
          <w:shd w:val="clear" w:color="auto" w:fill="FFFFFF"/>
        </w:rPr>
        <w:t>“</w:t>
      </w:r>
      <w:r w:rsidR="00EE6C8A">
        <w:rPr>
          <w:rFonts w:asciiTheme="majorHAnsi" w:hAnsiTheme="majorHAnsi"/>
          <w:color w:val="000000"/>
          <w:sz w:val="22"/>
          <w:szCs w:val="22"/>
          <w:shd w:val="clear" w:color="auto" w:fill="FFFFFF"/>
        </w:rPr>
        <w:t xml:space="preserve">Supplying Liquor to </w:t>
      </w:r>
      <w:r w:rsidR="00B10675">
        <w:rPr>
          <w:rFonts w:asciiTheme="majorHAnsi" w:hAnsiTheme="majorHAnsi"/>
          <w:color w:val="000000"/>
          <w:sz w:val="22"/>
          <w:szCs w:val="22"/>
          <w:shd w:val="clear" w:color="auto" w:fill="FFFFFF"/>
        </w:rPr>
        <w:t>Natives</w:t>
      </w:r>
      <w:r w:rsidR="00EE6C8A">
        <w:rPr>
          <w:rFonts w:asciiTheme="majorHAnsi" w:hAnsiTheme="majorHAnsi"/>
          <w:color w:val="000000"/>
          <w:sz w:val="22"/>
          <w:szCs w:val="22"/>
          <w:shd w:val="clear" w:color="auto" w:fill="FFFFFF"/>
        </w:rPr>
        <w:t xml:space="preserve"> </w:t>
      </w:r>
      <w:r w:rsidR="00B10675">
        <w:rPr>
          <w:rFonts w:asciiTheme="majorHAnsi" w:hAnsiTheme="majorHAnsi"/>
          <w:color w:val="000000"/>
          <w:sz w:val="22"/>
          <w:szCs w:val="22"/>
          <w:shd w:val="clear" w:color="auto" w:fill="FFFFFF"/>
        </w:rPr>
        <w:t>or Coloureds</w:t>
      </w:r>
      <w:r w:rsidR="005B36E8">
        <w:rPr>
          <w:rFonts w:asciiTheme="majorHAnsi" w:hAnsiTheme="majorHAnsi"/>
          <w:color w:val="000000"/>
          <w:sz w:val="22"/>
          <w:szCs w:val="22"/>
          <w:shd w:val="clear" w:color="auto" w:fill="FFFFFF"/>
        </w:rPr>
        <w:t>”</w:t>
      </w:r>
      <w:r w:rsidRPr="002A676A">
        <w:rPr>
          <w:rFonts w:asciiTheme="majorHAnsi" w:eastAsiaTheme="majorEastAsia" w:hAnsiTheme="majorHAnsi"/>
          <w:bCs/>
          <w:iCs/>
          <w:sz w:val="22"/>
          <w:szCs w:val="22"/>
        </w:rPr>
        <w:t xml:space="preserve"> (</w:t>
      </w:r>
      <w:r w:rsidR="00070A3D">
        <w:rPr>
          <w:rFonts w:asciiTheme="majorHAnsi" w:hAnsiTheme="majorHAnsi" w:cs="Arial"/>
          <w:color w:val="000000"/>
          <w:sz w:val="22"/>
          <w:szCs w:val="22"/>
          <w:shd w:val="clear" w:color="auto" w:fill="FFFFFF"/>
        </w:rPr>
        <w:t>Hyslop 2014</w:t>
      </w:r>
      <w:r w:rsidRPr="002A676A">
        <w:rPr>
          <w:rFonts w:asciiTheme="majorHAnsi" w:eastAsiaTheme="majorEastAsia" w:hAnsiTheme="majorHAnsi"/>
          <w:bCs/>
          <w:iCs/>
          <w:sz w:val="22"/>
          <w:szCs w:val="22"/>
        </w:rPr>
        <w:t>).</w:t>
      </w:r>
      <w:r w:rsidR="00035518">
        <w:rPr>
          <w:rFonts w:asciiTheme="majorHAnsi" w:eastAsiaTheme="majorEastAsia" w:hAnsiTheme="majorHAnsi"/>
          <w:bCs/>
          <w:iCs/>
          <w:sz w:val="22"/>
          <w:szCs w:val="22"/>
        </w:rPr>
        <w:t xml:space="preserve"> </w:t>
      </w:r>
      <w:r w:rsidR="00D975BD" w:rsidRPr="002A676A">
        <w:rPr>
          <w:rFonts w:asciiTheme="majorHAnsi" w:hAnsiTheme="majorHAnsi"/>
          <w:color w:val="000000"/>
          <w:sz w:val="22"/>
          <w:szCs w:val="22"/>
          <w:shd w:val="clear" w:color="auto" w:fill="FFFFFF"/>
        </w:rPr>
        <w:t>Albeit insignificant</w:t>
      </w:r>
      <w:r w:rsidR="00D975BD">
        <w:rPr>
          <w:rFonts w:asciiTheme="majorHAnsi" w:hAnsiTheme="majorHAnsi"/>
          <w:color w:val="000000"/>
          <w:sz w:val="22"/>
          <w:szCs w:val="22"/>
          <w:shd w:val="clear" w:color="auto" w:fill="FFFFFF"/>
        </w:rPr>
        <w:t xml:space="preserve"> in itself</w:t>
      </w:r>
      <w:r w:rsidR="00D975BD" w:rsidRPr="002A676A">
        <w:rPr>
          <w:rFonts w:asciiTheme="majorHAnsi" w:hAnsiTheme="majorHAnsi"/>
          <w:color w:val="000000"/>
          <w:sz w:val="22"/>
          <w:szCs w:val="22"/>
          <w:shd w:val="clear" w:color="auto" w:fill="FFFFFF"/>
        </w:rPr>
        <w:t xml:space="preserve">, </w:t>
      </w:r>
      <w:r w:rsidR="00336014">
        <w:rPr>
          <w:rFonts w:asciiTheme="majorHAnsi" w:hAnsiTheme="majorHAnsi"/>
          <w:color w:val="000000"/>
          <w:sz w:val="22"/>
          <w:szCs w:val="22"/>
          <w:shd w:val="clear" w:color="auto" w:fill="FFFFFF"/>
        </w:rPr>
        <w:t>the incident was one of innumerable stories making up</w:t>
      </w:r>
      <w:r w:rsidR="00D975BD">
        <w:rPr>
          <w:rFonts w:asciiTheme="majorHAnsi" w:hAnsiTheme="majorHAnsi"/>
          <w:color w:val="000000"/>
          <w:sz w:val="22"/>
          <w:szCs w:val="22"/>
          <w:shd w:val="clear" w:color="auto" w:fill="FFFFFF"/>
        </w:rPr>
        <w:t xml:space="preserve"> an </w:t>
      </w:r>
      <w:r w:rsidR="00D975BD" w:rsidRPr="002A676A">
        <w:rPr>
          <w:rFonts w:asciiTheme="majorHAnsi" w:hAnsiTheme="majorHAnsi" w:cs="Arial"/>
          <w:color w:val="000000"/>
          <w:sz w:val="22"/>
          <w:szCs w:val="22"/>
          <w:shd w:val="clear" w:color="auto" w:fill="FFFFFF"/>
        </w:rPr>
        <w:t xml:space="preserve">extended trajectory of local inequities all influenced by </w:t>
      </w:r>
      <w:r w:rsidR="00336014">
        <w:rPr>
          <w:rFonts w:asciiTheme="majorHAnsi" w:hAnsiTheme="majorHAnsi" w:cs="Arial"/>
          <w:color w:val="000000"/>
          <w:sz w:val="22"/>
          <w:szCs w:val="22"/>
          <w:shd w:val="clear" w:color="auto" w:fill="FFFFFF"/>
        </w:rPr>
        <w:t>British</w:t>
      </w:r>
      <w:r w:rsidR="00D975BD" w:rsidRPr="002A676A">
        <w:rPr>
          <w:rFonts w:asciiTheme="majorHAnsi" w:hAnsiTheme="majorHAnsi" w:cs="Arial"/>
          <w:color w:val="000000"/>
          <w:sz w:val="22"/>
          <w:szCs w:val="22"/>
          <w:shd w:val="clear" w:color="auto" w:fill="FFFFFF"/>
        </w:rPr>
        <w:t xml:space="preserve"> geopolitics</w:t>
      </w:r>
      <w:r w:rsidR="00070A3D">
        <w:rPr>
          <w:rFonts w:asciiTheme="majorHAnsi" w:hAnsiTheme="majorHAnsi" w:cs="Arial"/>
          <w:color w:val="000000"/>
          <w:sz w:val="22"/>
          <w:szCs w:val="22"/>
          <w:shd w:val="clear" w:color="auto" w:fill="FFFFFF"/>
        </w:rPr>
        <w:t xml:space="preserve"> (</w:t>
      </w:r>
      <w:r w:rsidR="00070A3D" w:rsidRPr="002A676A">
        <w:rPr>
          <w:rFonts w:asciiTheme="majorHAnsi" w:eastAsiaTheme="majorEastAsia" w:hAnsiTheme="majorHAnsi"/>
          <w:bCs/>
          <w:iCs/>
          <w:sz w:val="22"/>
          <w:szCs w:val="22"/>
        </w:rPr>
        <w:t>Young 1995; Mager 2010</w:t>
      </w:r>
      <w:r w:rsidR="00070A3D">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In</w:t>
      </w:r>
      <w:r w:rsidR="00D975BD">
        <w:rPr>
          <w:rFonts w:asciiTheme="majorHAnsi" w:eastAsiaTheme="majorEastAsia" w:hAnsiTheme="majorHAnsi"/>
          <w:bCs/>
          <w:iCs/>
          <w:sz w:val="22"/>
          <w:szCs w:val="22"/>
        </w:rPr>
        <w:t xml:space="preserve"> this respect,</w:t>
      </w:r>
      <w:r w:rsidR="00EE6C8A">
        <w:rPr>
          <w:rFonts w:asciiTheme="majorHAnsi" w:eastAsiaTheme="majorEastAsia" w:hAnsiTheme="majorHAnsi"/>
          <w:bCs/>
          <w:iCs/>
          <w:sz w:val="22"/>
          <w:szCs w:val="22"/>
        </w:rPr>
        <w:t xml:space="preserve"> </w:t>
      </w:r>
      <w:r w:rsidRPr="002A676A">
        <w:rPr>
          <w:rFonts w:asciiTheme="majorHAnsi" w:hAnsiTheme="majorHAnsi" w:cs="Arial"/>
          <w:color w:val="000000"/>
          <w:sz w:val="22"/>
          <w:szCs w:val="22"/>
          <w:shd w:val="clear" w:color="auto" w:fill="FFFFFF"/>
        </w:rPr>
        <w:t>British colonial era tariff</w:t>
      </w:r>
      <w:r w:rsidR="00CA6C28">
        <w:rPr>
          <w:rFonts w:asciiTheme="majorHAnsi" w:hAnsiTheme="majorHAnsi" w:cs="Arial"/>
          <w:color w:val="000000"/>
          <w:sz w:val="22"/>
          <w:szCs w:val="22"/>
          <w:shd w:val="clear" w:color="auto" w:fill="FFFFFF"/>
        </w:rPr>
        <w:t>s on Cape wine offer</w:t>
      </w:r>
      <w:r w:rsidR="00D975BD">
        <w:rPr>
          <w:rFonts w:asciiTheme="majorHAnsi" w:hAnsiTheme="majorHAnsi" w:cs="Arial"/>
          <w:color w:val="000000"/>
          <w:sz w:val="22"/>
          <w:szCs w:val="22"/>
          <w:shd w:val="clear" w:color="auto" w:fill="FFFFFF"/>
        </w:rPr>
        <w:t xml:space="preserve"> a strong trace</w:t>
      </w:r>
      <w:r w:rsidRPr="002A676A">
        <w:rPr>
          <w:rFonts w:asciiTheme="majorHAnsi" w:hAnsiTheme="majorHAnsi" w:cs="Arial"/>
          <w:color w:val="000000"/>
          <w:sz w:val="22"/>
          <w:szCs w:val="22"/>
          <w:shd w:val="clear" w:color="auto" w:fill="FFFFFF"/>
        </w:rPr>
        <w:t>.</w:t>
      </w:r>
      <w:r w:rsidRPr="002A676A">
        <w:rPr>
          <w:rStyle w:val="apple-converted-space"/>
          <w:rFonts w:asciiTheme="majorHAnsi" w:hAnsiTheme="majorHAnsi" w:cs="Arial"/>
          <w:color w:val="000000"/>
          <w:sz w:val="22"/>
          <w:szCs w:val="22"/>
          <w:shd w:val="clear" w:color="auto" w:fill="FFFFFF"/>
        </w:rPr>
        <w:t xml:space="preserve">  </w:t>
      </w:r>
      <w:r w:rsidR="00336014">
        <w:rPr>
          <w:rFonts w:asciiTheme="majorHAnsi" w:eastAsiaTheme="majorEastAsia" w:hAnsiTheme="majorHAnsi"/>
          <w:bCs/>
          <w:iCs/>
          <w:sz w:val="22"/>
          <w:szCs w:val="22"/>
        </w:rPr>
        <w:t xml:space="preserve">In the midst of </w:t>
      </w:r>
      <w:r w:rsidR="00336014" w:rsidRPr="002A676A">
        <w:rPr>
          <w:rFonts w:asciiTheme="majorHAnsi" w:eastAsiaTheme="majorEastAsia" w:hAnsiTheme="majorHAnsi"/>
          <w:bCs/>
          <w:iCs/>
          <w:sz w:val="22"/>
          <w:szCs w:val="22"/>
        </w:rPr>
        <w:t>the geog</w:t>
      </w:r>
      <w:r w:rsidR="00336014">
        <w:rPr>
          <w:rFonts w:asciiTheme="majorHAnsi" w:eastAsiaTheme="majorEastAsia" w:hAnsiTheme="majorHAnsi"/>
          <w:bCs/>
          <w:iCs/>
          <w:sz w:val="22"/>
          <w:szCs w:val="22"/>
        </w:rPr>
        <w:t>raphical excess that was European</w:t>
      </w:r>
      <w:r w:rsidR="00336014" w:rsidRPr="002A676A">
        <w:rPr>
          <w:rFonts w:asciiTheme="majorHAnsi" w:eastAsiaTheme="majorEastAsia" w:hAnsiTheme="majorHAnsi"/>
          <w:bCs/>
          <w:iCs/>
          <w:sz w:val="22"/>
          <w:szCs w:val="22"/>
        </w:rPr>
        <w:t xml:space="preserve"> coloniali</w:t>
      </w:r>
      <w:r w:rsidR="00336014">
        <w:rPr>
          <w:rFonts w:asciiTheme="majorHAnsi" w:eastAsiaTheme="majorEastAsia" w:hAnsiTheme="majorHAnsi"/>
          <w:bCs/>
          <w:iCs/>
          <w:sz w:val="22"/>
          <w:szCs w:val="22"/>
        </w:rPr>
        <w:t xml:space="preserve">sm, </w:t>
      </w:r>
      <w:r w:rsidR="00336014" w:rsidRPr="002A676A">
        <w:rPr>
          <w:rFonts w:asciiTheme="majorHAnsi" w:eastAsiaTheme="majorEastAsia" w:hAnsiTheme="majorHAnsi"/>
          <w:bCs/>
          <w:iCs/>
          <w:sz w:val="22"/>
          <w:szCs w:val="22"/>
        </w:rPr>
        <w:t>the British had invaded the Cape in 1806. The action was ostensibly to protect it from the French, who had ann</w:t>
      </w:r>
      <w:r w:rsidR="00336014">
        <w:rPr>
          <w:rFonts w:asciiTheme="majorHAnsi" w:eastAsiaTheme="majorEastAsia" w:hAnsiTheme="majorHAnsi"/>
          <w:bCs/>
          <w:iCs/>
          <w:sz w:val="22"/>
          <w:szCs w:val="22"/>
        </w:rPr>
        <w:t>exed the Netherlands and</w:t>
      </w:r>
      <w:r w:rsidR="00336014" w:rsidRPr="002A676A">
        <w:rPr>
          <w:rFonts w:asciiTheme="majorHAnsi" w:eastAsiaTheme="majorEastAsia" w:hAnsiTheme="majorHAnsi"/>
          <w:bCs/>
          <w:iCs/>
          <w:sz w:val="22"/>
          <w:szCs w:val="22"/>
        </w:rPr>
        <w:t xml:space="preserve"> installed Louis Napoleon as</w:t>
      </w:r>
      <w:r w:rsidR="00336014">
        <w:rPr>
          <w:rFonts w:asciiTheme="majorHAnsi" w:eastAsiaTheme="majorEastAsia" w:hAnsiTheme="majorHAnsi"/>
          <w:bCs/>
          <w:iCs/>
          <w:sz w:val="22"/>
          <w:szCs w:val="22"/>
        </w:rPr>
        <w:t xml:space="preserve"> king. Embroiled in this combative </w:t>
      </w:r>
      <w:r w:rsidR="00336014" w:rsidRPr="002A676A">
        <w:rPr>
          <w:rFonts w:asciiTheme="majorHAnsi" w:eastAsiaTheme="majorEastAsia" w:hAnsiTheme="majorHAnsi"/>
          <w:bCs/>
          <w:iCs/>
          <w:sz w:val="22"/>
          <w:szCs w:val="22"/>
        </w:rPr>
        <w:t>political climate</w:t>
      </w:r>
      <w:r w:rsidR="00336014">
        <w:rPr>
          <w:rFonts w:asciiTheme="majorHAnsi" w:eastAsiaTheme="majorEastAsia" w:hAnsiTheme="majorHAnsi"/>
          <w:bCs/>
          <w:iCs/>
          <w:sz w:val="22"/>
          <w:szCs w:val="22"/>
        </w:rPr>
        <w:t>,</w:t>
      </w:r>
      <w:r w:rsidR="00336014" w:rsidRPr="002A676A">
        <w:rPr>
          <w:rFonts w:asciiTheme="majorHAnsi" w:eastAsiaTheme="majorEastAsia" w:hAnsiTheme="majorHAnsi"/>
          <w:bCs/>
          <w:iCs/>
          <w:sz w:val="22"/>
          <w:szCs w:val="22"/>
        </w:rPr>
        <w:t xml:space="preserve"> Britain refused to import French wine, so </w:t>
      </w:r>
      <w:r w:rsidR="00336014">
        <w:rPr>
          <w:rFonts w:asciiTheme="majorHAnsi" w:eastAsiaTheme="majorEastAsia" w:hAnsiTheme="majorHAnsi"/>
          <w:bCs/>
          <w:iCs/>
          <w:sz w:val="22"/>
          <w:szCs w:val="22"/>
        </w:rPr>
        <w:t>in 1813, a</w:t>
      </w:r>
      <w:r w:rsidR="00336014" w:rsidRPr="002A676A">
        <w:rPr>
          <w:rFonts w:asciiTheme="majorHAnsi" w:eastAsiaTheme="majorEastAsia" w:hAnsiTheme="majorHAnsi"/>
          <w:bCs/>
          <w:iCs/>
          <w:sz w:val="22"/>
          <w:szCs w:val="22"/>
        </w:rPr>
        <w:t xml:space="preserve"> special tax legislation was enacted</w:t>
      </w:r>
      <w:r w:rsidR="00205A59">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to ensure a stream of non-French wine</w:t>
      </w:r>
      <w:r w:rsidR="00847434">
        <w:rPr>
          <w:rFonts w:asciiTheme="majorHAnsi" w:eastAsiaTheme="majorEastAsia" w:hAnsiTheme="majorHAnsi"/>
          <w:bCs/>
          <w:iCs/>
          <w:sz w:val="22"/>
          <w:szCs w:val="22"/>
        </w:rPr>
        <w:t xml:space="preserve"> from the Cape</w:t>
      </w:r>
      <w:r w:rsidRPr="002A676A">
        <w:rPr>
          <w:rFonts w:asciiTheme="majorHAnsi" w:eastAsiaTheme="majorEastAsia" w:hAnsiTheme="majorHAnsi"/>
          <w:bCs/>
          <w:iCs/>
          <w:sz w:val="22"/>
          <w:szCs w:val="22"/>
        </w:rPr>
        <w:t>.</w:t>
      </w:r>
      <w:r w:rsidR="00336014">
        <w:rPr>
          <w:rStyle w:val="apple-converted-space"/>
          <w:rFonts w:asciiTheme="majorHAnsi" w:hAnsiTheme="majorHAnsi" w:cs="Arial"/>
          <w:color w:val="000000"/>
          <w:sz w:val="22"/>
          <w:szCs w:val="22"/>
          <w:shd w:val="clear" w:color="auto" w:fill="FFFFFF"/>
        </w:rPr>
        <w:t xml:space="preserve"> This form of retail control was unlike the Dutch </w:t>
      </w:r>
      <w:r w:rsidR="00336014" w:rsidRPr="00336014">
        <w:rPr>
          <w:rStyle w:val="apple-converted-space"/>
          <w:rFonts w:asciiTheme="majorHAnsi" w:hAnsiTheme="majorHAnsi" w:cs="Arial"/>
          <w:i/>
          <w:iCs/>
          <w:color w:val="000000"/>
          <w:sz w:val="22"/>
          <w:szCs w:val="22"/>
          <w:shd w:val="clear" w:color="auto" w:fill="FFFFFF"/>
        </w:rPr>
        <w:t xml:space="preserve">pacht </w:t>
      </w:r>
      <w:r w:rsidR="00336014">
        <w:rPr>
          <w:rStyle w:val="apple-converted-space"/>
          <w:rFonts w:asciiTheme="majorHAnsi" w:hAnsiTheme="majorHAnsi" w:cs="Arial"/>
          <w:color w:val="000000"/>
          <w:sz w:val="22"/>
          <w:szCs w:val="22"/>
          <w:shd w:val="clear" w:color="auto" w:fill="FFFFFF"/>
        </w:rPr>
        <w:t>system, i</w:t>
      </w:r>
      <w:r w:rsidR="00336014" w:rsidRPr="002A676A">
        <w:rPr>
          <w:rStyle w:val="apple-converted-space"/>
          <w:rFonts w:asciiTheme="majorHAnsi" w:hAnsiTheme="majorHAnsi" w:cs="Arial"/>
          <w:color w:val="000000"/>
          <w:sz w:val="22"/>
          <w:szCs w:val="22"/>
          <w:shd w:val="clear" w:color="auto" w:fill="FFFFFF"/>
        </w:rPr>
        <w:t>ndeed, as O’Brien (1988:23-24) notes</w:t>
      </w:r>
      <w:r w:rsidR="00336014">
        <w:rPr>
          <w:rStyle w:val="apple-converted-space"/>
          <w:rFonts w:asciiTheme="majorHAnsi" w:hAnsiTheme="majorHAnsi" w:cs="Arial"/>
          <w:color w:val="000000"/>
          <w:sz w:val="22"/>
          <w:szCs w:val="22"/>
          <w:shd w:val="clear" w:color="auto" w:fill="FFFFFF"/>
        </w:rPr>
        <w:t>:</w:t>
      </w:r>
    </w:p>
    <w:p w:rsidR="005136ED" w:rsidRPr="002A676A" w:rsidRDefault="005B36E8" w:rsidP="001E2C33">
      <w:pPr>
        <w:spacing w:before="120" w:after="120"/>
        <w:ind w:left="170" w:right="170"/>
        <w:jc w:val="both"/>
        <w:outlineLvl w:val="0"/>
        <w:rPr>
          <w:rStyle w:val="apple-converted-space"/>
          <w:rFonts w:asciiTheme="majorHAnsi" w:hAnsiTheme="majorHAnsi" w:cs="Arial"/>
          <w:color w:val="000000"/>
          <w:sz w:val="22"/>
          <w:szCs w:val="22"/>
          <w:shd w:val="clear" w:color="auto" w:fill="FFFFFF"/>
        </w:rPr>
      </w:pPr>
      <w:r>
        <w:rPr>
          <w:rFonts w:asciiTheme="majorHAnsi" w:hAnsiTheme="majorHAnsi" w:cs="Arial"/>
          <w:color w:val="000000"/>
          <w:sz w:val="22"/>
          <w:szCs w:val="22"/>
          <w:shd w:val="clear" w:color="auto" w:fill="FFFFFF"/>
        </w:rPr>
        <w:t>“</w:t>
      </w:r>
      <w:r w:rsidR="005136ED" w:rsidRPr="002A676A">
        <w:rPr>
          <w:rFonts w:asciiTheme="majorHAnsi" w:hAnsiTheme="majorHAnsi" w:cs="Arial"/>
          <w:color w:val="000000"/>
          <w:sz w:val="22"/>
          <w:szCs w:val="22"/>
          <w:shd w:val="clear" w:color="auto" w:fill="FFFFFF"/>
        </w:rPr>
        <w:t>Britain’s tariffs were never mere devices for raising revenue. In their range and legal complexity they reflected a penumbra of objectives related to the nation’s stance towards foreign, friendly and imperial countries within an evolving international economy. . .</w:t>
      </w:r>
      <w:r w:rsidR="001E2C33">
        <w:rPr>
          <w:rStyle w:val="apple-converted-space"/>
          <w:rFonts w:asciiTheme="majorHAnsi" w:hAnsiTheme="majorHAnsi" w:cs="Arial"/>
          <w:color w:val="000000"/>
          <w:sz w:val="22"/>
          <w:szCs w:val="22"/>
          <w:shd w:val="clear" w:color="auto" w:fill="FFFFFF"/>
        </w:rPr>
        <w:t>”</w:t>
      </w:r>
    </w:p>
    <w:p w:rsidR="000A7F80" w:rsidRPr="002A676A" w:rsidRDefault="000A7F80" w:rsidP="000A7F80">
      <w:pPr>
        <w:jc w:val="lowKashida"/>
        <w:outlineLvl w:val="0"/>
        <w:rPr>
          <w:rStyle w:val="apple-converted-space"/>
          <w:rFonts w:asciiTheme="majorHAnsi" w:hAnsiTheme="majorHAnsi" w:cs="Arial"/>
          <w:color w:val="000000"/>
          <w:sz w:val="22"/>
          <w:szCs w:val="22"/>
          <w:shd w:val="clear" w:color="auto" w:fill="FFFFFF"/>
        </w:rPr>
      </w:pPr>
    </w:p>
    <w:p w:rsidR="006D2FF2" w:rsidRDefault="00336014" w:rsidP="006D2FF2">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The VOC monopoly system was revoked although existing contracts we</w:t>
      </w:r>
      <w:r>
        <w:rPr>
          <w:rFonts w:asciiTheme="majorHAnsi" w:eastAsiaTheme="majorEastAsia" w:hAnsiTheme="majorHAnsi"/>
          <w:bCs/>
          <w:iCs/>
          <w:sz w:val="22"/>
          <w:szCs w:val="22"/>
        </w:rPr>
        <w:t>re honoured,</w:t>
      </w:r>
      <w:r w:rsidRPr="002A676A">
        <w:rPr>
          <w:rFonts w:asciiTheme="majorHAnsi" w:eastAsiaTheme="majorEastAsia" w:hAnsiTheme="majorHAnsi"/>
          <w:bCs/>
          <w:iCs/>
          <w:sz w:val="22"/>
          <w:szCs w:val="22"/>
        </w:rPr>
        <w:t xml:space="preserve"> presumably </w:t>
      </w:r>
      <w:r>
        <w:rPr>
          <w:rFonts w:asciiTheme="majorHAnsi" w:eastAsiaTheme="majorEastAsia" w:hAnsiTheme="majorHAnsi"/>
          <w:bCs/>
          <w:iCs/>
          <w:sz w:val="22"/>
          <w:szCs w:val="22"/>
        </w:rPr>
        <w:t xml:space="preserve">because </w:t>
      </w:r>
      <w:r w:rsidRPr="002A676A">
        <w:rPr>
          <w:rFonts w:asciiTheme="majorHAnsi" w:eastAsiaTheme="majorEastAsia" w:hAnsiTheme="majorHAnsi"/>
          <w:bCs/>
          <w:iCs/>
          <w:sz w:val="22"/>
          <w:szCs w:val="22"/>
        </w:rPr>
        <w:t xml:space="preserve">it was advantageous to have wine sold at prices set in 1793.  </w:t>
      </w:r>
      <w:r w:rsidR="00AE7AAC" w:rsidRPr="002A676A">
        <w:rPr>
          <w:rFonts w:asciiTheme="majorHAnsi" w:eastAsiaTheme="majorEastAsia" w:hAnsiTheme="majorHAnsi"/>
          <w:bCs/>
          <w:iCs/>
          <w:sz w:val="22"/>
          <w:szCs w:val="22"/>
        </w:rPr>
        <w:t>Import duty on Cape wine was halved compared to all other foreign wines</w:t>
      </w:r>
      <w:r w:rsidR="000F1E64" w:rsidRPr="002A676A">
        <w:rPr>
          <w:rFonts w:asciiTheme="majorHAnsi" w:eastAsiaTheme="majorEastAsia" w:hAnsiTheme="majorHAnsi"/>
          <w:bCs/>
          <w:iCs/>
          <w:sz w:val="22"/>
          <w:szCs w:val="22"/>
        </w:rPr>
        <w:t xml:space="preserve"> (Keegan 1996:51</w:t>
      </w:r>
      <w:r w:rsidR="00AE7AAC" w:rsidRPr="002A676A">
        <w:rPr>
          <w:rFonts w:asciiTheme="majorHAnsi" w:eastAsiaTheme="majorEastAsia" w:hAnsiTheme="majorHAnsi"/>
          <w:bCs/>
          <w:iCs/>
          <w:sz w:val="22"/>
          <w:szCs w:val="22"/>
        </w:rPr>
        <w:t xml:space="preserve">). </w:t>
      </w:r>
      <w:r w:rsidR="005136ED" w:rsidRPr="002A676A">
        <w:rPr>
          <w:rFonts w:asciiTheme="majorHAnsi" w:hAnsiTheme="majorHAnsi"/>
          <w:sz w:val="22"/>
          <w:szCs w:val="22"/>
        </w:rPr>
        <w:t xml:space="preserve">Instantly transforming wine into a lubricant for establishing colonial-era exchange relationships, </w:t>
      </w:r>
      <w:r w:rsidR="005136ED" w:rsidRPr="002A676A">
        <w:rPr>
          <w:rFonts w:asciiTheme="majorHAnsi" w:eastAsiaTheme="majorEastAsia" w:hAnsiTheme="majorHAnsi"/>
          <w:bCs/>
          <w:iCs/>
          <w:sz w:val="22"/>
          <w:szCs w:val="22"/>
        </w:rPr>
        <w:t>this preferential tariff boosted growth and exports (Bird 1822:40</w:t>
      </w:r>
      <w:r w:rsidR="005136ED" w:rsidRPr="002A676A">
        <w:rPr>
          <w:rFonts w:asciiTheme="majorHAnsi" w:hAnsiTheme="majorHAnsi"/>
          <w:sz w:val="22"/>
          <w:szCs w:val="22"/>
        </w:rPr>
        <w:t xml:space="preserve">; </w:t>
      </w:r>
      <w:r w:rsidR="00C5224F" w:rsidRPr="002A676A">
        <w:rPr>
          <w:rFonts w:asciiTheme="majorHAnsi" w:hAnsiTheme="majorHAnsi"/>
          <w:sz w:val="22"/>
          <w:szCs w:val="22"/>
        </w:rPr>
        <w:t>Diduk 1993</w:t>
      </w:r>
      <w:r w:rsidR="00C5224F">
        <w:rPr>
          <w:rFonts w:asciiTheme="majorHAnsi" w:hAnsiTheme="majorHAnsi"/>
          <w:sz w:val="22"/>
          <w:szCs w:val="22"/>
        </w:rPr>
        <w:t xml:space="preserve">; </w:t>
      </w:r>
      <w:r w:rsidR="00D13104" w:rsidRPr="002A676A">
        <w:rPr>
          <w:rFonts w:asciiTheme="majorHAnsi" w:hAnsiTheme="majorHAnsi"/>
          <w:sz w:val="22"/>
          <w:szCs w:val="22"/>
        </w:rPr>
        <w:t>Crush &amp;</w:t>
      </w:r>
      <w:r w:rsidR="00205A59">
        <w:rPr>
          <w:rFonts w:asciiTheme="majorHAnsi" w:hAnsiTheme="majorHAnsi"/>
          <w:sz w:val="22"/>
          <w:szCs w:val="22"/>
        </w:rPr>
        <w:t xml:space="preserve"> </w:t>
      </w:r>
      <w:r w:rsidR="00C5224F">
        <w:rPr>
          <w:rFonts w:asciiTheme="majorHAnsi" w:hAnsiTheme="majorHAnsi"/>
          <w:sz w:val="22"/>
          <w:szCs w:val="22"/>
        </w:rPr>
        <w:t>Ambler 2003</w:t>
      </w:r>
      <w:r w:rsidR="005136ED" w:rsidRPr="002A676A">
        <w:rPr>
          <w:rFonts w:asciiTheme="majorHAnsi" w:hAnsiTheme="majorHAnsi"/>
          <w:sz w:val="22"/>
          <w:szCs w:val="22"/>
        </w:rPr>
        <w:t xml:space="preserve">). </w:t>
      </w:r>
      <w:r w:rsidR="005136ED" w:rsidRPr="002A676A">
        <w:rPr>
          <w:rFonts w:asciiTheme="majorHAnsi" w:eastAsiaTheme="majorEastAsia" w:hAnsiTheme="majorHAnsi"/>
          <w:bCs/>
          <w:iCs/>
          <w:sz w:val="22"/>
          <w:szCs w:val="22"/>
        </w:rPr>
        <w:t>The governor at the time, Sir John Cradock was</w:t>
      </w:r>
      <w:r w:rsidR="00677676" w:rsidRPr="002A676A">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like others of the British landed classes</w:t>
      </w:r>
      <w:r w:rsidR="00677676" w:rsidRPr="002A676A">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knowledgeable about agriculture and h</w:t>
      </w:r>
      <w:r w:rsidR="00677676" w:rsidRPr="002A676A">
        <w:rPr>
          <w:rFonts w:asciiTheme="majorHAnsi" w:eastAsiaTheme="majorEastAsia" w:hAnsiTheme="majorHAnsi"/>
          <w:bCs/>
          <w:iCs/>
          <w:sz w:val="22"/>
          <w:szCs w:val="22"/>
        </w:rPr>
        <w:t xml:space="preserve">e was also a wine </w:t>
      </w:r>
      <w:r w:rsidR="00677676" w:rsidRPr="002A676A">
        <w:rPr>
          <w:rFonts w:asciiTheme="majorHAnsi" w:eastAsiaTheme="majorEastAsia" w:hAnsiTheme="majorHAnsi"/>
          <w:bCs/>
          <w:iCs/>
          <w:sz w:val="22"/>
          <w:szCs w:val="22"/>
        </w:rPr>
        <w:lastRenderedPageBreak/>
        <w:t>enthusiast. Cradock</w:t>
      </w:r>
      <w:r w:rsidR="005136ED" w:rsidRPr="002A676A">
        <w:rPr>
          <w:rFonts w:asciiTheme="majorHAnsi" w:eastAsiaTheme="majorEastAsia" w:hAnsiTheme="majorHAnsi"/>
          <w:bCs/>
          <w:iCs/>
          <w:sz w:val="22"/>
          <w:szCs w:val="22"/>
        </w:rPr>
        <w:t xml:space="preserve"> even set up an office of wine tasting, so that Cape wine exports achieved a more uniform standard. Cape wine had reached a peak.</w:t>
      </w:r>
      <w:r w:rsidR="00854F7D">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In evidence, there existed an estimated 15 million vines that existed in the Cape in 1810 had increased to over 32 million vines by 1823 (Keegan 1996:52). The significance of this increase is that by the 1820s, wine accounted for a massive 72% of the total value of the colony’s exports (Keegan 1996).  </w:t>
      </w:r>
      <w:r w:rsidR="00677676" w:rsidRPr="002A676A">
        <w:rPr>
          <w:rFonts w:asciiTheme="majorHAnsi" w:eastAsiaTheme="majorEastAsia" w:hAnsiTheme="majorHAnsi"/>
          <w:bCs/>
          <w:iCs/>
          <w:sz w:val="22"/>
          <w:szCs w:val="22"/>
        </w:rPr>
        <w:t>S</w:t>
      </w:r>
      <w:r w:rsidR="005136ED" w:rsidRPr="002A676A">
        <w:rPr>
          <w:rFonts w:asciiTheme="majorHAnsi" w:eastAsiaTheme="majorEastAsia" w:hAnsiTheme="majorHAnsi"/>
          <w:bCs/>
          <w:iCs/>
          <w:sz w:val="22"/>
          <w:szCs w:val="22"/>
        </w:rPr>
        <w:t>uch selective incorporation of wine for imperial purposes operate</w:t>
      </w:r>
      <w:r w:rsidR="00677676" w:rsidRPr="002A676A">
        <w:rPr>
          <w:rFonts w:asciiTheme="majorHAnsi" w:eastAsiaTheme="majorEastAsia" w:hAnsiTheme="majorHAnsi"/>
          <w:bCs/>
          <w:iCs/>
          <w:sz w:val="22"/>
          <w:szCs w:val="22"/>
        </w:rPr>
        <w:t xml:space="preserve">d according </w:t>
      </w:r>
      <w:r w:rsidR="00D975BD">
        <w:rPr>
          <w:rFonts w:asciiTheme="majorHAnsi" w:eastAsiaTheme="majorEastAsia" w:hAnsiTheme="majorHAnsi"/>
          <w:bCs/>
          <w:iCs/>
          <w:sz w:val="22"/>
          <w:szCs w:val="22"/>
        </w:rPr>
        <w:t>to a specific temporal logic</w:t>
      </w:r>
      <w:r w:rsidR="00677676" w:rsidRPr="002A676A">
        <w:rPr>
          <w:rFonts w:asciiTheme="majorHAnsi" w:eastAsiaTheme="majorEastAsia" w:hAnsiTheme="majorHAnsi"/>
          <w:bCs/>
          <w:iCs/>
          <w:sz w:val="22"/>
          <w:szCs w:val="22"/>
        </w:rPr>
        <w:t>,</w:t>
      </w:r>
      <w:r w:rsidR="006D2FF2">
        <w:rPr>
          <w:rFonts w:asciiTheme="majorHAnsi" w:eastAsiaTheme="majorEastAsia" w:hAnsiTheme="majorHAnsi"/>
          <w:bCs/>
          <w:iCs/>
          <w:sz w:val="22"/>
          <w:szCs w:val="22"/>
        </w:rPr>
        <w:t xml:space="preserve"> but it</w:t>
      </w:r>
      <w:r w:rsidR="005136ED" w:rsidRPr="002A676A">
        <w:rPr>
          <w:rFonts w:asciiTheme="majorHAnsi" w:eastAsiaTheme="majorEastAsia" w:hAnsiTheme="majorHAnsi"/>
          <w:bCs/>
          <w:iCs/>
          <w:sz w:val="22"/>
          <w:szCs w:val="22"/>
        </w:rPr>
        <w:t xml:space="preserve"> had a continual transformative effect in </w:t>
      </w:r>
      <w:r w:rsidR="006D2FF2">
        <w:rPr>
          <w:rFonts w:asciiTheme="majorHAnsi" w:eastAsiaTheme="majorEastAsia" w:hAnsiTheme="majorHAnsi"/>
          <w:bCs/>
          <w:iCs/>
          <w:sz w:val="22"/>
          <w:szCs w:val="22"/>
        </w:rPr>
        <w:t xml:space="preserve">viticulture and in </w:t>
      </w:r>
      <w:r w:rsidR="005136ED" w:rsidRPr="002A676A">
        <w:rPr>
          <w:rFonts w:asciiTheme="majorHAnsi" w:eastAsiaTheme="majorEastAsia" w:hAnsiTheme="majorHAnsi"/>
          <w:bCs/>
          <w:iCs/>
          <w:sz w:val="22"/>
          <w:szCs w:val="22"/>
        </w:rPr>
        <w:t xml:space="preserve">the wider reproduction </w:t>
      </w:r>
      <w:r>
        <w:rPr>
          <w:rFonts w:asciiTheme="majorHAnsi" w:eastAsiaTheme="majorEastAsia" w:hAnsiTheme="majorHAnsi"/>
          <w:bCs/>
          <w:iCs/>
          <w:sz w:val="22"/>
          <w:szCs w:val="22"/>
        </w:rPr>
        <w:t xml:space="preserve">of </w:t>
      </w:r>
      <w:r w:rsidR="006D2FF2">
        <w:rPr>
          <w:rFonts w:asciiTheme="majorHAnsi" w:eastAsiaTheme="majorEastAsia" w:hAnsiTheme="majorHAnsi"/>
          <w:bCs/>
          <w:iCs/>
          <w:sz w:val="22"/>
          <w:szCs w:val="22"/>
        </w:rPr>
        <w:t xml:space="preserve">a culture </w:t>
      </w:r>
      <w:r w:rsidR="005136ED" w:rsidRPr="002A676A">
        <w:rPr>
          <w:rFonts w:asciiTheme="majorHAnsi" w:eastAsiaTheme="majorEastAsia" w:hAnsiTheme="majorHAnsi"/>
          <w:bCs/>
          <w:iCs/>
          <w:sz w:val="22"/>
          <w:szCs w:val="22"/>
        </w:rPr>
        <w:t xml:space="preserve">through actions located differentially within the same complex relational fields of power and interest. </w:t>
      </w:r>
    </w:p>
    <w:p w:rsidR="006D2FF2" w:rsidRDefault="006D2FF2" w:rsidP="006D2FF2">
      <w:pPr>
        <w:spacing w:line="360" w:lineRule="auto"/>
        <w:jc w:val="lowKashida"/>
        <w:outlineLvl w:val="0"/>
        <w:rPr>
          <w:rFonts w:asciiTheme="majorHAnsi" w:eastAsiaTheme="majorEastAsia" w:hAnsiTheme="majorHAnsi"/>
          <w:bCs/>
          <w:iCs/>
          <w:sz w:val="22"/>
          <w:szCs w:val="22"/>
        </w:rPr>
      </w:pPr>
    </w:p>
    <w:p w:rsidR="006D2FF2" w:rsidRDefault="00677676" w:rsidP="006D2FF2">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T</w:t>
      </w:r>
      <w:r w:rsidR="005136ED" w:rsidRPr="002A676A">
        <w:rPr>
          <w:rFonts w:asciiTheme="majorHAnsi" w:eastAsiaTheme="majorEastAsia" w:hAnsiTheme="majorHAnsi"/>
          <w:bCs/>
          <w:iCs/>
          <w:sz w:val="22"/>
          <w:szCs w:val="22"/>
        </w:rPr>
        <w:t xml:space="preserve">he fortuitous wine agreement between local wine producers and the British </w:t>
      </w:r>
      <w:r w:rsidRPr="002A676A">
        <w:rPr>
          <w:rFonts w:asciiTheme="majorHAnsi" w:eastAsiaTheme="majorEastAsia" w:hAnsiTheme="majorHAnsi"/>
          <w:bCs/>
          <w:iCs/>
          <w:sz w:val="22"/>
          <w:szCs w:val="22"/>
        </w:rPr>
        <w:t>is significant indicator in this respect. It did not last. The advantages for Cape wine production</w:t>
      </w:r>
      <w:r w:rsidR="005136ED" w:rsidRPr="002A676A">
        <w:rPr>
          <w:rFonts w:asciiTheme="majorHAnsi" w:eastAsiaTheme="majorEastAsia" w:hAnsiTheme="majorHAnsi"/>
          <w:bCs/>
          <w:iCs/>
          <w:sz w:val="22"/>
          <w:szCs w:val="22"/>
        </w:rPr>
        <w:t xml:space="preserve"> were repeale</w:t>
      </w:r>
      <w:r w:rsidRPr="002A676A">
        <w:rPr>
          <w:rFonts w:asciiTheme="majorHAnsi" w:eastAsiaTheme="majorEastAsia" w:hAnsiTheme="majorHAnsi"/>
          <w:bCs/>
          <w:iCs/>
          <w:sz w:val="22"/>
          <w:szCs w:val="22"/>
        </w:rPr>
        <w:t>d in 1825 (Keegan 1996:59). E</w:t>
      </w:r>
      <w:r w:rsidR="005136ED" w:rsidRPr="002A676A">
        <w:rPr>
          <w:rFonts w:asciiTheme="majorHAnsi" w:eastAsiaTheme="majorEastAsia" w:hAnsiTheme="majorHAnsi"/>
          <w:bCs/>
          <w:iCs/>
          <w:sz w:val="22"/>
          <w:szCs w:val="22"/>
        </w:rPr>
        <w:t xml:space="preserve">xports to Britain plummeted by 75% </w:t>
      </w:r>
      <w:r w:rsidRPr="002A676A">
        <w:rPr>
          <w:rFonts w:asciiTheme="majorHAnsi" w:eastAsiaTheme="majorEastAsia" w:hAnsiTheme="majorHAnsi"/>
          <w:bCs/>
          <w:iCs/>
          <w:sz w:val="22"/>
          <w:szCs w:val="22"/>
        </w:rPr>
        <w:t xml:space="preserve">and </w:t>
      </w:r>
      <w:r w:rsidR="005136ED" w:rsidRPr="002A676A">
        <w:rPr>
          <w:rFonts w:asciiTheme="majorHAnsi" w:eastAsiaTheme="majorEastAsia" w:hAnsiTheme="majorHAnsi"/>
          <w:bCs/>
          <w:iCs/>
          <w:sz w:val="22"/>
          <w:szCs w:val="22"/>
        </w:rPr>
        <w:t>the wine industry free fell into a depression (Keegan</w:t>
      </w:r>
      <w:r w:rsidR="006D2FF2">
        <w:rPr>
          <w:rFonts w:asciiTheme="majorHAnsi" w:eastAsiaTheme="majorEastAsia" w:hAnsiTheme="majorHAnsi"/>
          <w:bCs/>
          <w:iCs/>
          <w:sz w:val="22"/>
          <w:szCs w:val="22"/>
        </w:rPr>
        <w:t xml:space="preserve"> 1996:116). Wine prices dropped</w:t>
      </w:r>
      <w:r w:rsidR="005136ED" w:rsidRPr="002A676A">
        <w:rPr>
          <w:rFonts w:asciiTheme="majorHAnsi" w:eastAsiaTheme="majorEastAsia" w:hAnsiTheme="majorHAnsi"/>
          <w:bCs/>
          <w:iCs/>
          <w:sz w:val="22"/>
          <w:szCs w:val="22"/>
        </w:rPr>
        <w:t xml:space="preserve"> and so did value in land and slaves. Altho</w:t>
      </w:r>
      <w:r w:rsidRPr="002A676A">
        <w:rPr>
          <w:rFonts w:asciiTheme="majorHAnsi" w:eastAsiaTheme="majorEastAsia" w:hAnsiTheme="majorHAnsi"/>
          <w:bCs/>
          <w:iCs/>
          <w:sz w:val="22"/>
          <w:szCs w:val="22"/>
        </w:rPr>
        <w:t xml:space="preserve">ugh the domestic market </w:t>
      </w:r>
      <w:r w:rsidR="00DB55A8" w:rsidRPr="002A676A">
        <w:rPr>
          <w:rFonts w:asciiTheme="majorHAnsi" w:eastAsiaTheme="majorEastAsia" w:hAnsiTheme="majorHAnsi"/>
          <w:bCs/>
          <w:iCs/>
          <w:sz w:val="22"/>
          <w:szCs w:val="22"/>
        </w:rPr>
        <w:t xml:space="preserve">absorbed enough </w:t>
      </w:r>
      <w:r w:rsidR="005136ED" w:rsidRPr="002A676A">
        <w:rPr>
          <w:rFonts w:asciiTheme="majorHAnsi" w:eastAsiaTheme="majorEastAsia" w:hAnsiTheme="majorHAnsi"/>
          <w:bCs/>
          <w:iCs/>
          <w:sz w:val="22"/>
          <w:szCs w:val="22"/>
        </w:rPr>
        <w:t>wine to prevent complete economic collapse, Cape wine farmers and Afrikaner politicians did not forget what</w:t>
      </w:r>
      <w:r w:rsidRPr="002A676A">
        <w:rPr>
          <w:rFonts w:asciiTheme="majorHAnsi" w:eastAsiaTheme="majorEastAsia" w:hAnsiTheme="majorHAnsi"/>
          <w:bCs/>
          <w:iCs/>
          <w:sz w:val="22"/>
          <w:szCs w:val="22"/>
        </w:rPr>
        <w:t xml:space="preserve"> they perceived of as</w:t>
      </w:r>
      <w:r w:rsidR="00DB55A8" w:rsidRPr="002A676A">
        <w:rPr>
          <w:rFonts w:asciiTheme="majorHAnsi" w:eastAsiaTheme="majorEastAsia" w:hAnsiTheme="majorHAnsi"/>
          <w:bCs/>
          <w:iCs/>
          <w:sz w:val="22"/>
          <w:szCs w:val="22"/>
        </w:rPr>
        <w:t xml:space="preserve"> treachery</w:t>
      </w:r>
      <w:r w:rsidR="00AC76C0" w:rsidRPr="002A676A">
        <w:rPr>
          <w:rFonts w:asciiTheme="majorHAnsi" w:eastAsiaTheme="majorEastAsia" w:hAnsiTheme="majorHAnsi"/>
          <w:bCs/>
          <w:iCs/>
          <w:sz w:val="22"/>
          <w:szCs w:val="22"/>
        </w:rPr>
        <w:t>.</w:t>
      </w:r>
      <w:r w:rsidR="00DB55A8" w:rsidRPr="002A676A">
        <w:rPr>
          <w:rFonts w:asciiTheme="majorHAnsi" w:eastAsiaTheme="majorEastAsia" w:hAnsiTheme="majorHAnsi"/>
          <w:bCs/>
          <w:iCs/>
          <w:sz w:val="22"/>
          <w:szCs w:val="22"/>
        </w:rPr>
        <w:t xml:space="preserve"> Still b</w:t>
      </w:r>
      <w:r w:rsidRPr="002A676A">
        <w:rPr>
          <w:rFonts w:asciiTheme="majorHAnsi" w:eastAsiaTheme="majorEastAsia" w:hAnsiTheme="majorHAnsi"/>
          <w:bCs/>
          <w:iCs/>
          <w:sz w:val="22"/>
          <w:szCs w:val="22"/>
        </w:rPr>
        <w:t xml:space="preserve">attling </w:t>
      </w:r>
      <w:r w:rsidR="00DB55A8" w:rsidRPr="002A676A">
        <w:rPr>
          <w:rFonts w:asciiTheme="majorHAnsi" w:eastAsiaTheme="majorEastAsia" w:hAnsiTheme="majorHAnsi"/>
          <w:bCs/>
          <w:iCs/>
          <w:sz w:val="22"/>
          <w:szCs w:val="22"/>
        </w:rPr>
        <w:t xml:space="preserve">to recover </w:t>
      </w:r>
      <w:r w:rsidRPr="002A676A">
        <w:rPr>
          <w:rFonts w:asciiTheme="majorHAnsi" w:eastAsiaTheme="majorEastAsia" w:hAnsiTheme="majorHAnsi"/>
          <w:bCs/>
          <w:iCs/>
          <w:sz w:val="22"/>
          <w:szCs w:val="22"/>
        </w:rPr>
        <w:t xml:space="preserve">financially after </w:t>
      </w:r>
      <w:r w:rsidR="005136ED" w:rsidRPr="002A676A">
        <w:rPr>
          <w:rFonts w:asciiTheme="majorHAnsi" w:eastAsiaTheme="majorEastAsia" w:hAnsiTheme="majorHAnsi"/>
          <w:bCs/>
          <w:iCs/>
          <w:sz w:val="22"/>
          <w:szCs w:val="22"/>
        </w:rPr>
        <w:t xml:space="preserve">the repeal of </w:t>
      </w:r>
      <w:r w:rsidR="00DB55A8" w:rsidRPr="002A676A">
        <w:rPr>
          <w:rFonts w:asciiTheme="majorHAnsi" w:eastAsiaTheme="majorEastAsia" w:hAnsiTheme="majorHAnsi"/>
          <w:bCs/>
          <w:iCs/>
          <w:sz w:val="22"/>
          <w:szCs w:val="22"/>
        </w:rPr>
        <w:t xml:space="preserve">the </w:t>
      </w:r>
      <w:r w:rsidR="005136ED" w:rsidRPr="002A676A">
        <w:rPr>
          <w:rFonts w:asciiTheme="majorHAnsi" w:eastAsiaTheme="majorEastAsia" w:hAnsiTheme="majorHAnsi"/>
          <w:bCs/>
          <w:iCs/>
          <w:sz w:val="22"/>
          <w:szCs w:val="22"/>
        </w:rPr>
        <w:t>preferential tariffs</w:t>
      </w:r>
      <w:r w:rsidR="00DB55A8" w:rsidRPr="002A676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Cape </w:t>
      </w:r>
      <w:r w:rsidR="005136ED" w:rsidRPr="002A676A">
        <w:rPr>
          <w:rFonts w:asciiTheme="majorHAnsi" w:eastAsiaTheme="majorEastAsia" w:hAnsiTheme="majorHAnsi"/>
          <w:bCs/>
          <w:iCs/>
          <w:sz w:val="22"/>
          <w:szCs w:val="22"/>
        </w:rPr>
        <w:t xml:space="preserve">wine farmers reeled </w:t>
      </w:r>
      <w:r w:rsidR="00847434">
        <w:rPr>
          <w:rFonts w:asciiTheme="majorHAnsi" w:eastAsiaTheme="majorEastAsia" w:hAnsiTheme="majorHAnsi"/>
          <w:bCs/>
          <w:iCs/>
          <w:sz w:val="22"/>
          <w:szCs w:val="22"/>
        </w:rPr>
        <w:t>yet</w:t>
      </w:r>
      <w:r w:rsidR="001E4267">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further from the </w:t>
      </w:r>
      <w:r w:rsidR="00DB55A8" w:rsidRPr="002A676A">
        <w:rPr>
          <w:rFonts w:asciiTheme="majorHAnsi" w:eastAsiaTheme="majorEastAsia" w:hAnsiTheme="majorHAnsi"/>
          <w:bCs/>
          <w:iCs/>
          <w:sz w:val="22"/>
          <w:szCs w:val="22"/>
        </w:rPr>
        <w:t xml:space="preserve">Slave Abolition Act </w:t>
      </w:r>
      <w:r w:rsidR="00D975BD">
        <w:rPr>
          <w:rFonts w:asciiTheme="majorHAnsi" w:eastAsiaTheme="majorEastAsia" w:hAnsiTheme="majorHAnsi"/>
          <w:bCs/>
          <w:iCs/>
          <w:sz w:val="22"/>
          <w:szCs w:val="22"/>
        </w:rPr>
        <w:t xml:space="preserve">in 1834 (Worden &amp; Crais 1994). </w:t>
      </w:r>
      <w:r w:rsidR="00DB55A8" w:rsidRPr="002A676A">
        <w:rPr>
          <w:rFonts w:asciiTheme="majorHAnsi" w:eastAsiaTheme="majorEastAsia" w:hAnsiTheme="majorHAnsi"/>
          <w:bCs/>
          <w:iCs/>
          <w:sz w:val="22"/>
          <w:szCs w:val="22"/>
        </w:rPr>
        <w:t xml:space="preserve">In local social structures, largely untouched by </w:t>
      </w:r>
      <w:r w:rsidR="009070AC" w:rsidRPr="002A676A">
        <w:rPr>
          <w:rFonts w:asciiTheme="majorHAnsi" w:eastAsiaTheme="majorEastAsia" w:hAnsiTheme="majorHAnsi"/>
          <w:bCs/>
          <w:iCs/>
          <w:sz w:val="22"/>
          <w:szCs w:val="22"/>
        </w:rPr>
        <w:t xml:space="preserve">the </w:t>
      </w:r>
      <w:r w:rsidR="00F4642F" w:rsidRPr="002A676A">
        <w:rPr>
          <w:rFonts w:asciiTheme="majorHAnsi" w:eastAsiaTheme="majorEastAsia" w:hAnsiTheme="majorHAnsi"/>
          <w:bCs/>
          <w:iCs/>
          <w:sz w:val="22"/>
          <w:szCs w:val="22"/>
        </w:rPr>
        <w:t>European ‘Enlightenment</w:t>
      </w:r>
      <w:r w:rsidR="000D1942" w:rsidRPr="002A676A">
        <w:rPr>
          <w:rFonts w:asciiTheme="majorHAnsi" w:eastAsiaTheme="majorEastAsia" w:hAnsiTheme="majorHAnsi"/>
          <w:bCs/>
          <w:iCs/>
          <w:sz w:val="22"/>
          <w:szCs w:val="22"/>
        </w:rPr>
        <w:t>,</w:t>
      </w:r>
      <w:r w:rsidR="00F4642F" w:rsidRPr="002A676A">
        <w:rPr>
          <w:rFonts w:asciiTheme="majorHAnsi" w:eastAsiaTheme="majorEastAsia" w:hAnsiTheme="majorHAnsi"/>
          <w:bCs/>
          <w:iCs/>
          <w:sz w:val="22"/>
          <w:szCs w:val="22"/>
        </w:rPr>
        <w:t>’ slave</w:t>
      </w:r>
      <w:r w:rsidR="009070AC" w:rsidRPr="002A676A">
        <w:rPr>
          <w:rFonts w:asciiTheme="majorHAnsi" w:eastAsiaTheme="majorEastAsia" w:hAnsiTheme="majorHAnsi"/>
          <w:bCs/>
          <w:iCs/>
          <w:sz w:val="22"/>
          <w:szCs w:val="22"/>
        </w:rPr>
        <w:t xml:space="preserve"> emancipation </w:t>
      </w:r>
      <w:r w:rsidR="005136ED" w:rsidRPr="002A676A">
        <w:rPr>
          <w:rFonts w:asciiTheme="majorHAnsi" w:eastAsiaTheme="majorEastAsia" w:hAnsiTheme="majorHAnsi"/>
          <w:bCs/>
          <w:iCs/>
          <w:sz w:val="22"/>
          <w:szCs w:val="22"/>
        </w:rPr>
        <w:t xml:space="preserve">was </w:t>
      </w:r>
      <w:r w:rsidR="00DB55A8" w:rsidRPr="002A676A">
        <w:rPr>
          <w:rFonts w:asciiTheme="majorHAnsi" w:eastAsiaTheme="majorEastAsia" w:hAnsiTheme="majorHAnsi"/>
          <w:bCs/>
          <w:iCs/>
          <w:sz w:val="22"/>
          <w:szCs w:val="22"/>
        </w:rPr>
        <w:t>simply another reason to resent the British</w:t>
      </w:r>
      <w:r w:rsidR="005136ED" w:rsidRPr="002A676A">
        <w:rPr>
          <w:rFonts w:asciiTheme="majorHAnsi" w:eastAsiaTheme="majorEastAsia" w:hAnsiTheme="majorHAnsi"/>
          <w:bCs/>
          <w:iCs/>
          <w:sz w:val="22"/>
          <w:szCs w:val="22"/>
        </w:rPr>
        <w:t xml:space="preserve">. Beginning in 1835, groups of farming families involving some 12 000 people moved away from the Cape to farm beyond British control. These </w:t>
      </w:r>
      <w:r w:rsidR="00DB55A8" w:rsidRPr="002A676A">
        <w:rPr>
          <w:rFonts w:asciiTheme="majorHAnsi" w:eastAsiaTheme="majorEastAsia" w:hAnsiTheme="majorHAnsi"/>
          <w:bCs/>
          <w:iCs/>
          <w:sz w:val="22"/>
          <w:szCs w:val="22"/>
        </w:rPr>
        <w:t xml:space="preserve">Trekboers </w:t>
      </w:r>
      <w:r w:rsidR="002E538A">
        <w:rPr>
          <w:rFonts w:asciiTheme="majorHAnsi" w:eastAsiaTheme="majorEastAsia" w:hAnsiTheme="majorHAnsi"/>
          <w:bCs/>
          <w:iCs/>
          <w:sz w:val="22"/>
          <w:szCs w:val="22"/>
        </w:rPr>
        <w:t>eventually established two independent republics</w:t>
      </w:r>
      <w:r w:rsidR="00F25005">
        <w:rPr>
          <w:rFonts w:asciiTheme="majorHAnsi" w:eastAsiaTheme="majorEastAsia" w:hAnsiTheme="majorHAnsi"/>
          <w:bCs/>
          <w:iCs/>
          <w:sz w:val="22"/>
          <w:szCs w:val="22"/>
        </w:rPr>
        <w:t xml:space="preserve">, </w:t>
      </w:r>
      <w:r w:rsidR="00F92149" w:rsidRPr="00F92149">
        <w:rPr>
          <w:rFonts w:asciiTheme="majorHAnsi" w:eastAsiaTheme="majorEastAsia" w:hAnsiTheme="majorHAnsi"/>
          <w:bCs/>
          <w:i/>
          <w:sz w:val="22"/>
          <w:szCs w:val="22"/>
        </w:rPr>
        <w:t>Die Oranje Vrystaat</w:t>
      </w:r>
      <w:r w:rsidR="002E538A">
        <w:rPr>
          <w:rFonts w:asciiTheme="majorHAnsi" w:eastAsiaTheme="majorEastAsia" w:hAnsiTheme="majorHAnsi"/>
          <w:bCs/>
          <w:iCs/>
          <w:sz w:val="22"/>
          <w:szCs w:val="22"/>
        </w:rPr>
        <w:t xml:space="preserve"> and </w:t>
      </w:r>
      <w:r w:rsidR="00F92149" w:rsidRPr="00F92149">
        <w:rPr>
          <w:rFonts w:asciiTheme="majorHAnsi" w:eastAsiaTheme="majorEastAsia" w:hAnsiTheme="majorHAnsi"/>
          <w:bCs/>
          <w:i/>
          <w:sz w:val="22"/>
          <w:szCs w:val="22"/>
        </w:rPr>
        <w:t>Die</w:t>
      </w:r>
      <w:r w:rsidR="005136ED" w:rsidRPr="00F92149">
        <w:rPr>
          <w:rFonts w:asciiTheme="majorHAnsi" w:eastAsiaTheme="majorEastAsia" w:hAnsiTheme="majorHAnsi"/>
          <w:bCs/>
          <w:i/>
          <w:sz w:val="22"/>
          <w:szCs w:val="22"/>
        </w:rPr>
        <w:t xml:space="preserve"> Transvaal</w:t>
      </w:r>
      <w:r w:rsidR="005136ED" w:rsidRPr="002A676A">
        <w:rPr>
          <w:rFonts w:asciiTheme="majorHAnsi" w:eastAsiaTheme="majorEastAsia" w:hAnsiTheme="majorHAnsi"/>
          <w:bCs/>
          <w:iCs/>
          <w:sz w:val="22"/>
          <w:szCs w:val="22"/>
        </w:rPr>
        <w:t>.</w:t>
      </w:r>
      <w:r w:rsidR="00854F7D">
        <w:rPr>
          <w:rFonts w:asciiTheme="majorHAnsi" w:eastAsiaTheme="majorEastAsia" w:hAnsiTheme="majorHAnsi"/>
          <w:bCs/>
          <w:iCs/>
          <w:sz w:val="22"/>
          <w:szCs w:val="22"/>
        </w:rPr>
        <w:t xml:space="preserve"> </w:t>
      </w:r>
      <w:r w:rsidR="006D2FF2">
        <w:rPr>
          <w:rFonts w:asciiTheme="majorHAnsi" w:eastAsiaTheme="majorEastAsia" w:hAnsiTheme="majorHAnsi"/>
          <w:bCs/>
          <w:iCs/>
          <w:sz w:val="22"/>
          <w:szCs w:val="22"/>
        </w:rPr>
        <w:t xml:space="preserve">In the </w:t>
      </w:r>
      <w:r w:rsidR="005136ED" w:rsidRPr="002A676A">
        <w:rPr>
          <w:rFonts w:asciiTheme="majorHAnsi" w:eastAsiaTheme="majorEastAsia" w:hAnsiTheme="majorHAnsi"/>
          <w:bCs/>
          <w:iCs/>
          <w:sz w:val="22"/>
          <w:szCs w:val="22"/>
        </w:rPr>
        <w:t>Cape</w:t>
      </w:r>
      <w:r w:rsidR="006D2FF2">
        <w:rPr>
          <w:rFonts w:asciiTheme="majorHAnsi" w:eastAsiaTheme="majorEastAsia" w:hAnsiTheme="majorHAnsi"/>
          <w:bCs/>
          <w:iCs/>
          <w:sz w:val="22"/>
          <w:szCs w:val="22"/>
        </w:rPr>
        <w:t>, the</w:t>
      </w:r>
      <w:r w:rsidR="005136ED" w:rsidRPr="002A676A">
        <w:rPr>
          <w:rFonts w:asciiTheme="majorHAnsi" w:eastAsiaTheme="majorEastAsia" w:hAnsiTheme="majorHAnsi"/>
          <w:bCs/>
          <w:iCs/>
          <w:sz w:val="22"/>
          <w:szCs w:val="22"/>
        </w:rPr>
        <w:t xml:space="preserve"> wine industry stagnated economically </w:t>
      </w:r>
      <w:r w:rsidR="009070AC" w:rsidRPr="002A676A">
        <w:rPr>
          <w:rFonts w:asciiTheme="majorHAnsi" w:eastAsiaTheme="majorEastAsia" w:hAnsiTheme="majorHAnsi"/>
          <w:bCs/>
          <w:iCs/>
          <w:sz w:val="22"/>
          <w:szCs w:val="22"/>
        </w:rPr>
        <w:t>for</w:t>
      </w:r>
      <w:r w:rsidR="003833C2">
        <w:rPr>
          <w:rFonts w:asciiTheme="majorHAnsi" w:eastAsiaTheme="majorEastAsia" w:hAnsiTheme="majorHAnsi"/>
          <w:bCs/>
          <w:iCs/>
          <w:sz w:val="22"/>
          <w:szCs w:val="22"/>
        </w:rPr>
        <w:t xml:space="preserve"> the latter part</w:t>
      </w:r>
      <w:r w:rsidR="005136ED" w:rsidRPr="002A676A">
        <w:rPr>
          <w:rFonts w:asciiTheme="majorHAnsi" w:eastAsiaTheme="majorEastAsia" w:hAnsiTheme="majorHAnsi"/>
          <w:bCs/>
          <w:iCs/>
          <w:sz w:val="22"/>
          <w:szCs w:val="22"/>
        </w:rPr>
        <w:t xml:space="preserve"> of th</w:t>
      </w:r>
      <w:r w:rsidR="006D2FF2">
        <w:rPr>
          <w:rFonts w:asciiTheme="majorHAnsi" w:eastAsiaTheme="majorEastAsia" w:hAnsiTheme="majorHAnsi"/>
          <w:bCs/>
          <w:iCs/>
          <w:sz w:val="22"/>
          <w:szCs w:val="22"/>
        </w:rPr>
        <w:t xml:space="preserve">e 19th century. One of the </w:t>
      </w:r>
      <w:r w:rsidR="00DD3657">
        <w:rPr>
          <w:rFonts w:asciiTheme="majorHAnsi" w:eastAsiaTheme="majorEastAsia" w:hAnsiTheme="majorHAnsi"/>
          <w:bCs/>
          <w:iCs/>
          <w:sz w:val="22"/>
          <w:szCs w:val="22"/>
        </w:rPr>
        <w:t xml:space="preserve">proximate </w:t>
      </w:r>
      <w:r w:rsidR="006D2FF2">
        <w:rPr>
          <w:rFonts w:asciiTheme="majorHAnsi" w:eastAsiaTheme="majorEastAsia" w:hAnsiTheme="majorHAnsi"/>
          <w:bCs/>
          <w:iCs/>
          <w:sz w:val="22"/>
          <w:szCs w:val="22"/>
        </w:rPr>
        <w:t>external</w:t>
      </w:r>
      <w:r w:rsidR="00DD3657">
        <w:rPr>
          <w:rFonts w:asciiTheme="majorHAnsi" w:eastAsiaTheme="majorEastAsia" w:hAnsiTheme="majorHAnsi"/>
          <w:bCs/>
          <w:iCs/>
          <w:sz w:val="22"/>
          <w:szCs w:val="22"/>
        </w:rPr>
        <w:t xml:space="preserve"> causes was a</w:t>
      </w:r>
      <w:r w:rsidR="001E4267">
        <w:rPr>
          <w:rFonts w:asciiTheme="majorHAnsi" w:eastAsiaTheme="majorEastAsia" w:hAnsiTheme="majorHAnsi"/>
          <w:bCs/>
          <w:iCs/>
          <w:sz w:val="22"/>
          <w:szCs w:val="22"/>
        </w:rPr>
        <w:t xml:space="preserve"> </w:t>
      </w:r>
      <w:r w:rsidR="00DD3657">
        <w:rPr>
          <w:rFonts w:asciiTheme="majorHAnsi" w:eastAsiaTheme="majorEastAsia" w:hAnsiTheme="majorHAnsi"/>
          <w:bCs/>
          <w:iCs/>
          <w:sz w:val="22"/>
          <w:szCs w:val="22"/>
        </w:rPr>
        <w:t>new shipping route via the</w:t>
      </w:r>
      <w:r w:rsidR="0005477F">
        <w:rPr>
          <w:rFonts w:asciiTheme="majorHAnsi" w:eastAsiaTheme="majorEastAsia" w:hAnsiTheme="majorHAnsi"/>
          <w:bCs/>
          <w:iCs/>
          <w:sz w:val="22"/>
          <w:szCs w:val="22"/>
        </w:rPr>
        <w:t xml:space="preserve"> Suez Canal</w:t>
      </w:r>
      <w:r w:rsidR="00DD3657">
        <w:rPr>
          <w:rFonts w:asciiTheme="majorHAnsi" w:eastAsiaTheme="majorEastAsia" w:hAnsiTheme="majorHAnsi"/>
          <w:bCs/>
          <w:iCs/>
          <w:sz w:val="22"/>
          <w:szCs w:val="22"/>
        </w:rPr>
        <w:t xml:space="preserve">, opened in </w:t>
      </w:r>
      <w:r w:rsidR="0005477F">
        <w:rPr>
          <w:rFonts w:asciiTheme="majorHAnsi" w:eastAsiaTheme="majorEastAsia" w:hAnsiTheme="majorHAnsi"/>
          <w:bCs/>
          <w:iCs/>
          <w:sz w:val="22"/>
          <w:szCs w:val="22"/>
        </w:rPr>
        <w:t>1869</w:t>
      </w:r>
      <w:r w:rsidR="00DD3657">
        <w:rPr>
          <w:rFonts w:asciiTheme="majorHAnsi" w:eastAsiaTheme="majorEastAsia" w:hAnsiTheme="majorHAnsi"/>
          <w:bCs/>
          <w:iCs/>
          <w:sz w:val="22"/>
          <w:szCs w:val="22"/>
        </w:rPr>
        <w:t>,</w:t>
      </w:r>
      <w:r w:rsidR="0005477F">
        <w:rPr>
          <w:rFonts w:asciiTheme="majorHAnsi" w:eastAsiaTheme="majorEastAsia" w:hAnsiTheme="majorHAnsi"/>
          <w:bCs/>
          <w:iCs/>
          <w:sz w:val="22"/>
          <w:szCs w:val="22"/>
        </w:rPr>
        <w:t xml:space="preserve"> ca</w:t>
      </w:r>
      <w:r w:rsidR="00DD3657">
        <w:rPr>
          <w:rFonts w:asciiTheme="majorHAnsi" w:eastAsiaTheme="majorEastAsia" w:hAnsiTheme="majorHAnsi"/>
          <w:bCs/>
          <w:iCs/>
          <w:sz w:val="22"/>
          <w:szCs w:val="22"/>
        </w:rPr>
        <w:t>using</w:t>
      </w:r>
      <w:r w:rsidR="0005477F">
        <w:rPr>
          <w:rFonts w:asciiTheme="majorHAnsi" w:eastAsiaTheme="majorEastAsia" w:hAnsiTheme="majorHAnsi"/>
          <w:bCs/>
          <w:iCs/>
          <w:sz w:val="22"/>
          <w:szCs w:val="22"/>
        </w:rPr>
        <w:t xml:space="preserve"> the Cape to lose</w:t>
      </w:r>
      <w:r w:rsidR="005136ED" w:rsidRPr="002A676A">
        <w:rPr>
          <w:rFonts w:asciiTheme="majorHAnsi" w:eastAsiaTheme="majorEastAsia" w:hAnsiTheme="majorHAnsi"/>
          <w:bCs/>
          <w:iCs/>
          <w:sz w:val="22"/>
          <w:szCs w:val="22"/>
        </w:rPr>
        <w:t xml:space="preserve"> its privileged geopolitical position almost overnight. European ships no longer had a need to ply the dangerous waters around the Cape. A</w:t>
      </w:r>
      <w:r w:rsidR="009070AC" w:rsidRPr="002A676A">
        <w:rPr>
          <w:rFonts w:asciiTheme="majorHAnsi" w:eastAsiaTheme="majorEastAsia" w:hAnsiTheme="majorHAnsi"/>
          <w:bCs/>
          <w:iCs/>
          <w:sz w:val="22"/>
          <w:szCs w:val="22"/>
        </w:rPr>
        <w:t xml:space="preserve">s noted earlier, </w:t>
      </w:r>
      <w:r w:rsidR="006D2FF2">
        <w:rPr>
          <w:rFonts w:asciiTheme="majorHAnsi" w:eastAsiaTheme="majorEastAsia" w:hAnsiTheme="majorHAnsi"/>
          <w:bCs/>
          <w:iCs/>
          <w:sz w:val="22"/>
          <w:szCs w:val="22"/>
        </w:rPr>
        <w:t xml:space="preserve">yet </w:t>
      </w:r>
      <w:r w:rsidR="009070AC" w:rsidRPr="002A676A">
        <w:rPr>
          <w:rFonts w:asciiTheme="majorHAnsi" w:eastAsiaTheme="majorEastAsia" w:hAnsiTheme="majorHAnsi"/>
          <w:bCs/>
          <w:iCs/>
          <w:sz w:val="22"/>
          <w:szCs w:val="22"/>
        </w:rPr>
        <w:t>a</w:t>
      </w:r>
      <w:r w:rsidR="005136ED" w:rsidRPr="002A676A">
        <w:rPr>
          <w:rFonts w:asciiTheme="majorHAnsi" w:eastAsiaTheme="majorEastAsia" w:hAnsiTheme="majorHAnsi"/>
          <w:bCs/>
          <w:iCs/>
          <w:sz w:val="22"/>
          <w:szCs w:val="22"/>
        </w:rPr>
        <w:t>nother industry-wide setback occurred in the 1890s as a result of a massive phylloxera ou</w:t>
      </w:r>
      <w:r w:rsidR="000D1942" w:rsidRPr="002A676A">
        <w:rPr>
          <w:rFonts w:asciiTheme="majorHAnsi" w:eastAsiaTheme="majorEastAsia" w:hAnsiTheme="majorHAnsi"/>
          <w:bCs/>
          <w:iCs/>
          <w:sz w:val="22"/>
          <w:szCs w:val="22"/>
        </w:rPr>
        <w:t>tbreak (</w:t>
      </w:r>
      <w:r w:rsidR="00674786" w:rsidRPr="002A676A">
        <w:rPr>
          <w:rFonts w:asciiTheme="majorHAnsi" w:eastAsiaTheme="majorEastAsia" w:hAnsiTheme="majorHAnsi"/>
          <w:bCs/>
          <w:iCs/>
          <w:sz w:val="22"/>
          <w:szCs w:val="22"/>
        </w:rPr>
        <w:t>Giliomee 1987</w:t>
      </w:r>
      <w:r w:rsidR="006D2FF2">
        <w:rPr>
          <w:rFonts w:asciiTheme="majorHAnsi" w:eastAsiaTheme="majorEastAsia" w:hAnsiTheme="majorHAnsi"/>
          <w:bCs/>
          <w:iCs/>
          <w:sz w:val="22"/>
          <w:szCs w:val="22"/>
        </w:rPr>
        <w:t xml:space="preserve">).  </w:t>
      </w:r>
    </w:p>
    <w:p w:rsidR="006D2FF2" w:rsidRDefault="006D2FF2" w:rsidP="006D2FF2">
      <w:pPr>
        <w:spacing w:line="360" w:lineRule="auto"/>
        <w:jc w:val="lowKashida"/>
        <w:outlineLvl w:val="0"/>
        <w:rPr>
          <w:rFonts w:asciiTheme="majorHAnsi" w:eastAsiaTheme="majorEastAsia" w:hAnsiTheme="majorHAnsi"/>
          <w:bCs/>
          <w:iCs/>
          <w:sz w:val="22"/>
          <w:szCs w:val="22"/>
        </w:rPr>
      </w:pPr>
    </w:p>
    <w:p w:rsidR="007541BB" w:rsidRDefault="006D2FF2" w:rsidP="00A420E4">
      <w:pPr>
        <w:spacing w:line="360" w:lineRule="auto"/>
        <w:jc w:val="both"/>
        <w:outlineLvl w:val="0"/>
        <w:rPr>
          <w:rFonts w:asciiTheme="majorHAnsi" w:eastAsiaTheme="majorEastAsia" w:hAnsiTheme="majorHAnsi"/>
          <w:bCs/>
          <w:iCs/>
          <w:sz w:val="22"/>
          <w:szCs w:val="22"/>
        </w:rPr>
      </w:pPr>
      <w:r>
        <w:rPr>
          <w:rFonts w:asciiTheme="majorHAnsi" w:eastAsiaTheme="majorEastAsia" w:hAnsiTheme="majorHAnsi"/>
          <w:bCs/>
          <w:iCs/>
          <w:sz w:val="22"/>
          <w:szCs w:val="22"/>
        </w:rPr>
        <w:t>B</w:t>
      </w:r>
      <w:r w:rsidR="005136ED" w:rsidRPr="002A676A">
        <w:rPr>
          <w:rFonts w:asciiTheme="majorHAnsi" w:eastAsiaTheme="majorEastAsia" w:hAnsiTheme="majorHAnsi"/>
          <w:bCs/>
          <w:iCs/>
          <w:sz w:val="22"/>
          <w:szCs w:val="22"/>
        </w:rPr>
        <w:t>efore the Cape vineyards had been resuscitated</w:t>
      </w:r>
      <w:r>
        <w:rPr>
          <w:rFonts w:asciiTheme="majorHAnsi" w:eastAsiaTheme="majorEastAsia" w:hAnsiTheme="majorHAnsi"/>
          <w:bCs/>
          <w:iCs/>
          <w:sz w:val="22"/>
          <w:szCs w:val="22"/>
        </w:rPr>
        <w:t xml:space="preserve"> from year</w:t>
      </w:r>
      <w:r w:rsidR="00CA6C28">
        <w:rPr>
          <w:rFonts w:asciiTheme="majorHAnsi" w:eastAsiaTheme="majorEastAsia" w:hAnsiTheme="majorHAnsi"/>
          <w:bCs/>
          <w:iCs/>
          <w:sz w:val="22"/>
          <w:szCs w:val="22"/>
        </w:rPr>
        <w:t>s</w:t>
      </w:r>
      <w:r>
        <w:rPr>
          <w:rFonts w:asciiTheme="majorHAnsi" w:eastAsiaTheme="majorEastAsia" w:hAnsiTheme="majorHAnsi"/>
          <w:bCs/>
          <w:iCs/>
          <w:sz w:val="22"/>
          <w:szCs w:val="22"/>
        </w:rPr>
        <w:t xml:space="preserve"> of problems</w:t>
      </w:r>
      <w:r w:rsidR="005136ED" w:rsidRPr="002A676A">
        <w:rPr>
          <w:rFonts w:asciiTheme="majorHAnsi" w:eastAsiaTheme="majorEastAsia" w:hAnsiTheme="majorHAnsi"/>
          <w:bCs/>
          <w:iCs/>
          <w:sz w:val="22"/>
          <w:szCs w:val="22"/>
        </w:rPr>
        <w:t>, South Afri</w:t>
      </w:r>
      <w:r w:rsidR="00D74D59">
        <w:rPr>
          <w:rFonts w:asciiTheme="majorHAnsi" w:eastAsiaTheme="majorEastAsia" w:hAnsiTheme="majorHAnsi"/>
          <w:bCs/>
          <w:iCs/>
          <w:sz w:val="22"/>
          <w:szCs w:val="22"/>
        </w:rPr>
        <w:t>ca was plunged into</w:t>
      </w:r>
      <w:r w:rsidR="005136ED" w:rsidRPr="002A676A">
        <w:rPr>
          <w:rFonts w:asciiTheme="majorHAnsi" w:eastAsiaTheme="majorEastAsia" w:hAnsiTheme="majorHAnsi"/>
          <w:bCs/>
          <w:iCs/>
          <w:sz w:val="22"/>
          <w:szCs w:val="22"/>
        </w:rPr>
        <w:t xml:space="preserve"> the Anglo-Boer Wars. The first short encounter between Afrikaner farmer</w:t>
      </w:r>
      <w:r w:rsidR="00D74D59">
        <w:rPr>
          <w:rFonts w:asciiTheme="majorHAnsi" w:eastAsiaTheme="majorEastAsia" w:hAnsiTheme="majorHAnsi"/>
          <w:bCs/>
          <w:iCs/>
          <w:sz w:val="22"/>
          <w:szCs w:val="22"/>
        </w:rPr>
        <w:t>s and British forces lasted</w:t>
      </w:r>
      <w:r w:rsidR="005136ED" w:rsidRPr="002A676A">
        <w:rPr>
          <w:rFonts w:asciiTheme="majorHAnsi" w:eastAsiaTheme="majorEastAsia" w:hAnsiTheme="majorHAnsi"/>
          <w:bCs/>
          <w:iCs/>
          <w:sz w:val="22"/>
          <w:szCs w:val="22"/>
        </w:rPr>
        <w:t xml:space="preserve"> from December 1880 to March 1881. It concluded with British</w:t>
      </w:r>
      <w:r w:rsidR="00D722B5">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recognition of the two small republics. However, in 1886, </w:t>
      </w:r>
      <w:r w:rsidR="003E38ED">
        <w:rPr>
          <w:rFonts w:asciiTheme="majorHAnsi" w:eastAsiaTheme="majorEastAsia" w:hAnsiTheme="majorHAnsi"/>
          <w:bCs/>
          <w:iCs/>
          <w:sz w:val="22"/>
          <w:szCs w:val="22"/>
        </w:rPr>
        <w:t xml:space="preserve">the first discovery of South African </w:t>
      </w:r>
      <w:r w:rsidR="005136ED" w:rsidRPr="002A676A">
        <w:rPr>
          <w:rFonts w:asciiTheme="majorHAnsi" w:eastAsiaTheme="majorEastAsia" w:hAnsiTheme="majorHAnsi"/>
          <w:bCs/>
          <w:iCs/>
          <w:sz w:val="22"/>
          <w:szCs w:val="22"/>
        </w:rPr>
        <w:t xml:space="preserve">gold was </w:t>
      </w:r>
      <w:r w:rsidR="003E38ED">
        <w:rPr>
          <w:rFonts w:asciiTheme="majorHAnsi" w:eastAsiaTheme="majorEastAsia" w:hAnsiTheme="majorHAnsi"/>
          <w:bCs/>
          <w:iCs/>
          <w:sz w:val="22"/>
          <w:szCs w:val="22"/>
        </w:rPr>
        <w:t>made. The gold was found</w:t>
      </w:r>
      <w:r w:rsidR="005136ED" w:rsidRPr="002A676A">
        <w:rPr>
          <w:rFonts w:asciiTheme="majorHAnsi" w:eastAsiaTheme="majorEastAsia" w:hAnsiTheme="majorHAnsi"/>
          <w:bCs/>
          <w:iCs/>
          <w:sz w:val="22"/>
          <w:szCs w:val="22"/>
        </w:rPr>
        <w:t xml:space="preserve"> in the Witwa</w:t>
      </w:r>
      <w:r w:rsidR="00D74D59">
        <w:rPr>
          <w:rFonts w:asciiTheme="majorHAnsi" w:eastAsiaTheme="majorEastAsia" w:hAnsiTheme="majorHAnsi"/>
          <w:bCs/>
          <w:iCs/>
          <w:sz w:val="22"/>
          <w:szCs w:val="22"/>
        </w:rPr>
        <w:t>tersrand</w:t>
      </w:r>
      <w:r w:rsidR="00035518">
        <w:rPr>
          <w:rFonts w:asciiTheme="majorHAnsi" w:eastAsiaTheme="majorEastAsia" w:hAnsiTheme="majorHAnsi"/>
          <w:bCs/>
          <w:iCs/>
          <w:sz w:val="22"/>
          <w:szCs w:val="22"/>
        </w:rPr>
        <w:t xml:space="preserve"> </w:t>
      </w:r>
      <w:r w:rsidR="003E38ED">
        <w:rPr>
          <w:rFonts w:asciiTheme="majorHAnsi" w:eastAsiaTheme="majorEastAsia" w:hAnsiTheme="majorHAnsi"/>
          <w:bCs/>
          <w:iCs/>
          <w:sz w:val="22"/>
          <w:szCs w:val="22"/>
        </w:rPr>
        <w:t>area controlled by the Boers, which meant that</w:t>
      </w:r>
      <w:r w:rsidR="00D74D59">
        <w:rPr>
          <w:rFonts w:asciiTheme="majorHAnsi" w:eastAsiaTheme="majorEastAsia" w:hAnsiTheme="majorHAnsi"/>
          <w:bCs/>
          <w:iCs/>
          <w:sz w:val="22"/>
          <w:szCs w:val="22"/>
        </w:rPr>
        <w:t xml:space="preserve"> the British </w:t>
      </w:r>
      <w:r w:rsidR="003E38ED">
        <w:rPr>
          <w:rFonts w:asciiTheme="majorHAnsi" w:eastAsiaTheme="majorEastAsia" w:hAnsiTheme="majorHAnsi"/>
          <w:bCs/>
          <w:iCs/>
          <w:sz w:val="22"/>
          <w:szCs w:val="22"/>
        </w:rPr>
        <w:t>returned with</w:t>
      </w:r>
      <w:r w:rsidR="001E4267">
        <w:rPr>
          <w:rFonts w:asciiTheme="majorHAnsi" w:eastAsiaTheme="majorEastAsia" w:hAnsiTheme="majorHAnsi"/>
          <w:bCs/>
          <w:iCs/>
          <w:sz w:val="22"/>
          <w:szCs w:val="22"/>
        </w:rPr>
        <w:t xml:space="preserve"> </w:t>
      </w:r>
      <w:r w:rsidR="00D74D59">
        <w:rPr>
          <w:rFonts w:asciiTheme="majorHAnsi" w:eastAsiaTheme="majorEastAsia" w:hAnsiTheme="majorHAnsi"/>
          <w:bCs/>
          <w:iCs/>
          <w:sz w:val="22"/>
          <w:szCs w:val="22"/>
        </w:rPr>
        <w:t>renewed efforts</w:t>
      </w:r>
      <w:r w:rsidR="005136ED" w:rsidRPr="002A676A">
        <w:rPr>
          <w:rFonts w:asciiTheme="majorHAnsi" w:eastAsiaTheme="majorEastAsia" w:hAnsiTheme="majorHAnsi"/>
          <w:bCs/>
          <w:iCs/>
          <w:sz w:val="22"/>
          <w:szCs w:val="22"/>
        </w:rPr>
        <w:t xml:space="preserve"> to take this </w:t>
      </w:r>
      <w:r w:rsidR="00D74D59">
        <w:rPr>
          <w:rFonts w:asciiTheme="majorHAnsi" w:eastAsiaTheme="majorEastAsia" w:hAnsiTheme="majorHAnsi"/>
          <w:bCs/>
          <w:iCs/>
          <w:sz w:val="22"/>
          <w:szCs w:val="22"/>
        </w:rPr>
        <w:t>land from the agriculturalists</w:t>
      </w:r>
      <w:r w:rsidR="003E38ED">
        <w:rPr>
          <w:rFonts w:asciiTheme="majorHAnsi" w:eastAsiaTheme="majorEastAsia" w:hAnsiTheme="majorHAnsi"/>
          <w:bCs/>
          <w:iCs/>
          <w:sz w:val="22"/>
          <w:szCs w:val="22"/>
        </w:rPr>
        <w:t xml:space="preserve"> who had settled there</w:t>
      </w:r>
      <w:r>
        <w:rPr>
          <w:rFonts w:asciiTheme="majorHAnsi" w:eastAsiaTheme="majorEastAsia" w:hAnsiTheme="majorHAnsi"/>
          <w:bCs/>
          <w:iCs/>
          <w:sz w:val="22"/>
          <w:szCs w:val="22"/>
        </w:rPr>
        <w:t xml:space="preserve">. The </w:t>
      </w:r>
      <w:r w:rsidR="003E38ED">
        <w:rPr>
          <w:rFonts w:asciiTheme="majorHAnsi" w:eastAsiaTheme="majorEastAsia" w:hAnsiTheme="majorHAnsi"/>
          <w:bCs/>
          <w:iCs/>
          <w:sz w:val="22"/>
          <w:szCs w:val="22"/>
        </w:rPr>
        <w:t xml:space="preserve">British </w:t>
      </w:r>
      <w:r>
        <w:rPr>
          <w:rFonts w:asciiTheme="majorHAnsi" w:eastAsiaTheme="majorEastAsia" w:hAnsiTheme="majorHAnsi"/>
          <w:bCs/>
          <w:iCs/>
          <w:sz w:val="22"/>
          <w:szCs w:val="22"/>
        </w:rPr>
        <w:t>military force</w:t>
      </w:r>
      <w:r w:rsidR="00D74D59">
        <w:rPr>
          <w:rFonts w:asciiTheme="majorHAnsi" w:eastAsiaTheme="majorEastAsia" w:hAnsiTheme="majorHAnsi"/>
          <w:bCs/>
          <w:iCs/>
          <w:sz w:val="22"/>
          <w:szCs w:val="22"/>
        </w:rPr>
        <w:t xml:space="preserve"> met with </w:t>
      </w:r>
      <w:r>
        <w:rPr>
          <w:rFonts w:asciiTheme="majorHAnsi" w:eastAsiaTheme="majorEastAsia" w:hAnsiTheme="majorHAnsi"/>
          <w:bCs/>
          <w:iCs/>
          <w:sz w:val="22"/>
          <w:szCs w:val="22"/>
        </w:rPr>
        <w:lastRenderedPageBreak/>
        <w:t>local resistance</w:t>
      </w:r>
      <w:r w:rsidR="007541BB">
        <w:rPr>
          <w:rFonts w:asciiTheme="majorHAnsi" w:eastAsiaTheme="majorEastAsia" w:hAnsiTheme="majorHAnsi"/>
          <w:bCs/>
          <w:iCs/>
          <w:sz w:val="22"/>
          <w:szCs w:val="22"/>
        </w:rPr>
        <w:t xml:space="preserve"> from farmers using guerilla tactics</w:t>
      </w:r>
      <w:r>
        <w:rPr>
          <w:rFonts w:asciiTheme="majorHAnsi" w:eastAsiaTheme="majorEastAsia" w:hAnsiTheme="majorHAnsi"/>
          <w:bCs/>
          <w:iCs/>
          <w:sz w:val="22"/>
          <w:szCs w:val="22"/>
        </w:rPr>
        <w:t xml:space="preserve">, but not for very long. </w:t>
      </w:r>
      <w:r w:rsidR="007541BB">
        <w:rPr>
          <w:rFonts w:asciiTheme="majorHAnsi" w:eastAsiaTheme="majorEastAsia" w:hAnsiTheme="majorHAnsi"/>
          <w:bCs/>
          <w:iCs/>
          <w:sz w:val="22"/>
          <w:szCs w:val="22"/>
        </w:rPr>
        <w:t>The fighting farmers were dependent on supplies from each other’s farms and e</w:t>
      </w:r>
      <w:r>
        <w:rPr>
          <w:rFonts w:asciiTheme="majorHAnsi" w:eastAsiaTheme="majorEastAsia" w:hAnsiTheme="majorHAnsi"/>
          <w:bCs/>
          <w:iCs/>
          <w:sz w:val="22"/>
          <w:szCs w:val="22"/>
        </w:rPr>
        <w:t>ventually th</w:t>
      </w:r>
      <w:r w:rsidR="00D74D59">
        <w:rPr>
          <w:rFonts w:asciiTheme="majorHAnsi" w:eastAsiaTheme="majorEastAsia" w:hAnsiTheme="majorHAnsi"/>
          <w:bCs/>
          <w:iCs/>
          <w:sz w:val="22"/>
          <w:szCs w:val="22"/>
        </w:rPr>
        <w:t>e supply lines were cut</w:t>
      </w:r>
      <w:r w:rsidR="007541BB">
        <w:rPr>
          <w:rFonts w:asciiTheme="majorHAnsi" w:eastAsiaTheme="majorEastAsia" w:hAnsiTheme="majorHAnsi"/>
          <w:bCs/>
          <w:iCs/>
          <w:sz w:val="22"/>
          <w:szCs w:val="22"/>
        </w:rPr>
        <w:t>. T</w:t>
      </w:r>
      <w:r w:rsidR="00D74D59">
        <w:rPr>
          <w:rFonts w:asciiTheme="majorHAnsi" w:eastAsiaTheme="majorEastAsia" w:hAnsiTheme="majorHAnsi"/>
          <w:bCs/>
          <w:iCs/>
          <w:sz w:val="22"/>
          <w:szCs w:val="22"/>
        </w:rPr>
        <w:t>he British capture</w:t>
      </w:r>
      <w:r w:rsidR="007541BB">
        <w:rPr>
          <w:rFonts w:asciiTheme="majorHAnsi" w:eastAsiaTheme="majorEastAsia" w:hAnsiTheme="majorHAnsi"/>
          <w:bCs/>
          <w:iCs/>
          <w:sz w:val="22"/>
          <w:szCs w:val="22"/>
        </w:rPr>
        <w:t>d most of the</w:t>
      </w:r>
      <w:r w:rsidR="00D74D59">
        <w:rPr>
          <w:rFonts w:asciiTheme="majorHAnsi" w:eastAsiaTheme="majorEastAsia" w:hAnsiTheme="majorHAnsi"/>
          <w:bCs/>
          <w:iCs/>
          <w:sz w:val="22"/>
          <w:szCs w:val="22"/>
        </w:rPr>
        <w:t xml:space="preserve"> families</w:t>
      </w:r>
      <w:r w:rsidR="007541BB">
        <w:rPr>
          <w:rFonts w:asciiTheme="majorHAnsi" w:eastAsiaTheme="majorEastAsia" w:hAnsiTheme="majorHAnsi"/>
          <w:bCs/>
          <w:iCs/>
          <w:sz w:val="22"/>
          <w:szCs w:val="22"/>
        </w:rPr>
        <w:t xml:space="preserve"> who had been left to run</w:t>
      </w:r>
      <w:r w:rsidR="00EE27FE">
        <w:rPr>
          <w:rFonts w:asciiTheme="majorHAnsi" w:eastAsiaTheme="majorEastAsia" w:hAnsiTheme="majorHAnsi"/>
          <w:bCs/>
          <w:iCs/>
          <w:sz w:val="22"/>
          <w:szCs w:val="22"/>
        </w:rPr>
        <w:t xml:space="preserve"> the farms.  It </w:t>
      </w:r>
      <w:r w:rsidR="00D74D59">
        <w:rPr>
          <w:rFonts w:asciiTheme="majorHAnsi" w:eastAsiaTheme="majorEastAsia" w:hAnsiTheme="majorHAnsi"/>
          <w:bCs/>
          <w:iCs/>
          <w:sz w:val="22"/>
          <w:szCs w:val="22"/>
        </w:rPr>
        <w:t xml:space="preserve">was </w:t>
      </w:r>
      <w:r w:rsidR="00511710">
        <w:rPr>
          <w:rFonts w:asciiTheme="majorHAnsi" w:eastAsiaTheme="majorEastAsia" w:hAnsiTheme="majorHAnsi"/>
          <w:bCs/>
          <w:iCs/>
          <w:sz w:val="22"/>
          <w:szCs w:val="22"/>
        </w:rPr>
        <w:t>to intern the Boers’ families</w:t>
      </w:r>
      <w:r w:rsidR="00511710" w:rsidRPr="002A676A">
        <w:rPr>
          <w:rFonts w:asciiTheme="majorHAnsi" w:eastAsiaTheme="majorEastAsia" w:hAnsiTheme="majorHAnsi"/>
          <w:bCs/>
          <w:iCs/>
          <w:sz w:val="22"/>
          <w:szCs w:val="22"/>
        </w:rPr>
        <w:t xml:space="preserve"> </w:t>
      </w:r>
      <w:r w:rsidR="00D74D59">
        <w:rPr>
          <w:rFonts w:asciiTheme="majorHAnsi" w:eastAsiaTheme="majorEastAsia" w:hAnsiTheme="majorHAnsi"/>
          <w:bCs/>
          <w:iCs/>
          <w:sz w:val="22"/>
          <w:szCs w:val="22"/>
        </w:rPr>
        <w:t>during this second war</w:t>
      </w:r>
      <w:r w:rsidR="00511710">
        <w:rPr>
          <w:rFonts w:asciiTheme="majorHAnsi" w:eastAsiaTheme="majorEastAsia" w:hAnsiTheme="majorHAnsi"/>
          <w:bCs/>
          <w:iCs/>
          <w:sz w:val="22"/>
          <w:szCs w:val="22"/>
        </w:rPr>
        <w:t>,</w:t>
      </w:r>
      <w:r w:rsidR="00D74D59">
        <w:rPr>
          <w:rFonts w:asciiTheme="majorHAnsi" w:eastAsiaTheme="majorEastAsia" w:hAnsiTheme="majorHAnsi"/>
          <w:bCs/>
          <w:iCs/>
          <w:sz w:val="22"/>
          <w:szCs w:val="22"/>
        </w:rPr>
        <w:t xml:space="preserve"> </w:t>
      </w:r>
      <w:r w:rsidR="00EE27FE" w:rsidRPr="002A676A">
        <w:rPr>
          <w:rFonts w:asciiTheme="majorHAnsi" w:eastAsiaTheme="majorEastAsia" w:hAnsiTheme="majorHAnsi"/>
          <w:bCs/>
          <w:iCs/>
          <w:sz w:val="22"/>
          <w:szCs w:val="22"/>
        </w:rPr>
        <w:t xml:space="preserve">that the concentration camps of </w:t>
      </w:r>
      <w:r w:rsidR="00481C21">
        <w:rPr>
          <w:rFonts w:asciiTheme="majorHAnsi" w:eastAsiaTheme="majorEastAsia" w:hAnsiTheme="majorHAnsi"/>
          <w:bCs/>
          <w:iCs/>
          <w:sz w:val="22"/>
          <w:szCs w:val="22"/>
        </w:rPr>
        <w:t xml:space="preserve">the </w:t>
      </w:r>
      <w:r w:rsidR="00EE27FE" w:rsidRPr="002A676A">
        <w:rPr>
          <w:rFonts w:asciiTheme="majorHAnsi" w:eastAsiaTheme="majorEastAsia" w:hAnsiTheme="majorHAnsi"/>
          <w:bCs/>
          <w:iCs/>
          <w:sz w:val="22"/>
          <w:szCs w:val="22"/>
        </w:rPr>
        <w:t>20</w:t>
      </w:r>
      <w:r w:rsidR="00EE27FE" w:rsidRPr="002A676A">
        <w:rPr>
          <w:rFonts w:asciiTheme="majorHAnsi" w:eastAsiaTheme="majorEastAsia" w:hAnsiTheme="majorHAnsi"/>
          <w:bCs/>
          <w:iCs/>
          <w:sz w:val="22"/>
          <w:szCs w:val="22"/>
          <w:vertAlign w:val="superscript"/>
        </w:rPr>
        <w:t>th</w:t>
      </w:r>
      <w:r w:rsidR="00D74D59">
        <w:rPr>
          <w:rFonts w:asciiTheme="majorHAnsi" w:eastAsiaTheme="majorEastAsia" w:hAnsiTheme="majorHAnsi"/>
          <w:bCs/>
          <w:iCs/>
          <w:sz w:val="22"/>
          <w:szCs w:val="22"/>
        </w:rPr>
        <w:t xml:space="preserve"> century</w:t>
      </w:r>
      <w:r w:rsidR="00D722B5">
        <w:rPr>
          <w:rFonts w:asciiTheme="majorHAnsi" w:eastAsiaTheme="majorEastAsia" w:hAnsiTheme="majorHAnsi"/>
          <w:bCs/>
          <w:iCs/>
          <w:sz w:val="22"/>
          <w:szCs w:val="22"/>
        </w:rPr>
        <w:t xml:space="preserve"> </w:t>
      </w:r>
      <w:r w:rsidR="00D74D59">
        <w:rPr>
          <w:rFonts w:asciiTheme="majorHAnsi" w:eastAsiaTheme="majorEastAsia" w:hAnsiTheme="majorHAnsi"/>
          <w:bCs/>
          <w:iCs/>
          <w:sz w:val="22"/>
          <w:szCs w:val="22"/>
        </w:rPr>
        <w:t xml:space="preserve">were invented </w:t>
      </w:r>
      <w:r w:rsidR="00511710">
        <w:rPr>
          <w:rFonts w:asciiTheme="majorHAnsi" w:eastAsiaTheme="majorEastAsia" w:hAnsiTheme="majorHAnsi"/>
          <w:bCs/>
          <w:iCs/>
          <w:sz w:val="22"/>
          <w:szCs w:val="22"/>
        </w:rPr>
        <w:t xml:space="preserve">in November 1900.  </w:t>
      </w:r>
      <w:r w:rsidR="00EE27FE" w:rsidRPr="002A676A">
        <w:rPr>
          <w:rFonts w:asciiTheme="majorHAnsi" w:eastAsiaTheme="majorEastAsia" w:hAnsiTheme="majorHAnsi"/>
          <w:bCs/>
          <w:iCs/>
          <w:sz w:val="22"/>
          <w:szCs w:val="22"/>
        </w:rPr>
        <w:t xml:space="preserve">More than a third of </w:t>
      </w:r>
      <w:r w:rsidR="00D74D59">
        <w:rPr>
          <w:rFonts w:asciiTheme="majorHAnsi" w:eastAsiaTheme="majorEastAsia" w:hAnsiTheme="majorHAnsi"/>
          <w:bCs/>
          <w:iCs/>
          <w:sz w:val="22"/>
          <w:szCs w:val="22"/>
        </w:rPr>
        <w:t xml:space="preserve">the </w:t>
      </w:r>
      <w:r w:rsidR="00EE27FE" w:rsidRPr="002A676A">
        <w:rPr>
          <w:rFonts w:asciiTheme="majorHAnsi" w:eastAsiaTheme="majorEastAsia" w:hAnsiTheme="majorHAnsi"/>
          <w:bCs/>
          <w:iCs/>
          <w:sz w:val="22"/>
          <w:szCs w:val="22"/>
        </w:rPr>
        <w:t>women and childre</w:t>
      </w:r>
      <w:r w:rsidR="00EE27FE">
        <w:rPr>
          <w:rFonts w:asciiTheme="majorHAnsi" w:eastAsiaTheme="majorEastAsia" w:hAnsiTheme="majorHAnsi"/>
          <w:bCs/>
          <w:iCs/>
          <w:sz w:val="22"/>
          <w:szCs w:val="22"/>
        </w:rPr>
        <w:t>n in the population of Afrikaners</w:t>
      </w:r>
      <w:r w:rsidR="00D74D59">
        <w:rPr>
          <w:rFonts w:asciiTheme="majorHAnsi" w:eastAsiaTheme="majorEastAsia" w:hAnsiTheme="majorHAnsi"/>
          <w:bCs/>
          <w:iCs/>
          <w:sz w:val="22"/>
          <w:szCs w:val="22"/>
        </w:rPr>
        <w:t xml:space="preserve"> died in these </w:t>
      </w:r>
      <w:r w:rsidR="00EE27FE" w:rsidRPr="002A676A">
        <w:rPr>
          <w:rFonts w:asciiTheme="majorHAnsi" w:eastAsiaTheme="majorEastAsia" w:hAnsiTheme="majorHAnsi"/>
          <w:bCs/>
          <w:iCs/>
          <w:sz w:val="22"/>
          <w:szCs w:val="22"/>
        </w:rPr>
        <w:t>camps.</w:t>
      </w:r>
      <w:r w:rsidR="00035518">
        <w:rPr>
          <w:rFonts w:asciiTheme="majorHAnsi" w:eastAsiaTheme="majorEastAsia" w:hAnsiTheme="majorHAnsi"/>
          <w:bCs/>
          <w:iCs/>
          <w:sz w:val="22"/>
          <w:szCs w:val="22"/>
        </w:rPr>
        <w:t xml:space="preserve"> </w:t>
      </w:r>
      <w:r w:rsidR="00D74D59" w:rsidRPr="002A676A">
        <w:rPr>
          <w:rFonts w:asciiTheme="majorHAnsi" w:eastAsiaTheme="majorEastAsia" w:hAnsiTheme="majorHAnsi"/>
          <w:bCs/>
          <w:iCs/>
          <w:sz w:val="22"/>
          <w:szCs w:val="22"/>
        </w:rPr>
        <w:t>Fig</w:t>
      </w:r>
      <w:r w:rsidR="00D0742E">
        <w:rPr>
          <w:rFonts w:asciiTheme="majorHAnsi" w:eastAsiaTheme="majorEastAsia" w:hAnsiTheme="majorHAnsi"/>
          <w:bCs/>
          <w:iCs/>
          <w:sz w:val="22"/>
          <w:szCs w:val="22"/>
        </w:rPr>
        <w:t>.</w:t>
      </w:r>
      <w:r w:rsidR="00D74D59" w:rsidRPr="002A676A">
        <w:rPr>
          <w:rFonts w:asciiTheme="majorHAnsi" w:eastAsiaTheme="majorEastAsia" w:hAnsiTheme="majorHAnsi"/>
          <w:bCs/>
          <w:iCs/>
          <w:sz w:val="22"/>
          <w:szCs w:val="22"/>
        </w:rPr>
        <w:t xml:space="preserve"> 6.2 shows a teenage girl just before her death, mentioned </w:t>
      </w:r>
      <w:r w:rsidR="00D0742E">
        <w:rPr>
          <w:rFonts w:asciiTheme="majorHAnsi" w:eastAsiaTheme="majorEastAsia" w:hAnsiTheme="majorHAnsi"/>
          <w:bCs/>
          <w:iCs/>
          <w:sz w:val="22"/>
          <w:szCs w:val="22"/>
        </w:rPr>
        <w:t xml:space="preserve">in writings </w:t>
      </w:r>
      <w:r w:rsidR="00D74D59" w:rsidRPr="002A676A">
        <w:rPr>
          <w:rFonts w:asciiTheme="majorHAnsi" w:eastAsiaTheme="majorEastAsia" w:hAnsiTheme="majorHAnsi"/>
          <w:bCs/>
          <w:iCs/>
          <w:sz w:val="22"/>
          <w:szCs w:val="22"/>
        </w:rPr>
        <w:t xml:space="preserve">by Emily Hobhouse, the English anti-war </w:t>
      </w:r>
      <w:r w:rsidR="00B72026" w:rsidRPr="002A676A">
        <w:rPr>
          <w:rFonts w:asciiTheme="majorHAnsi" w:eastAsiaTheme="majorEastAsia" w:hAnsiTheme="majorHAnsi"/>
          <w:bCs/>
          <w:iCs/>
          <w:sz w:val="22"/>
          <w:szCs w:val="22"/>
        </w:rPr>
        <w:t>protestor</w:t>
      </w:r>
      <w:r w:rsidR="00B72026">
        <w:rPr>
          <w:rFonts w:asciiTheme="majorHAnsi" w:eastAsiaTheme="majorEastAsia" w:hAnsiTheme="majorHAnsi"/>
          <w:bCs/>
          <w:iCs/>
          <w:sz w:val="22"/>
          <w:szCs w:val="22"/>
        </w:rPr>
        <w:t>. A</w:t>
      </w:r>
      <w:r w:rsidR="007541BB">
        <w:rPr>
          <w:rFonts w:asciiTheme="majorHAnsi" w:eastAsiaTheme="majorEastAsia" w:hAnsiTheme="majorHAnsi"/>
          <w:bCs/>
          <w:iCs/>
          <w:sz w:val="22"/>
          <w:szCs w:val="22"/>
        </w:rPr>
        <w:t xml:space="preserve"> British</w:t>
      </w:r>
      <w:r w:rsidR="00035518">
        <w:rPr>
          <w:rFonts w:asciiTheme="majorHAnsi" w:eastAsiaTheme="majorEastAsia" w:hAnsiTheme="majorHAnsi"/>
          <w:bCs/>
          <w:iCs/>
          <w:sz w:val="22"/>
          <w:szCs w:val="22"/>
        </w:rPr>
        <w:t xml:space="preserve"> </w:t>
      </w:r>
      <w:r w:rsidR="007541BB" w:rsidRPr="002A676A">
        <w:rPr>
          <w:rFonts w:asciiTheme="majorHAnsi" w:eastAsiaTheme="majorEastAsia" w:hAnsiTheme="majorHAnsi"/>
          <w:bCs/>
          <w:iCs/>
          <w:sz w:val="22"/>
          <w:szCs w:val="22"/>
          <w:lang w:val="en-GB"/>
        </w:rPr>
        <w:t xml:space="preserve">scorched earth campaign </w:t>
      </w:r>
      <w:r w:rsidR="007541BB">
        <w:rPr>
          <w:rFonts w:asciiTheme="majorHAnsi" w:eastAsiaTheme="majorEastAsia" w:hAnsiTheme="majorHAnsi"/>
          <w:bCs/>
          <w:iCs/>
          <w:sz w:val="22"/>
          <w:szCs w:val="22"/>
          <w:lang w:val="en-GB"/>
        </w:rPr>
        <w:t xml:space="preserve">finally </w:t>
      </w:r>
      <w:r w:rsidR="007541BB" w:rsidRPr="002A676A">
        <w:rPr>
          <w:rFonts w:asciiTheme="majorHAnsi" w:eastAsiaTheme="majorEastAsia" w:hAnsiTheme="majorHAnsi"/>
          <w:bCs/>
          <w:iCs/>
          <w:sz w:val="22"/>
          <w:szCs w:val="22"/>
          <w:lang w:val="en-GB"/>
        </w:rPr>
        <w:t xml:space="preserve">ensured </w:t>
      </w:r>
      <w:r w:rsidR="007541BB">
        <w:rPr>
          <w:rFonts w:asciiTheme="majorHAnsi" w:eastAsiaTheme="majorEastAsia" w:hAnsiTheme="majorHAnsi"/>
          <w:bCs/>
          <w:iCs/>
          <w:sz w:val="22"/>
          <w:szCs w:val="22"/>
          <w:lang w:val="en-GB"/>
        </w:rPr>
        <w:t xml:space="preserve">the almost complete </w:t>
      </w:r>
      <w:r w:rsidR="007541BB" w:rsidRPr="002A676A">
        <w:rPr>
          <w:rFonts w:asciiTheme="majorHAnsi" w:eastAsiaTheme="majorEastAsia" w:hAnsiTheme="majorHAnsi"/>
          <w:bCs/>
          <w:iCs/>
          <w:sz w:val="22"/>
          <w:szCs w:val="22"/>
          <w:lang w:val="en-GB"/>
        </w:rPr>
        <w:t>destruction</w:t>
      </w:r>
      <w:r w:rsidR="007541BB" w:rsidRPr="002A676A">
        <w:rPr>
          <w:rFonts w:asciiTheme="majorHAnsi" w:eastAsiaTheme="majorEastAsia" w:hAnsiTheme="majorHAnsi"/>
          <w:bCs/>
          <w:iCs/>
          <w:sz w:val="22"/>
          <w:szCs w:val="22"/>
        </w:rPr>
        <w:t xml:space="preserve"> of homesteads and livestock in the north. </w:t>
      </w:r>
      <w:r w:rsidR="007541BB">
        <w:rPr>
          <w:rFonts w:asciiTheme="majorHAnsi" w:eastAsiaTheme="majorEastAsia" w:hAnsiTheme="majorHAnsi"/>
          <w:bCs/>
          <w:iCs/>
          <w:sz w:val="22"/>
          <w:szCs w:val="22"/>
        </w:rPr>
        <w:t>Eventually</w:t>
      </w:r>
      <w:r w:rsidR="00743FAD">
        <w:rPr>
          <w:rFonts w:asciiTheme="majorHAnsi" w:eastAsiaTheme="majorEastAsia" w:hAnsiTheme="majorHAnsi"/>
          <w:bCs/>
          <w:iCs/>
          <w:sz w:val="22"/>
          <w:szCs w:val="22"/>
        </w:rPr>
        <w:t xml:space="preserve"> </w:t>
      </w:r>
      <w:r w:rsidR="007541BB">
        <w:rPr>
          <w:rFonts w:asciiTheme="majorHAnsi" w:eastAsiaTheme="majorEastAsia" w:hAnsiTheme="majorHAnsi"/>
          <w:bCs/>
          <w:iCs/>
          <w:sz w:val="22"/>
          <w:szCs w:val="22"/>
        </w:rPr>
        <w:t>the farmers were defeated and the</w:t>
      </w:r>
      <w:r w:rsidR="00393B6D">
        <w:rPr>
          <w:rFonts w:asciiTheme="majorHAnsi" w:eastAsiaTheme="majorEastAsia" w:hAnsiTheme="majorHAnsi"/>
          <w:bCs/>
          <w:iCs/>
          <w:sz w:val="22"/>
          <w:szCs w:val="22"/>
        </w:rPr>
        <w:t xml:space="preserve"> short-lived republics were </w:t>
      </w:r>
      <w:r w:rsidR="007541BB" w:rsidRPr="002A676A">
        <w:rPr>
          <w:rFonts w:asciiTheme="majorHAnsi" w:eastAsiaTheme="majorEastAsia" w:hAnsiTheme="majorHAnsi"/>
          <w:bCs/>
          <w:iCs/>
          <w:sz w:val="22"/>
          <w:szCs w:val="22"/>
        </w:rPr>
        <w:t>subsumed into the ambit of the British Empire</w:t>
      </w:r>
      <w:r w:rsidR="007541BB">
        <w:rPr>
          <w:rFonts w:asciiTheme="majorHAnsi" w:eastAsiaTheme="majorEastAsia" w:hAnsiTheme="majorHAnsi"/>
          <w:bCs/>
          <w:iCs/>
          <w:sz w:val="22"/>
          <w:szCs w:val="22"/>
        </w:rPr>
        <w:t xml:space="preserve"> in 1902.</w:t>
      </w:r>
    </w:p>
    <w:p w:rsidR="009070AC" w:rsidRPr="002A676A" w:rsidRDefault="009070AC" w:rsidP="009070AC">
      <w:pPr>
        <w:spacing w:line="360" w:lineRule="auto"/>
        <w:jc w:val="lowKashida"/>
        <w:outlineLvl w:val="0"/>
        <w:rPr>
          <w:rFonts w:asciiTheme="majorHAnsi" w:eastAsiaTheme="majorEastAsia" w:hAnsiTheme="majorHAnsi"/>
          <w:bCs/>
          <w:iCs/>
          <w:sz w:val="22"/>
          <w:szCs w:val="22"/>
        </w:rPr>
      </w:pPr>
    </w:p>
    <w:p w:rsidR="004F36A0" w:rsidRPr="002A676A" w:rsidRDefault="00A420E4" w:rsidP="00A420E4">
      <w:pPr>
        <w:spacing w:line="360" w:lineRule="auto"/>
        <w:outlineLvl w:val="0"/>
        <w:rPr>
          <w:rFonts w:asciiTheme="majorHAnsi" w:hAnsiTheme="majorHAnsi"/>
          <w:noProof/>
          <w:sz w:val="22"/>
          <w:szCs w:val="22"/>
          <w:lang w:val="en-GB" w:eastAsia="zh-CN"/>
        </w:rPr>
      </w:pPr>
      <w:r>
        <w:rPr>
          <w:rFonts w:asciiTheme="majorHAnsi" w:hAnsiTheme="majorHAnsi"/>
          <w:noProof/>
          <w:sz w:val="22"/>
          <w:szCs w:val="22"/>
          <w:lang w:val="en-GB" w:eastAsia="zh-CN"/>
        </w:rPr>
        <w:t xml:space="preserve">           </w:t>
      </w:r>
      <w:r w:rsidR="004F36A0" w:rsidRPr="002A676A">
        <w:rPr>
          <w:rFonts w:asciiTheme="majorHAnsi" w:hAnsiTheme="majorHAnsi"/>
          <w:noProof/>
          <w:sz w:val="22"/>
          <w:szCs w:val="22"/>
          <w:lang w:val="en-GB" w:eastAsia="en-GB"/>
        </w:rPr>
        <w:drawing>
          <wp:inline distT="0" distB="0" distL="0" distR="0">
            <wp:extent cx="3962400" cy="2225040"/>
            <wp:effectExtent l="19050" t="0" r="0" b="0"/>
            <wp:docPr id="13" name="Picture 13" descr="http://upload.wikimedia.org/wikipedia/commons/thumb/b/ba/LizzieVanZyl.jpg/1920px-LizzieVanZ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b/ba/LizzieVanZyl.jpg/1920px-LizzieVanZyl.jpg"/>
                    <pic:cNvPicPr>
                      <a:picLocks noChangeAspect="1" noChangeArrowheads="1"/>
                    </pic:cNvPicPr>
                  </pic:nvPicPr>
                  <pic:blipFill>
                    <a:blip r:embed="rId7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371" cy="2240747"/>
                    </a:xfrm>
                    <a:prstGeom prst="rect">
                      <a:avLst/>
                    </a:prstGeom>
                    <a:noFill/>
                    <a:ln>
                      <a:noFill/>
                    </a:ln>
                  </pic:spPr>
                </pic:pic>
              </a:graphicData>
            </a:graphic>
          </wp:inline>
        </w:drawing>
      </w:r>
    </w:p>
    <w:p w:rsidR="000D1942" w:rsidRPr="00DD0709" w:rsidRDefault="00A420E4" w:rsidP="00DD0709">
      <w:pPr>
        <w:outlineLvl w:val="0"/>
        <w:rPr>
          <w:rFonts w:asciiTheme="majorHAnsi" w:hAnsiTheme="majorHAnsi"/>
          <w:noProof/>
          <w:sz w:val="18"/>
          <w:szCs w:val="18"/>
          <w:lang w:val="en-GB" w:eastAsia="zh-CN"/>
        </w:rPr>
      </w:pPr>
      <w:r>
        <w:rPr>
          <w:rFonts w:asciiTheme="majorHAnsi" w:hAnsiTheme="majorHAnsi"/>
          <w:noProof/>
          <w:sz w:val="18"/>
          <w:szCs w:val="18"/>
          <w:lang w:val="en-GB" w:eastAsia="zh-CN"/>
        </w:rPr>
        <w:t xml:space="preserve">              </w:t>
      </w:r>
      <w:r w:rsidR="004F36A0" w:rsidRPr="00DD0709">
        <w:rPr>
          <w:rFonts w:asciiTheme="majorHAnsi" w:hAnsiTheme="majorHAnsi"/>
          <w:noProof/>
          <w:sz w:val="18"/>
          <w:szCs w:val="18"/>
          <w:lang w:val="en-GB" w:eastAsia="zh-CN"/>
        </w:rPr>
        <w:t>F</w:t>
      </w:r>
      <w:r w:rsidR="0061609A" w:rsidRPr="00DD0709">
        <w:rPr>
          <w:rFonts w:asciiTheme="majorHAnsi" w:hAnsiTheme="majorHAnsi"/>
          <w:noProof/>
          <w:sz w:val="18"/>
          <w:szCs w:val="18"/>
          <w:lang w:val="en-GB" w:eastAsia="zh-CN"/>
        </w:rPr>
        <w:t>ig. 6.2: Lizzie van Z</w:t>
      </w:r>
      <w:r w:rsidR="008B6DAA" w:rsidRPr="00DD0709">
        <w:rPr>
          <w:rFonts w:asciiTheme="majorHAnsi" w:hAnsiTheme="majorHAnsi"/>
          <w:noProof/>
          <w:sz w:val="18"/>
          <w:szCs w:val="18"/>
          <w:lang w:val="en-GB" w:eastAsia="zh-CN"/>
        </w:rPr>
        <w:t>yl:</w:t>
      </w:r>
      <w:r w:rsidR="004F36A0" w:rsidRPr="00DD0709">
        <w:rPr>
          <w:rFonts w:asciiTheme="majorHAnsi" w:hAnsiTheme="majorHAnsi"/>
          <w:noProof/>
          <w:sz w:val="18"/>
          <w:szCs w:val="18"/>
          <w:lang w:val="en-GB" w:eastAsia="zh-CN"/>
        </w:rPr>
        <w:t xml:space="preserve"> farmer’s daughter</w:t>
      </w:r>
    </w:p>
    <w:p w:rsidR="00EE27FE" w:rsidRDefault="00A420E4" w:rsidP="00656F06">
      <w:pPr>
        <w:outlineLvl w:val="0"/>
        <w:rPr>
          <w:rFonts w:asciiTheme="majorHAnsi" w:eastAsiaTheme="majorEastAsia" w:hAnsiTheme="majorHAnsi"/>
          <w:bCs/>
          <w:iCs/>
          <w:sz w:val="22"/>
          <w:szCs w:val="22"/>
        </w:rPr>
      </w:pPr>
      <w:r>
        <w:rPr>
          <w:rFonts w:asciiTheme="majorHAnsi" w:hAnsiTheme="majorHAnsi"/>
          <w:sz w:val="18"/>
          <w:szCs w:val="18"/>
          <w:lang w:val="en-GB"/>
        </w:rPr>
        <w:t xml:space="preserve">              </w:t>
      </w:r>
      <w:r w:rsidR="000D1942" w:rsidRPr="002B59E5">
        <w:rPr>
          <w:rFonts w:asciiTheme="majorHAnsi" w:hAnsiTheme="majorHAnsi"/>
          <w:sz w:val="18"/>
          <w:szCs w:val="18"/>
          <w:lang w:val="en-GB"/>
        </w:rPr>
        <w:t>Source: Anglo-Boer War Museum, Bloemfontein</w:t>
      </w:r>
    </w:p>
    <w:p w:rsidR="00EE27FE" w:rsidRDefault="00EE27FE" w:rsidP="00A24C9A">
      <w:pPr>
        <w:outlineLvl w:val="0"/>
        <w:rPr>
          <w:rFonts w:asciiTheme="majorHAnsi" w:eastAsiaTheme="majorEastAsia" w:hAnsiTheme="majorHAnsi"/>
          <w:bCs/>
          <w:iCs/>
          <w:sz w:val="22"/>
          <w:szCs w:val="22"/>
        </w:rPr>
      </w:pPr>
    </w:p>
    <w:p w:rsidR="00EE27FE" w:rsidRDefault="00EE27FE" w:rsidP="00A24C9A">
      <w:pPr>
        <w:outlineLvl w:val="0"/>
        <w:rPr>
          <w:rFonts w:asciiTheme="majorHAnsi" w:eastAsiaTheme="majorEastAsia" w:hAnsiTheme="majorHAnsi"/>
          <w:bCs/>
          <w:iCs/>
          <w:sz w:val="22"/>
          <w:szCs w:val="22"/>
        </w:rPr>
      </w:pPr>
    </w:p>
    <w:p w:rsidR="00DD0709" w:rsidRDefault="007541BB" w:rsidP="00A24C9A">
      <w:pPr>
        <w:jc w:val="lowKashida"/>
        <w:outlineLvl w:val="0"/>
        <w:rPr>
          <w:rFonts w:asciiTheme="majorHAnsi" w:hAnsiTheme="majorHAnsi"/>
          <w:noProof/>
          <w:sz w:val="22"/>
          <w:szCs w:val="22"/>
          <w:lang w:val="en-GB" w:eastAsia="zh-CN"/>
        </w:rPr>
      </w:pPr>
      <w:r w:rsidRPr="002A676A">
        <w:rPr>
          <w:rFonts w:asciiTheme="majorHAnsi" w:hAnsiTheme="majorHAnsi"/>
          <w:noProof/>
          <w:sz w:val="22"/>
          <w:szCs w:val="22"/>
          <w:lang w:val="en-GB" w:eastAsia="en-GB"/>
        </w:rPr>
        <w:drawing>
          <wp:anchor distT="0" distB="0" distL="114300" distR="114300" simplePos="0" relativeHeight="251659264" behindDoc="0" locked="0" layoutInCell="1" allowOverlap="1">
            <wp:simplePos x="0" y="0"/>
            <wp:positionH relativeFrom="column">
              <wp:posOffset>325755</wp:posOffset>
            </wp:positionH>
            <wp:positionV relativeFrom="paragraph">
              <wp:posOffset>17780</wp:posOffset>
            </wp:positionV>
            <wp:extent cx="4095750" cy="2453640"/>
            <wp:effectExtent l="19050" t="0" r="0" b="0"/>
            <wp:wrapSquare wrapText="bothSides"/>
            <wp:docPr id="9" name="Picture 9" descr="http://www.kingscollections.org/_assets/gallery/1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ingscollections.org/_assets/gallery/10/354.jpg"/>
                    <pic:cNvPicPr>
                      <a:picLocks noChangeAspect="1" noChangeArrowheads="1"/>
                    </pic:cNvPicPr>
                  </pic:nvPicPr>
                  <pic:blipFill>
                    <a:blip r:embed="rId7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5750" cy="2453640"/>
                    </a:xfrm>
                    <a:prstGeom prst="rect">
                      <a:avLst/>
                    </a:prstGeom>
                    <a:noFill/>
                    <a:ln>
                      <a:noFill/>
                    </a:ln>
                  </pic:spPr>
                </pic:pic>
              </a:graphicData>
            </a:graphic>
          </wp:anchor>
        </w:drawing>
      </w:r>
    </w:p>
    <w:p w:rsidR="00386527" w:rsidRDefault="00386527" w:rsidP="00A24C9A">
      <w:pPr>
        <w:jc w:val="lowKashida"/>
        <w:outlineLvl w:val="0"/>
        <w:rPr>
          <w:rFonts w:asciiTheme="majorHAnsi" w:hAnsiTheme="majorHAnsi"/>
          <w:noProof/>
          <w:sz w:val="22"/>
          <w:szCs w:val="22"/>
          <w:lang w:val="en-GB" w:eastAsia="zh-CN"/>
        </w:rPr>
      </w:pPr>
    </w:p>
    <w:p w:rsidR="00386527" w:rsidRDefault="00386527" w:rsidP="00A24C9A">
      <w:pPr>
        <w:jc w:val="lowKashida"/>
        <w:outlineLvl w:val="0"/>
        <w:rPr>
          <w:rFonts w:asciiTheme="majorHAnsi" w:hAnsiTheme="majorHAnsi"/>
          <w:noProof/>
          <w:sz w:val="22"/>
          <w:szCs w:val="22"/>
          <w:lang w:val="en-GB" w:eastAsia="zh-CN"/>
        </w:rPr>
      </w:pPr>
    </w:p>
    <w:p w:rsidR="00386527" w:rsidRDefault="00386527" w:rsidP="00A24C9A">
      <w:pPr>
        <w:jc w:val="lowKashida"/>
        <w:outlineLvl w:val="0"/>
        <w:rPr>
          <w:rFonts w:asciiTheme="majorHAnsi" w:hAnsiTheme="majorHAnsi"/>
          <w:noProof/>
          <w:sz w:val="22"/>
          <w:szCs w:val="22"/>
          <w:lang w:val="en-GB" w:eastAsia="zh-CN"/>
        </w:rPr>
      </w:pPr>
    </w:p>
    <w:p w:rsidR="00386527" w:rsidRDefault="00386527" w:rsidP="00A24C9A">
      <w:pPr>
        <w:jc w:val="lowKashida"/>
        <w:outlineLvl w:val="0"/>
        <w:rPr>
          <w:rFonts w:asciiTheme="majorHAnsi" w:hAnsiTheme="majorHAnsi"/>
          <w:noProof/>
          <w:sz w:val="22"/>
          <w:szCs w:val="22"/>
          <w:lang w:val="en-GB" w:eastAsia="zh-CN"/>
        </w:rPr>
      </w:pPr>
    </w:p>
    <w:p w:rsidR="00386527" w:rsidRDefault="00386527" w:rsidP="00A24C9A">
      <w:pPr>
        <w:jc w:val="lowKashida"/>
        <w:outlineLvl w:val="0"/>
        <w:rPr>
          <w:rFonts w:asciiTheme="majorHAnsi" w:hAnsiTheme="majorHAnsi"/>
          <w:noProof/>
          <w:sz w:val="22"/>
          <w:szCs w:val="22"/>
          <w:lang w:val="en-GB" w:eastAsia="zh-CN"/>
        </w:rPr>
      </w:pPr>
    </w:p>
    <w:p w:rsidR="00386527" w:rsidRDefault="00386527" w:rsidP="00A24C9A">
      <w:pPr>
        <w:jc w:val="lowKashida"/>
        <w:outlineLvl w:val="0"/>
        <w:rPr>
          <w:rFonts w:asciiTheme="majorHAnsi" w:hAnsiTheme="majorHAnsi"/>
          <w:noProof/>
          <w:sz w:val="22"/>
          <w:szCs w:val="22"/>
          <w:lang w:val="en-GB" w:eastAsia="zh-CN"/>
        </w:rPr>
      </w:pPr>
    </w:p>
    <w:p w:rsidR="00386527" w:rsidRPr="002B59E5" w:rsidRDefault="00386527" w:rsidP="00A24C9A">
      <w:pPr>
        <w:jc w:val="lowKashida"/>
        <w:outlineLvl w:val="0"/>
        <w:rPr>
          <w:rFonts w:asciiTheme="majorHAnsi" w:hAnsiTheme="majorHAnsi"/>
          <w:noProof/>
          <w:sz w:val="22"/>
          <w:szCs w:val="22"/>
          <w:lang w:val="en-GB" w:eastAsia="zh-CN"/>
        </w:rPr>
      </w:pPr>
    </w:p>
    <w:p w:rsidR="00DB77EA" w:rsidRPr="002A676A" w:rsidRDefault="00DB77EA" w:rsidP="004F36A0">
      <w:pPr>
        <w:spacing w:line="360" w:lineRule="auto"/>
        <w:jc w:val="lowKashida"/>
        <w:outlineLvl w:val="0"/>
        <w:rPr>
          <w:rFonts w:asciiTheme="majorHAnsi" w:eastAsiaTheme="majorEastAsia" w:hAnsiTheme="majorHAnsi"/>
          <w:bCs/>
          <w:iCs/>
          <w:sz w:val="22"/>
          <w:szCs w:val="22"/>
        </w:rPr>
      </w:pPr>
    </w:p>
    <w:p w:rsidR="00386527" w:rsidRDefault="00386527" w:rsidP="004F36A0">
      <w:pPr>
        <w:spacing w:line="360" w:lineRule="auto"/>
        <w:jc w:val="lowKashida"/>
        <w:outlineLvl w:val="0"/>
        <w:rPr>
          <w:rFonts w:asciiTheme="majorHAnsi" w:eastAsiaTheme="majorEastAsia" w:hAnsiTheme="majorHAnsi"/>
          <w:bCs/>
          <w:iCs/>
          <w:sz w:val="22"/>
          <w:szCs w:val="22"/>
        </w:rPr>
      </w:pPr>
    </w:p>
    <w:p w:rsidR="00386527" w:rsidRDefault="00386527" w:rsidP="004F36A0">
      <w:pPr>
        <w:spacing w:line="360" w:lineRule="auto"/>
        <w:jc w:val="lowKashida"/>
        <w:outlineLvl w:val="0"/>
        <w:rPr>
          <w:rFonts w:asciiTheme="majorHAnsi" w:eastAsiaTheme="majorEastAsia" w:hAnsiTheme="majorHAnsi"/>
          <w:bCs/>
          <w:iCs/>
          <w:sz w:val="22"/>
          <w:szCs w:val="22"/>
        </w:rPr>
      </w:pPr>
    </w:p>
    <w:p w:rsidR="00386527" w:rsidRDefault="00386527" w:rsidP="004F36A0">
      <w:pPr>
        <w:spacing w:line="360" w:lineRule="auto"/>
        <w:jc w:val="lowKashida"/>
        <w:outlineLvl w:val="0"/>
        <w:rPr>
          <w:rFonts w:asciiTheme="majorHAnsi" w:eastAsiaTheme="majorEastAsia" w:hAnsiTheme="majorHAnsi"/>
          <w:bCs/>
          <w:iCs/>
          <w:sz w:val="22"/>
          <w:szCs w:val="22"/>
        </w:rPr>
      </w:pPr>
    </w:p>
    <w:p w:rsidR="00656F06" w:rsidRDefault="00656F06" w:rsidP="004F36A0">
      <w:pPr>
        <w:spacing w:line="360" w:lineRule="auto"/>
        <w:jc w:val="lowKashida"/>
        <w:outlineLvl w:val="0"/>
        <w:rPr>
          <w:rFonts w:asciiTheme="majorHAnsi" w:eastAsiaTheme="majorEastAsia" w:hAnsiTheme="majorHAnsi"/>
          <w:bCs/>
          <w:iCs/>
          <w:sz w:val="22"/>
          <w:szCs w:val="22"/>
        </w:rPr>
      </w:pPr>
    </w:p>
    <w:p w:rsidR="00386527" w:rsidRPr="00DD0709" w:rsidRDefault="00035518" w:rsidP="00386527">
      <w:pPr>
        <w:jc w:val="lowKashida"/>
        <w:outlineLvl w:val="0"/>
        <w:rPr>
          <w:rFonts w:asciiTheme="majorHAnsi" w:eastAsiaTheme="majorEastAsia" w:hAnsiTheme="majorHAnsi"/>
          <w:bCs/>
          <w:iCs/>
          <w:sz w:val="18"/>
          <w:szCs w:val="18"/>
          <w:lang w:val="en-GB"/>
        </w:rPr>
      </w:pPr>
      <w:r>
        <w:rPr>
          <w:rFonts w:asciiTheme="majorHAnsi" w:hAnsiTheme="majorHAnsi"/>
          <w:noProof/>
          <w:sz w:val="18"/>
          <w:szCs w:val="18"/>
          <w:lang w:val="en-GB" w:eastAsia="zh-CN"/>
        </w:rPr>
        <w:t xml:space="preserve">           </w:t>
      </w:r>
      <w:r w:rsidR="00386527" w:rsidRPr="00DD0709">
        <w:rPr>
          <w:rFonts w:asciiTheme="majorHAnsi" w:hAnsiTheme="majorHAnsi"/>
          <w:noProof/>
          <w:sz w:val="18"/>
          <w:szCs w:val="18"/>
          <w:lang w:val="en-GB" w:eastAsia="zh-CN"/>
        </w:rPr>
        <w:t>Fig</w:t>
      </w:r>
      <w:r w:rsidR="00656F06">
        <w:rPr>
          <w:rFonts w:asciiTheme="majorHAnsi" w:hAnsiTheme="majorHAnsi"/>
          <w:noProof/>
          <w:sz w:val="18"/>
          <w:szCs w:val="18"/>
          <w:lang w:val="en-GB" w:eastAsia="zh-CN"/>
        </w:rPr>
        <w:t>.</w:t>
      </w:r>
      <w:r w:rsidR="00386527" w:rsidRPr="00DD0709">
        <w:rPr>
          <w:rFonts w:asciiTheme="majorHAnsi" w:hAnsiTheme="majorHAnsi"/>
          <w:noProof/>
          <w:sz w:val="18"/>
          <w:szCs w:val="18"/>
          <w:lang w:val="en-GB" w:eastAsia="zh-CN"/>
        </w:rPr>
        <w:t xml:space="preserve"> 6.3: Scorched earth: burying livestock</w:t>
      </w:r>
    </w:p>
    <w:p w:rsidR="00386527" w:rsidRPr="00DD0709" w:rsidRDefault="00E07CED" w:rsidP="00386527">
      <w:pPr>
        <w:outlineLvl w:val="0"/>
        <w:rPr>
          <w:rFonts w:asciiTheme="majorHAnsi" w:hAnsiTheme="majorHAnsi"/>
          <w:noProof/>
          <w:sz w:val="18"/>
          <w:szCs w:val="18"/>
          <w:lang w:val="en-GB" w:eastAsia="zh-CN"/>
        </w:rPr>
      </w:pPr>
      <w:r>
        <w:rPr>
          <w:rFonts w:asciiTheme="majorHAnsi" w:hAnsiTheme="majorHAnsi"/>
          <w:noProof/>
          <w:sz w:val="18"/>
          <w:szCs w:val="18"/>
          <w:lang w:val="en-GB" w:eastAsia="zh-CN"/>
        </w:rPr>
        <w:t xml:space="preserve">            </w:t>
      </w:r>
      <w:r w:rsidR="00386527" w:rsidRPr="00DD0709">
        <w:rPr>
          <w:rFonts w:asciiTheme="majorHAnsi" w:hAnsiTheme="majorHAnsi"/>
          <w:noProof/>
          <w:sz w:val="18"/>
          <w:szCs w:val="18"/>
          <w:lang w:val="en-GB" w:eastAsia="zh-CN"/>
        </w:rPr>
        <w:t xml:space="preserve">Source: </w:t>
      </w:r>
      <w:hyperlink r:id="rId77" w:history="1">
        <w:r w:rsidR="00386527" w:rsidRPr="00DD0709">
          <w:rPr>
            <w:rStyle w:val="Hyperlink"/>
            <w:rFonts w:asciiTheme="majorHAnsi" w:hAnsiTheme="majorHAnsi" w:cs="Arial"/>
            <w:color w:val="auto"/>
            <w:sz w:val="18"/>
            <w:szCs w:val="18"/>
            <w:u w:val="none"/>
          </w:rPr>
          <w:t>www.kingscollections.org</w:t>
        </w:r>
      </w:hyperlink>
      <w:r w:rsidR="00386527" w:rsidRPr="00DD0709">
        <w:rPr>
          <w:rFonts w:asciiTheme="majorHAnsi" w:hAnsiTheme="majorHAnsi" w:cs="Helvetica"/>
          <w:sz w:val="18"/>
          <w:szCs w:val="18"/>
        </w:rPr>
        <w:t xml:space="preserve"> (CraigVol1 01 to CraigVol1 12)</w:t>
      </w:r>
    </w:p>
    <w:p w:rsidR="00386527" w:rsidRPr="00386527" w:rsidRDefault="00386527" w:rsidP="004F36A0">
      <w:pPr>
        <w:spacing w:line="360" w:lineRule="auto"/>
        <w:jc w:val="lowKashida"/>
        <w:outlineLvl w:val="0"/>
        <w:rPr>
          <w:rFonts w:asciiTheme="majorHAnsi" w:eastAsiaTheme="majorEastAsia" w:hAnsiTheme="majorHAnsi"/>
          <w:bCs/>
          <w:iCs/>
          <w:sz w:val="22"/>
          <w:szCs w:val="22"/>
          <w:lang w:val="en-GB"/>
        </w:rPr>
      </w:pPr>
    </w:p>
    <w:p w:rsidR="00B317AA" w:rsidRDefault="00D74D59" w:rsidP="00B72370">
      <w:pPr>
        <w:spacing w:line="360" w:lineRule="auto"/>
        <w:jc w:val="lowKashida"/>
        <w:outlineLvl w:val="0"/>
        <w:rPr>
          <w:rFonts w:asciiTheme="majorHAnsi" w:hAnsiTheme="majorHAnsi"/>
          <w:sz w:val="22"/>
          <w:szCs w:val="22"/>
        </w:rPr>
      </w:pPr>
      <w:r>
        <w:rPr>
          <w:rFonts w:asciiTheme="majorHAnsi" w:eastAsiaTheme="majorEastAsia" w:hAnsiTheme="majorHAnsi"/>
          <w:bCs/>
          <w:iCs/>
          <w:sz w:val="22"/>
          <w:szCs w:val="22"/>
        </w:rPr>
        <w:lastRenderedPageBreak/>
        <w:t xml:space="preserve">After the seizures of their </w:t>
      </w:r>
      <w:r w:rsidR="00BC6ED2">
        <w:rPr>
          <w:rFonts w:asciiTheme="majorHAnsi" w:eastAsiaTheme="majorEastAsia" w:hAnsiTheme="majorHAnsi"/>
          <w:bCs/>
          <w:iCs/>
          <w:sz w:val="22"/>
          <w:szCs w:val="22"/>
        </w:rPr>
        <w:t>farms in</w:t>
      </w:r>
      <w:r>
        <w:rPr>
          <w:rFonts w:asciiTheme="majorHAnsi" w:eastAsiaTheme="majorEastAsia" w:hAnsiTheme="majorHAnsi"/>
          <w:bCs/>
          <w:iCs/>
          <w:sz w:val="22"/>
          <w:szCs w:val="22"/>
        </w:rPr>
        <w:t xml:space="preserve"> the ex-republics </w:t>
      </w:r>
      <w:r w:rsidRPr="002A676A">
        <w:rPr>
          <w:rFonts w:asciiTheme="majorHAnsi" w:eastAsiaTheme="majorEastAsia" w:hAnsiTheme="majorHAnsi"/>
          <w:bCs/>
          <w:iCs/>
          <w:sz w:val="22"/>
          <w:szCs w:val="22"/>
        </w:rPr>
        <w:t xml:space="preserve">and </w:t>
      </w:r>
      <w:r>
        <w:rPr>
          <w:rFonts w:asciiTheme="majorHAnsi" w:eastAsiaTheme="majorEastAsia" w:hAnsiTheme="majorHAnsi"/>
          <w:bCs/>
          <w:iCs/>
          <w:sz w:val="22"/>
          <w:szCs w:val="22"/>
        </w:rPr>
        <w:t xml:space="preserve">the swift British </w:t>
      </w:r>
      <w:r w:rsidRPr="002A676A">
        <w:rPr>
          <w:rFonts w:asciiTheme="majorHAnsi" w:eastAsiaTheme="majorEastAsia" w:hAnsiTheme="majorHAnsi"/>
          <w:bCs/>
          <w:iCs/>
          <w:sz w:val="22"/>
          <w:szCs w:val="22"/>
        </w:rPr>
        <w:t>domination of South Africa’s mineral resources</w:t>
      </w:r>
      <w:r>
        <w:rPr>
          <w:rFonts w:asciiTheme="majorHAnsi" w:eastAsiaTheme="majorEastAsia" w:hAnsiTheme="majorHAnsi"/>
          <w:bCs/>
          <w:iCs/>
          <w:sz w:val="22"/>
          <w:szCs w:val="22"/>
        </w:rPr>
        <w:t xml:space="preserve">, </w:t>
      </w:r>
      <w:r w:rsidR="001E4267">
        <w:rPr>
          <w:rFonts w:asciiTheme="majorHAnsi" w:eastAsiaTheme="majorEastAsia" w:hAnsiTheme="majorHAnsi"/>
          <w:bCs/>
          <w:iCs/>
          <w:sz w:val="22"/>
          <w:szCs w:val="22"/>
        </w:rPr>
        <w:t xml:space="preserve">the surviving </w:t>
      </w:r>
      <w:r>
        <w:rPr>
          <w:rFonts w:asciiTheme="majorHAnsi" w:eastAsiaTheme="majorEastAsia" w:hAnsiTheme="majorHAnsi"/>
          <w:bCs/>
          <w:iCs/>
          <w:sz w:val="22"/>
          <w:szCs w:val="22"/>
        </w:rPr>
        <w:t>Afrikaners were</w:t>
      </w:r>
      <w:r w:rsidRPr="002A676A">
        <w:rPr>
          <w:rFonts w:asciiTheme="majorHAnsi" w:eastAsiaTheme="majorEastAsia" w:hAnsiTheme="majorHAnsi"/>
          <w:bCs/>
          <w:iCs/>
          <w:sz w:val="22"/>
          <w:szCs w:val="22"/>
        </w:rPr>
        <w:t xml:space="preserve"> pushed into desperate and increasingly concerted attempts to</w:t>
      </w:r>
      <w:r w:rsidR="00CC135D">
        <w:rPr>
          <w:rFonts w:asciiTheme="majorHAnsi" w:eastAsiaTheme="majorEastAsia" w:hAnsiTheme="majorHAnsi"/>
          <w:bCs/>
          <w:iCs/>
          <w:sz w:val="22"/>
          <w:szCs w:val="22"/>
        </w:rPr>
        <w:t xml:space="preserve"> build their stake in</w:t>
      </w:r>
      <w:r w:rsidRPr="002A676A">
        <w:rPr>
          <w:rFonts w:asciiTheme="majorHAnsi" w:eastAsiaTheme="majorEastAsia" w:hAnsiTheme="majorHAnsi"/>
          <w:bCs/>
          <w:iCs/>
          <w:sz w:val="22"/>
          <w:szCs w:val="22"/>
        </w:rPr>
        <w:t xml:space="preserve"> agriculture in the Cape.</w:t>
      </w:r>
      <w:r w:rsidR="002E701D">
        <w:rPr>
          <w:rFonts w:asciiTheme="majorHAnsi" w:eastAsiaTheme="majorEastAsia" w:hAnsiTheme="majorHAnsi"/>
          <w:bCs/>
          <w:iCs/>
          <w:sz w:val="22"/>
          <w:szCs w:val="22"/>
        </w:rPr>
        <w:t xml:space="preserve"> </w:t>
      </w:r>
      <w:r w:rsidR="00CC135D">
        <w:rPr>
          <w:rFonts w:asciiTheme="majorHAnsi" w:eastAsiaTheme="majorEastAsia" w:hAnsiTheme="majorHAnsi"/>
          <w:bCs/>
          <w:iCs/>
          <w:sz w:val="22"/>
          <w:szCs w:val="22"/>
        </w:rPr>
        <w:t>The</w:t>
      </w:r>
      <w:r>
        <w:rPr>
          <w:rFonts w:asciiTheme="majorHAnsi" w:eastAsiaTheme="majorEastAsia" w:hAnsiTheme="majorHAnsi"/>
          <w:bCs/>
          <w:iCs/>
          <w:sz w:val="22"/>
          <w:szCs w:val="22"/>
        </w:rPr>
        <w:t xml:space="preserve"> intent to </w:t>
      </w:r>
      <w:r w:rsidRPr="002A676A">
        <w:rPr>
          <w:rFonts w:asciiTheme="majorHAnsi" w:eastAsiaTheme="majorEastAsia" w:hAnsiTheme="majorHAnsi"/>
          <w:bCs/>
          <w:iCs/>
          <w:sz w:val="22"/>
          <w:szCs w:val="22"/>
        </w:rPr>
        <w:t xml:space="preserve">recoup viticulture </w:t>
      </w:r>
      <w:r>
        <w:rPr>
          <w:rFonts w:asciiTheme="majorHAnsi" w:eastAsiaTheme="majorEastAsia" w:hAnsiTheme="majorHAnsi"/>
          <w:bCs/>
          <w:iCs/>
          <w:sz w:val="22"/>
          <w:szCs w:val="22"/>
        </w:rPr>
        <w:t xml:space="preserve">in particular </w:t>
      </w:r>
      <w:r w:rsidRPr="002A676A">
        <w:rPr>
          <w:rFonts w:asciiTheme="majorHAnsi" w:eastAsiaTheme="majorEastAsia" w:hAnsiTheme="majorHAnsi"/>
          <w:bCs/>
          <w:iCs/>
          <w:sz w:val="22"/>
          <w:szCs w:val="22"/>
        </w:rPr>
        <w:t>led to the formation of a new company</w:t>
      </w:r>
      <w:r w:rsidR="00CC135D">
        <w:rPr>
          <w:rFonts w:asciiTheme="majorHAnsi" w:eastAsiaTheme="majorEastAsia" w:hAnsiTheme="majorHAnsi"/>
          <w:bCs/>
          <w:iCs/>
          <w:sz w:val="22"/>
          <w:szCs w:val="22"/>
        </w:rPr>
        <w:t xml:space="preserve"> in 1918</w:t>
      </w:r>
      <w:r w:rsidR="00205A59">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The Co-operative Wine Grow</w:t>
      </w:r>
      <w:r w:rsidR="00205A59">
        <w:rPr>
          <w:rFonts w:asciiTheme="majorHAnsi" w:eastAsiaTheme="majorEastAsia" w:hAnsiTheme="majorHAnsi"/>
          <w:bCs/>
          <w:iCs/>
          <w:sz w:val="22"/>
          <w:szCs w:val="22"/>
        </w:rPr>
        <w:t xml:space="preserve">ers Association of South </w:t>
      </w:r>
      <w:r w:rsidR="00B10675">
        <w:rPr>
          <w:rFonts w:asciiTheme="majorHAnsi" w:eastAsiaTheme="majorEastAsia" w:hAnsiTheme="majorHAnsi"/>
          <w:bCs/>
          <w:iCs/>
          <w:sz w:val="22"/>
          <w:szCs w:val="22"/>
        </w:rPr>
        <w:t>Africa,</w:t>
      </w:r>
      <w:r w:rsidR="00205A59">
        <w:rPr>
          <w:rFonts w:asciiTheme="majorHAnsi" w:eastAsiaTheme="majorEastAsia" w:hAnsiTheme="majorHAnsi"/>
          <w:bCs/>
          <w:iCs/>
          <w:sz w:val="22"/>
          <w:szCs w:val="22"/>
        </w:rPr>
        <w:t xml:space="preserve"> </w:t>
      </w:r>
      <w:r w:rsidRPr="00D74D59">
        <w:rPr>
          <w:rFonts w:asciiTheme="majorHAnsi" w:eastAsiaTheme="majorEastAsia" w:hAnsiTheme="majorHAnsi"/>
          <w:bCs/>
          <w:i/>
          <w:sz w:val="22"/>
          <w:szCs w:val="22"/>
        </w:rPr>
        <w:t>Die Ko-operatiewe Wijnbou</w:t>
      </w:r>
      <w:r w:rsidR="00A87478">
        <w:rPr>
          <w:rFonts w:asciiTheme="majorHAnsi" w:eastAsiaTheme="majorEastAsia" w:hAnsiTheme="majorHAnsi"/>
          <w:bCs/>
          <w:i/>
          <w:sz w:val="22"/>
          <w:szCs w:val="22"/>
        </w:rPr>
        <w:t>wers Vereniging van Zuid Afrika</w:t>
      </w:r>
      <w:r w:rsidRPr="00A87478">
        <w:rPr>
          <w:rFonts w:asciiTheme="majorHAnsi" w:eastAsiaTheme="majorEastAsia" w:hAnsiTheme="majorHAnsi"/>
          <w:bCs/>
          <w:iCs/>
          <w:sz w:val="22"/>
          <w:szCs w:val="22"/>
        </w:rPr>
        <w:t xml:space="preserve"> or</w:t>
      </w:r>
      <w:r w:rsidRPr="002A676A">
        <w:rPr>
          <w:rFonts w:asciiTheme="majorHAnsi" w:eastAsiaTheme="majorEastAsia" w:hAnsiTheme="majorHAnsi"/>
          <w:bCs/>
          <w:iCs/>
          <w:sz w:val="22"/>
          <w:szCs w:val="22"/>
        </w:rPr>
        <w:t xml:space="preserve"> KWV.  </w:t>
      </w:r>
      <w:r w:rsidR="006C2E14">
        <w:rPr>
          <w:rFonts w:asciiTheme="majorHAnsi" w:eastAsiaTheme="majorEastAsia" w:hAnsiTheme="majorHAnsi"/>
          <w:bCs/>
          <w:iCs/>
          <w:sz w:val="22"/>
          <w:szCs w:val="22"/>
        </w:rPr>
        <w:t>The rationale</w:t>
      </w:r>
      <w:r w:rsidR="00CC135D" w:rsidRPr="002A676A">
        <w:rPr>
          <w:rFonts w:asciiTheme="majorHAnsi" w:eastAsiaTheme="majorEastAsia" w:hAnsiTheme="majorHAnsi"/>
          <w:bCs/>
          <w:iCs/>
          <w:sz w:val="22"/>
          <w:szCs w:val="22"/>
        </w:rPr>
        <w:t xml:space="preserve"> was that machinery could be efficiently shared and technical knowledge could be centralized while unit costs of production could be reduced, and competition could be challenged by more powerful collective bargaining and marketing capacities (Hughes </w:t>
      </w:r>
      <w:r w:rsidR="00C835D0">
        <w:rPr>
          <w:rFonts w:asciiTheme="majorHAnsi" w:eastAsiaTheme="majorEastAsia" w:hAnsiTheme="majorHAnsi"/>
          <w:bCs/>
          <w:iCs/>
          <w:sz w:val="22"/>
          <w:szCs w:val="22"/>
        </w:rPr>
        <w:t>et al.</w:t>
      </w:r>
      <w:r w:rsidR="00CC135D" w:rsidRPr="002A676A">
        <w:rPr>
          <w:rFonts w:asciiTheme="majorHAnsi" w:eastAsiaTheme="majorEastAsia" w:hAnsiTheme="majorHAnsi"/>
          <w:bCs/>
          <w:iCs/>
          <w:sz w:val="22"/>
          <w:szCs w:val="22"/>
        </w:rPr>
        <w:t xml:space="preserve"> 1988). The co-operative was started with seed </w:t>
      </w:r>
      <w:r w:rsidR="00CC135D">
        <w:rPr>
          <w:rFonts w:asciiTheme="majorHAnsi" w:eastAsiaTheme="majorEastAsia" w:hAnsiTheme="majorHAnsi"/>
          <w:bCs/>
          <w:iCs/>
          <w:sz w:val="22"/>
          <w:szCs w:val="22"/>
        </w:rPr>
        <w:t xml:space="preserve">funding from </w:t>
      </w:r>
      <w:r w:rsidR="00BA0049">
        <w:rPr>
          <w:rFonts w:asciiTheme="majorHAnsi" w:eastAsiaTheme="majorEastAsia" w:hAnsiTheme="majorHAnsi"/>
          <w:bCs/>
          <w:iCs/>
          <w:sz w:val="22"/>
          <w:szCs w:val="22"/>
        </w:rPr>
        <w:t xml:space="preserve">the </w:t>
      </w:r>
      <w:r w:rsidR="00CC135D">
        <w:rPr>
          <w:rFonts w:asciiTheme="majorHAnsi" w:eastAsiaTheme="majorEastAsia" w:hAnsiTheme="majorHAnsi"/>
          <w:bCs/>
          <w:iCs/>
          <w:sz w:val="22"/>
          <w:szCs w:val="22"/>
        </w:rPr>
        <w:t xml:space="preserve">parliament of the </w:t>
      </w:r>
      <w:r w:rsidR="00BA0049">
        <w:rPr>
          <w:rFonts w:asciiTheme="majorHAnsi" w:eastAsiaTheme="majorEastAsia" w:hAnsiTheme="majorHAnsi"/>
          <w:bCs/>
          <w:iCs/>
          <w:sz w:val="22"/>
          <w:szCs w:val="22"/>
        </w:rPr>
        <w:t xml:space="preserve">then </w:t>
      </w:r>
      <w:r w:rsidR="00CC135D">
        <w:rPr>
          <w:rFonts w:asciiTheme="majorHAnsi" w:eastAsiaTheme="majorEastAsia" w:hAnsiTheme="majorHAnsi"/>
          <w:bCs/>
          <w:iCs/>
          <w:sz w:val="22"/>
          <w:szCs w:val="22"/>
        </w:rPr>
        <w:t>Union of South Africa</w:t>
      </w:r>
      <w:r w:rsidR="00B72370">
        <w:rPr>
          <w:rFonts w:asciiTheme="majorHAnsi" w:eastAsiaTheme="majorEastAsia" w:hAnsiTheme="majorHAnsi"/>
          <w:bCs/>
          <w:iCs/>
          <w:sz w:val="22"/>
          <w:szCs w:val="22"/>
        </w:rPr>
        <w:t xml:space="preserve"> and was i</w:t>
      </w:r>
      <w:r w:rsidRPr="002A676A">
        <w:rPr>
          <w:rFonts w:asciiTheme="majorHAnsi" w:eastAsiaTheme="majorEastAsia" w:hAnsiTheme="majorHAnsi"/>
          <w:bCs/>
          <w:iCs/>
          <w:sz w:val="22"/>
          <w:szCs w:val="22"/>
        </w:rPr>
        <w:t>nitially floated on the market as a limited company</w:t>
      </w:r>
      <w:r w:rsidR="00B72370">
        <w:rPr>
          <w:rFonts w:asciiTheme="majorHAnsi" w:eastAsiaTheme="majorEastAsia" w:hAnsiTheme="majorHAnsi"/>
          <w:bCs/>
          <w:iCs/>
          <w:sz w:val="22"/>
          <w:szCs w:val="22"/>
        </w:rPr>
        <w:t>.</w:t>
      </w:r>
      <w:r w:rsidR="00743FAD">
        <w:rPr>
          <w:rFonts w:asciiTheme="majorHAnsi" w:eastAsiaTheme="majorEastAsia" w:hAnsiTheme="majorHAnsi"/>
          <w:bCs/>
          <w:iCs/>
          <w:sz w:val="22"/>
          <w:szCs w:val="22"/>
        </w:rPr>
        <w:t xml:space="preserve"> </w:t>
      </w:r>
      <w:r w:rsidR="005136ED" w:rsidRPr="002A676A">
        <w:rPr>
          <w:rFonts w:asciiTheme="majorHAnsi" w:hAnsiTheme="majorHAnsi"/>
          <w:sz w:val="22"/>
          <w:szCs w:val="22"/>
        </w:rPr>
        <w:t>The integrated development of the KWV was interrupted in the early 1920s when a struggle to survive played out against a ba</w:t>
      </w:r>
      <w:r w:rsidR="00B317AA">
        <w:rPr>
          <w:rFonts w:asciiTheme="majorHAnsi" w:hAnsiTheme="majorHAnsi"/>
          <w:sz w:val="22"/>
          <w:szCs w:val="22"/>
        </w:rPr>
        <w:t>ckground of scrappy</w:t>
      </w:r>
      <w:r w:rsidR="005136ED" w:rsidRPr="002A676A">
        <w:rPr>
          <w:rFonts w:asciiTheme="majorHAnsi" w:hAnsiTheme="majorHAnsi"/>
          <w:sz w:val="22"/>
          <w:szCs w:val="22"/>
        </w:rPr>
        <w:t xml:space="preserve"> socio-political debates about racial segregationism connected with wine in particular. </w:t>
      </w:r>
    </w:p>
    <w:p w:rsidR="006C2E14" w:rsidRPr="006C2E14" w:rsidRDefault="006C2E14" w:rsidP="006C2E14">
      <w:pPr>
        <w:spacing w:line="360" w:lineRule="auto"/>
        <w:jc w:val="lowKashida"/>
        <w:outlineLvl w:val="0"/>
        <w:rPr>
          <w:rFonts w:asciiTheme="majorHAnsi" w:eastAsiaTheme="majorEastAsia" w:hAnsiTheme="majorHAnsi"/>
          <w:bCs/>
          <w:iCs/>
          <w:sz w:val="22"/>
          <w:szCs w:val="22"/>
        </w:rPr>
      </w:pPr>
    </w:p>
    <w:p w:rsidR="005136ED" w:rsidRDefault="006C2E14" w:rsidP="004E2893">
      <w:pPr>
        <w:spacing w:line="360" w:lineRule="auto"/>
        <w:jc w:val="lowKashida"/>
        <w:outlineLvl w:val="0"/>
        <w:rPr>
          <w:rFonts w:asciiTheme="majorHAnsi" w:eastAsiaTheme="majorEastAsia" w:hAnsiTheme="majorHAnsi"/>
          <w:bCs/>
          <w:iCs/>
          <w:sz w:val="22"/>
          <w:szCs w:val="22"/>
        </w:rPr>
      </w:pPr>
      <w:r w:rsidRPr="002A676A">
        <w:rPr>
          <w:rFonts w:asciiTheme="majorHAnsi" w:hAnsiTheme="majorHAnsi"/>
          <w:sz w:val="22"/>
          <w:szCs w:val="22"/>
        </w:rPr>
        <w:t>In 1912</w:t>
      </w:r>
      <w:r w:rsidRPr="002A676A">
        <w:rPr>
          <w:rFonts w:asciiTheme="majorHAnsi" w:hAnsiTheme="majorHAnsi" w:cs="Calibri"/>
          <w:sz w:val="22"/>
          <w:szCs w:val="22"/>
        </w:rPr>
        <w:t xml:space="preserve">, farmer and parliamentarian Tielman Roos </w:t>
      </w:r>
      <w:r>
        <w:rPr>
          <w:rFonts w:asciiTheme="majorHAnsi" w:hAnsiTheme="majorHAnsi" w:cs="Calibri"/>
          <w:sz w:val="22"/>
          <w:szCs w:val="22"/>
        </w:rPr>
        <w:t xml:space="preserve">had </w:t>
      </w:r>
      <w:r w:rsidRPr="002A676A">
        <w:rPr>
          <w:rFonts w:asciiTheme="majorHAnsi" w:hAnsiTheme="majorHAnsi" w:cs="Calibri"/>
          <w:sz w:val="22"/>
          <w:szCs w:val="22"/>
        </w:rPr>
        <w:t>attempted</w:t>
      </w:r>
      <w:r w:rsidRPr="002A676A">
        <w:rPr>
          <w:rFonts w:asciiTheme="majorHAnsi" w:hAnsiTheme="majorHAnsi"/>
          <w:sz w:val="22"/>
          <w:szCs w:val="22"/>
        </w:rPr>
        <w:t xml:space="preserve"> to pass a bill permitting freer access for black communities to purchase beer and light wines, allowing coffee shops and boarding houses to app</w:t>
      </w:r>
      <w:r w:rsidR="004E2893">
        <w:rPr>
          <w:rFonts w:asciiTheme="majorHAnsi" w:hAnsiTheme="majorHAnsi"/>
          <w:sz w:val="22"/>
          <w:szCs w:val="22"/>
        </w:rPr>
        <w:t>ly for wine and liquor licences</w:t>
      </w:r>
      <w:r w:rsidRPr="002A676A">
        <w:rPr>
          <w:rFonts w:asciiTheme="majorHAnsi" w:hAnsiTheme="majorHAnsi"/>
          <w:sz w:val="22"/>
          <w:szCs w:val="22"/>
        </w:rPr>
        <w:t xml:space="preserve"> and extending the hours of sale.</w:t>
      </w:r>
      <w:r w:rsidRPr="002A676A">
        <w:rPr>
          <w:rFonts w:asciiTheme="majorHAnsi" w:hAnsiTheme="majorHAnsi" w:cs="Calibri"/>
          <w:sz w:val="22"/>
          <w:szCs w:val="22"/>
        </w:rPr>
        <w:t xml:space="preserve"> The bill failed. </w:t>
      </w:r>
      <w:r>
        <w:rPr>
          <w:rFonts w:asciiTheme="majorHAnsi" w:hAnsiTheme="majorHAnsi"/>
          <w:sz w:val="22"/>
          <w:szCs w:val="22"/>
        </w:rPr>
        <w:t xml:space="preserve"> Then i</w:t>
      </w:r>
      <w:r w:rsidR="005136ED" w:rsidRPr="002A676A">
        <w:rPr>
          <w:rFonts w:asciiTheme="majorHAnsi" w:hAnsiTheme="majorHAnsi"/>
          <w:sz w:val="22"/>
          <w:szCs w:val="22"/>
        </w:rPr>
        <w:t>n 1915</w:t>
      </w:r>
      <w:r w:rsidR="005136ED" w:rsidRPr="002A676A">
        <w:rPr>
          <w:rFonts w:asciiTheme="majorHAnsi" w:hAnsiTheme="majorHAnsi" w:cs="Calibri"/>
          <w:sz w:val="22"/>
          <w:szCs w:val="22"/>
        </w:rPr>
        <w:t xml:space="preserve"> t</w:t>
      </w:r>
      <w:r w:rsidR="005136ED" w:rsidRPr="002A676A">
        <w:rPr>
          <w:rFonts w:asciiTheme="majorHAnsi" w:hAnsiTheme="majorHAnsi"/>
          <w:sz w:val="22"/>
          <w:szCs w:val="22"/>
        </w:rPr>
        <w:t>he influential Synod of the Cape Dutch Reformed Church had taken a position que</w:t>
      </w:r>
      <w:r w:rsidR="00C73709" w:rsidRPr="002A676A">
        <w:rPr>
          <w:rFonts w:asciiTheme="majorHAnsi" w:hAnsiTheme="majorHAnsi"/>
          <w:sz w:val="22"/>
          <w:szCs w:val="22"/>
        </w:rPr>
        <w:t>stioning the dop</w:t>
      </w:r>
      <w:r>
        <w:rPr>
          <w:rFonts w:asciiTheme="majorHAnsi" w:hAnsiTheme="majorHAnsi"/>
          <w:sz w:val="22"/>
          <w:szCs w:val="22"/>
        </w:rPr>
        <w:t xml:space="preserve"> system,</w:t>
      </w:r>
      <w:r w:rsidR="00C73709" w:rsidRPr="002A676A">
        <w:rPr>
          <w:rFonts w:asciiTheme="majorHAnsi" w:hAnsiTheme="majorHAnsi"/>
          <w:sz w:val="22"/>
          <w:szCs w:val="22"/>
        </w:rPr>
        <w:t xml:space="preserve"> although arguin</w:t>
      </w:r>
      <w:r w:rsidR="005136ED" w:rsidRPr="002A676A">
        <w:rPr>
          <w:rFonts w:asciiTheme="majorHAnsi" w:hAnsiTheme="majorHAnsi"/>
          <w:sz w:val="22"/>
          <w:szCs w:val="22"/>
        </w:rPr>
        <w:t>g for regulating instead of ending the system.</w:t>
      </w:r>
      <w:r w:rsidR="005136ED" w:rsidRPr="002A676A">
        <w:rPr>
          <w:rFonts w:asciiTheme="majorHAnsi" w:hAnsiTheme="majorHAnsi" w:cs="Calibri"/>
          <w:sz w:val="22"/>
          <w:szCs w:val="22"/>
        </w:rPr>
        <w:t xml:space="preserve"> The</w:t>
      </w:r>
      <w:r w:rsidR="005136ED" w:rsidRPr="002A676A">
        <w:rPr>
          <w:rFonts w:asciiTheme="majorHAnsi" w:hAnsiTheme="majorHAnsi"/>
          <w:sz w:val="22"/>
          <w:szCs w:val="22"/>
        </w:rPr>
        <w:t xml:space="preserve"> champion of this stand in parliament was Dr</w:t>
      </w:r>
      <w:r w:rsidR="001A4B61" w:rsidRPr="002A676A">
        <w:rPr>
          <w:rFonts w:asciiTheme="majorHAnsi" w:hAnsiTheme="majorHAnsi"/>
          <w:sz w:val="22"/>
          <w:szCs w:val="22"/>
        </w:rPr>
        <w:t>.</w:t>
      </w:r>
      <w:r w:rsidR="005136ED" w:rsidRPr="002A676A">
        <w:rPr>
          <w:rFonts w:asciiTheme="majorHAnsi" w:hAnsiTheme="majorHAnsi"/>
          <w:sz w:val="22"/>
          <w:szCs w:val="22"/>
        </w:rPr>
        <w:t xml:space="preserve"> D. F. Malan, later a prime minister, and also a theologian whose parents wer</w:t>
      </w:r>
      <w:r>
        <w:rPr>
          <w:rFonts w:asciiTheme="majorHAnsi" w:hAnsiTheme="majorHAnsi"/>
          <w:sz w:val="22"/>
          <w:szCs w:val="22"/>
        </w:rPr>
        <w:t>e wine farmers (Korf 2010). The general parliamentary swing toward further prohibitions on alcohol sales</w:t>
      </w:r>
      <w:r w:rsidR="005136ED" w:rsidRPr="002A676A">
        <w:rPr>
          <w:rFonts w:asciiTheme="majorHAnsi" w:hAnsiTheme="majorHAnsi"/>
          <w:sz w:val="22"/>
          <w:szCs w:val="22"/>
        </w:rPr>
        <w:t xml:space="preserve"> was repe</w:t>
      </w:r>
      <w:r>
        <w:rPr>
          <w:rFonts w:asciiTheme="majorHAnsi" w:hAnsiTheme="majorHAnsi"/>
          <w:sz w:val="22"/>
          <w:szCs w:val="22"/>
        </w:rPr>
        <w:t>atedly met by wine farmers</w:t>
      </w:r>
      <w:r w:rsidR="00B03646">
        <w:rPr>
          <w:rFonts w:asciiTheme="majorHAnsi" w:hAnsiTheme="majorHAnsi"/>
          <w:sz w:val="22"/>
          <w:szCs w:val="22"/>
        </w:rPr>
        <w:t xml:space="preserve"> </w:t>
      </w:r>
      <w:r>
        <w:rPr>
          <w:rFonts w:asciiTheme="majorHAnsi" w:hAnsiTheme="majorHAnsi"/>
          <w:sz w:val="22"/>
          <w:szCs w:val="22"/>
        </w:rPr>
        <w:t>arguing instead</w:t>
      </w:r>
      <w:r w:rsidR="005136ED" w:rsidRPr="002A676A">
        <w:rPr>
          <w:rFonts w:asciiTheme="majorHAnsi" w:hAnsiTheme="majorHAnsi"/>
          <w:sz w:val="22"/>
          <w:szCs w:val="22"/>
        </w:rPr>
        <w:t xml:space="preserve"> for supporting moderate consumption.</w:t>
      </w:r>
      <w:r w:rsidR="00FF138F">
        <w:rPr>
          <w:rFonts w:asciiTheme="majorHAnsi" w:hAnsiTheme="majorHAnsi"/>
          <w:sz w:val="22"/>
          <w:szCs w:val="22"/>
        </w:rPr>
        <w:t xml:space="preserve"> </w:t>
      </w:r>
      <w:r w:rsidR="004E2893" w:rsidRPr="002A676A">
        <w:rPr>
          <w:rFonts w:asciiTheme="majorHAnsi" w:hAnsiTheme="majorHAnsi"/>
          <w:sz w:val="22"/>
          <w:szCs w:val="22"/>
        </w:rPr>
        <w:t>Louis Leipoldt, a respected Afrikaner intellectual with a medical background, brought a physiological perspective</w:t>
      </w:r>
      <w:r w:rsidR="004E2893">
        <w:rPr>
          <w:rFonts w:asciiTheme="majorHAnsi" w:hAnsiTheme="majorHAnsi"/>
          <w:sz w:val="22"/>
          <w:szCs w:val="22"/>
        </w:rPr>
        <w:t xml:space="preserve"> to the wine farmers’ contentions</w:t>
      </w:r>
      <w:r w:rsidR="004E2893" w:rsidRPr="002A676A">
        <w:rPr>
          <w:rFonts w:asciiTheme="majorHAnsi" w:hAnsiTheme="majorHAnsi"/>
          <w:sz w:val="22"/>
          <w:szCs w:val="22"/>
        </w:rPr>
        <w:t xml:space="preserve">. He maintained that alcohol was an inherent part of human physiology and hence he reasoned it was the intuitive opposite of a poison. </w:t>
      </w:r>
      <w:r>
        <w:rPr>
          <w:rFonts w:asciiTheme="majorHAnsi" w:hAnsiTheme="majorHAnsi"/>
          <w:sz w:val="22"/>
          <w:szCs w:val="22"/>
        </w:rPr>
        <w:t>Highlighting the</w:t>
      </w:r>
      <w:r w:rsidR="004E2893">
        <w:rPr>
          <w:rFonts w:asciiTheme="majorHAnsi" w:hAnsiTheme="majorHAnsi"/>
          <w:sz w:val="22"/>
          <w:szCs w:val="22"/>
        </w:rPr>
        <w:t xml:space="preserve"> difficult nature of the debates</w:t>
      </w:r>
      <w:r w:rsidR="00BC6D1E">
        <w:rPr>
          <w:rFonts w:asciiTheme="majorHAnsi" w:hAnsiTheme="majorHAnsi"/>
          <w:sz w:val="22"/>
          <w:szCs w:val="22"/>
        </w:rPr>
        <w:t>,</w:t>
      </w:r>
      <w:r>
        <w:rPr>
          <w:rFonts w:asciiTheme="majorHAnsi" w:hAnsiTheme="majorHAnsi"/>
          <w:sz w:val="22"/>
          <w:szCs w:val="22"/>
        </w:rPr>
        <w:t xml:space="preserve"> </w:t>
      </w:r>
      <w:r w:rsidR="00FF138F">
        <w:rPr>
          <w:rFonts w:asciiTheme="majorHAnsi" w:hAnsiTheme="majorHAnsi"/>
          <w:sz w:val="22"/>
          <w:szCs w:val="22"/>
        </w:rPr>
        <w:t xml:space="preserve">a contemporaneous American commentator, </w:t>
      </w:r>
      <w:r>
        <w:rPr>
          <w:rFonts w:asciiTheme="majorHAnsi" w:hAnsiTheme="majorHAnsi"/>
          <w:sz w:val="22"/>
          <w:szCs w:val="22"/>
        </w:rPr>
        <w:t>Winshaw</w:t>
      </w:r>
      <w:r w:rsidR="00FF138F">
        <w:rPr>
          <w:rFonts w:asciiTheme="majorHAnsi" w:hAnsiTheme="majorHAnsi"/>
          <w:sz w:val="22"/>
          <w:szCs w:val="22"/>
        </w:rPr>
        <w:t>,</w:t>
      </w:r>
      <w:r>
        <w:rPr>
          <w:rFonts w:asciiTheme="majorHAnsi" w:hAnsiTheme="majorHAnsi"/>
          <w:sz w:val="22"/>
          <w:szCs w:val="22"/>
        </w:rPr>
        <w:t xml:space="preserve"> described</w:t>
      </w:r>
      <w:r w:rsidR="005136ED" w:rsidRPr="002A676A">
        <w:rPr>
          <w:rFonts w:asciiTheme="majorHAnsi" w:hAnsiTheme="majorHAnsi"/>
          <w:sz w:val="22"/>
          <w:szCs w:val="22"/>
        </w:rPr>
        <w:t xml:space="preserve"> “an awful spectre of </w:t>
      </w:r>
      <w:r w:rsidR="00FF138F">
        <w:rPr>
          <w:rFonts w:asciiTheme="majorHAnsi" w:hAnsiTheme="majorHAnsi"/>
          <w:sz w:val="22"/>
          <w:szCs w:val="22"/>
        </w:rPr>
        <w:t xml:space="preserve">South Africa being turned into </w:t>
      </w:r>
      <w:r w:rsidR="005136ED" w:rsidRPr="002A676A">
        <w:rPr>
          <w:rFonts w:asciiTheme="majorHAnsi" w:hAnsiTheme="majorHAnsi"/>
          <w:sz w:val="22"/>
          <w:szCs w:val="22"/>
        </w:rPr>
        <w:t>a nursery of fanatics ... with perhaps two and a half hypocrites to a family – one awful vast Kansas”</w:t>
      </w:r>
      <w:r w:rsidR="00FF138F">
        <w:rPr>
          <w:rFonts w:asciiTheme="majorHAnsi" w:hAnsiTheme="majorHAnsi"/>
          <w:sz w:val="22"/>
          <w:szCs w:val="22"/>
        </w:rPr>
        <w:t xml:space="preserve"> </w:t>
      </w:r>
      <w:r>
        <w:rPr>
          <w:rFonts w:asciiTheme="majorHAnsi" w:eastAsia="MingLiU_HKSCS" w:hAnsiTheme="majorHAnsi" w:cs="MingLiU_HKSCS"/>
          <w:sz w:val="22"/>
          <w:szCs w:val="22"/>
        </w:rPr>
        <w:t xml:space="preserve">(in Nugent </w:t>
      </w:r>
      <w:r w:rsidR="0004229F" w:rsidRPr="002A676A">
        <w:rPr>
          <w:rFonts w:asciiTheme="majorHAnsi" w:eastAsia="MingLiU_HKSCS" w:hAnsiTheme="majorHAnsi" w:cs="MingLiU_HKSCS"/>
          <w:sz w:val="22"/>
          <w:szCs w:val="22"/>
        </w:rPr>
        <w:t xml:space="preserve">2014:352). </w:t>
      </w:r>
      <w:r w:rsidR="004E2893">
        <w:rPr>
          <w:rFonts w:asciiTheme="majorHAnsi" w:hAnsiTheme="majorHAnsi"/>
          <w:sz w:val="22"/>
          <w:szCs w:val="22"/>
        </w:rPr>
        <w:t>However, in 1920 a bill proposing prohibition</w:t>
      </w:r>
      <w:r w:rsidR="005136ED" w:rsidRPr="002A676A">
        <w:rPr>
          <w:rFonts w:asciiTheme="majorHAnsi" w:hAnsiTheme="majorHAnsi"/>
          <w:sz w:val="22"/>
          <w:szCs w:val="22"/>
        </w:rPr>
        <w:t xml:space="preserve"> was </w:t>
      </w:r>
      <w:r w:rsidR="00BA2881" w:rsidRPr="002A676A">
        <w:rPr>
          <w:rFonts w:asciiTheme="majorHAnsi" w:hAnsiTheme="majorHAnsi"/>
          <w:sz w:val="22"/>
          <w:szCs w:val="22"/>
        </w:rPr>
        <w:t xml:space="preserve">only </w:t>
      </w:r>
      <w:r w:rsidR="005136ED" w:rsidRPr="002A676A">
        <w:rPr>
          <w:rFonts w:asciiTheme="majorHAnsi" w:hAnsiTheme="majorHAnsi"/>
          <w:sz w:val="22"/>
          <w:szCs w:val="22"/>
        </w:rPr>
        <w:t>narrowly defeated (Nugent 2014).</w:t>
      </w:r>
      <w:r w:rsidR="003110C6">
        <w:rPr>
          <w:rFonts w:asciiTheme="majorHAnsi" w:hAnsiTheme="majorHAnsi"/>
          <w:sz w:val="22"/>
          <w:szCs w:val="22"/>
        </w:rPr>
        <w:t xml:space="preserve"> </w:t>
      </w:r>
      <w:r w:rsidR="005136ED" w:rsidRPr="002A676A">
        <w:rPr>
          <w:rFonts w:asciiTheme="majorHAnsi" w:hAnsiTheme="majorHAnsi"/>
          <w:sz w:val="22"/>
          <w:szCs w:val="22"/>
        </w:rPr>
        <w:t xml:space="preserve">Following the tension of the debate surrounding </w:t>
      </w:r>
      <w:r w:rsidR="00BC6D1E">
        <w:rPr>
          <w:rFonts w:asciiTheme="majorHAnsi" w:hAnsiTheme="majorHAnsi"/>
          <w:sz w:val="22"/>
          <w:szCs w:val="22"/>
        </w:rPr>
        <w:t xml:space="preserve">the </w:t>
      </w:r>
      <w:r w:rsidR="005136ED" w:rsidRPr="002A676A">
        <w:rPr>
          <w:rFonts w:asciiTheme="majorHAnsi" w:hAnsiTheme="majorHAnsi"/>
          <w:sz w:val="22"/>
          <w:szCs w:val="22"/>
        </w:rPr>
        <w:t>1920 bill</w:t>
      </w:r>
      <w:r w:rsidR="00B72026">
        <w:rPr>
          <w:rFonts w:asciiTheme="majorHAnsi" w:hAnsiTheme="majorHAnsi"/>
          <w:sz w:val="22"/>
          <w:szCs w:val="22"/>
        </w:rPr>
        <w:t>,</w:t>
      </w:r>
      <w:r w:rsidR="00B72026" w:rsidRPr="002A676A">
        <w:rPr>
          <w:rFonts w:asciiTheme="majorHAnsi" w:hAnsiTheme="majorHAnsi" w:cs="Calibri"/>
          <w:sz w:val="22"/>
          <w:szCs w:val="22"/>
        </w:rPr>
        <w:t xml:space="preserve"> the</w:t>
      </w:r>
      <w:r w:rsidR="005136ED" w:rsidRPr="002A676A">
        <w:rPr>
          <w:rFonts w:asciiTheme="majorHAnsi" w:hAnsiTheme="majorHAnsi" w:cs="Calibri"/>
          <w:sz w:val="22"/>
          <w:szCs w:val="22"/>
        </w:rPr>
        <w:t xml:space="preserve"> declared wine surplus in the Cape </w:t>
      </w:r>
      <w:r w:rsidR="004E2893">
        <w:rPr>
          <w:rFonts w:asciiTheme="majorHAnsi" w:hAnsiTheme="majorHAnsi" w:cs="Calibri"/>
          <w:sz w:val="22"/>
          <w:szCs w:val="22"/>
        </w:rPr>
        <w:t xml:space="preserve">then </w:t>
      </w:r>
      <w:r w:rsidR="005136ED" w:rsidRPr="002A676A">
        <w:rPr>
          <w:rFonts w:asciiTheme="majorHAnsi" w:hAnsiTheme="majorHAnsi" w:cs="Calibri"/>
          <w:sz w:val="22"/>
          <w:szCs w:val="22"/>
        </w:rPr>
        <w:t xml:space="preserve">increased to as much as two thirds of </w:t>
      </w:r>
      <w:r w:rsidR="004E2893">
        <w:rPr>
          <w:rFonts w:asciiTheme="majorHAnsi" w:hAnsiTheme="majorHAnsi" w:cs="Calibri"/>
          <w:sz w:val="22"/>
          <w:szCs w:val="22"/>
        </w:rPr>
        <w:t xml:space="preserve">the entire </w:t>
      </w:r>
      <w:r w:rsidR="005136ED" w:rsidRPr="002A676A">
        <w:rPr>
          <w:rFonts w:asciiTheme="majorHAnsi" w:hAnsiTheme="majorHAnsi" w:cs="Calibri"/>
          <w:sz w:val="22"/>
          <w:szCs w:val="22"/>
        </w:rPr>
        <w:t>production.</w:t>
      </w:r>
      <w:r w:rsidR="005136ED" w:rsidRPr="002A676A">
        <w:rPr>
          <w:rFonts w:asciiTheme="majorHAnsi" w:hAnsiTheme="majorHAnsi"/>
          <w:sz w:val="22"/>
          <w:szCs w:val="22"/>
        </w:rPr>
        <w:t xml:space="preserve"> While the merchants </w:t>
      </w:r>
      <w:r w:rsidR="004E2893">
        <w:rPr>
          <w:rFonts w:asciiTheme="majorHAnsi" w:hAnsiTheme="majorHAnsi"/>
          <w:sz w:val="22"/>
          <w:szCs w:val="22"/>
        </w:rPr>
        <w:t xml:space="preserve">at the time </w:t>
      </w:r>
      <w:r w:rsidR="005136ED" w:rsidRPr="002A676A">
        <w:rPr>
          <w:rFonts w:asciiTheme="majorHAnsi" w:hAnsiTheme="majorHAnsi"/>
          <w:sz w:val="22"/>
          <w:szCs w:val="22"/>
        </w:rPr>
        <w:t>were paying £9</w:t>
      </w:r>
      <w:r w:rsidR="005136ED" w:rsidRPr="002A676A">
        <w:rPr>
          <w:rFonts w:asciiTheme="majorHAnsi" w:hAnsiTheme="majorHAnsi" w:cs="Calibri"/>
          <w:sz w:val="22"/>
          <w:szCs w:val="22"/>
        </w:rPr>
        <w:t xml:space="preserve"> a leaguer to the KWV, the farmers only</w:t>
      </w:r>
      <w:r w:rsidR="005136ED" w:rsidRPr="002A676A">
        <w:rPr>
          <w:rFonts w:asciiTheme="majorHAnsi" w:hAnsiTheme="majorHAnsi"/>
          <w:sz w:val="22"/>
          <w:szCs w:val="22"/>
        </w:rPr>
        <w:t xml:space="preserve"> received £</w:t>
      </w:r>
      <w:r w:rsidR="005136ED" w:rsidRPr="002A676A">
        <w:rPr>
          <w:rFonts w:asciiTheme="majorHAnsi" w:eastAsia="MingLiU_HKSCS" w:hAnsiTheme="majorHAnsi" w:cs="MingLiU_HKSCS"/>
          <w:sz w:val="22"/>
          <w:szCs w:val="22"/>
        </w:rPr>
        <w:t>3</w:t>
      </w:r>
      <w:r w:rsidR="005136ED" w:rsidRPr="002A676A">
        <w:rPr>
          <w:rFonts w:asciiTheme="majorHAnsi" w:hAnsiTheme="majorHAnsi" w:cs="Calibri"/>
          <w:sz w:val="22"/>
          <w:szCs w:val="22"/>
        </w:rPr>
        <w:t xml:space="preserve"> and they also had to surrender their surpluses for des</w:t>
      </w:r>
      <w:r w:rsidR="004E2893">
        <w:rPr>
          <w:rFonts w:asciiTheme="majorHAnsi" w:hAnsiTheme="majorHAnsi" w:cs="Calibri"/>
          <w:sz w:val="22"/>
          <w:szCs w:val="22"/>
        </w:rPr>
        <w:t>truction</w:t>
      </w:r>
      <w:r w:rsidR="00BC6D1E">
        <w:rPr>
          <w:rFonts w:asciiTheme="majorHAnsi" w:hAnsiTheme="majorHAnsi" w:cs="Calibri"/>
          <w:sz w:val="22"/>
          <w:szCs w:val="22"/>
        </w:rPr>
        <w:t>,</w:t>
      </w:r>
      <w:r w:rsidR="00356C11" w:rsidRPr="002A676A">
        <w:rPr>
          <w:rFonts w:asciiTheme="majorHAnsi" w:hAnsiTheme="majorHAnsi" w:cs="Calibri"/>
          <w:sz w:val="22"/>
          <w:szCs w:val="22"/>
        </w:rPr>
        <w:t xml:space="preserve"> which </w:t>
      </w:r>
      <w:r w:rsidR="00BC6D1E">
        <w:rPr>
          <w:rFonts w:asciiTheme="majorHAnsi" w:hAnsiTheme="majorHAnsi" w:cs="Calibri"/>
          <w:sz w:val="22"/>
          <w:szCs w:val="22"/>
        </w:rPr>
        <w:t xml:space="preserve">understandably </w:t>
      </w:r>
      <w:r w:rsidR="00356C11" w:rsidRPr="002A676A">
        <w:rPr>
          <w:rFonts w:asciiTheme="majorHAnsi" w:hAnsiTheme="majorHAnsi" w:cs="Calibri"/>
          <w:sz w:val="22"/>
          <w:szCs w:val="22"/>
        </w:rPr>
        <w:t>resulted in widespread</w:t>
      </w:r>
      <w:r w:rsidR="005136ED" w:rsidRPr="002A676A">
        <w:rPr>
          <w:rFonts w:asciiTheme="majorHAnsi" w:hAnsiTheme="majorHAnsi" w:cs="Calibri"/>
          <w:sz w:val="22"/>
          <w:szCs w:val="22"/>
        </w:rPr>
        <w:t xml:space="preserve"> resentment</w:t>
      </w:r>
      <w:r w:rsidR="005136ED" w:rsidRPr="002A676A">
        <w:rPr>
          <w:rFonts w:asciiTheme="majorHAnsi" w:hAnsiTheme="majorHAnsi"/>
          <w:sz w:val="22"/>
          <w:szCs w:val="22"/>
        </w:rPr>
        <w:t xml:space="preserve">. Merchants and farmer alike threatened to withdraw </w:t>
      </w:r>
      <w:r w:rsidR="005136ED" w:rsidRPr="002A676A">
        <w:rPr>
          <w:rFonts w:asciiTheme="majorHAnsi" w:hAnsiTheme="majorHAnsi"/>
          <w:sz w:val="22"/>
          <w:szCs w:val="22"/>
        </w:rPr>
        <w:lastRenderedPageBreak/>
        <w:t>from the co-operative system</w:t>
      </w:r>
      <w:r w:rsidR="004E2893">
        <w:rPr>
          <w:rFonts w:asciiTheme="majorHAnsi" w:hAnsiTheme="majorHAnsi"/>
          <w:sz w:val="22"/>
          <w:szCs w:val="22"/>
        </w:rPr>
        <w:t>.</w:t>
      </w:r>
      <w:r w:rsidR="005136ED" w:rsidRPr="002A676A">
        <w:rPr>
          <w:rFonts w:asciiTheme="majorHAnsi" w:hAnsiTheme="majorHAnsi"/>
          <w:sz w:val="22"/>
          <w:szCs w:val="22"/>
        </w:rPr>
        <w:t xml:space="preserve"> The KWV was fighting for its survival (Nugent 2014). Direc</w:t>
      </w:r>
      <w:r w:rsidR="00BC6D1E">
        <w:rPr>
          <w:rFonts w:asciiTheme="majorHAnsi" w:hAnsiTheme="majorHAnsi"/>
          <w:sz w:val="22"/>
          <w:szCs w:val="22"/>
        </w:rPr>
        <w:t>tors of the KWV approached the Prime M</w:t>
      </w:r>
      <w:r w:rsidR="005136ED" w:rsidRPr="002A676A">
        <w:rPr>
          <w:rFonts w:asciiTheme="majorHAnsi" w:hAnsiTheme="majorHAnsi"/>
          <w:sz w:val="22"/>
          <w:szCs w:val="22"/>
        </w:rPr>
        <w:t>inster Jan Smuts, with a request for complete regulatory powers over the wine industry.  It was that</w:t>
      </w:r>
      <w:r w:rsidR="00CE238B" w:rsidRPr="002A676A">
        <w:rPr>
          <w:rFonts w:asciiTheme="majorHAnsi" w:hAnsiTheme="majorHAnsi"/>
          <w:sz w:val="22"/>
          <w:szCs w:val="22"/>
        </w:rPr>
        <w:t>,</w:t>
      </w:r>
      <w:r w:rsidR="002E701D">
        <w:rPr>
          <w:rFonts w:asciiTheme="majorHAnsi" w:hAnsiTheme="majorHAnsi"/>
          <w:sz w:val="22"/>
          <w:szCs w:val="22"/>
        </w:rPr>
        <w:t xml:space="preserve"> </w:t>
      </w:r>
      <w:r w:rsidR="00BC6D1E">
        <w:rPr>
          <w:rFonts w:asciiTheme="majorHAnsi" w:hAnsiTheme="majorHAnsi"/>
          <w:sz w:val="22"/>
          <w:szCs w:val="22"/>
        </w:rPr>
        <w:t xml:space="preserve">they said, </w:t>
      </w:r>
      <w:r w:rsidR="005136ED" w:rsidRPr="002A676A">
        <w:rPr>
          <w:rFonts w:asciiTheme="majorHAnsi" w:hAnsiTheme="majorHAnsi"/>
          <w:sz w:val="22"/>
          <w:szCs w:val="22"/>
        </w:rPr>
        <w:t>or face dissolution. Smuts was dubiou</w:t>
      </w:r>
      <w:r w:rsidR="00D91FBE" w:rsidRPr="002A676A">
        <w:rPr>
          <w:rFonts w:asciiTheme="majorHAnsi" w:hAnsiTheme="majorHAnsi"/>
          <w:sz w:val="22"/>
          <w:szCs w:val="22"/>
        </w:rPr>
        <w:t>s, but with</w:t>
      </w:r>
      <w:r w:rsidR="00BA2881" w:rsidRPr="002A676A">
        <w:rPr>
          <w:rFonts w:asciiTheme="majorHAnsi" w:hAnsiTheme="majorHAnsi"/>
          <w:sz w:val="22"/>
          <w:szCs w:val="22"/>
        </w:rPr>
        <w:t xml:space="preserve"> persuasion and support from</w:t>
      </w:r>
      <w:r w:rsidR="00D91FBE" w:rsidRPr="002A676A">
        <w:rPr>
          <w:rFonts w:asciiTheme="majorHAnsi" w:hAnsiTheme="majorHAnsi"/>
          <w:sz w:val="22"/>
          <w:szCs w:val="22"/>
        </w:rPr>
        <w:t xml:space="preserve"> members of parliament </w:t>
      </w:r>
      <w:r w:rsidR="005136ED" w:rsidRPr="002A676A">
        <w:rPr>
          <w:rFonts w:asciiTheme="majorHAnsi" w:hAnsiTheme="majorHAnsi"/>
          <w:sz w:val="22"/>
          <w:szCs w:val="22"/>
        </w:rPr>
        <w:t xml:space="preserve">representing wine farming constituencies, a bill granting these rights was carried. </w:t>
      </w:r>
      <w:r w:rsidR="001E3F57">
        <w:rPr>
          <w:rFonts w:asciiTheme="majorHAnsi" w:eastAsiaTheme="majorEastAsia" w:hAnsiTheme="majorHAnsi"/>
          <w:bCs/>
          <w:iCs/>
          <w:sz w:val="22"/>
          <w:szCs w:val="22"/>
        </w:rPr>
        <w:t xml:space="preserve">The </w:t>
      </w:r>
      <w:r w:rsidR="005136ED" w:rsidRPr="002A676A">
        <w:rPr>
          <w:rFonts w:asciiTheme="majorHAnsi" w:eastAsiaTheme="majorEastAsia" w:hAnsiTheme="majorHAnsi"/>
          <w:bCs/>
          <w:iCs/>
          <w:sz w:val="22"/>
          <w:szCs w:val="22"/>
        </w:rPr>
        <w:t>Win</w:t>
      </w:r>
      <w:r w:rsidR="001E3F57">
        <w:rPr>
          <w:rFonts w:asciiTheme="majorHAnsi" w:eastAsiaTheme="majorEastAsia" w:hAnsiTheme="majorHAnsi"/>
          <w:bCs/>
          <w:iCs/>
          <w:sz w:val="22"/>
          <w:szCs w:val="22"/>
        </w:rPr>
        <w:t>e and Spirit Control Act that was passed in 1924</w:t>
      </w:r>
      <w:r w:rsidR="00B72370">
        <w:rPr>
          <w:rFonts w:asciiTheme="majorHAnsi" w:eastAsiaTheme="majorEastAsia" w:hAnsiTheme="majorHAnsi"/>
          <w:bCs/>
          <w:iCs/>
          <w:sz w:val="22"/>
          <w:szCs w:val="22"/>
        </w:rPr>
        <w:t xml:space="preserve"> finally</w:t>
      </w:r>
      <w:r w:rsidR="005136ED" w:rsidRPr="002A676A">
        <w:rPr>
          <w:rFonts w:asciiTheme="majorHAnsi" w:eastAsiaTheme="majorEastAsia" w:hAnsiTheme="majorHAnsi"/>
          <w:bCs/>
          <w:iCs/>
          <w:sz w:val="22"/>
          <w:szCs w:val="22"/>
        </w:rPr>
        <w:t xml:space="preserve"> transformed the KWV </w:t>
      </w:r>
      <w:r w:rsidR="005B36E8">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from </w:t>
      </w:r>
      <w:r w:rsidR="00D91FBE" w:rsidRPr="002A676A">
        <w:rPr>
          <w:rFonts w:asciiTheme="majorHAnsi" w:eastAsiaTheme="majorEastAsia" w:hAnsiTheme="majorHAnsi"/>
          <w:bCs/>
          <w:iCs/>
          <w:sz w:val="22"/>
          <w:szCs w:val="22"/>
        </w:rPr>
        <w:t>a</w:t>
      </w:r>
      <w:r w:rsidR="005136ED" w:rsidRPr="002A676A">
        <w:rPr>
          <w:rFonts w:asciiTheme="majorHAnsi" w:eastAsiaTheme="majorEastAsia" w:hAnsiTheme="majorHAnsi"/>
          <w:bCs/>
          <w:iCs/>
          <w:sz w:val="22"/>
          <w:szCs w:val="22"/>
        </w:rPr>
        <w:t xml:space="preserve"> voluntary organization into a state-sponsored body, with the power to exercise control over product</w:t>
      </w:r>
      <w:r w:rsidR="00D91FBE" w:rsidRPr="002A676A">
        <w:rPr>
          <w:rFonts w:asciiTheme="majorHAnsi" w:eastAsiaTheme="majorEastAsia" w:hAnsiTheme="majorHAnsi"/>
          <w:bCs/>
          <w:iCs/>
          <w:sz w:val="22"/>
          <w:szCs w:val="22"/>
        </w:rPr>
        <w:t>ion through</w:t>
      </w:r>
      <w:r w:rsidR="005136ED" w:rsidRPr="002A676A">
        <w:rPr>
          <w:rFonts w:asciiTheme="majorHAnsi" w:eastAsiaTheme="majorEastAsia" w:hAnsiTheme="majorHAnsi"/>
          <w:bCs/>
          <w:iCs/>
          <w:sz w:val="22"/>
          <w:szCs w:val="22"/>
        </w:rPr>
        <w:t xml:space="preserve"> a quota system</w:t>
      </w:r>
      <w:r w:rsidR="005B36E8">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(Scully 1990:107</w:t>
      </w:r>
      <w:r w:rsidR="00D91FBE" w:rsidRPr="002A676A">
        <w:rPr>
          <w:rFonts w:asciiTheme="majorHAnsi" w:eastAsiaTheme="majorEastAsia" w:hAnsiTheme="majorHAnsi"/>
          <w:bCs/>
          <w:iCs/>
          <w:sz w:val="22"/>
          <w:szCs w:val="22"/>
        </w:rPr>
        <w:t>). This act began</w:t>
      </w:r>
      <w:r w:rsidR="005136ED" w:rsidRPr="002A676A">
        <w:rPr>
          <w:rFonts w:asciiTheme="majorHAnsi" w:eastAsiaTheme="majorEastAsia" w:hAnsiTheme="majorHAnsi"/>
          <w:bCs/>
          <w:iCs/>
          <w:sz w:val="22"/>
          <w:szCs w:val="22"/>
        </w:rPr>
        <w:t xml:space="preserve"> a “process of legal protection and control of the wine industry” in the 20</w:t>
      </w:r>
      <w:r w:rsidR="005136ED" w:rsidRPr="002A676A">
        <w:rPr>
          <w:rFonts w:asciiTheme="majorHAnsi" w:eastAsiaTheme="majorEastAsia" w:hAnsiTheme="majorHAnsi"/>
          <w:bCs/>
          <w:iCs/>
          <w:sz w:val="22"/>
          <w:szCs w:val="22"/>
          <w:vertAlign w:val="superscript"/>
        </w:rPr>
        <w:t>th</w:t>
      </w:r>
      <w:r w:rsidR="005136ED" w:rsidRPr="002A676A">
        <w:rPr>
          <w:rFonts w:asciiTheme="majorHAnsi" w:eastAsiaTheme="majorEastAsia" w:hAnsiTheme="majorHAnsi"/>
          <w:bCs/>
          <w:iCs/>
          <w:sz w:val="22"/>
          <w:szCs w:val="22"/>
        </w:rPr>
        <w:t>century which was continually tightened and refined</w:t>
      </w:r>
      <w:r w:rsidR="002E701D">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(Hughes </w:t>
      </w:r>
      <w:r w:rsidR="00C835D0">
        <w:rPr>
          <w:rFonts w:asciiTheme="majorHAnsi" w:eastAsiaTheme="majorEastAsia" w:hAnsiTheme="majorHAnsi"/>
          <w:bCs/>
          <w:iCs/>
          <w:sz w:val="22"/>
          <w:szCs w:val="22"/>
        </w:rPr>
        <w:t>et al.</w:t>
      </w:r>
      <w:r w:rsidR="000F1E64" w:rsidRPr="002A676A">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1988:34).</w:t>
      </w:r>
    </w:p>
    <w:p w:rsidR="004A41EC" w:rsidRPr="002A676A" w:rsidRDefault="004A41EC" w:rsidP="000F1E64">
      <w:pPr>
        <w:spacing w:line="360" w:lineRule="auto"/>
        <w:jc w:val="lowKashida"/>
        <w:outlineLvl w:val="0"/>
        <w:rPr>
          <w:rFonts w:asciiTheme="majorHAnsi" w:eastAsiaTheme="majorEastAsia" w:hAnsiTheme="majorHAnsi"/>
          <w:bCs/>
          <w:iCs/>
          <w:sz w:val="22"/>
          <w:szCs w:val="22"/>
        </w:rPr>
      </w:pPr>
    </w:p>
    <w:p w:rsidR="005136ED" w:rsidRPr="002A676A" w:rsidRDefault="005136ED" w:rsidP="00CB31B2">
      <w:pPr>
        <w:spacing w:line="360" w:lineRule="auto"/>
        <w:jc w:val="lowKashida"/>
        <w:outlineLvl w:val="0"/>
        <w:rPr>
          <w:rFonts w:asciiTheme="majorHAnsi" w:hAnsiTheme="majorHAnsi" w:cs="Calibri"/>
          <w:sz w:val="22"/>
          <w:szCs w:val="22"/>
        </w:rPr>
      </w:pPr>
      <w:r w:rsidRPr="002A676A">
        <w:rPr>
          <w:rFonts w:asciiTheme="majorHAnsi" w:hAnsiTheme="majorHAnsi"/>
          <w:sz w:val="22"/>
          <w:szCs w:val="22"/>
        </w:rPr>
        <w:t xml:space="preserve">In 1928 </w:t>
      </w:r>
      <w:r w:rsidR="00B72370">
        <w:rPr>
          <w:rFonts w:asciiTheme="majorHAnsi" w:hAnsiTheme="majorHAnsi"/>
          <w:sz w:val="22"/>
          <w:szCs w:val="22"/>
        </w:rPr>
        <w:t xml:space="preserve">Tielman </w:t>
      </w:r>
      <w:r w:rsidRPr="002A676A">
        <w:rPr>
          <w:rFonts w:asciiTheme="majorHAnsi" w:hAnsiTheme="majorHAnsi"/>
          <w:sz w:val="22"/>
          <w:szCs w:val="22"/>
        </w:rPr>
        <w:t>Roos tried again. He proposed an extension of the dop system</w:t>
      </w:r>
      <w:r w:rsidR="003111F3" w:rsidRPr="002A676A">
        <w:rPr>
          <w:rFonts w:asciiTheme="majorHAnsi" w:hAnsiTheme="majorHAnsi"/>
          <w:sz w:val="22"/>
          <w:szCs w:val="22"/>
        </w:rPr>
        <w:t xml:space="preserve"> in operation at the Cape, to the Transvaal province. The proposal was made </w:t>
      </w:r>
      <w:r w:rsidRPr="002A676A">
        <w:rPr>
          <w:rFonts w:asciiTheme="majorHAnsi" w:hAnsiTheme="majorHAnsi"/>
          <w:sz w:val="22"/>
          <w:szCs w:val="22"/>
        </w:rPr>
        <w:t>on the basis that o</w:t>
      </w:r>
      <w:r w:rsidR="00B72370">
        <w:rPr>
          <w:rFonts w:asciiTheme="majorHAnsi" w:hAnsiTheme="majorHAnsi"/>
          <w:sz w:val="22"/>
          <w:szCs w:val="22"/>
        </w:rPr>
        <w:t>utright prohibition for blacks</w:t>
      </w:r>
      <w:r w:rsidRPr="002A676A">
        <w:rPr>
          <w:rFonts w:asciiTheme="majorHAnsi" w:hAnsiTheme="majorHAnsi"/>
          <w:sz w:val="22"/>
          <w:szCs w:val="22"/>
        </w:rPr>
        <w:t xml:space="preserve"> had proved</w:t>
      </w:r>
      <w:r w:rsidR="00B72370">
        <w:rPr>
          <w:rFonts w:asciiTheme="majorHAnsi" w:hAnsiTheme="majorHAnsi"/>
          <w:sz w:val="22"/>
          <w:szCs w:val="22"/>
        </w:rPr>
        <w:t xml:space="preserve"> to be</w:t>
      </w:r>
      <w:r w:rsidRPr="002A676A">
        <w:rPr>
          <w:rFonts w:asciiTheme="majorHAnsi" w:hAnsiTheme="majorHAnsi"/>
          <w:sz w:val="22"/>
          <w:szCs w:val="22"/>
        </w:rPr>
        <w:t xml:space="preserve"> a singular failure and be</w:t>
      </w:r>
      <w:r w:rsidR="00B72370">
        <w:rPr>
          <w:rFonts w:asciiTheme="majorHAnsi" w:hAnsiTheme="majorHAnsi"/>
          <w:sz w:val="22"/>
          <w:szCs w:val="22"/>
        </w:rPr>
        <w:t>ing a farmer, he thought that extending the dop system on farms might</w:t>
      </w:r>
      <w:r w:rsidRPr="002A676A">
        <w:rPr>
          <w:rFonts w:asciiTheme="majorHAnsi" w:hAnsiTheme="majorHAnsi"/>
          <w:sz w:val="22"/>
          <w:szCs w:val="22"/>
        </w:rPr>
        <w:t xml:space="preserve"> stem the drift of labour to the mines. In addition, his </w:t>
      </w:r>
      <w:r w:rsidR="003111F3" w:rsidRPr="002A676A">
        <w:rPr>
          <w:rFonts w:asciiTheme="majorHAnsi" w:hAnsiTheme="majorHAnsi"/>
          <w:sz w:val="22"/>
          <w:szCs w:val="22"/>
        </w:rPr>
        <w:t xml:space="preserve">proposed new </w:t>
      </w:r>
      <w:r w:rsidRPr="002A676A">
        <w:rPr>
          <w:rFonts w:asciiTheme="majorHAnsi" w:hAnsiTheme="majorHAnsi"/>
          <w:sz w:val="22"/>
          <w:szCs w:val="22"/>
        </w:rPr>
        <w:t>bill envisaged government canteens through which liquor could be made available to coloureds in the Cape. Part of the intention was to expand the market for light wines, which Roos considered a des</w:t>
      </w:r>
      <w:r w:rsidR="00B72370">
        <w:rPr>
          <w:rFonts w:asciiTheme="majorHAnsi" w:hAnsiTheme="majorHAnsi"/>
          <w:sz w:val="22"/>
          <w:szCs w:val="22"/>
        </w:rPr>
        <w:t>irable outcome (Nugent 2014).  In his proposal</w:t>
      </w:r>
      <w:r w:rsidR="00BC6D1E">
        <w:rPr>
          <w:rFonts w:asciiTheme="majorHAnsi" w:hAnsiTheme="majorHAnsi"/>
          <w:sz w:val="22"/>
          <w:szCs w:val="22"/>
        </w:rPr>
        <w:t>,</w:t>
      </w:r>
      <w:r w:rsidR="00B72370">
        <w:rPr>
          <w:rFonts w:asciiTheme="majorHAnsi" w:hAnsiTheme="majorHAnsi"/>
          <w:sz w:val="22"/>
          <w:szCs w:val="22"/>
        </w:rPr>
        <w:t xml:space="preserve"> w</w:t>
      </w:r>
      <w:r w:rsidRPr="002A676A">
        <w:rPr>
          <w:rFonts w:asciiTheme="majorHAnsi" w:hAnsiTheme="majorHAnsi"/>
          <w:sz w:val="22"/>
          <w:szCs w:val="22"/>
        </w:rPr>
        <w:t>hites were to be permitted to purchase wine and beer from cafés and restaurants without li</w:t>
      </w:r>
      <w:r w:rsidR="00BC6D1E">
        <w:rPr>
          <w:rFonts w:asciiTheme="majorHAnsi" w:hAnsiTheme="majorHAnsi"/>
          <w:sz w:val="22"/>
          <w:szCs w:val="22"/>
        </w:rPr>
        <w:t>censing restrictions although</w:t>
      </w:r>
      <w:r w:rsidR="00B72370">
        <w:rPr>
          <w:rFonts w:asciiTheme="majorHAnsi" w:hAnsiTheme="majorHAnsi"/>
          <w:sz w:val="22"/>
          <w:szCs w:val="22"/>
        </w:rPr>
        <w:t xml:space="preserve"> c</w:t>
      </w:r>
      <w:r w:rsidRPr="002A676A">
        <w:rPr>
          <w:rFonts w:asciiTheme="majorHAnsi" w:hAnsiTheme="majorHAnsi"/>
          <w:sz w:val="22"/>
          <w:szCs w:val="22"/>
        </w:rPr>
        <w:t xml:space="preserve">oloureds </w:t>
      </w:r>
      <w:r w:rsidR="00BC6D1E">
        <w:rPr>
          <w:rFonts w:asciiTheme="majorHAnsi" w:hAnsiTheme="majorHAnsi"/>
          <w:sz w:val="22"/>
          <w:szCs w:val="22"/>
        </w:rPr>
        <w:t xml:space="preserve">would be banned from making </w:t>
      </w:r>
      <w:r w:rsidRPr="002A676A">
        <w:rPr>
          <w:rFonts w:asciiTheme="majorHAnsi" w:hAnsiTheme="majorHAnsi"/>
          <w:sz w:val="22"/>
          <w:szCs w:val="22"/>
        </w:rPr>
        <w:t>off-</w:t>
      </w:r>
      <w:r w:rsidR="00BC6D1E">
        <w:rPr>
          <w:rFonts w:asciiTheme="majorHAnsi" w:hAnsiTheme="majorHAnsi"/>
          <w:sz w:val="22"/>
          <w:szCs w:val="22"/>
        </w:rPr>
        <w:t>licence purchases</w:t>
      </w:r>
      <w:r w:rsidRPr="002A676A">
        <w:rPr>
          <w:rFonts w:asciiTheme="majorHAnsi" w:hAnsiTheme="majorHAnsi"/>
          <w:sz w:val="22"/>
          <w:szCs w:val="22"/>
        </w:rPr>
        <w:t>. In the end</w:t>
      </w:r>
      <w:r w:rsidR="00BC6D1E">
        <w:rPr>
          <w:rFonts w:asciiTheme="majorHAnsi" w:hAnsiTheme="majorHAnsi"/>
          <w:sz w:val="22"/>
          <w:szCs w:val="22"/>
        </w:rPr>
        <w:t>,</w:t>
      </w:r>
      <w:r w:rsidRPr="002A676A">
        <w:rPr>
          <w:rFonts w:asciiTheme="majorHAnsi" w:hAnsiTheme="majorHAnsi"/>
          <w:sz w:val="22"/>
          <w:szCs w:val="22"/>
        </w:rPr>
        <w:t xml:space="preserve"> a </w:t>
      </w:r>
      <w:r w:rsidR="00BC6D1E">
        <w:rPr>
          <w:rFonts w:asciiTheme="majorHAnsi" w:hAnsiTheme="majorHAnsi"/>
          <w:sz w:val="22"/>
          <w:szCs w:val="22"/>
        </w:rPr>
        <w:t>differently phrased bill passed, and it did allow</w:t>
      </w:r>
      <w:r w:rsidRPr="002A676A">
        <w:rPr>
          <w:rFonts w:asciiTheme="majorHAnsi" w:hAnsiTheme="majorHAnsi"/>
          <w:sz w:val="22"/>
          <w:szCs w:val="22"/>
        </w:rPr>
        <w:t xml:space="preserve"> coloureds the right to purchase alcohol at off-licence outlets. As Martens </w:t>
      </w:r>
      <w:r w:rsidR="004B6CA2" w:rsidRPr="002A676A">
        <w:rPr>
          <w:rFonts w:asciiTheme="majorHAnsi" w:hAnsiTheme="majorHAnsi"/>
          <w:sz w:val="22"/>
          <w:szCs w:val="22"/>
        </w:rPr>
        <w:t xml:space="preserve">(2001) </w:t>
      </w:r>
      <w:r w:rsidRPr="002A676A">
        <w:rPr>
          <w:rFonts w:asciiTheme="majorHAnsi" w:hAnsiTheme="majorHAnsi"/>
          <w:sz w:val="22"/>
          <w:szCs w:val="22"/>
        </w:rPr>
        <w:t>noted, a number of members of parliament</w:t>
      </w:r>
      <w:r w:rsidR="002E701D">
        <w:rPr>
          <w:rFonts w:asciiTheme="majorHAnsi" w:hAnsiTheme="majorHAnsi"/>
          <w:sz w:val="22"/>
          <w:szCs w:val="22"/>
        </w:rPr>
        <w:t xml:space="preserve"> </w:t>
      </w:r>
      <w:r w:rsidRPr="002A676A">
        <w:rPr>
          <w:rFonts w:asciiTheme="majorHAnsi" w:hAnsiTheme="majorHAnsi"/>
          <w:sz w:val="22"/>
          <w:szCs w:val="22"/>
        </w:rPr>
        <w:t xml:space="preserve">had defended coloured rights to consume alcohol insisting that there should be less racialism and </w:t>
      </w:r>
      <w:r w:rsidR="00BC6D1E">
        <w:rPr>
          <w:rFonts w:asciiTheme="majorHAnsi" w:hAnsiTheme="majorHAnsi"/>
          <w:sz w:val="22"/>
          <w:szCs w:val="22"/>
        </w:rPr>
        <w:t xml:space="preserve">holding </w:t>
      </w:r>
      <w:r w:rsidRPr="002A676A">
        <w:rPr>
          <w:rFonts w:asciiTheme="majorHAnsi" w:hAnsiTheme="majorHAnsi"/>
          <w:sz w:val="22"/>
          <w:szCs w:val="22"/>
        </w:rPr>
        <w:t>the belief that most coloured people were as sober and respectable as white people.</w:t>
      </w:r>
      <w:r w:rsidR="002E701D">
        <w:rPr>
          <w:rFonts w:asciiTheme="majorHAnsi" w:hAnsiTheme="majorHAnsi"/>
          <w:sz w:val="22"/>
          <w:szCs w:val="22"/>
        </w:rPr>
        <w:t xml:space="preserve"> </w:t>
      </w:r>
      <w:r w:rsidRPr="002A676A">
        <w:rPr>
          <w:rFonts w:asciiTheme="majorHAnsi" w:hAnsiTheme="majorHAnsi"/>
          <w:sz w:val="22"/>
          <w:szCs w:val="22"/>
        </w:rPr>
        <w:t xml:space="preserve">This theme resonated in the Cape Coloured Liquor Commission of </w:t>
      </w:r>
      <w:r w:rsidRPr="002A676A">
        <w:rPr>
          <w:rFonts w:asciiTheme="majorHAnsi" w:hAnsiTheme="majorHAnsi" w:cs="Calibri"/>
          <w:sz w:val="22"/>
          <w:szCs w:val="22"/>
        </w:rPr>
        <w:t>1945. T</w:t>
      </w:r>
      <w:r w:rsidRPr="002A676A">
        <w:rPr>
          <w:rFonts w:asciiTheme="majorHAnsi" w:hAnsiTheme="majorHAnsi"/>
          <w:sz w:val="22"/>
          <w:szCs w:val="22"/>
        </w:rPr>
        <w:t>wo specific claims were made in this report. The first was th</w:t>
      </w:r>
      <w:r w:rsidR="00B317AA">
        <w:rPr>
          <w:rFonts w:asciiTheme="majorHAnsi" w:hAnsiTheme="majorHAnsi"/>
          <w:sz w:val="22"/>
          <w:szCs w:val="22"/>
        </w:rPr>
        <w:t xml:space="preserve">at Coloureds had become </w:t>
      </w:r>
      <w:r w:rsidRPr="002A676A">
        <w:rPr>
          <w:rFonts w:asciiTheme="majorHAnsi" w:hAnsiTheme="majorHAnsi"/>
          <w:sz w:val="22"/>
          <w:szCs w:val="22"/>
        </w:rPr>
        <w:t xml:space="preserve">so </w:t>
      </w:r>
      <w:r w:rsidR="00B317AA">
        <w:rPr>
          <w:rFonts w:asciiTheme="majorHAnsi" w:hAnsiTheme="majorHAnsi"/>
          <w:sz w:val="22"/>
          <w:szCs w:val="22"/>
        </w:rPr>
        <w:t>‘</w:t>
      </w:r>
      <w:r w:rsidRPr="002A676A">
        <w:rPr>
          <w:rFonts w:asciiTheme="majorHAnsi" w:hAnsiTheme="majorHAnsi"/>
          <w:sz w:val="22"/>
          <w:szCs w:val="22"/>
        </w:rPr>
        <w:t xml:space="preserve">enfeebled’ through consuming wine  that strenuous manual </w:t>
      </w:r>
      <w:r w:rsidR="00B72370">
        <w:rPr>
          <w:rFonts w:asciiTheme="majorHAnsi" w:hAnsiTheme="majorHAnsi"/>
          <w:sz w:val="22"/>
          <w:szCs w:val="22"/>
        </w:rPr>
        <w:t>work was becoming less possible and thereby unwanted</w:t>
      </w:r>
      <w:r w:rsidRPr="002A676A">
        <w:rPr>
          <w:rFonts w:asciiTheme="majorHAnsi" w:hAnsiTheme="majorHAnsi"/>
          <w:sz w:val="22"/>
          <w:szCs w:val="22"/>
        </w:rPr>
        <w:t xml:space="preserve"> gaps were being made for black farm labour.</w:t>
      </w:r>
      <w:r w:rsidRPr="002A676A">
        <w:rPr>
          <w:rFonts w:asciiTheme="majorHAnsi" w:hAnsiTheme="majorHAnsi" w:cs="Calibri"/>
          <w:sz w:val="22"/>
          <w:szCs w:val="22"/>
        </w:rPr>
        <w:t xml:space="preserve"> The second was that because blacks could not legally</w:t>
      </w:r>
      <w:r w:rsidRPr="002A676A">
        <w:rPr>
          <w:rFonts w:asciiTheme="majorHAnsi" w:hAnsiTheme="majorHAnsi"/>
          <w:sz w:val="22"/>
          <w:szCs w:val="22"/>
        </w:rPr>
        <w:t xml:space="preserve"> acquir</w:t>
      </w:r>
      <w:r w:rsidR="00D91FBE" w:rsidRPr="002A676A">
        <w:rPr>
          <w:rFonts w:asciiTheme="majorHAnsi" w:hAnsiTheme="majorHAnsi"/>
          <w:sz w:val="22"/>
          <w:szCs w:val="22"/>
        </w:rPr>
        <w:t xml:space="preserve">e access to beer in the </w:t>
      </w:r>
      <w:r w:rsidR="000026C5">
        <w:rPr>
          <w:rFonts w:asciiTheme="majorHAnsi" w:hAnsiTheme="majorHAnsi"/>
          <w:sz w:val="22"/>
          <w:szCs w:val="22"/>
        </w:rPr>
        <w:t>Cape,</w:t>
      </w:r>
      <w:r w:rsidR="003110C6">
        <w:rPr>
          <w:rFonts w:asciiTheme="majorHAnsi" w:hAnsiTheme="majorHAnsi"/>
          <w:sz w:val="22"/>
          <w:szCs w:val="22"/>
        </w:rPr>
        <w:t xml:space="preserve"> </w:t>
      </w:r>
      <w:r w:rsidR="000026C5">
        <w:rPr>
          <w:rFonts w:asciiTheme="majorHAnsi" w:hAnsiTheme="majorHAnsi"/>
          <w:sz w:val="22"/>
          <w:szCs w:val="22"/>
        </w:rPr>
        <w:t xml:space="preserve">they </w:t>
      </w:r>
      <w:r w:rsidRPr="002A676A">
        <w:rPr>
          <w:rFonts w:asciiTheme="majorHAnsi" w:hAnsiTheme="majorHAnsi"/>
          <w:sz w:val="22"/>
          <w:szCs w:val="22"/>
        </w:rPr>
        <w:t>illegally acquire</w:t>
      </w:r>
      <w:r w:rsidR="000026C5">
        <w:rPr>
          <w:rFonts w:asciiTheme="majorHAnsi" w:hAnsiTheme="majorHAnsi"/>
          <w:sz w:val="22"/>
          <w:szCs w:val="22"/>
        </w:rPr>
        <w:t>d</w:t>
      </w:r>
      <w:r w:rsidRPr="002A676A">
        <w:rPr>
          <w:rFonts w:asciiTheme="majorHAnsi" w:hAnsiTheme="majorHAnsi"/>
          <w:sz w:val="22"/>
          <w:szCs w:val="22"/>
        </w:rPr>
        <w:t xml:space="preserve"> wine and spirits from poor whites and coloureds</w:t>
      </w:r>
      <w:r w:rsidR="00BC6D1E">
        <w:rPr>
          <w:rFonts w:asciiTheme="majorHAnsi" w:hAnsiTheme="majorHAnsi"/>
          <w:sz w:val="22"/>
          <w:szCs w:val="22"/>
        </w:rPr>
        <w:t xml:space="preserve"> anyway</w:t>
      </w:r>
      <w:r w:rsidRPr="002A676A">
        <w:rPr>
          <w:rFonts w:asciiTheme="majorHAnsi" w:hAnsiTheme="majorHAnsi"/>
          <w:sz w:val="22"/>
          <w:szCs w:val="22"/>
        </w:rPr>
        <w:t>. Having d</w:t>
      </w:r>
      <w:r w:rsidR="00D91FBE" w:rsidRPr="002A676A">
        <w:rPr>
          <w:rFonts w:asciiTheme="majorHAnsi" w:hAnsiTheme="majorHAnsi"/>
          <w:sz w:val="22"/>
          <w:szCs w:val="22"/>
        </w:rPr>
        <w:t>rawn attention to the</w:t>
      </w:r>
      <w:r w:rsidRPr="002A676A">
        <w:rPr>
          <w:rFonts w:asciiTheme="majorHAnsi" w:hAnsiTheme="majorHAnsi"/>
          <w:sz w:val="22"/>
          <w:szCs w:val="22"/>
        </w:rPr>
        <w:t xml:space="preserve"> illicit trade, the commission did not advocate </w:t>
      </w:r>
      <w:r w:rsidR="00D91FBE" w:rsidRPr="002A676A">
        <w:rPr>
          <w:rFonts w:asciiTheme="majorHAnsi" w:hAnsiTheme="majorHAnsi"/>
          <w:sz w:val="22"/>
          <w:szCs w:val="22"/>
        </w:rPr>
        <w:t>an immediate change to the law but</w:t>
      </w:r>
      <w:r w:rsidRPr="002A676A">
        <w:rPr>
          <w:rFonts w:asciiTheme="majorHAnsi" w:hAnsiTheme="majorHAnsi"/>
          <w:sz w:val="22"/>
          <w:szCs w:val="22"/>
        </w:rPr>
        <w:t xml:space="preserve"> recommend</w:t>
      </w:r>
      <w:r w:rsidR="00D91FBE" w:rsidRPr="002A676A">
        <w:rPr>
          <w:rFonts w:asciiTheme="majorHAnsi" w:hAnsiTheme="majorHAnsi"/>
          <w:sz w:val="22"/>
          <w:szCs w:val="22"/>
        </w:rPr>
        <w:t>ed</w:t>
      </w:r>
      <w:r w:rsidRPr="002A676A">
        <w:rPr>
          <w:rFonts w:asciiTheme="majorHAnsi" w:hAnsiTheme="majorHAnsi"/>
          <w:sz w:val="22"/>
          <w:szCs w:val="22"/>
        </w:rPr>
        <w:t xml:space="preserve"> that government consider the ‘native</w:t>
      </w:r>
      <w:r w:rsidR="00D91FBE" w:rsidRPr="002A676A">
        <w:rPr>
          <w:rFonts w:asciiTheme="majorHAnsi" w:hAnsiTheme="majorHAnsi"/>
          <w:sz w:val="22"/>
          <w:szCs w:val="22"/>
        </w:rPr>
        <w:t>’ liquor question in the</w:t>
      </w:r>
      <w:r w:rsidRPr="002A676A">
        <w:rPr>
          <w:rFonts w:asciiTheme="majorHAnsi" w:hAnsiTheme="majorHAnsi"/>
          <w:sz w:val="22"/>
          <w:szCs w:val="22"/>
        </w:rPr>
        <w:t xml:space="preserve"> Cape</w:t>
      </w:r>
      <w:r w:rsidR="00D91FBE" w:rsidRPr="002A676A">
        <w:rPr>
          <w:rFonts w:asciiTheme="majorHAnsi" w:hAnsiTheme="majorHAnsi"/>
          <w:sz w:val="22"/>
          <w:szCs w:val="22"/>
        </w:rPr>
        <w:t>.</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5136ED" w:rsidRPr="002A676A" w:rsidRDefault="00322FDB" w:rsidP="00AB488B">
      <w:pPr>
        <w:spacing w:line="360" w:lineRule="auto"/>
        <w:jc w:val="lowKashida"/>
        <w:outlineLvl w:val="0"/>
        <w:rPr>
          <w:rFonts w:asciiTheme="majorHAnsi" w:hAnsiTheme="majorHAnsi"/>
          <w:sz w:val="22"/>
          <w:szCs w:val="22"/>
        </w:rPr>
      </w:pPr>
      <w:r w:rsidRPr="002A676A">
        <w:rPr>
          <w:rFonts w:asciiTheme="majorHAnsi" w:eastAsiaTheme="majorEastAsia" w:hAnsiTheme="majorHAnsi"/>
          <w:bCs/>
          <w:iCs/>
          <w:sz w:val="22"/>
          <w:szCs w:val="22"/>
        </w:rPr>
        <w:t>Before the commission sat in 1945, an</w:t>
      </w:r>
      <w:r w:rsidR="005136ED" w:rsidRPr="002A676A">
        <w:rPr>
          <w:rFonts w:asciiTheme="majorHAnsi" w:eastAsiaTheme="majorEastAsia" w:hAnsiTheme="majorHAnsi"/>
          <w:bCs/>
          <w:iCs/>
          <w:sz w:val="22"/>
          <w:szCs w:val="22"/>
        </w:rPr>
        <w:t xml:space="preserve"> act promulgated in 1940 had added ‘good wine’ to the jurisdiction of the KWV. It also restricted wine production </w:t>
      </w:r>
      <w:r w:rsidR="00BC6D1E">
        <w:rPr>
          <w:rFonts w:asciiTheme="majorHAnsi" w:eastAsiaTheme="majorEastAsia" w:hAnsiTheme="majorHAnsi"/>
          <w:bCs/>
          <w:iCs/>
          <w:sz w:val="22"/>
          <w:szCs w:val="22"/>
        </w:rPr>
        <w:t xml:space="preserve">only </w:t>
      </w:r>
      <w:r w:rsidR="005136ED" w:rsidRPr="002A676A">
        <w:rPr>
          <w:rFonts w:asciiTheme="majorHAnsi" w:eastAsiaTheme="majorEastAsia" w:hAnsiTheme="majorHAnsi"/>
          <w:bCs/>
          <w:iCs/>
          <w:sz w:val="22"/>
          <w:szCs w:val="22"/>
        </w:rPr>
        <w:t xml:space="preserve">to those who held permits issued by KWV and </w:t>
      </w:r>
      <w:r w:rsidR="00BC6D1E">
        <w:rPr>
          <w:rFonts w:asciiTheme="majorHAnsi" w:eastAsiaTheme="majorEastAsia" w:hAnsiTheme="majorHAnsi"/>
          <w:bCs/>
          <w:iCs/>
          <w:sz w:val="22"/>
          <w:szCs w:val="22"/>
        </w:rPr>
        <w:t xml:space="preserve">it </w:t>
      </w:r>
      <w:r w:rsidR="005136ED" w:rsidRPr="002A676A">
        <w:rPr>
          <w:rFonts w:asciiTheme="majorHAnsi" w:eastAsiaTheme="majorEastAsia" w:hAnsiTheme="majorHAnsi"/>
          <w:bCs/>
          <w:iCs/>
          <w:sz w:val="22"/>
          <w:szCs w:val="22"/>
        </w:rPr>
        <w:t>set the minimum</w:t>
      </w:r>
      <w:r w:rsidR="002E701D">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levels for prices paid to</w:t>
      </w:r>
      <w:r w:rsidR="006F40C4" w:rsidRPr="002A676A">
        <w:rPr>
          <w:rFonts w:asciiTheme="majorHAnsi" w:eastAsiaTheme="majorEastAsia" w:hAnsiTheme="majorHAnsi"/>
          <w:bCs/>
          <w:iCs/>
          <w:sz w:val="22"/>
          <w:szCs w:val="22"/>
        </w:rPr>
        <w:t xml:space="preserve"> farmers (Marcus </w:t>
      </w:r>
      <w:r w:rsidR="006F40C4" w:rsidRPr="002A676A">
        <w:rPr>
          <w:rFonts w:asciiTheme="majorHAnsi" w:eastAsiaTheme="majorEastAsia" w:hAnsiTheme="majorHAnsi"/>
          <w:bCs/>
          <w:iCs/>
          <w:sz w:val="22"/>
          <w:szCs w:val="22"/>
        </w:rPr>
        <w:lastRenderedPageBreak/>
        <w:t>1989</w:t>
      </w:r>
      <w:r w:rsidR="005136ED" w:rsidRPr="002A676A">
        <w:rPr>
          <w:rFonts w:asciiTheme="majorHAnsi" w:eastAsiaTheme="majorEastAsia" w:hAnsiTheme="majorHAnsi"/>
          <w:bCs/>
          <w:iCs/>
          <w:sz w:val="22"/>
          <w:szCs w:val="22"/>
        </w:rPr>
        <w:t xml:space="preserve">). This move to limit farmers’ commercial freedom carried some strong overtones of the monopoly </w:t>
      </w:r>
      <w:r w:rsidR="005136ED" w:rsidRPr="002A676A">
        <w:rPr>
          <w:rFonts w:asciiTheme="majorHAnsi" w:eastAsiaTheme="majorEastAsia" w:hAnsiTheme="majorHAnsi"/>
          <w:bCs/>
          <w:i/>
          <w:iCs/>
          <w:sz w:val="22"/>
          <w:szCs w:val="22"/>
        </w:rPr>
        <w:t>pachts</w:t>
      </w:r>
      <w:r w:rsidR="005136ED" w:rsidRPr="002A676A">
        <w:rPr>
          <w:rFonts w:asciiTheme="majorHAnsi" w:eastAsiaTheme="majorEastAsia" w:hAnsiTheme="majorHAnsi"/>
          <w:bCs/>
          <w:iCs/>
          <w:sz w:val="22"/>
          <w:szCs w:val="22"/>
        </w:rPr>
        <w:t xml:space="preserve"> issued</w:t>
      </w:r>
      <w:r w:rsidR="00B317AA">
        <w:rPr>
          <w:rFonts w:asciiTheme="majorHAnsi" w:eastAsiaTheme="majorEastAsia" w:hAnsiTheme="majorHAnsi"/>
          <w:bCs/>
          <w:iCs/>
          <w:sz w:val="22"/>
          <w:szCs w:val="22"/>
        </w:rPr>
        <w:t xml:space="preserve"> by the VOC</w:t>
      </w:r>
      <w:r w:rsidR="005136ED" w:rsidRPr="002A676A">
        <w:rPr>
          <w:rFonts w:asciiTheme="majorHAnsi" w:eastAsiaTheme="majorEastAsia" w:hAnsiTheme="majorHAnsi"/>
          <w:bCs/>
          <w:iCs/>
          <w:sz w:val="22"/>
          <w:szCs w:val="22"/>
        </w:rPr>
        <w:t xml:space="preserve"> during its incumbency in the 17th and 18th centuries. </w:t>
      </w:r>
      <w:r w:rsidR="00B72370">
        <w:rPr>
          <w:rFonts w:asciiTheme="majorHAnsi" w:eastAsiaTheme="majorEastAsia" w:hAnsiTheme="majorHAnsi"/>
          <w:bCs/>
          <w:iCs/>
          <w:sz w:val="22"/>
          <w:szCs w:val="22"/>
        </w:rPr>
        <w:t xml:space="preserve"> Thereafter, </w:t>
      </w:r>
      <w:r w:rsidR="00B72370" w:rsidRPr="00B72370">
        <w:rPr>
          <w:rFonts w:asciiTheme="majorHAnsi" w:eastAsiaTheme="majorEastAsia" w:hAnsiTheme="majorHAnsi"/>
          <w:bCs/>
          <w:iCs/>
          <w:sz w:val="22"/>
          <w:szCs w:val="22"/>
        </w:rPr>
        <w:t>the KWV qu</w:t>
      </w:r>
      <w:r w:rsidR="00AB488B">
        <w:rPr>
          <w:rFonts w:asciiTheme="majorHAnsi" w:eastAsiaTheme="majorEastAsia" w:hAnsiTheme="majorHAnsi"/>
          <w:bCs/>
          <w:iCs/>
          <w:sz w:val="22"/>
          <w:szCs w:val="22"/>
        </w:rPr>
        <w:t>ickly came to exert a rigid</w:t>
      </w:r>
      <w:r w:rsidR="00B72370" w:rsidRPr="00B72370">
        <w:rPr>
          <w:rFonts w:asciiTheme="majorHAnsi" w:eastAsiaTheme="majorEastAsia" w:hAnsiTheme="majorHAnsi"/>
          <w:bCs/>
          <w:iCs/>
          <w:sz w:val="22"/>
          <w:szCs w:val="22"/>
        </w:rPr>
        <w:t xml:space="preserve"> grip on all grape-based alcohol produced in South Africa (Scully 1990:107). </w:t>
      </w:r>
      <w:r w:rsidRPr="002A676A">
        <w:rPr>
          <w:rFonts w:asciiTheme="majorHAnsi" w:eastAsiaTheme="majorEastAsia" w:hAnsiTheme="majorHAnsi"/>
          <w:bCs/>
          <w:iCs/>
          <w:sz w:val="22"/>
          <w:szCs w:val="22"/>
        </w:rPr>
        <w:t xml:space="preserve">Indeed, </w:t>
      </w:r>
      <w:r w:rsidR="00DC51DE">
        <w:rPr>
          <w:rFonts w:asciiTheme="majorHAnsi" w:eastAsiaTheme="majorEastAsia" w:hAnsiTheme="majorHAnsi"/>
          <w:bCs/>
          <w:iCs/>
          <w:sz w:val="22"/>
          <w:szCs w:val="22"/>
        </w:rPr>
        <w:t xml:space="preserve">the </w:t>
      </w:r>
      <w:r w:rsidRPr="002A676A">
        <w:rPr>
          <w:rFonts w:asciiTheme="majorHAnsi" w:eastAsiaTheme="majorEastAsia" w:hAnsiTheme="majorHAnsi"/>
          <w:bCs/>
          <w:iCs/>
          <w:sz w:val="22"/>
          <w:szCs w:val="22"/>
        </w:rPr>
        <w:t>KWV was a very different company</w:t>
      </w:r>
      <w:r w:rsidR="005136ED" w:rsidRPr="002A676A">
        <w:rPr>
          <w:rFonts w:asciiTheme="majorHAnsi" w:eastAsiaTheme="majorEastAsia" w:hAnsiTheme="majorHAnsi"/>
          <w:bCs/>
          <w:iCs/>
          <w:sz w:val="22"/>
          <w:szCs w:val="22"/>
        </w:rPr>
        <w:t xml:space="preserve"> from </w:t>
      </w:r>
      <w:r w:rsidRPr="002A676A">
        <w:rPr>
          <w:rFonts w:asciiTheme="majorHAnsi" w:eastAsiaTheme="majorEastAsia" w:hAnsiTheme="majorHAnsi"/>
          <w:bCs/>
          <w:iCs/>
          <w:sz w:val="22"/>
          <w:szCs w:val="22"/>
        </w:rPr>
        <w:t>that which once r</w:t>
      </w:r>
      <w:r w:rsidR="00B3028D" w:rsidRPr="002A676A">
        <w:rPr>
          <w:rFonts w:asciiTheme="majorHAnsi" w:eastAsiaTheme="majorEastAsia" w:hAnsiTheme="majorHAnsi"/>
          <w:bCs/>
          <w:iCs/>
          <w:sz w:val="22"/>
          <w:szCs w:val="22"/>
        </w:rPr>
        <w:t>epresented an ethnic underdog</w:t>
      </w:r>
      <w:r w:rsidR="00AB488B">
        <w:rPr>
          <w:rFonts w:asciiTheme="majorHAnsi" w:eastAsiaTheme="majorEastAsia" w:hAnsiTheme="majorHAnsi"/>
          <w:bCs/>
          <w:iCs/>
          <w:sz w:val="22"/>
          <w:szCs w:val="22"/>
        </w:rPr>
        <w:t xml:space="preserve"> snatching </w:t>
      </w:r>
      <w:r w:rsidR="00BC6ED2">
        <w:rPr>
          <w:rFonts w:asciiTheme="majorHAnsi" w:eastAsiaTheme="majorEastAsia" w:hAnsiTheme="majorHAnsi"/>
          <w:bCs/>
          <w:iCs/>
          <w:sz w:val="22"/>
          <w:szCs w:val="22"/>
        </w:rPr>
        <w:t>at left</w:t>
      </w:r>
      <w:r w:rsidR="00AB488B">
        <w:rPr>
          <w:rFonts w:asciiTheme="majorHAnsi" w:eastAsiaTheme="majorEastAsia" w:hAnsiTheme="majorHAnsi"/>
          <w:bCs/>
          <w:iCs/>
          <w:sz w:val="22"/>
          <w:szCs w:val="22"/>
        </w:rPr>
        <w:t>-</w:t>
      </w:r>
      <w:r w:rsidR="00AB488B" w:rsidRPr="002A676A">
        <w:rPr>
          <w:rFonts w:asciiTheme="majorHAnsi" w:eastAsiaTheme="majorEastAsia" w:hAnsiTheme="majorHAnsi"/>
          <w:bCs/>
          <w:iCs/>
          <w:sz w:val="22"/>
          <w:szCs w:val="22"/>
        </w:rPr>
        <w:t xml:space="preserve">over </w:t>
      </w:r>
      <w:r w:rsidR="005136ED" w:rsidRPr="002A676A">
        <w:rPr>
          <w:rFonts w:asciiTheme="majorHAnsi" w:eastAsiaTheme="majorEastAsia" w:hAnsiTheme="majorHAnsi"/>
          <w:bCs/>
          <w:iCs/>
          <w:sz w:val="22"/>
          <w:szCs w:val="22"/>
        </w:rPr>
        <w:t>agricultural scraps</w:t>
      </w:r>
      <w:r w:rsidRPr="002A676A">
        <w:rPr>
          <w:rFonts w:asciiTheme="majorHAnsi" w:eastAsiaTheme="majorEastAsia" w:hAnsiTheme="majorHAnsi"/>
          <w:bCs/>
          <w:iCs/>
          <w:sz w:val="22"/>
          <w:szCs w:val="22"/>
        </w:rPr>
        <w:t xml:space="preserve"> after a devastating war with the British. By the 1980s, t</w:t>
      </w:r>
      <w:r w:rsidR="005136ED" w:rsidRPr="002A676A">
        <w:rPr>
          <w:rFonts w:asciiTheme="majorHAnsi" w:eastAsiaTheme="majorEastAsia" w:hAnsiTheme="majorHAnsi"/>
          <w:bCs/>
          <w:iCs/>
          <w:sz w:val="22"/>
          <w:szCs w:val="22"/>
        </w:rPr>
        <w:t>he KWV had come incorporate the social and economic capital of an elite.</w:t>
      </w:r>
      <w:r w:rsidR="002E701D">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This institution was fully integrated into the </w:t>
      </w:r>
      <w:r w:rsidR="009F7A55" w:rsidRPr="002A676A">
        <w:rPr>
          <w:rFonts w:asciiTheme="majorHAnsi" w:eastAsiaTheme="majorEastAsia" w:hAnsiTheme="majorHAnsi"/>
          <w:bCs/>
          <w:iCs/>
          <w:sz w:val="22"/>
          <w:szCs w:val="22"/>
        </w:rPr>
        <w:t>apartheid system as a</w:t>
      </w:r>
      <w:r w:rsidR="005136ED" w:rsidRPr="002A676A">
        <w:rPr>
          <w:rFonts w:asciiTheme="majorHAnsi" w:eastAsiaTheme="majorEastAsia" w:hAnsiTheme="majorHAnsi"/>
          <w:bCs/>
          <w:iCs/>
          <w:sz w:val="22"/>
          <w:szCs w:val="22"/>
        </w:rPr>
        <w:t xml:space="preserve"> top-</w:t>
      </w:r>
      <w:r w:rsidR="002E701D">
        <w:rPr>
          <w:rFonts w:asciiTheme="majorHAnsi" w:eastAsiaTheme="majorEastAsia" w:hAnsiTheme="majorHAnsi"/>
          <w:bCs/>
          <w:iCs/>
          <w:sz w:val="22"/>
          <w:szCs w:val="22"/>
        </w:rPr>
        <w:t xml:space="preserve">dog organization. </w:t>
      </w:r>
      <w:r w:rsidR="005136ED" w:rsidRPr="002A676A">
        <w:rPr>
          <w:rFonts w:asciiTheme="majorHAnsi" w:eastAsiaTheme="majorEastAsia" w:hAnsiTheme="majorHAnsi"/>
          <w:bCs/>
          <w:iCs/>
          <w:sz w:val="22"/>
          <w:szCs w:val="22"/>
        </w:rPr>
        <w:t xml:space="preserve"> In this powerful mode, the KWV eventually became so influential that national legislations were made in favour of the wine farmers as a group. Indeed after the reports of t</w:t>
      </w:r>
      <w:r w:rsidR="00B72370">
        <w:rPr>
          <w:rFonts w:asciiTheme="majorHAnsi" w:eastAsiaTheme="majorEastAsia" w:hAnsiTheme="majorHAnsi"/>
          <w:bCs/>
          <w:iCs/>
          <w:sz w:val="22"/>
          <w:szCs w:val="22"/>
        </w:rPr>
        <w:t>he Malan Commission</w:t>
      </w:r>
      <w:r w:rsidR="00DC51DE">
        <w:rPr>
          <w:rFonts w:asciiTheme="majorHAnsi" w:eastAsiaTheme="majorEastAsia" w:hAnsiTheme="majorHAnsi"/>
          <w:bCs/>
          <w:iCs/>
          <w:sz w:val="22"/>
          <w:szCs w:val="22"/>
        </w:rPr>
        <w:t>,</w:t>
      </w:r>
      <w:r w:rsidR="009B5080">
        <w:rPr>
          <w:rFonts w:asciiTheme="majorHAnsi" w:eastAsiaTheme="majorEastAsia" w:hAnsiTheme="majorHAnsi"/>
          <w:bCs/>
          <w:iCs/>
          <w:sz w:val="22"/>
          <w:szCs w:val="22"/>
        </w:rPr>
        <w:t xml:space="preserve"> </w:t>
      </w:r>
      <w:r w:rsidR="00DC51DE">
        <w:rPr>
          <w:rFonts w:asciiTheme="majorHAnsi" w:eastAsiaTheme="majorEastAsia" w:hAnsiTheme="majorHAnsi"/>
          <w:bCs/>
          <w:iCs/>
          <w:sz w:val="22"/>
          <w:szCs w:val="22"/>
        </w:rPr>
        <w:t xml:space="preserve">which sat </w:t>
      </w:r>
      <w:r w:rsidR="00B72370">
        <w:rPr>
          <w:rFonts w:asciiTheme="majorHAnsi" w:eastAsiaTheme="majorEastAsia" w:hAnsiTheme="majorHAnsi"/>
          <w:bCs/>
          <w:iCs/>
          <w:sz w:val="22"/>
          <w:szCs w:val="22"/>
        </w:rPr>
        <w:t>in 1955</w:t>
      </w:r>
      <w:r w:rsidR="00DC51DE">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recommended a gradual removal of race-based restrictions on alcohol sales</w:t>
      </w:r>
      <w:r w:rsidR="00B72370">
        <w:rPr>
          <w:rFonts w:asciiTheme="majorHAnsi" w:eastAsiaTheme="majorEastAsia" w:hAnsiTheme="majorHAnsi"/>
          <w:bCs/>
          <w:iCs/>
          <w:sz w:val="22"/>
          <w:szCs w:val="22"/>
        </w:rPr>
        <w:t>,</w:t>
      </w:r>
      <w:r w:rsidR="009B5080">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the Nationalist </w:t>
      </w:r>
      <w:r w:rsidR="005136ED" w:rsidRPr="002A676A">
        <w:rPr>
          <w:rFonts w:asciiTheme="majorHAnsi" w:hAnsiTheme="majorHAnsi"/>
          <w:sz w:val="22"/>
          <w:szCs w:val="22"/>
        </w:rPr>
        <w:t xml:space="preserve">parliament </w:t>
      </w:r>
      <w:r w:rsidR="00DC51DE">
        <w:rPr>
          <w:rFonts w:asciiTheme="majorHAnsi" w:hAnsiTheme="majorHAnsi"/>
          <w:sz w:val="22"/>
          <w:szCs w:val="22"/>
        </w:rPr>
        <w:t xml:space="preserve">simply </w:t>
      </w:r>
      <w:r w:rsidR="005136ED" w:rsidRPr="002A676A">
        <w:rPr>
          <w:rFonts w:asciiTheme="majorHAnsi" w:hAnsiTheme="majorHAnsi"/>
          <w:sz w:val="22"/>
          <w:szCs w:val="22"/>
        </w:rPr>
        <w:t>approved an amendment in 1961</w:t>
      </w:r>
      <w:r w:rsidR="005136ED" w:rsidRPr="002A676A">
        <w:rPr>
          <w:rFonts w:asciiTheme="majorHAnsi" w:hAnsiTheme="majorHAnsi" w:cs="Calibri"/>
          <w:sz w:val="22"/>
          <w:szCs w:val="22"/>
        </w:rPr>
        <w:t xml:space="preserve"> which</w:t>
      </w:r>
      <w:r w:rsidR="005136ED" w:rsidRPr="002A676A">
        <w:rPr>
          <w:rFonts w:asciiTheme="majorHAnsi" w:hAnsiTheme="majorHAnsi"/>
          <w:sz w:val="22"/>
          <w:szCs w:val="22"/>
        </w:rPr>
        <w:t xml:space="preserve"> made all alcohol products legally available to all races. In the wake of this victory the KWV embarked on advertising campaigns to bring wine to the consciousness of </w:t>
      </w:r>
      <w:r w:rsidR="00B72370">
        <w:rPr>
          <w:rFonts w:asciiTheme="majorHAnsi" w:hAnsiTheme="majorHAnsi"/>
          <w:sz w:val="22"/>
          <w:szCs w:val="22"/>
        </w:rPr>
        <w:t xml:space="preserve">a </w:t>
      </w:r>
      <w:r w:rsidR="005136ED" w:rsidRPr="002A676A">
        <w:rPr>
          <w:rFonts w:asciiTheme="majorHAnsi" w:hAnsiTheme="majorHAnsi"/>
          <w:sz w:val="22"/>
          <w:szCs w:val="22"/>
        </w:rPr>
        <w:t xml:space="preserve">new </w:t>
      </w:r>
      <w:r w:rsidR="00B72370">
        <w:rPr>
          <w:rFonts w:asciiTheme="majorHAnsi" w:hAnsiTheme="majorHAnsi"/>
          <w:sz w:val="22"/>
          <w:szCs w:val="22"/>
        </w:rPr>
        <w:t xml:space="preserve">market of </w:t>
      </w:r>
      <w:r w:rsidR="005136ED" w:rsidRPr="002A676A">
        <w:rPr>
          <w:rFonts w:asciiTheme="majorHAnsi" w:hAnsiTheme="majorHAnsi"/>
          <w:sz w:val="22"/>
          <w:szCs w:val="22"/>
        </w:rPr>
        <w:t xml:space="preserve">black consumers. </w:t>
      </w:r>
      <w:r w:rsidR="005136ED" w:rsidRPr="002A676A">
        <w:rPr>
          <w:rFonts w:asciiTheme="majorHAnsi" w:hAnsiTheme="majorHAnsi" w:cs="Calibri"/>
          <w:sz w:val="22"/>
          <w:szCs w:val="22"/>
        </w:rPr>
        <w:t xml:space="preserve">A later amendment eased </w:t>
      </w:r>
      <w:r w:rsidR="005136ED" w:rsidRPr="002A676A">
        <w:rPr>
          <w:rFonts w:asciiTheme="majorHAnsi" w:hAnsiTheme="majorHAnsi"/>
          <w:sz w:val="22"/>
          <w:szCs w:val="22"/>
        </w:rPr>
        <w:t>distribution control by allowing wine, but only wine, to be made available in grocery stores and supermarkets.  Presiding government minister</w:t>
      </w:r>
      <w:r w:rsidR="00B72026">
        <w:rPr>
          <w:rFonts w:asciiTheme="majorHAnsi" w:hAnsiTheme="majorHAnsi"/>
          <w:sz w:val="22"/>
          <w:szCs w:val="22"/>
        </w:rPr>
        <w:t>, John</w:t>
      </w:r>
      <w:r w:rsidR="00B72370">
        <w:rPr>
          <w:rFonts w:asciiTheme="majorHAnsi" w:hAnsiTheme="majorHAnsi"/>
          <w:sz w:val="22"/>
          <w:szCs w:val="22"/>
        </w:rPr>
        <w:t xml:space="preserve"> </w:t>
      </w:r>
      <w:r w:rsidR="005136ED" w:rsidRPr="002A676A">
        <w:rPr>
          <w:rFonts w:asciiTheme="majorHAnsi" w:hAnsiTheme="majorHAnsi"/>
          <w:sz w:val="22"/>
          <w:szCs w:val="22"/>
        </w:rPr>
        <w:t>Vorster</w:t>
      </w:r>
      <w:r w:rsidR="00EE3B79">
        <w:rPr>
          <w:rFonts w:asciiTheme="majorHAnsi" w:hAnsiTheme="majorHAnsi"/>
          <w:sz w:val="22"/>
          <w:szCs w:val="22"/>
        </w:rPr>
        <w:t>,</w:t>
      </w:r>
      <w:r w:rsidR="005136ED" w:rsidRPr="002A676A">
        <w:rPr>
          <w:rFonts w:asciiTheme="majorHAnsi" w:hAnsiTheme="majorHAnsi"/>
          <w:sz w:val="22"/>
          <w:szCs w:val="22"/>
        </w:rPr>
        <w:t xml:space="preserve"> insisted that there had been no pressure from the wi</w:t>
      </w:r>
      <w:r w:rsidR="00B72370">
        <w:rPr>
          <w:rFonts w:asciiTheme="majorHAnsi" w:hAnsiTheme="majorHAnsi"/>
          <w:sz w:val="22"/>
          <w:szCs w:val="22"/>
        </w:rPr>
        <w:t>ne farmers although he</w:t>
      </w:r>
      <w:r w:rsidR="00205A59">
        <w:rPr>
          <w:rFonts w:asciiTheme="majorHAnsi" w:hAnsiTheme="majorHAnsi"/>
          <w:sz w:val="22"/>
          <w:szCs w:val="22"/>
        </w:rPr>
        <w:t xml:space="preserve"> </w:t>
      </w:r>
      <w:r w:rsidR="005136ED" w:rsidRPr="002A676A">
        <w:rPr>
          <w:rFonts w:asciiTheme="majorHAnsi" w:hAnsiTheme="majorHAnsi"/>
          <w:sz w:val="22"/>
          <w:szCs w:val="22"/>
        </w:rPr>
        <w:t>add</w:t>
      </w:r>
      <w:r w:rsidR="009F7A55" w:rsidRPr="002A676A">
        <w:rPr>
          <w:rFonts w:asciiTheme="majorHAnsi" w:hAnsiTheme="majorHAnsi"/>
          <w:sz w:val="22"/>
          <w:szCs w:val="22"/>
        </w:rPr>
        <w:t>ed</w:t>
      </w:r>
      <w:r w:rsidR="005136ED" w:rsidRPr="002A676A">
        <w:rPr>
          <w:rFonts w:asciiTheme="majorHAnsi" w:hAnsiTheme="majorHAnsi"/>
          <w:sz w:val="22"/>
          <w:szCs w:val="22"/>
        </w:rPr>
        <w:t xml:space="preserve"> that he would be pleased if the farmers benefitted.</w:t>
      </w:r>
      <w:r w:rsidR="005136ED" w:rsidRPr="002A676A">
        <w:rPr>
          <w:rStyle w:val="FootnoteReference"/>
          <w:rFonts w:asciiTheme="majorHAnsi" w:hAnsiTheme="majorHAnsi"/>
          <w:sz w:val="22"/>
          <w:szCs w:val="22"/>
        </w:rPr>
        <w:footnoteReference w:id="68"/>
      </w:r>
      <w:r w:rsidR="003110C6">
        <w:rPr>
          <w:rFonts w:asciiTheme="majorHAnsi" w:hAnsiTheme="majorHAnsi"/>
          <w:sz w:val="22"/>
          <w:szCs w:val="22"/>
        </w:rPr>
        <w:t xml:space="preserve"> </w:t>
      </w:r>
      <w:r w:rsidR="005136ED" w:rsidRPr="002A676A">
        <w:rPr>
          <w:rFonts w:asciiTheme="majorHAnsi" w:hAnsiTheme="majorHAnsi"/>
          <w:sz w:val="22"/>
          <w:szCs w:val="22"/>
        </w:rPr>
        <w:t>The singularly privileged place of wine on super</w:t>
      </w:r>
      <w:r w:rsidR="009F7A55" w:rsidRPr="002A676A">
        <w:rPr>
          <w:rFonts w:asciiTheme="majorHAnsi" w:hAnsiTheme="majorHAnsi"/>
          <w:sz w:val="22"/>
          <w:szCs w:val="22"/>
        </w:rPr>
        <w:t>market shelves to this day</w:t>
      </w:r>
      <w:r w:rsidR="005136ED" w:rsidRPr="002A676A">
        <w:rPr>
          <w:rFonts w:asciiTheme="majorHAnsi" w:hAnsiTheme="majorHAnsi"/>
          <w:sz w:val="22"/>
          <w:szCs w:val="22"/>
        </w:rPr>
        <w:t xml:space="preserve"> reflects</w:t>
      </w:r>
      <w:r w:rsidR="009F7A55" w:rsidRPr="002A676A">
        <w:rPr>
          <w:rFonts w:asciiTheme="majorHAnsi" w:hAnsiTheme="majorHAnsi"/>
          <w:sz w:val="22"/>
          <w:szCs w:val="22"/>
        </w:rPr>
        <w:t xml:space="preserve"> the strength of the KWV</w:t>
      </w:r>
      <w:r w:rsidR="005136ED" w:rsidRPr="002A676A">
        <w:rPr>
          <w:rFonts w:asciiTheme="majorHAnsi" w:hAnsiTheme="majorHAnsi"/>
          <w:sz w:val="22"/>
          <w:szCs w:val="22"/>
        </w:rPr>
        <w:t xml:space="preserve"> of 60 years ago. </w:t>
      </w:r>
      <w:r w:rsidRPr="002A676A">
        <w:rPr>
          <w:rFonts w:asciiTheme="majorHAnsi" w:hAnsiTheme="majorHAnsi"/>
          <w:sz w:val="22"/>
          <w:szCs w:val="22"/>
        </w:rPr>
        <w:t xml:space="preserve">No </w:t>
      </w:r>
      <w:r w:rsidR="00B72370">
        <w:rPr>
          <w:rFonts w:asciiTheme="majorHAnsi" w:hAnsiTheme="majorHAnsi"/>
          <w:sz w:val="22"/>
          <w:szCs w:val="22"/>
        </w:rPr>
        <w:t xml:space="preserve">South African </w:t>
      </w:r>
      <w:r w:rsidRPr="002A676A">
        <w:rPr>
          <w:rFonts w:asciiTheme="majorHAnsi" w:hAnsiTheme="majorHAnsi"/>
          <w:sz w:val="22"/>
          <w:szCs w:val="22"/>
        </w:rPr>
        <w:t xml:space="preserve">supermarkets </w:t>
      </w:r>
      <w:r w:rsidR="009F7A55" w:rsidRPr="002A676A">
        <w:rPr>
          <w:rFonts w:asciiTheme="majorHAnsi" w:hAnsiTheme="majorHAnsi"/>
          <w:sz w:val="22"/>
          <w:szCs w:val="22"/>
        </w:rPr>
        <w:t xml:space="preserve">yet </w:t>
      </w:r>
      <w:r w:rsidRPr="002A676A">
        <w:rPr>
          <w:rFonts w:asciiTheme="majorHAnsi" w:hAnsiTheme="majorHAnsi"/>
          <w:sz w:val="22"/>
          <w:szCs w:val="22"/>
        </w:rPr>
        <w:t>sell any form of consumable alcohol other than wine.</w:t>
      </w:r>
    </w:p>
    <w:p w:rsidR="004A41EC" w:rsidRDefault="004A41EC" w:rsidP="005136ED">
      <w:pPr>
        <w:spacing w:line="360" w:lineRule="auto"/>
        <w:jc w:val="lowKashida"/>
        <w:outlineLvl w:val="0"/>
        <w:rPr>
          <w:rFonts w:asciiTheme="majorHAnsi" w:eastAsiaTheme="majorEastAsia" w:hAnsiTheme="majorHAnsi"/>
          <w:bCs/>
          <w:iCs/>
          <w:sz w:val="22"/>
          <w:szCs w:val="22"/>
        </w:rPr>
      </w:pPr>
    </w:p>
    <w:p w:rsidR="005136ED" w:rsidRPr="002A676A" w:rsidRDefault="005A60A7" w:rsidP="0098249B">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6.2.3</w:t>
      </w:r>
      <w:r w:rsidR="00B03646">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Apartheid spaces </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5136ED" w:rsidRPr="002A676A" w:rsidRDefault="005136ED" w:rsidP="00A945CB">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The N</w:t>
      </w:r>
      <w:r w:rsidR="00375004" w:rsidRPr="002A676A">
        <w:rPr>
          <w:rFonts w:asciiTheme="majorHAnsi" w:eastAsiaTheme="majorEastAsia" w:hAnsiTheme="majorHAnsi"/>
          <w:bCs/>
          <w:iCs/>
          <w:sz w:val="22"/>
          <w:szCs w:val="22"/>
        </w:rPr>
        <w:t>ationalist Party that</w:t>
      </w:r>
      <w:r w:rsidRPr="002A676A">
        <w:rPr>
          <w:rFonts w:asciiTheme="majorHAnsi" w:eastAsiaTheme="majorEastAsia" w:hAnsiTheme="majorHAnsi"/>
          <w:bCs/>
          <w:iCs/>
          <w:sz w:val="22"/>
          <w:szCs w:val="22"/>
        </w:rPr>
        <w:t xml:space="preserve"> instituted a formalized syste</w:t>
      </w:r>
      <w:r w:rsidR="00A945CB">
        <w:rPr>
          <w:rFonts w:asciiTheme="majorHAnsi" w:eastAsiaTheme="majorEastAsia" w:hAnsiTheme="majorHAnsi"/>
          <w:bCs/>
          <w:iCs/>
          <w:sz w:val="22"/>
          <w:szCs w:val="22"/>
        </w:rPr>
        <w:t>m of apartheid had begun its</w:t>
      </w:r>
      <w:r w:rsidRPr="002A676A">
        <w:rPr>
          <w:rFonts w:asciiTheme="majorHAnsi" w:eastAsiaTheme="majorEastAsia" w:hAnsiTheme="majorHAnsi"/>
          <w:bCs/>
          <w:iCs/>
          <w:sz w:val="22"/>
          <w:szCs w:val="22"/>
        </w:rPr>
        <w:t xml:space="preserve"> political</w:t>
      </w:r>
      <w:r w:rsidR="002E701D">
        <w:rPr>
          <w:rFonts w:asciiTheme="majorHAnsi" w:eastAsiaTheme="majorEastAsia" w:hAnsiTheme="majorHAnsi"/>
          <w:bCs/>
          <w:iCs/>
          <w:sz w:val="22"/>
          <w:szCs w:val="22"/>
        </w:rPr>
        <w:t xml:space="preserve"> </w:t>
      </w:r>
      <w:r w:rsidR="000026C5">
        <w:rPr>
          <w:rFonts w:asciiTheme="majorHAnsi" w:eastAsiaTheme="majorEastAsia" w:hAnsiTheme="majorHAnsi"/>
          <w:bCs/>
          <w:iCs/>
          <w:sz w:val="22"/>
          <w:szCs w:val="22"/>
        </w:rPr>
        <w:t>ascendancy by the mid 1940s</w:t>
      </w:r>
      <w:r w:rsidRPr="002A676A">
        <w:rPr>
          <w:rFonts w:asciiTheme="majorHAnsi" w:eastAsiaTheme="majorEastAsia" w:hAnsiTheme="majorHAnsi"/>
          <w:bCs/>
          <w:iCs/>
          <w:sz w:val="22"/>
          <w:szCs w:val="22"/>
        </w:rPr>
        <w:t xml:space="preserve">.  As should be clear </w:t>
      </w:r>
      <w:r w:rsidR="00A945CB">
        <w:rPr>
          <w:rFonts w:asciiTheme="majorHAnsi" w:eastAsiaTheme="majorEastAsia" w:hAnsiTheme="majorHAnsi"/>
          <w:bCs/>
          <w:iCs/>
          <w:sz w:val="22"/>
          <w:szCs w:val="22"/>
        </w:rPr>
        <w:t xml:space="preserve">by now the South African wine domestic </w:t>
      </w:r>
      <w:r w:rsidRPr="002A676A">
        <w:rPr>
          <w:rFonts w:asciiTheme="majorHAnsi" w:eastAsiaTheme="majorEastAsia" w:hAnsiTheme="majorHAnsi"/>
          <w:bCs/>
          <w:iCs/>
          <w:sz w:val="22"/>
          <w:szCs w:val="22"/>
        </w:rPr>
        <w:t xml:space="preserve">market was already intricately segmented by interest groups, race and </w:t>
      </w:r>
      <w:r w:rsidR="00375004" w:rsidRPr="002A676A">
        <w:rPr>
          <w:rFonts w:asciiTheme="majorHAnsi" w:eastAsiaTheme="majorEastAsia" w:hAnsiTheme="majorHAnsi"/>
          <w:bCs/>
          <w:iCs/>
          <w:sz w:val="22"/>
          <w:szCs w:val="22"/>
        </w:rPr>
        <w:t xml:space="preserve">region.  </w:t>
      </w:r>
      <w:r w:rsidRPr="002A676A">
        <w:rPr>
          <w:rFonts w:asciiTheme="majorHAnsi" w:eastAsiaTheme="majorEastAsia" w:hAnsiTheme="majorHAnsi"/>
          <w:bCs/>
          <w:iCs/>
          <w:sz w:val="22"/>
          <w:szCs w:val="22"/>
        </w:rPr>
        <w:t xml:space="preserve">Indeed, refined by later apartheid laws, </w:t>
      </w:r>
      <w:r w:rsidR="00375004" w:rsidRPr="002A676A">
        <w:rPr>
          <w:rFonts w:asciiTheme="majorHAnsi" w:eastAsiaTheme="majorEastAsia" w:hAnsiTheme="majorHAnsi"/>
          <w:bCs/>
          <w:iCs/>
          <w:sz w:val="22"/>
          <w:szCs w:val="22"/>
        </w:rPr>
        <w:t xml:space="preserve">the </w:t>
      </w:r>
      <w:r w:rsidRPr="002A676A">
        <w:rPr>
          <w:rFonts w:asciiTheme="majorHAnsi" w:eastAsiaTheme="majorEastAsia" w:hAnsiTheme="majorHAnsi"/>
          <w:bCs/>
          <w:iCs/>
          <w:sz w:val="22"/>
          <w:szCs w:val="22"/>
        </w:rPr>
        <w:t>already perverse forms of alcohol consu</w:t>
      </w:r>
      <w:r w:rsidR="00375004" w:rsidRPr="002A676A">
        <w:rPr>
          <w:rFonts w:asciiTheme="majorHAnsi" w:eastAsiaTheme="majorEastAsia" w:hAnsiTheme="majorHAnsi"/>
          <w:bCs/>
          <w:iCs/>
          <w:sz w:val="22"/>
          <w:szCs w:val="22"/>
        </w:rPr>
        <w:t xml:space="preserve">mption continued to represent </w:t>
      </w:r>
      <w:r w:rsidRPr="002A676A">
        <w:rPr>
          <w:rFonts w:asciiTheme="majorHAnsi" w:eastAsiaTheme="majorEastAsia" w:hAnsiTheme="majorHAnsi"/>
          <w:bCs/>
          <w:iCs/>
          <w:sz w:val="22"/>
          <w:szCs w:val="22"/>
        </w:rPr>
        <w:t>the dysfunctionality of an accumulation of geo-political systems</w:t>
      </w:r>
      <w:r w:rsidR="00162B1E">
        <w:rPr>
          <w:rFonts w:asciiTheme="majorHAnsi" w:eastAsiaTheme="majorEastAsia" w:hAnsiTheme="majorHAnsi"/>
          <w:bCs/>
          <w:iCs/>
          <w:sz w:val="22"/>
          <w:szCs w:val="22"/>
        </w:rPr>
        <w:t xml:space="preserve"> for innumerable disenfranchised</w:t>
      </w:r>
      <w:r w:rsidRPr="002A676A">
        <w:rPr>
          <w:rFonts w:asciiTheme="majorHAnsi" w:eastAsiaTheme="majorEastAsia" w:hAnsiTheme="majorHAnsi"/>
          <w:bCs/>
          <w:iCs/>
          <w:sz w:val="22"/>
          <w:szCs w:val="22"/>
        </w:rPr>
        <w:t xml:space="preserve"> South Africans.</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A30155" w:rsidRDefault="00162B1E" w:rsidP="00E0179E">
      <w:pPr>
        <w:spacing w:line="360" w:lineRule="auto"/>
        <w:jc w:val="lowKashida"/>
        <w:outlineLvl w:val="0"/>
        <w:rPr>
          <w:rFonts w:asciiTheme="majorHAnsi" w:eastAsiaTheme="majorEastAsia" w:hAnsiTheme="majorHAnsi"/>
          <w:bCs/>
          <w:iCs/>
          <w:sz w:val="22"/>
          <w:szCs w:val="22"/>
        </w:rPr>
      </w:pPr>
      <w:r>
        <w:rPr>
          <w:rFonts w:asciiTheme="majorHAnsi" w:eastAsiaTheme="majorEastAsia" w:hAnsiTheme="majorHAnsi"/>
          <w:bCs/>
          <w:iCs/>
          <w:sz w:val="22"/>
          <w:szCs w:val="22"/>
        </w:rPr>
        <w:t>Before it became a R</w:t>
      </w:r>
      <w:r w:rsidR="005136ED" w:rsidRPr="002A676A">
        <w:rPr>
          <w:rFonts w:asciiTheme="majorHAnsi" w:eastAsiaTheme="majorEastAsia" w:hAnsiTheme="majorHAnsi"/>
          <w:bCs/>
          <w:iCs/>
          <w:sz w:val="22"/>
          <w:szCs w:val="22"/>
        </w:rPr>
        <w:t>epublic independent of Britain</w:t>
      </w:r>
      <w:r w:rsidR="00913D77">
        <w:rPr>
          <w:rFonts w:asciiTheme="majorHAnsi" w:eastAsiaTheme="majorEastAsia" w:hAnsiTheme="majorHAnsi"/>
          <w:bCs/>
          <w:iCs/>
          <w:sz w:val="22"/>
          <w:szCs w:val="22"/>
        </w:rPr>
        <w:t xml:space="preserve"> in 1961</w:t>
      </w:r>
      <w:r w:rsidR="005136ED" w:rsidRPr="002A676A">
        <w:rPr>
          <w:rFonts w:asciiTheme="majorHAnsi" w:eastAsiaTheme="majorEastAsia" w:hAnsiTheme="majorHAnsi"/>
          <w:bCs/>
          <w:iCs/>
          <w:sz w:val="22"/>
          <w:szCs w:val="22"/>
        </w:rPr>
        <w:t xml:space="preserve">, South Africa was divided into four provinces. The provinces were demarcated as they had been at the so-called union after the Anglo-Boer Wars, with the Cape and Natal provinces being ex-British </w:t>
      </w:r>
      <w:r w:rsidR="005136ED" w:rsidRPr="002A676A">
        <w:rPr>
          <w:rFonts w:asciiTheme="majorHAnsi" w:eastAsiaTheme="majorEastAsia" w:hAnsiTheme="majorHAnsi"/>
          <w:bCs/>
          <w:iCs/>
          <w:sz w:val="22"/>
          <w:szCs w:val="22"/>
        </w:rPr>
        <w:lastRenderedPageBreak/>
        <w:t>colonies, and the Transvaal and the Orange Free State being former Boer republics. As far as the liquor laws that were inherited by t</w:t>
      </w:r>
      <w:r w:rsidR="00655F0B">
        <w:rPr>
          <w:rFonts w:asciiTheme="majorHAnsi" w:eastAsiaTheme="majorEastAsia" w:hAnsiTheme="majorHAnsi"/>
          <w:bCs/>
          <w:iCs/>
          <w:sz w:val="22"/>
          <w:szCs w:val="22"/>
        </w:rPr>
        <w:t xml:space="preserve">he largely Afrikaner government, </w:t>
      </w:r>
      <w:r w:rsidR="005136ED" w:rsidRPr="002A676A">
        <w:rPr>
          <w:rFonts w:asciiTheme="majorHAnsi" w:eastAsiaTheme="majorEastAsia" w:hAnsiTheme="majorHAnsi"/>
          <w:bCs/>
          <w:iCs/>
          <w:sz w:val="22"/>
          <w:szCs w:val="22"/>
        </w:rPr>
        <w:t>the situation was complicated. Blacks were entirely banned from drinking “European alcohol” in all four of these provinces, as indeed happened in a number of other British settler colonies (Ambler</w:t>
      </w:r>
      <w:r w:rsidR="002E701D">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1992:340). The list of substance</w:t>
      </w:r>
      <w:r w:rsidR="00375004" w:rsidRPr="002A676A">
        <w:rPr>
          <w:rFonts w:asciiTheme="majorHAnsi" w:eastAsiaTheme="majorEastAsia" w:hAnsiTheme="majorHAnsi"/>
          <w:bCs/>
          <w:iCs/>
          <w:sz w:val="22"/>
          <w:szCs w:val="22"/>
        </w:rPr>
        <w:t>s</w:t>
      </w:r>
      <w:r w:rsidR="005136ED" w:rsidRPr="002A676A">
        <w:rPr>
          <w:rFonts w:asciiTheme="majorHAnsi" w:eastAsiaTheme="majorEastAsia" w:hAnsiTheme="majorHAnsi"/>
          <w:bCs/>
          <w:iCs/>
          <w:sz w:val="22"/>
          <w:szCs w:val="22"/>
        </w:rPr>
        <w:t xml:space="preserve"> banned from consumption by black South Africans included wine as well as spirits, and bottled beers. Rural black communities however, had legal latitude to brew their own beer. Urban dwellers were allowed to drink the sorghum beer that was specially brewed for consumption in municipal beer halls, thereby providing important revenue for town councils (la Hausse 1992). </w:t>
      </w:r>
      <w:r w:rsidR="005136ED" w:rsidRPr="002A676A">
        <w:rPr>
          <w:rFonts w:asciiTheme="majorHAnsi" w:hAnsiTheme="majorHAnsi"/>
          <w:color w:val="000000"/>
          <w:sz w:val="22"/>
          <w:szCs w:val="22"/>
          <w:shd w:val="clear" w:color="auto" w:fill="FFFFFF"/>
        </w:rPr>
        <w:t xml:space="preserve">Not entirely tangentially, the racialized form of prohibition generated a market for marginal entrepreneurs including the mostly female shebeen owners. Ironically, in some ways it also created a zone of inter-racial exchange where poor whites, for whom purchase was legal, often took to buying a few units of liquor for quick resale to black </w:t>
      </w:r>
      <w:bookmarkStart w:id="3" w:name="top6"/>
      <w:bookmarkEnd w:id="3"/>
      <w:r w:rsidR="005136ED" w:rsidRPr="002A676A">
        <w:rPr>
          <w:rFonts w:asciiTheme="majorHAnsi" w:hAnsiTheme="majorHAnsi"/>
          <w:color w:val="000000"/>
          <w:sz w:val="22"/>
          <w:szCs w:val="22"/>
          <w:shd w:val="clear" w:color="auto" w:fill="FFFFFF"/>
        </w:rPr>
        <w:t>people.</w:t>
      </w:r>
      <w:r w:rsidR="005136ED" w:rsidRPr="002A676A">
        <w:rPr>
          <w:rStyle w:val="apple-converted-space"/>
          <w:rFonts w:asciiTheme="majorHAnsi" w:hAnsiTheme="majorHAnsi"/>
          <w:color w:val="000000"/>
          <w:sz w:val="22"/>
          <w:szCs w:val="22"/>
          <w:shd w:val="clear" w:color="auto" w:fill="FFFFFF"/>
        </w:rPr>
        <w:t> </w:t>
      </w:r>
      <w:r w:rsidR="005136ED" w:rsidRPr="002A676A">
        <w:rPr>
          <w:rFonts w:asciiTheme="majorHAnsi" w:hAnsiTheme="majorHAnsi"/>
          <w:color w:val="000000"/>
          <w:sz w:val="22"/>
          <w:szCs w:val="22"/>
          <w:shd w:val="clear" w:color="auto" w:fill="FFFFFF"/>
        </w:rPr>
        <w:t xml:space="preserve"> </w:t>
      </w:r>
      <w:r w:rsidR="00B72026" w:rsidRPr="002A676A">
        <w:rPr>
          <w:rFonts w:asciiTheme="majorHAnsi" w:hAnsiTheme="majorHAnsi"/>
          <w:color w:val="000000"/>
          <w:sz w:val="22"/>
          <w:szCs w:val="22"/>
          <w:shd w:val="clear" w:color="auto" w:fill="FFFFFF"/>
        </w:rPr>
        <w:t>The illegal b</w:t>
      </w:r>
      <w:r w:rsidR="00D724F3">
        <w:rPr>
          <w:rFonts w:asciiTheme="majorHAnsi" w:hAnsiTheme="majorHAnsi"/>
          <w:color w:val="000000"/>
          <w:sz w:val="22"/>
          <w:szCs w:val="22"/>
          <w:shd w:val="clear" w:color="auto" w:fill="FFFFFF"/>
        </w:rPr>
        <w:t>lack drinking clubs that</w:t>
      </w:r>
      <w:r w:rsidR="00B72026" w:rsidRPr="002A676A">
        <w:rPr>
          <w:rFonts w:asciiTheme="majorHAnsi" w:hAnsiTheme="majorHAnsi"/>
          <w:color w:val="000000"/>
          <w:sz w:val="22"/>
          <w:szCs w:val="22"/>
          <w:shd w:val="clear" w:color="auto" w:fill="FFFFFF"/>
        </w:rPr>
        <w:t xml:space="preserve"> proliferated were</w:t>
      </w:r>
      <w:r w:rsidR="00B72026">
        <w:rPr>
          <w:rFonts w:asciiTheme="majorHAnsi" w:hAnsiTheme="majorHAnsi"/>
          <w:color w:val="000000"/>
          <w:sz w:val="22"/>
          <w:szCs w:val="22"/>
          <w:shd w:val="clear" w:color="auto" w:fill="FFFFFF"/>
        </w:rPr>
        <w:t xml:space="preserve"> known by an Irish name </w:t>
      </w:r>
      <w:r w:rsidR="00B72026" w:rsidRPr="002A676A">
        <w:rPr>
          <w:rFonts w:asciiTheme="majorHAnsi" w:hAnsiTheme="majorHAnsi"/>
          <w:i/>
          <w:iCs/>
          <w:color w:val="000000"/>
          <w:sz w:val="22"/>
          <w:szCs w:val="22"/>
          <w:shd w:val="clear" w:color="auto" w:fill="FFFFFF"/>
        </w:rPr>
        <w:t>shebeen</w:t>
      </w:r>
      <w:r w:rsidR="00B03646">
        <w:rPr>
          <w:rFonts w:asciiTheme="majorHAnsi" w:hAnsiTheme="majorHAnsi"/>
          <w:i/>
          <w:iCs/>
          <w:color w:val="000000"/>
          <w:sz w:val="22"/>
          <w:szCs w:val="22"/>
          <w:shd w:val="clear" w:color="auto" w:fill="FFFFFF"/>
        </w:rPr>
        <w:t xml:space="preserve"> </w:t>
      </w:r>
      <w:r w:rsidR="00B72026" w:rsidRPr="002A676A">
        <w:rPr>
          <w:rFonts w:asciiTheme="majorHAnsi" w:hAnsiTheme="majorHAnsi"/>
          <w:iCs/>
          <w:color w:val="000000"/>
          <w:sz w:val="22"/>
          <w:szCs w:val="22"/>
          <w:shd w:val="clear" w:color="auto" w:fill="FFFFFF"/>
        </w:rPr>
        <w:t>(la Hausse 1988).</w:t>
      </w:r>
      <w:r w:rsidR="00B72026">
        <w:rPr>
          <w:rFonts w:asciiTheme="majorHAnsi" w:hAnsiTheme="majorHAnsi"/>
          <w:iCs/>
          <w:color w:val="000000"/>
          <w:sz w:val="22"/>
          <w:szCs w:val="22"/>
          <w:shd w:val="clear" w:color="auto" w:fill="FFFFFF"/>
        </w:rPr>
        <w:t xml:space="preserve"> </w:t>
      </w:r>
      <w:r w:rsidR="00D724F3">
        <w:rPr>
          <w:rFonts w:asciiTheme="majorHAnsi" w:eastAsiaTheme="majorEastAsia" w:hAnsiTheme="majorHAnsi"/>
          <w:bCs/>
          <w:iCs/>
          <w:sz w:val="22"/>
          <w:szCs w:val="22"/>
        </w:rPr>
        <w:t xml:space="preserve">As a response to </w:t>
      </w:r>
      <w:r w:rsidR="005136ED" w:rsidRPr="002A676A">
        <w:rPr>
          <w:rFonts w:asciiTheme="majorHAnsi" w:eastAsiaTheme="majorEastAsia" w:hAnsiTheme="majorHAnsi"/>
          <w:bCs/>
          <w:iCs/>
          <w:sz w:val="22"/>
          <w:szCs w:val="22"/>
        </w:rPr>
        <w:t xml:space="preserve">laws of preferential prohibition shebeens became a preferred alternative to the legalized beer halls. Shebeens were also constantly raided by police and it was not uncommon for patrons to develop patterns of very swift, thus often excessive, alcohol consumption as a way </w:t>
      </w:r>
      <w:r w:rsidR="00375004" w:rsidRPr="002A676A">
        <w:rPr>
          <w:rFonts w:asciiTheme="majorHAnsi" w:eastAsiaTheme="majorEastAsia" w:hAnsiTheme="majorHAnsi"/>
          <w:bCs/>
          <w:iCs/>
          <w:sz w:val="22"/>
          <w:szCs w:val="22"/>
        </w:rPr>
        <w:t xml:space="preserve">to counteract </w:t>
      </w:r>
      <w:r w:rsidR="005136ED" w:rsidRPr="002A676A">
        <w:rPr>
          <w:rFonts w:asciiTheme="majorHAnsi" w:eastAsiaTheme="majorEastAsia" w:hAnsiTheme="majorHAnsi"/>
          <w:bCs/>
          <w:iCs/>
          <w:sz w:val="22"/>
          <w:szCs w:val="22"/>
        </w:rPr>
        <w:t>unannounced interruptions. As far as the coloured farm work</w:t>
      </w:r>
      <w:r w:rsidR="003058C2" w:rsidRPr="002A676A">
        <w:rPr>
          <w:rFonts w:asciiTheme="majorHAnsi" w:eastAsiaTheme="majorEastAsia" w:hAnsiTheme="majorHAnsi"/>
          <w:bCs/>
          <w:iCs/>
          <w:sz w:val="22"/>
          <w:szCs w:val="22"/>
        </w:rPr>
        <w:t xml:space="preserve">er communities were concerned, </w:t>
      </w:r>
      <w:r w:rsidR="000026C5">
        <w:rPr>
          <w:rFonts w:asciiTheme="majorHAnsi" w:eastAsiaTheme="majorEastAsia" w:hAnsiTheme="majorHAnsi"/>
          <w:bCs/>
          <w:iCs/>
          <w:sz w:val="22"/>
          <w:szCs w:val="22"/>
        </w:rPr>
        <w:t>the entrenched dop</w:t>
      </w:r>
      <w:r w:rsidR="005136ED" w:rsidRPr="002A676A">
        <w:rPr>
          <w:rFonts w:asciiTheme="majorHAnsi" w:eastAsiaTheme="majorEastAsia" w:hAnsiTheme="majorHAnsi"/>
          <w:bCs/>
          <w:iCs/>
          <w:sz w:val="22"/>
          <w:szCs w:val="22"/>
        </w:rPr>
        <w:t xml:space="preserve"> system combined with</w:t>
      </w:r>
      <w:r w:rsidR="00375004" w:rsidRPr="002A676A">
        <w:rPr>
          <w:rFonts w:asciiTheme="majorHAnsi" w:eastAsiaTheme="majorEastAsia" w:hAnsiTheme="majorHAnsi"/>
          <w:bCs/>
          <w:iCs/>
          <w:sz w:val="22"/>
          <w:szCs w:val="22"/>
        </w:rPr>
        <w:t xml:space="preserve"> the expanding power of the KWV</w:t>
      </w:r>
      <w:r w:rsidR="005136ED" w:rsidRPr="002A676A">
        <w:rPr>
          <w:rFonts w:asciiTheme="majorHAnsi" w:eastAsiaTheme="majorEastAsia" w:hAnsiTheme="majorHAnsi"/>
          <w:bCs/>
          <w:iCs/>
          <w:sz w:val="22"/>
          <w:szCs w:val="22"/>
        </w:rPr>
        <w:t xml:space="preserve"> meant that a different dispensation applied.  Coloured farm workers could not be banned from consu</w:t>
      </w:r>
      <w:r w:rsidR="00375004" w:rsidRPr="002A676A">
        <w:rPr>
          <w:rFonts w:asciiTheme="majorHAnsi" w:eastAsiaTheme="majorEastAsia" w:hAnsiTheme="majorHAnsi"/>
          <w:bCs/>
          <w:iCs/>
          <w:sz w:val="22"/>
          <w:szCs w:val="22"/>
        </w:rPr>
        <w:t>ming wine without causing</w:t>
      </w:r>
      <w:r w:rsidR="005136ED" w:rsidRPr="002A676A">
        <w:rPr>
          <w:rFonts w:asciiTheme="majorHAnsi" w:eastAsiaTheme="majorEastAsia" w:hAnsiTheme="majorHAnsi"/>
          <w:bCs/>
          <w:iCs/>
          <w:sz w:val="22"/>
          <w:szCs w:val="22"/>
        </w:rPr>
        <w:t xml:space="preserve"> labour disruptions in the winelands or institutional protest. </w:t>
      </w:r>
      <w:r w:rsidR="00A30155" w:rsidRPr="002A676A">
        <w:rPr>
          <w:rFonts w:asciiTheme="majorHAnsi" w:eastAsiaTheme="majorEastAsia" w:hAnsiTheme="majorHAnsi"/>
          <w:bCs/>
          <w:iCs/>
          <w:sz w:val="22"/>
          <w:szCs w:val="22"/>
        </w:rPr>
        <w:t xml:space="preserve"> The dop was given up to </w:t>
      </w:r>
      <w:r w:rsidR="008A35EE" w:rsidRPr="002A676A">
        <w:rPr>
          <w:rFonts w:asciiTheme="majorHAnsi" w:eastAsiaTheme="majorEastAsia" w:hAnsiTheme="majorHAnsi"/>
          <w:bCs/>
          <w:iCs/>
          <w:sz w:val="22"/>
          <w:szCs w:val="22"/>
        </w:rPr>
        <w:t>four times on work days with</w:t>
      </w:r>
      <w:r w:rsidR="00D724F3">
        <w:rPr>
          <w:rFonts w:asciiTheme="majorHAnsi" w:eastAsiaTheme="majorEastAsia" w:hAnsiTheme="majorHAnsi"/>
          <w:bCs/>
          <w:iCs/>
          <w:sz w:val="22"/>
          <w:szCs w:val="22"/>
        </w:rPr>
        <w:t xml:space="preserve"> more</w:t>
      </w:r>
      <w:r w:rsidR="008A35EE" w:rsidRPr="002A676A">
        <w:rPr>
          <w:rFonts w:asciiTheme="majorHAnsi" w:eastAsiaTheme="majorEastAsia" w:hAnsiTheme="majorHAnsi"/>
          <w:bCs/>
          <w:iCs/>
          <w:sz w:val="22"/>
          <w:szCs w:val="22"/>
        </w:rPr>
        <w:t xml:space="preserve"> </w:t>
      </w:r>
      <w:r w:rsidR="00A30155" w:rsidRPr="002A676A">
        <w:rPr>
          <w:rFonts w:asciiTheme="majorHAnsi" w:eastAsiaTheme="majorEastAsia" w:hAnsiTheme="majorHAnsi"/>
          <w:bCs/>
          <w:iCs/>
          <w:sz w:val="22"/>
          <w:szCs w:val="22"/>
        </w:rPr>
        <w:t xml:space="preserve">on Fridays. </w:t>
      </w:r>
    </w:p>
    <w:p w:rsidR="00E0179E" w:rsidRPr="00E0179E" w:rsidRDefault="00E0179E" w:rsidP="00E0179E">
      <w:pPr>
        <w:spacing w:line="360" w:lineRule="auto"/>
        <w:jc w:val="lowKashida"/>
        <w:outlineLvl w:val="0"/>
        <w:rPr>
          <w:rFonts w:asciiTheme="majorHAnsi" w:eastAsiaTheme="majorEastAsia" w:hAnsiTheme="majorHAnsi"/>
          <w:bCs/>
          <w:iCs/>
          <w:sz w:val="22"/>
          <w:szCs w:val="22"/>
        </w:rPr>
      </w:pPr>
    </w:p>
    <w:p w:rsidR="00A30155" w:rsidRPr="002A676A" w:rsidRDefault="00A30155" w:rsidP="00A30155">
      <w:pPr>
        <w:spacing w:line="360" w:lineRule="auto"/>
        <w:jc w:val="center"/>
        <w:outlineLvl w:val="0"/>
        <w:rPr>
          <w:rFonts w:asciiTheme="majorHAnsi" w:hAnsiTheme="majorHAnsi"/>
          <w:sz w:val="22"/>
          <w:szCs w:val="22"/>
        </w:rPr>
      </w:pPr>
      <w:r w:rsidRPr="002A676A">
        <w:rPr>
          <w:rFonts w:asciiTheme="majorHAnsi" w:hAnsiTheme="majorHAnsi" w:cs="Helvetica"/>
          <w:noProof/>
          <w:color w:val="0C6193"/>
          <w:sz w:val="22"/>
          <w:szCs w:val="22"/>
          <w:lang w:val="en-GB" w:eastAsia="en-GB"/>
        </w:rPr>
        <w:drawing>
          <wp:inline distT="0" distB="0" distL="0" distR="0">
            <wp:extent cx="4450080" cy="2753359"/>
            <wp:effectExtent l="19050" t="0" r="7620" b="0"/>
            <wp:docPr id="20" name="Picture 20" descr="http://media.2oceansvibe.com/wp-content/uploads/2011/08/dop1.jp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2oceansvibe.com/wp-content/uploads/2011/08/dop1.jpg">
                      <a:hlinkClick r:id="rId78"/>
                    </pic:cNvPr>
                    <pic:cNvPicPr>
                      <a:picLocks noChangeAspect="1" noChangeArrowheads="1"/>
                    </pic:cNvPicPr>
                  </pic:nvPicPr>
                  <pic:blipFill>
                    <a:blip r:embed="rId7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1733" cy="2754382"/>
                    </a:xfrm>
                    <a:prstGeom prst="rect">
                      <a:avLst/>
                    </a:prstGeom>
                    <a:noFill/>
                    <a:ln>
                      <a:noFill/>
                    </a:ln>
                  </pic:spPr>
                </pic:pic>
              </a:graphicData>
            </a:graphic>
          </wp:inline>
        </w:drawing>
      </w:r>
    </w:p>
    <w:p w:rsidR="00A30155" w:rsidRPr="002B59E5" w:rsidRDefault="008B5A5C" w:rsidP="00A24C9A">
      <w:pPr>
        <w:outlineLvl w:val="0"/>
        <w:rPr>
          <w:rFonts w:asciiTheme="majorHAnsi" w:hAnsiTheme="majorHAnsi"/>
          <w:sz w:val="18"/>
          <w:szCs w:val="18"/>
        </w:rPr>
      </w:pPr>
      <w:r>
        <w:rPr>
          <w:rFonts w:asciiTheme="majorHAnsi" w:hAnsiTheme="majorHAnsi"/>
          <w:sz w:val="18"/>
          <w:szCs w:val="18"/>
        </w:rPr>
        <w:t xml:space="preserve">                  </w:t>
      </w:r>
      <w:r w:rsidR="00A30155" w:rsidRPr="002B59E5">
        <w:rPr>
          <w:rFonts w:asciiTheme="majorHAnsi" w:hAnsiTheme="majorHAnsi"/>
          <w:sz w:val="18"/>
          <w:szCs w:val="18"/>
        </w:rPr>
        <w:t>Fig. 6.4: Farmer pours a dop</w:t>
      </w:r>
    </w:p>
    <w:p w:rsidR="00A30155" w:rsidRPr="002B59E5" w:rsidRDefault="008B5A5C" w:rsidP="00A24C9A">
      <w:pPr>
        <w:outlineLvl w:val="0"/>
        <w:rPr>
          <w:rFonts w:asciiTheme="majorHAnsi" w:hAnsiTheme="majorHAnsi"/>
          <w:sz w:val="18"/>
          <w:szCs w:val="18"/>
        </w:rPr>
      </w:pPr>
      <w:r>
        <w:rPr>
          <w:rFonts w:asciiTheme="majorHAnsi" w:hAnsiTheme="majorHAnsi"/>
          <w:sz w:val="18"/>
          <w:szCs w:val="18"/>
        </w:rPr>
        <w:t xml:space="preserve">                   </w:t>
      </w:r>
      <w:r w:rsidR="00A30155" w:rsidRPr="002B59E5">
        <w:rPr>
          <w:rFonts w:asciiTheme="majorHAnsi" w:hAnsiTheme="majorHAnsi"/>
          <w:sz w:val="18"/>
          <w:szCs w:val="18"/>
        </w:rPr>
        <w:t xml:space="preserve">Source: </w:t>
      </w:r>
      <w:r w:rsidR="0099559F" w:rsidRPr="002B59E5">
        <w:rPr>
          <w:rFonts w:asciiTheme="majorHAnsi" w:hAnsiTheme="majorHAnsi" w:cs="Helvetica"/>
          <w:sz w:val="18"/>
          <w:szCs w:val="18"/>
        </w:rPr>
        <w:t>©</w:t>
      </w:r>
      <w:r w:rsidR="00A30155" w:rsidRPr="002B59E5">
        <w:rPr>
          <w:rFonts w:asciiTheme="majorHAnsi" w:hAnsiTheme="majorHAnsi"/>
          <w:sz w:val="18"/>
          <w:szCs w:val="18"/>
        </w:rPr>
        <w:t>2oceansvibe</w:t>
      </w:r>
      <w:r w:rsidR="003E35D6">
        <w:rPr>
          <w:rFonts w:asciiTheme="majorHAnsi" w:hAnsiTheme="majorHAnsi"/>
          <w:sz w:val="18"/>
          <w:szCs w:val="18"/>
        </w:rPr>
        <w:t xml:space="preserve"> a</w:t>
      </w:r>
      <w:r w:rsidR="0099559F" w:rsidRPr="002B59E5">
        <w:rPr>
          <w:rFonts w:asciiTheme="majorHAnsi" w:hAnsiTheme="majorHAnsi"/>
          <w:sz w:val="18"/>
          <w:szCs w:val="18"/>
        </w:rPr>
        <w:t>ll rights reserved</w:t>
      </w:r>
      <w:r w:rsidR="00952D6C">
        <w:rPr>
          <w:rFonts w:asciiTheme="majorHAnsi" w:hAnsiTheme="majorHAnsi"/>
          <w:sz w:val="18"/>
          <w:szCs w:val="18"/>
        </w:rPr>
        <w:t>, with permission</w:t>
      </w:r>
    </w:p>
    <w:p w:rsidR="00E0179E" w:rsidRDefault="00E0179E" w:rsidP="00E0179E">
      <w:pPr>
        <w:spacing w:line="360" w:lineRule="auto"/>
        <w:jc w:val="lowKashida"/>
        <w:outlineLvl w:val="0"/>
        <w:rPr>
          <w:rFonts w:asciiTheme="majorHAnsi" w:hAnsiTheme="majorHAnsi"/>
          <w:sz w:val="22"/>
          <w:szCs w:val="22"/>
        </w:rPr>
      </w:pPr>
      <w:r>
        <w:rPr>
          <w:rFonts w:asciiTheme="majorHAnsi" w:eastAsiaTheme="majorEastAsia" w:hAnsiTheme="majorHAnsi"/>
          <w:bCs/>
          <w:iCs/>
          <w:sz w:val="22"/>
          <w:szCs w:val="22"/>
        </w:rPr>
        <w:lastRenderedPageBreak/>
        <w:t>I</w:t>
      </w:r>
      <w:r w:rsidRPr="002A676A">
        <w:rPr>
          <w:rFonts w:asciiTheme="majorHAnsi" w:eastAsiaTheme="majorEastAsia" w:hAnsiTheme="majorHAnsi"/>
          <w:bCs/>
          <w:iCs/>
          <w:sz w:val="22"/>
          <w:szCs w:val="22"/>
        </w:rPr>
        <w:t xml:space="preserve">n a complicated set of legislations, all coloureds were permitted to drink wine in the Cape, while wine consumption by any coloured people in the other provinces was illegal.  In this way, the coloured communities of the Cape from whom almost all farm workers were drawn became the only demographic group that was not purely white-skinned who were legally permitted to drink wine. As such, these Cape-based communities were at once both the producers of wine and relatively privileged consumers (Nugent 2014).  </w:t>
      </w:r>
      <w:r>
        <w:rPr>
          <w:rFonts w:asciiTheme="majorHAnsi" w:hAnsiTheme="majorHAnsi"/>
          <w:sz w:val="22"/>
          <w:szCs w:val="22"/>
        </w:rPr>
        <w:t xml:space="preserve">Wine was particularly </w:t>
      </w:r>
      <w:r w:rsidRPr="002A676A">
        <w:rPr>
          <w:rFonts w:asciiTheme="majorHAnsi" w:hAnsiTheme="majorHAnsi"/>
          <w:sz w:val="22"/>
          <w:szCs w:val="22"/>
        </w:rPr>
        <w:t>contentious</w:t>
      </w:r>
      <w:r>
        <w:rPr>
          <w:rFonts w:asciiTheme="majorHAnsi" w:hAnsiTheme="majorHAnsi"/>
          <w:sz w:val="22"/>
          <w:szCs w:val="22"/>
        </w:rPr>
        <w:t>,</w:t>
      </w:r>
      <w:r w:rsidRPr="002A676A">
        <w:rPr>
          <w:rFonts w:asciiTheme="majorHAnsi" w:hAnsiTheme="majorHAnsi"/>
          <w:sz w:val="22"/>
          <w:szCs w:val="22"/>
        </w:rPr>
        <w:t xml:space="preserve"> because it tended to blur the colour lines.</w:t>
      </w:r>
    </w:p>
    <w:p w:rsidR="00E0179E" w:rsidRDefault="00E0179E" w:rsidP="00E0179E">
      <w:pPr>
        <w:spacing w:line="360" w:lineRule="auto"/>
        <w:jc w:val="lowKashida"/>
        <w:outlineLvl w:val="0"/>
        <w:rPr>
          <w:rFonts w:asciiTheme="majorHAnsi" w:hAnsiTheme="majorHAnsi"/>
          <w:sz w:val="22"/>
          <w:szCs w:val="22"/>
        </w:rPr>
      </w:pPr>
    </w:p>
    <w:p w:rsidR="005136ED" w:rsidRPr="00E0179E" w:rsidRDefault="005136ED" w:rsidP="003F59CA">
      <w:pPr>
        <w:spacing w:line="360" w:lineRule="auto"/>
        <w:jc w:val="lowKashida"/>
        <w:outlineLvl w:val="0"/>
        <w:rPr>
          <w:rFonts w:asciiTheme="majorHAnsi" w:hAnsiTheme="majorHAnsi"/>
          <w:sz w:val="22"/>
          <w:szCs w:val="22"/>
        </w:rPr>
      </w:pPr>
      <w:r w:rsidRPr="002A676A">
        <w:rPr>
          <w:rFonts w:asciiTheme="majorHAnsi" w:eastAsiaTheme="majorEastAsia" w:hAnsiTheme="majorHAnsi"/>
          <w:bCs/>
          <w:iCs/>
          <w:sz w:val="22"/>
          <w:szCs w:val="22"/>
        </w:rPr>
        <w:t>Under the legacy of British liquor legislations</w:t>
      </w:r>
      <w:r w:rsidR="00056259" w:rsidRPr="002A676A">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white people could drin</w:t>
      </w:r>
      <w:r w:rsidR="00056259" w:rsidRPr="002A676A">
        <w:rPr>
          <w:rFonts w:asciiTheme="majorHAnsi" w:eastAsiaTheme="majorEastAsia" w:hAnsiTheme="majorHAnsi"/>
          <w:bCs/>
          <w:iCs/>
          <w:sz w:val="22"/>
          <w:szCs w:val="22"/>
        </w:rPr>
        <w:t>k alcohol in all four provinces</w:t>
      </w:r>
      <w:r w:rsidRPr="002A676A">
        <w:rPr>
          <w:rFonts w:asciiTheme="majorHAnsi" w:eastAsiaTheme="majorEastAsia" w:hAnsiTheme="majorHAnsi"/>
          <w:bCs/>
          <w:iCs/>
          <w:sz w:val="22"/>
          <w:szCs w:val="22"/>
        </w:rPr>
        <w:t xml:space="preserve"> albeit subject to strict retail licensing laws. However Nugent (2010) f</w:t>
      </w:r>
      <w:r w:rsidR="00056259" w:rsidRPr="002A676A">
        <w:rPr>
          <w:rFonts w:asciiTheme="majorHAnsi" w:eastAsiaTheme="majorEastAsia" w:hAnsiTheme="majorHAnsi"/>
          <w:bCs/>
          <w:iCs/>
          <w:sz w:val="22"/>
          <w:szCs w:val="22"/>
        </w:rPr>
        <w:t>inds that outside of the</w:t>
      </w:r>
      <w:r w:rsidRPr="002A676A">
        <w:rPr>
          <w:rFonts w:asciiTheme="majorHAnsi" w:eastAsiaTheme="majorEastAsia" w:hAnsiTheme="majorHAnsi"/>
          <w:bCs/>
          <w:iCs/>
          <w:sz w:val="22"/>
          <w:szCs w:val="22"/>
        </w:rPr>
        <w:t xml:space="preserve"> Cape most Afrikaners consumed very little wine. Further, when these groups did indu</w:t>
      </w:r>
      <w:r w:rsidR="00056259" w:rsidRPr="002A676A">
        <w:rPr>
          <w:rFonts w:asciiTheme="majorHAnsi" w:eastAsiaTheme="majorEastAsia" w:hAnsiTheme="majorHAnsi"/>
          <w:bCs/>
          <w:iCs/>
          <w:sz w:val="22"/>
          <w:szCs w:val="22"/>
        </w:rPr>
        <w:t xml:space="preserve">lge in grape-based liquor, it </w:t>
      </w:r>
      <w:r w:rsidRPr="002A676A">
        <w:rPr>
          <w:rFonts w:asciiTheme="majorHAnsi" w:eastAsiaTheme="majorEastAsia" w:hAnsiTheme="majorHAnsi"/>
          <w:bCs/>
          <w:iCs/>
          <w:sz w:val="22"/>
          <w:szCs w:val="22"/>
        </w:rPr>
        <w:t xml:space="preserve">tended </w:t>
      </w:r>
      <w:r w:rsidR="00056259" w:rsidRPr="002A676A">
        <w:rPr>
          <w:rFonts w:asciiTheme="majorHAnsi" w:eastAsiaTheme="majorEastAsia" w:hAnsiTheme="majorHAnsi"/>
          <w:bCs/>
          <w:iCs/>
          <w:sz w:val="22"/>
          <w:szCs w:val="22"/>
        </w:rPr>
        <w:t xml:space="preserve">to be </w:t>
      </w:r>
      <w:r w:rsidRPr="002A676A">
        <w:rPr>
          <w:rFonts w:asciiTheme="majorHAnsi" w:eastAsiaTheme="majorEastAsia" w:hAnsiTheme="majorHAnsi"/>
          <w:bCs/>
          <w:iCs/>
          <w:sz w:val="22"/>
          <w:szCs w:val="22"/>
        </w:rPr>
        <w:t>brandy or</w:t>
      </w:r>
      <w:r w:rsidR="004E403B" w:rsidRPr="002A676A">
        <w:rPr>
          <w:rFonts w:asciiTheme="majorHAnsi" w:eastAsiaTheme="majorEastAsia" w:hAnsiTheme="majorHAnsi"/>
          <w:bCs/>
          <w:iCs/>
          <w:sz w:val="22"/>
          <w:szCs w:val="22"/>
        </w:rPr>
        <w:t xml:space="preserve"> fortified wine. A </w:t>
      </w:r>
      <w:r w:rsidRPr="002A676A">
        <w:rPr>
          <w:rFonts w:asciiTheme="majorHAnsi" w:eastAsiaTheme="majorEastAsia" w:hAnsiTheme="majorHAnsi"/>
          <w:bCs/>
          <w:iCs/>
          <w:sz w:val="22"/>
          <w:szCs w:val="22"/>
        </w:rPr>
        <w:t>considerable number of Afrikaners, including many of the Calvinist-oriented wine farmers, were tee</w:t>
      </w:r>
      <w:r w:rsidR="004E403B" w:rsidRPr="002A676A">
        <w:rPr>
          <w:rFonts w:asciiTheme="majorHAnsi" w:eastAsiaTheme="majorEastAsia" w:hAnsiTheme="majorHAnsi"/>
          <w:bCs/>
          <w:iCs/>
          <w:sz w:val="22"/>
          <w:szCs w:val="22"/>
        </w:rPr>
        <w:t>totallers. By contrast, English-speaking whites</w:t>
      </w:r>
      <w:r w:rsidRPr="002A676A">
        <w:rPr>
          <w:rFonts w:asciiTheme="majorHAnsi" w:eastAsiaTheme="majorEastAsia" w:hAnsiTheme="majorHAnsi"/>
          <w:bCs/>
          <w:iCs/>
          <w:sz w:val="22"/>
          <w:szCs w:val="22"/>
        </w:rPr>
        <w:t xml:space="preserve"> who were mos</w:t>
      </w:r>
      <w:r w:rsidR="004E403B" w:rsidRPr="002A676A">
        <w:rPr>
          <w:rFonts w:asciiTheme="majorHAnsi" w:eastAsiaTheme="majorEastAsia" w:hAnsiTheme="majorHAnsi"/>
          <w:bCs/>
          <w:iCs/>
          <w:sz w:val="22"/>
          <w:szCs w:val="22"/>
        </w:rPr>
        <w:t>tly concentrated in urban areas</w:t>
      </w:r>
      <w:r w:rsidRPr="002A676A">
        <w:rPr>
          <w:rFonts w:asciiTheme="majorHAnsi" w:eastAsiaTheme="majorEastAsia" w:hAnsiTheme="majorHAnsi"/>
          <w:bCs/>
          <w:iCs/>
          <w:sz w:val="22"/>
          <w:szCs w:val="22"/>
        </w:rPr>
        <w:t xml:space="preserve"> consumed natural wines, bottled beers and spirits.  Yet, parliamentary deb</w:t>
      </w:r>
      <w:r w:rsidR="00D64222" w:rsidRPr="002A676A">
        <w:rPr>
          <w:rFonts w:asciiTheme="majorHAnsi" w:eastAsiaTheme="majorEastAsia" w:hAnsiTheme="majorHAnsi"/>
          <w:bCs/>
          <w:iCs/>
          <w:sz w:val="22"/>
          <w:szCs w:val="22"/>
        </w:rPr>
        <w:t>ates on liquor abuse also expose</w:t>
      </w:r>
      <w:r w:rsidRPr="002A676A">
        <w:rPr>
          <w:rFonts w:asciiTheme="majorHAnsi" w:eastAsiaTheme="majorEastAsia" w:hAnsiTheme="majorHAnsi"/>
          <w:bCs/>
          <w:iCs/>
          <w:sz w:val="22"/>
          <w:szCs w:val="22"/>
        </w:rPr>
        <w:t xml:space="preserve"> in a nuanced way, how whites were separated by politics of class in terms of their positions vis a vis alcohol consumption and culture. Anne Mager (2004) cites an instance where a Nationalist politician supportive of wine pro</w:t>
      </w:r>
      <w:r w:rsidR="00162B1E">
        <w:rPr>
          <w:rFonts w:asciiTheme="majorHAnsi" w:eastAsiaTheme="majorEastAsia" w:hAnsiTheme="majorHAnsi"/>
          <w:bCs/>
          <w:iCs/>
          <w:sz w:val="22"/>
          <w:szCs w:val="22"/>
        </w:rPr>
        <w:t>ducers opined</w:t>
      </w:r>
      <w:r w:rsidR="00E0179E">
        <w:rPr>
          <w:rFonts w:asciiTheme="majorHAnsi" w:eastAsiaTheme="majorEastAsia" w:hAnsiTheme="majorHAnsi"/>
          <w:bCs/>
          <w:iCs/>
          <w:sz w:val="22"/>
          <w:szCs w:val="22"/>
        </w:rPr>
        <w:t xml:space="preserve"> that “t</w:t>
      </w:r>
      <w:r w:rsidRPr="002A676A">
        <w:rPr>
          <w:rFonts w:asciiTheme="majorHAnsi" w:eastAsiaTheme="majorEastAsia" w:hAnsiTheme="majorHAnsi"/>
          <w:bCs/>
          <w:iCs/>
          <w:sz w:val="22"/>
          <w:szCs w:val="22"/>
        </w:rPr>
        <w:t xml:space="preserve">he responsible use of liquor is part of a larger pattern of life, of a way of life, of civilization, of a culture.” This view was opposed by a </w:t>
      </w:r>
      <w:r w:rsidR="00162B1E">
        <w:rPr>
          <w:rFonts w:asciiTheme="majorHAnsi" w:eastAsiaTheme="majorEastAsia" w:hAnsiTheme="majorHAnsi"/>
          <w:bCs/>
          <w:iCs/>
          <w:sz w:val="22"/>
          <w:szCs w:val="22"/>
        </w:rPr>
        <w:t>politician of his own party,</w:t>
      </w:r>
      <w:r w:rsidRPr="002A676A">
        <w:rPr>
          <w:rFonts w:asciiTheme="majorHAnsi" w:eastAsiaTheme="majorEastAsia" w:hAnsiTheme="majorHAnsi"/>
          <w:bCs/>
          <w:iCs/>
          <w:sz w:val="22"/>
          <w:szCs w:val="22"/>
        </w:rPr>
        <w:t xml:space="preserve"> race </w:t>
      </w:r>
      <w:r w:rsidR="00162B1E">
        <w:rPr>
          <w:rFonts w:asciiTheme="majorHAnsi" w:eastAsiaTheme="majorEastAsia" w:hAnsiTheme="majorHAnsi"/>
          <w:bCs/>
          <w:iCs/>
          <w:sz w:val="22"/>
          <w:szCs w:val="22"/>
        </w:rPr>
        <w:t xml:space="preserve">and language, </w:t>
      </w:r>
      <w:r w:rsidRPr="002A676A">
        <w:rPr>
          <w:rFonts w:asciiTheme="majorHAnsi" w:eastAsiaTheme="majorEastAsia" w:hAnsiTheme="majorHAnsi"/>
          <w:bCs/>
          <w:iCs/>
          <w:sz w:val="22"/>
          <w:szCs w:val="22"/>
        </w:rPr>
        <w:t>who represented</w:t>
      </w:r>
      <w:r w:rsidR="00E0179E">
        <w:rPr>
          <w:rFonts w:asciiTheme="majorHAnsi" w:eastAsiaTheme="majorEastAsia" w:hAnsiTheme="majorHAnsi"/>
          <w:bCs/>
          <w:iCs/>
          <w:sz w:val="22"/>
          <w:szCs w:val="22"/>
        </w:rPr>
        <w:t xml:space="preserve"> a less privileged constituency.</w:t>
      </w:r>
      <w:r w:rsidRPr="002A676A">
        <w:rPr>
          <w:rFonts w:asciiTheme="majorHAnsi" w:eastAsiaTheme="majorEastAsia" w:hAnsiTheme="majorHAnsi"/>
          <w:bCs/>
          <w:iCs/>
          <w:sz w:val="22"/>
          <w:szCs w:val="22"/>
        </w:rPr>
        <w:t xml:space="preserve"> “Restraint is not a matter of culture but a matter of concern to all people” said the second man while pleading for government intervention in “the dangers of liquor.”</w:t>
      </w:r>
      <w:r w:rsidRPr="002A676A">
        <w:rPr>
          <w:rStyle w:val="FootnoteReference"/>
          <w:rFonts w:asciiTheme="majorHAnsi" w:eastAsiaTheme="majorEastAsia" w:hAnsiTheme="majorHAnsi"/>
          <w:bCs/>
          <w:iCs/>
          <w:sz w:val="22"/>
          <w:szCs w:val="22"/>
        </w:rPr>
        <w:footnoteReference w:id="69"/>
      </w:r>
      <w:r w:rsidRPr="002A676A">
        <w:rPr>
          <w:rFonts w:asciiTheme="majorHAnsi" w:eastAsiaTheme="majorEastAsia" w:hAnsiTheme="majorHAnsi"/>
          <w:bCs/>
          <w:iCs/>
          <w:sz w:val="22"/>
          <w:szCs w:val="22"/>
        </w:rPr>
        <w:t xml:space="preserve"> Buried in this plea</w:t>
      </w:r>
      <w:r w:rsidR="00162B1E">
        <w:rPr>
          <w:rFonts w:asciiTheme="majorHAnsi" w:eastAsiaTheme="majorEastAsia" w:hAnsiTheme="majorHAnsi"/>
          <w:bCs/>
          <w:iCs/>
          <w:sz w:val="22"/>
          <w:szCs w:val="22"/>
        </w:rPr>
        <w:t xml:space="preserve"> is </w:t>
      </w:r>
      <w:r w:rsidR="003F59CA">
        <w:rPr>
          <w:rFonts w:asciiTheme="majorHAnsi" w:eastAsiaTheme="majorEastAsia" w:hAnsiTheme="majorHAnsi"/>
          <w:bCs/>
          <w:iCs/>
          <w:sz w:val="22"/>
          <w:szCs w:val="22"/>
        </w:rPr>
        <w:t xml:space="preserve">an inkling of how class situated people </w:t>
      </w:r>
      <w:r w:rsidRPr="002A676A">
        <w:rPr>
          <w:rFonts w:asciiTheme="majorHAnsi" w:eastAsiaTheme="majorEastAsia" w:hAnsiTheme="majorHAnsi"/>
          <w:bCs/>
          <w:iCs/>
          <w:sz w:val="22"/>
          <w:szCs w:val="22"/>
        </w:rPr>
        <w:t>in relati</w:t>
      </w:r>
      <w:r w:rsidR="003F59CA">
        <w:rPr>
          <w:rFonts w:asciiTheme="majorHAnsi" w:eastAsiaTheme="majorEastAsia" w:hAnsiTheme="majorHAnsi"/>
          <w:bCs/>
          <w:iCs/>
          <w:sz w:val="22"/>
          <w:szCs w:val="22"/>
        </w:rPr>
        <w:t>on to the consumption of alcohol</w:t>
      </w:r>
      <w:r w:rsidR="00162B1E">
        <w:rPr>
          <w:rFonts w:asciiTheme="majorHAnsi" w:eastAsiaTheme="majorEastAsia" w:hAnsiTheme="majorHAnsi"/>
          <w:bCs/>
          <w:iCs/>
          <w:sz w:val="22"/>
          <w:szCs w:val="22"/>
        </w:rPr>
        <w:t>. I</w:t>
      </w:r>
      <w:r w:rsidRPr="002A676A">
        <w:rPr>
          <w:rFonts w:asciiTheme="majorHAnsi" w:eastAsiaTheme="majorEastAsia" w:hAnsiTheme="majorHAnsi"/>
          <w:bCs/>
          <w:iCs/>
          <w:sz w:val="22"/>
          <w:szCs w:val="22"/>
        </w:rPr>
        <w:t>mputing from the political exchange highlighted above</w:t>
      </w:r>
      <w:r w:rsidR="00162B1E">
        <w:rPr>
          <w:rFonts w:asciiTheme="majorHAnsi" w:eastAsiaTheme="majorEastAsia" w:hAnsiTheme="majorHAnsi"/>
          <w:bCs/>
          <w:iCs/>
          <w:sz w:val="22"/>
          <w:szCs w:val="22"/>
        </w:rPr>
        <w:t xml:space="preserve"> if</w:t>
      </w:r>
      <w:r w:rsidRPr="002A676A">
        <w:rPr>
          <w:rFonts w:asciiTheme="majorHAnsi" w:eastAsiaTheme="majorEastAsia" w:hAnsiTheme="majorHAnsi"/>
          <w:bCs/>
          <w:iCs/>
          <w:sz w:val="22"/>
          <w:szCs w:val="22"/>
        </w:rPr>
        <w:t xml:space="preserve"> ignorance might have excluded the poor whites </w:t>
      </w:r>
      <w:r w:rsidR="00BC6ED2" w:rsidRPr="002A676A">
        <w:rPr>
          <w:rFonts w:asciiTheme="majorHAnsi" w:eastAsiaTheme="majorEastAsia" w:hAnsiTheme="majorHAnsi"/>
          <w:bCs/>
          <w:iCs/>
          <w:sz w:val="22"/>
          <w:szCs w:val="22"/>
        </w:rPr>
        <w:t>from restraint</w:t>
      </w:r>
      <w:r w:rsidRPr="002A676A">
        <w:rPr>
          <w:rFonts w:asciiTheme="majorHAnsi" w:eastAsiaTheme="majorEastAsia" w:hAnsiTheme="majorHAnsi"/>
          <w:bCs/>
          <w:iCs/>
          <w:sz w:val="22"/>
          <w:szCs w:val="22"/>
        </w:rPr>
        <w:t xml:space="preserve"> in the consumption of</w:t>
      </w:r>
      <w:r w:rsidR="00162B1E">
        <w:rPr>
          <w:rFonts w:asciiTheme="majorHAnsi" w:eastAsiaTheme="majorEastAsia" w:hAnsiTheme="majorHAnsi"/>
          <w:bCs/>
          <w:iCs/>
          <w:sz w:val="22"/>
          <w:szCs w:val="22"/>
        </w:rPr>
        <w:t xml:space="preserve"> alcohol, then it might also have distanced this group from</w:t>
      </w:r>
      <w:r w:rsidRPr="002A676A">
        <w:rPr>
          <w:rFonts w:asciiTheme="majorHAnsi" w:eastAsiaTheme="majorEastAsia" w:hAnsiTheme="majorHAnsi"/>
          <w:bCs/>
          <w:iCs/>
          <w:sz w:val="22"/>
          <w:szCs w:val="22"/>
        </w:rPr>
        <w:t xml:space="preserve"> a more </w:t>
      </w:r>
      <w:r w:rsidR="00162B1E">
        <w:rPr>
          <w:rFonts w:asciiTheme="majorHAnsi" w:eastAsiaTheme="majorEastAsia" w:hAnsiTheme="majorHAnsi"/>
          <w:bCs/>
          <w:iCs/>
          <w:sz w:val="22"/>
          <w:szCs w:val="22"/>
        </w:rPr>
        <w:t>‘</w:t>
      </w:r>
      <w:r w:rsidRPr="002A676A">
        <w:rPr>
          <w:rFonts w:asciiTheme="majorHAnsi" w:eastAsiaTheme="majorEastAsia" w:hAnsiTheme="majorHAnsi"/>
          <w:bCs/>
          <w:iCs/>
          <w:sz w:val="22"/>
          <w:szCs w:val="22"/>
        </w:rPr>
        <w:t>sophisticated</w:t>
      </w:r>
      <w:r w:rsidR="00162B1E">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wine culture. It follows then that the structurally deeper poverty of blacks</w:t>
      </w:r>
      <w:r w:rsidR="00322FDB" w:rsidRPr="002A676A">
        <w:rPr>
          <w:rFonts w:asciiTheme="majorHAnsi" w:eastAsiaTheme="majorEastAsia" w:hAnsiTheme="majorHAnsi"/>
          <w:bCs/>
          <w:iCs/>
          <w:sz w:val="22"/>
          <w:szCs w:val="22"/>
        </w:rPr>
        <w:t xml:space="preserve"> and coloureds would have had e</w:t>
      </w:r>
      <w:r w:rsidRPr="002A676A">
        <w:rPr>
          <w:rFonts w:asciiTheme="majorHAnsi" w:eastAsiaTheme="majorEastAsia" w:hAnsiTheme="majorHAnsi"/>
          <w:bCs/>
          <w:iCs/>
          <w:sz w:val="22"/>
          <w:szCs w:val="22"/>
        </w:rPr>
        <w:t xml:space="preserve">ven more destructive impacts. </w:t>
      </w:r>
      <w:r w:rsidR="00913D77">
        <w:rPr>
          <w:rFonts w:asciiTheme="majorHAnsi" w:eastAsiaTheme="majorEastAsia" w:hAnsiTheme="majorHAnsi"/>
          <w:bCs/>
          <w:iCs/>
          <w:sz w:val="22"/>
          <w:szCs w:val="22"/>
        </w:rPr>
        <w:t xml:space="preserve"> I</w:t>
      </w:r>
      <w:r w:rsidR="00913D77" w:rsidRPr="00913D77">
        <w:rPr>
          <w:rFonts w:asciiTheme="majorHAnsi" w:eastAsiaTheme="majorEastAsia" w:hAnsiTheme="majorHAnsi"/>
          <w:bCs/>
          <w:iCs/>
          <w:sz w:val="22"/>
          <w:szCs w:val="22"/>
        </w:rPr>
        <w:t xml:space="preserve">mplicit in this discursive maze of alcohol were the both privilege of white society as well as its differing internal positions on alcohol consumption.  </w:t>
      </w:r>
      <w:r w:rsidR="00913D77">
        <w:rPr>
          <w:rFonts w:asciiTheme="majorHAnsi" w:eastAsiaTheme="majorEastAsia" w:hAnsiTheme="majorHAnsi"/>
          <w:bCs/>
          <w:iCs/>
          <w:sz w:val="22"/>
          <w:szCs w:val="22"/>
        </w:rPr>
        <w:t>For</w:t>
      </w:r>
      <w:r w:rsidR="00913D77" w:rsidRPr="00913D77">
        <w:rPr>
          <w:rFonts w:asciiTheme="majorHAnsi" w:eastAsiaTheme="majorEastAsia" w:hAnsiTheme="majorHAnsi"/>
          <w:bCs/>
          <w:iCs/>
          <w:sz w:val="22"/>
          <w:szCs w:val="22"/>
        </w:rPr>
        <w:t xml:space="preserve"> the </w:t>
      </w:r>
      <w:r w:rsidR="00913D77">
        <w:rPr>
          <w:rFonts w:asciiTheme="majorHAnsi" w:eastAsiaTheme="majorEastAsia" w:hAnsiTheme="majorHAnsi"/>
          <w:bCs/>
          <w:iCs/>
          <w:sz w:val="22"/>
          <w:szCs w:val="22"/>
        </w:rPr>
        <w:t>small white South African communities at the time,</w:t>
      </w:r>
      <w:r w:rsidR="00913D77" w:rsidRPr="00913D77">
        <w:rPr>
          <w:rFonts w:asciiTheme="majorHAnsi" w:eastAsiaTheme="majorEastAsia" w:hAnsiTheme="majorHAnsi"/>
          <w:bCs/>
          <w:iCs/>
          <w:sz w:val="22"/>
          <w:szCs w:val="22"/>
        </w:rPr>
        <w:t xml:space="preserve"> al</w:t>
      </w:r>
      <w:r w:rsidR="00913D77">
        <w:rPr>
          <w:rFonts w:asciiTheme="majorHAnsi" w:eastAsiaTheme="majorEastAsia" w:hAnsiTheme="majorHAnsi"/>
          <w:bCs/>
          <w:iCs/>
          <w:sz w:val="22"/>
          <w:szCs w:val="22"/>
        </w:rPr>
        <w:t xml:space="preserve">cohol consumption was segmented </w:t>
      </w:r>
      <w:r w:rsidR="00913D77" w:rsidRPr="00913D77">
        <w:rPr>
          <w:rFonts w:asciiTheme="majorHAnsi" w:eastAsiaTheme="majorEastAsia" w:hAnsiTheme="majorHAnsi"/>
          <w:bCs/>
          <w:iCs/>
          <w:sz w:val="22"/>
          <w:szCs w:val="22"/>
        </w:rPr>
        <w:t>not just b</w:t>
      </w:r>
      <w:r w:rsidR="00913D77">
        <w:rPr>
          <w:rFonts w:asciiTheme="majorHAnsi" w:eastAsiaTheme="majorEastAsia" w:hAnsiTheme="majorHAnsi"/>
          <w:bCs/>
          <w:iCs/>
          <w:sz w:val="22"/>
          <w:szCs w:val="22"/>
        </w:rPr>
        <w:t>y race but also by internal ethnicities and class</w:t>
      </w:r>
      <w:r w:rsidR="00913D77" w:rsidRPr="00913D77">
        <w:rPr>
          <w:rFonts w:asciiTheme="majorHAnsi" w:eastAsiaTheme="majorEastAsia" w:hAnsiTheme="majorHAnsi"/>
          <w:bCs/>
          <w:iCs/>
          <w:sz w:val="22"/>
          <w:szCs w:val="22"/>
        </w:rPr>
        <w:t xml:space="preserve">. </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146C5A" w:rsidRDefault="005136ED" w:rsidP="00146C5A">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lastRenderedPageBreak/>
        <w:t>This confusing and inequitable state of affairs was criticized by the Malan Commission, mentioned in the previous section that was set up in 1955 to enquire into all aspects of liquor distribution. Most radically, it recommended that all racial groups should enjoy the same access to liquor, albeit subject to rigorous licensing laws. It admitted the failure of past legislation and urged the government to recognize the changing l</w:t>
      </w:r>
      <w:r w:rsidR="0004229F" w:rsidRPr="002A676A">
        <w:rPr>
          <w:rFonts w:asciiTheme="majorHAnsi" w:eastAsiaTheme="majorEastAsia" w:hAnsiTheme="majorHAnsi"/>
          <w:bCs/>
          <w:iCs/>
          <w:sz w:val="22"/>
          <w:szCs w:val="22"/>
        </w:rPr>
        <w:t>andscape of African consumption.</w:t>
      </w:r>
      <w:r w:rsidR="00B03646">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Similarly, the wine industry believed that the removal of the restrictive legislation would lead to an increased interest in of natural wine by the black communities if the enabling environment were created. Yet despite this pressure, legal c</w:t>
      </w:r>
      <w:r w:rsidR="00546D09">
        <w:rPr>
          <w:rFonts w:asciiTheme="majorHAnsi" w:eastAsiaTheme="majorEastAsia" w:hAnsiTheme="majorHAnsi"/>
          <w:bCs/>
          <w:iCs/>
          <w:sz w:val="22"/>
          <w:szCs w:val="22"/>
        </w:rPr>
        <w:t xml:space="preserve">hanges were slow to take place during the 1960s </w:t>
      </w:r>
      <w:r w:rsidR="00913D77">
        <w:rPr>
          <w:rFonts w:asciiTheme="majorHAnsi" w:eastAsiaTheme="majorEastAsia" w:hAnsiTheme="majorHAnsi"/>
          <w:bCs/>
          <w:iCs/>
          <w:sz w:val="22"/>
          <w:szCs w:val="22"/>
        </w:rPr>
        <w:t>.</w:t>
      </w:r>
      <w:r w:rsidR="00546D09">
        <w:rPr>
          <w:rFonts w:asciiTheme="majorHAnsi" w:eastAsiaTheme="majorEastAsia" w:hAnsiTheme="majorHAnsi"/>
          <w:bCs/>
          <w:iCs/>
          <w:sz w:val="22"/>
          <w:szCs w:val="22"/>
        </w:rPr>
        <w:t xml:space="preserve"> </w:t>
      </w:r>
      <w:r w:rsidR="00913D77">
        <w:rPr>
          <w:rFonts w:asciiTheme="majorHAnsi" w:eastAsiaTheme="majorEastAsia" w:hAnsiTheme="majorHAnsi"/>
          <w:bCs/>
          <w:iCs/>
          <w:sz w:val="22"/>
          <w:szCs w:val="22"/>
        </w:rPr>
        <w:t>By the 1970s</w:t>
      </w:r>
      <w:r w:rsidR="00B10675">
        <w:rPr>
          <w:rFonts w:asciiTheme="majorHAnsi" w:eastAsiaTheme="majorEastAsia" w:hAnsiTheme="majorHAnsi"/>
          <w:bCs/>
          <w:iCs/>
          <w:sz w:val="22"/>
          <w:szCs w:val="22"/>
        </w:rPr>
        <w:t>, the</w:t>
      </w:r>
      <w:r w:rsidRPr="002A676A">
        <w:rPr>
          <w:rFonts w:asciiTheme="majorHAnsi" w:eastAsiaTheme="majorEastAsia" w:hAnsiTheme="majorHAnsi"/>
          <w:bCs/>
          <w:iCs/>
          <w:sz w:val="22"/>
          <w:szCs w:val="22"/>
        </w:rPr>
        <w:t xml:space="preserve"> western world was already on the verge of rejecting South African wine because its production was so deeply entangled with the </w:t>
      </w:r>
      <w:r w:rsidR="00D64222" w:rsidRPr="002A676A">
        <w:rPr>
          <w:rFonts w:asciiTheme="majorHAnsi" w:eastAsiaTheme="majorEastAsia" w:hAnsiTheme="majorHAnsi"/>
          <w:bCs/>
          <w:iCs/>
          <w:sz w:val="22"/>
          <w:szCs w:val="22"/>
        </w:rPr>
        <w:t>politics of apartheid</w:t>
      </w:r>
      <w:r w:rsidRPr="002A676A">
        <w:rPr>
          <w:rFonts w:asciiTheme="majorHAnsi" w:eastAsiaTheme="majorEastAsia" w:hAnsiTheme="majorHAnsi"/>
          <w:bCs/>
          <w:iCs/>
          <w:sz w:val="22"/>
          <w:szCs w:val="22"/>
        </w:rPr>
        <w:t>. Wine, like other highly identifiable products of origin</w:t>
      </w:r>
      <w:r w:rsidR="00546D09">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was marked by South Africa’s increasing isolatio</w:t>
      </w:r>
      <w:r w:rsidR="00D64222" w:rsidRPr="002A676A">
        <w:rPr>
          <w:rFonts w:asciiTheme="majorHAnsi" w:eastAsiaTheme="majorEastAsia" w:hAnsiTheme="majorHAnsi"/>
          <w:bCs/>
          <w:iCs/>
          <w:sz w:val="22"/>
          <w:szCs w:val="22"/>
        </w:rPr>
        <w:t>n</w:t>
      </w:r>
      <w:r w:rsidR="00262174">
        <w:rPr>
          <w:rFonts w:asciiTheme="majorHAnsi" w:eastAsiaTheme="majorEastAsia" w:hAnsiTheme="majorHAnsi"/>
          <w:bCs/>
          <w:iCs/>
          <w:sz w:val="22"/>
          <w:szCs w:val="22"/>
        </w:rPr>
        <w:t xml:space="preserve"> in the world because </w:t>
      </w:r>
      <w:r w:rsidR="00146C5A">
        <w:rPr>
          <w:rFonts w:asciiTheme="majorHAnsi" w:eastAsiaTheme="majorEastAsia" w:hAnsiTheme="majorHAnsi"/>
          <w:bCs/>
          <w:iCs/>
          <w:sz w:val="22"/>
          <w:szCs w:val="22"/>
        </w:rPr>
        <w:t xml:space="preserve">of </w:t>
      </w:r>
      <w:r w:rsidR="00262174">
        <w:rPr>
          <w:rFonts w:asciiTheme="majorHAnsi" w:eastAsiaTheme="majorEastAsia" w:hAnsiTheme="majorHAnsi"/>
          <w:bCs/>
          <w:iCs/>
          <w:sz w:val="22"/>
          <w:szCs w:val="22"/>
        </w:rPr>
        <w:t xml:space="preserve">its </w:t>
      </w:r>
      <w:r w:rsidR="00146C5A">
        <w:rPr>
          <w:rFonts w:asciiTheme="majorHAnsi" w:eastAsiaTheme="majorEastAsia" w:hAnsiTheme="majorHAnsi"/>
          <w:bCs/>
          <w:iCs/>
          <w:sz w:val="22"/>
          <w:szCs w:val="22"/>
        </w:rPr>
        <w:t xml:space="preserve">government’s </w:t>
      </w:r>
      <w:r w:rsidR="00262174">
        <w:rPr>
          <w:rFonts w:asciiTheme="majorHAnsi" w:eastAsiaTheme="majorEastAsia" w:hAnsiTheme="majorHAnsi"/>
          <w:bCs/>
          <w:iCs/>
          <w:sz w:val="22"/>
          <w:szCs w:val="22"/>
        </w:rPr>
        <w:t>racist policies</w:t>
      </w:r>
      <w:r w:rsidRPr="002A676A">
        <w:rPr>
          <w:rFonts w:asciiTheme="majorHAnsi" w:eastAsiaTheme="majorEastAsia" w:hAnsiTheme="majorHAnsi"/>
          <w:bCs/>
          <w:iCs/>
          <w:sz w:val="22"/>
          <w:szCs w:val="22"/>
        </w:rPr>
        <w:t xml:space="preserve"> (</w:t>
      </w:r>
      <w:r w:rsidR="00262174">
        <w:rPr>
          <w:rFonts w:asciiTheme="majorHAnsi" w:eastAsiaTheme="majorEastAsia" w:hAnsiTheme="majorHAnsi"/>
          <w:bCs/>
          <w:iCs/>
          <w:sz w:val="22"/>
          <w:szCs w:val="22"/>
        </w:rPr>
        <w:t xml:space="preserve">Pearce 1996).  </w:t>
      </w:r>
      <w:r w:rsidR="009B5080">
        <w:rPr>
          <w:rFonts w:asciiTheme="majorHAnsi" w:eastAsiaTheme="majorEastAsia" w:hAnsiTheme="majorHAnsi"/>
          <w:bCs/>
          <w:iCs/>
          <w:sz w:val="22"/>
          <w:szCs w:val="22"/>
        </w:rPr>
        <w:t>Yet, a</w:t>
      </w:r>
      <w:r w:rsidR="00146C5A">
        <w:rPr>
          <w:rFonts w:asciiTheme="majorHAnsi" w:eastAsiaTheme="majorEastAsia" w:hAnsiTheme="majorHAnsi"/>
          <w:bCs/>
          <w:iCs/>
          <w:sz w:val="22"/>
          <w:szCs w:val="22"/>
        </w:rPr>
        <w:t xml:space="preserve">s well as building a national fortress </w:t>
      </w:r>
      <w:r w:rsidRPr="002A676A">
        <w:rPr>
          <w:rFonts w:asciiTheme="majorHAnsi" w:eastAsiaTheme="majorEastAsia" w:hAnsiTheme="majorHAnsi"/>
          <w:bCs/>
          <w:iCs/>
          <w:sz w:val="22"/>
          <w:szCs w:val="22"/>
        </w:rPr>
        <w:t>with high levels of border protection,</w:t>
      </w:r>
      <w:r w:rsidR="009B5080">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the </w:t>
      </w:r>
      <w:r w:rsidR="000026C5">
        <w:rPr>
          <w:rFonts w:asciiTheme="majorHAnsi" w:eastAsiaTheme="majorEastAsia" w:hAnsiTheme="majorHAnsi"/>
          <w:bCs/>
          <w:iCs/>
          <w:sz w:val="22"/>
          <w:szCs w:val="22"/>
        </w:rPr>
        <w:t xml:space="preserve">Nationalist Party </w:t>
      </w:r>
      <w:r w:rsidRPr="002A676A">
        <w:rPr>
          <w:rFonts w:asciiTheme="majorHAnsi" w:eastAsiaTheme="majorEastAsia" w:hAnsiTheme="majorHAnsi"/>
          <w:bCs/>
          <w:iCs/>
          <w:sz w:val="22"/>
          <w:szCs w:val="22"/>
        </w:rPr>
        <w:t>government became focused</w:t>
      </w:r>
      <w:r w:rsidR="009B5080">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on creating national self-sufficiency</w:t>
      </w:r>
      <w:r w:rsidR="00146C5A">
        <w:rPr>
          <w:rFonts w:asciiTheme="majorHAnsi" w:eastAsiaTheme="majorEastAsia" w:hAnsiTheme="majorHAnsi"/>
          <w:bCs/>
          <w:iCs/>
          <w:sz w:val="22"/>
          <w:szCs w:val="22"/>
        </w:rPr>
        <w:t xml:space="preserve"> during the 1970s</w:t>
      </w:r>
      <w:r w:rsidR="009B5080">
        <w:rPr>
          <w:rFonts w:asciiTheme="majorHAnsi" w:eastAsiaTheme="majorEastAsia" w:hAnsiTheme="majorHAnsi"/>
          <w:bCs/>
          <w:iCs/>
          <w:sz w:val="22"/>
          <w:szCs w:val="22"/>
        </w:rPr>
        <w:t>.  Similarly f</w:t>
      </w:r>
      <w:r w:rsidRPr="002A676A">
        <w:rPr>
          <w:rFonts w:asciiTheme="majorHAnsi" w:eastAsiaTheme="majorEastAsia" w:hAnsiTheme="majorHAnsi"/>
          <w:bCs/>
          <w:iCs/>
          <w:sz w:val="22"/>
          <w:szCs w:val="22"/>
        </w:rPr>
        <w:t>orced to</w:t>
      </w:r>
      <w:r w:rsidR="00546D09">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look inward for growth, the wine industry import</w:t>
      </w:r>
      <w:r w:rsidR="00D64222" w:rsidRPr="002A676A">
        <w:rPr>
          <w:rFonts w:asciiTheme="majorHAnsi" w:eastAsiaTheme="majorEastAsia" w:hAnsiTheme="majorHAnsi"/>
          <w:bCs/>
          <w:iCs/>
          <w:sz w:val="22"/>
          <w:szCs w:val="22"/>
        </w:rPr>
        <w:t>ed</w:t>
      </w:r>
      <w:r w:rsidRPr="002A676A">
        <w:rPr>
          <w:rFonts w:asciiTheme="majorHAnsi" w:eastAsiaTheme="majorEastAsia" w:hAnsiTheme="majorHAnsi"/>
          <w:bCs/>
          <w:iCs/>
          <w:sz w:val="22"/>
          <w:szCs w:val="22"/>
        </w:rPr>
        <w:t xml:space="preserve"> Old World wine norms on its own terms. The Stelle</w:t>
      </w:r>
      <w:r w:rsidR="00A100CF">
        <w:rPr>
          <w:rFonts w:asciiTheme="majorHAnsi" w:eastAsiaTheme="majorEastAsia" w:hAnsiTheme="majorHAnsi"/>
          <w:bCs/>
          <w:iCs/>
          <w:sz w:val="22"/>
          <w:szCs w:val="22"/>
        </w:rPr>
        <w:t xml:space="preserve">nbosch Wine Route </w:t>
      </w:r>
      <w:r w:rsidRPr="002A676A">
        <w:rPr>
          <w:rFonts w:asciiTheme="majorHAnsi" w:eastAsiaTheme="majorEastAsia" w:hAnsiTheme="majorHAnsi"/>
          <w:bCs/>
          <w:iCs/>
          <w:sz w:val="22"/>
          <w:szCs w:val="22"/>
        </w:rPr>
        <w:t xml:space="preserve">was the first in South Africa to be opened </w:t>
      </w:r>
      <w:r w:rsidR="00A100CF">
        <w:rPr>
          <w:rFonts w:asciiTheme="majorHAnsi" w:eastAsiaTheme="majorEastAsia" w:hAnsiTheme="majorHAnsi"/>
          <w:bCs/>
          <w:iCs/>
          <w:sz w:val="22"/>
          <w:szCs w:val="22"/>
        </w:rPr>
        <w:t xml:space="preserve">in </w:t>
      </w:r>
      <w:r w:rsidRPr="002A676A">
        <w:rPr>
          <w:rFonts w:asciiTheme="majorHAnsi" w:eastAsiaTheme="majorEastAsia" w:hAnsiTheme="majorHAnsi"/>
          <w:bCs/>
          <w:iCs/>
          <w:sz w:val="22"/>
          <w:szCs w:val="22"/>
        </w:rPr>
        <w:t xml:space="preserve">1971 and the Wine of Origin legislation was introduced in 1973. In 1975 the world-famous Nederburg Auction of Cape fine wines was inaugurated (Hughes </w:t>
      </w:r>
      <w:r w:rsidR="00C835D0">
        <w:rPr>
          <w:rFonts w:asciiTheme="majorHAnsi" w:eastAsiaTheme="majorEastAsia" w:hAnsiTheme="majorHAnsi"/>
          <w:bCs/>
          <w:iCs/>
          <w:sz w:val="22"/>
          <w:szCs w:val="22"/>
        </w:rPr>
        <w:t>et al.</w:t>
      </w:r>
      <w:r w:rsidR="00F75B30">
        <w:rPr>
          <w:rFonts w:asciiTheme="majorHAnsi" w:eastAsiaTheme="majorEastAsia" w:hAnsiTheme="majorHAnsi"/>
          <w:bCs/>
          <w:iCs/>
          <w:sz w:val="22"/>
          <w:szCs w:val="22"/>
        </w:rPr>
        <w:t xml:space="preserve"> </w:t>
      </w:r>
      <w:r w:rsidR="006F40C4" w:rsidRPr="002A676A">
        <w:rPr>
          <w:rFonts w:asciiTheme="majorHAnsi" w:eastAsiaTheme="majorEastAsia" w:hAnsiTheme="majorHAnsi"/>
          <w:bCs/>
          <w:iCs/>
          <w:sz w:val="22"/>
          <w:szCs w:val="22"/>
        </w:rPr>
        <w:t>1988</w:t>
      </w:r>
      <w:r w:rsidRPr="002A676A">
        <w:rPr>
          <w:rFonts w:asciiTheme="majorHAnsi" w:eastAsiaTheme="majorEastAsia" w:hAnsiTheme="majorHAnsi"/>
          <w:bCs/>
          <w:iCs/>
          <w:sz w:val="22"/>
          <w:szCs w:val="22"/>
        </w:rPr>
        <w:t xml:space="preserve">). Together with such responses to </w:t>
      </w:r>
      <w:r w:rsidR="00D64222" w:rsidRPr="002A676A">
        <w:rPr>
          <w:rFonts w:asciiTheme="majorHAnsi" w:eastAsiaTheme="majorEastAsia" w:hAnsiTheme="majorHAnsi"/>
          <w:bCs/>
          <w:iCs/>
          <w:sz w:val="22"/>
          <w:szCs w:val="22"/>
        </w:rPr>
        <w:t xml:space="preserve">political </w:t>
      </w:r>
      <w:r w:rsidRPr="002A676A">
        <w:rPr>
          <w:rFonts w:asciiTheme="majorHAnsi" w:eastAsiaTheme="majorEastAsia" w:hAnsiTheme="majorHAnsi"/>
          <w:bCs/>
          <w:iCs/>
          <w:sz w:val="22"/>
          <w:szCs w:val="22"/>
        </w:rPr>
        <w:t xml:space="preserve">sanctions, other narratives, notably those of liquor abuse, came to reflect various political standpoints in South Africa.  </w:t>
      </w:r>
    </w:p>
    <w:p w:rsidR="00146C5A" w:rsidRDefault="00146C5A" w:rsidP="00146C5A">
      <w:pPr>
        <w:spacing w:line="360" w:lineRule="auto"/>
        <w:jc w:val="lowKashida"/>
        <w:outlineLvl w:val="0"/>
        <w:rPr>
          <w:rFonts w:asciiTheme="majorHAnsi" w:eastAsiaTheme="majorEastAsia" w:hAnsiTheme="majorHAnsi"/>
          <w:bCs/>
          <w:iCs/>
          <w:sz w:val="22"/>
          <w:szCs w:val="22"/>
        </w:rPr>
      </w:pPr>
    </w:p>
    <w:p w:rsidR="005136ED" w:rsidRPr="002A676A" w:rsidRDefault="005136ED" w:rsidP="00146C5A">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By building upon an already complicated regime of liquor legislation to further its racialized purposes, the state fueled rampant illegal trading and fomented social situations wherein</w:t>
      </w:r>
      <w:r w:rsidR="00F75B30">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“alcoholic excess…. took on extraordinary proportions and dangerous meanings” (Mager 2004:735). In defiance of restrictive laws and policing methods, alcohol consumption became a means of political resistance.</w:t>
      </w:r>
      <w:r w:rsidR="00D64222" w:rsidRPr="002A676A">
        <w:rPr>
          <w:rFonts w:asciiTheme="majorHAnsi" w:eastAsiaTheme="majorEastAsia" w:hAnsiTheme="majorHAnsi"/>
          <w:bCs/>
          <w:iCs/>
          <w:sz w:val="22"/>
          <w:szCs w:val="22"/>
        </w:rPr>
        <w:t xml:space="preserve">  By</w:t>
      </w:r>
      <w:r w:rsidRPr="002A676A">
        <w:rPr>
          <w:rFonts w:asciiTheme="majorHAnsi" w:eastAsiaTheme="majorEastAsia" w:hAnsiTheme="majorHAnsi"/>
          <w:bCs/>
          <w:iCs/>
          <w:sz w:val="22"/>
          <w:szCs w:val="22"/>
        </w:rPr>
        <w:t xml:space="preserve"> the late 1960s, an estimated 22% of black men and 10% of black women in urban areas were consuming a minimum of 25 alcoholic </w:t>
      </w:r>
      <w:r w:rsidR="00D41CA6">
        <w:rPr>
          <w:rFonts w:asciiTheme="majorHAnsi" w:eastAsiaTheme="majorEastAsia" w:hAnsiTheme="majorHAnsi"/>
          <w:bCs/>
          <w:iCs/>
          <w:sz w:val="22"/>
          <w:szCs w:val="22"/>
        </w:rPr>
        <w:t>drinks per week (Coetzee, 1966:</w:t>
      </w:r>
      <w:r w:rsidRPr="002A676A">
        <w:rPr>
          <w:rFonts w:asciiTheme="majorHAnsi" w:eastAsiaTheme="majorEastAsia" w:hAnsiTheme="majorHAnsi"/>
          <w:bCs/>
          <w:iCs/>
          <w:sz w:val="22"/>
          <w:szCs w:val="22"/>
        </w:rPr>
        <w:t>8</w:t>
      </w:r>
      <w:r w:rsidR="00D64222" w:rsidRPr="002A676A">
        <w:rPr>
          <w:rFonts w:asciiTheme="majorHAnsi" w:eastAsiaTheme="majorEastAsia" w:hAnsiTheme="majorHAnsi"/>
          <w:bCs/>
          <w:iCs/>
          <w:sz w:val="22"/>
          <w:szCs w:val="22"/>
        </w:rPr>
        <w:t>). In the early 1970s</w:t>
      </w:r>
      <w:r w:rsidR="00146C5A">
        <w:rPr>
          <w:rFonts w:asciiTheme="majorHAnsi" w:eastAsiaTheme="majorEastAsia" w:hAnsiTheme="majorHAnsi"/>
          <w:bCs/>
          <w:iCs/>
          <w:sz w:val="22"/>
          <w:szCs w:val="22"/>
        </w:rPr>
        <w:t>, during</w:t>
      </w:r>
      <w:r w:rsidR="00B03646">
        <w:rPr>
          <w:rFonts w:asciiTheme="majorHAnsi" w:eastAsiaTheme="majorEastAsia" w:hAnsiTheme="majorHAnsi"/>
          <w:bCs/>
          <w:iCs/>
          <w:sz w:val="22"/>
          <w:szCs w:val="22"/>
        </w:rPr>
        <w:t xml:space="preserve"> </w:t>
      </w:r>
      <w:r w:rsidR="00146C5A">
        <w:rPr>
          <w:rFonts w:asciiTheme="majorHAnsi" w:eastAsiaTheme="majorEastAsia" w:hAnsiTheme="majorHAnsi"/>
          <w:bCs/>
          <w:iCs/>
          <w:sz w:val="22"/>
          <w:szCs w:val="22"/>
        </w:rPr>
        <w:t xml:space="preserve">the </w:t>
      </w:r>
      <w:r w:rsidRPr="002A676A">
        <w:rPr>
          <w:rFonts w:asciiTheme="majorHAnsi" w:eastAsiaTheme="majorEastAsia" w:hAnsiTheme="majorHAnsi"/>
          <w:bCs/>
          <w:iCs/>
          <w:sz w:val="22"/>
          <w:szCs w:val="22"/>
        </w:rPr>
        <w:t xml:space="preserve">increased social unrest, the sales figures of branded bottled beers rocketed by 17% while those of ‘legal’ sorghum beer increased by only 5% (Frahm 1982:83). </w:t>
      </w:r>
      <w:r w:rsidR="00146C5A">
        <w:rPr>
          <w:rFonts w:asciiTheme="majorHAnsi" w:eastAsiaTheme="majorEastAsia" w:hAnsiTheme="majorHAnsi"/>
          <w:bCs/>
          <w:iCs/>
          <w:sz w:val="22"/>
          <w:szCs w:val="22"/>
        </w:rPr>
        <w:t>It was estimated that i</w:t>
      </w:r>
      <w:r w:rsidRPr="002A676A">
        <w:rPr>
          <w:rFonts w:asciiTheme="majorHAnsi" w:eastAsiaTheme="majorEastAsia" w:hAnsiTheme="majorHAnsi"/>
          <w:bCs/>
          <w:iCs/>
          <w:sz w:val="22"/>
          <w:szCs w:val="22"/>
        </w:rPr>
        <w:t>n Soweto, the townshi</w:t>
      </w:r>
      <w:r w:rsidR="00146C5A">
        <w:rPr>
          <w:rFonts w:asciiTheme="majorHAnsi" w:eastAsiaTheme="majorEastAsia" w:hAnsiTheme="majorHAnsi"/>
          <w:bCs/>
          <w:iCs/>
          <w:sz w:val="22"/>
          <w:szCs w:val="22"/>
        </w:rPr>
        <w:t>p outside Johannesburg the</w:t>
      </w:r>
      <w:r w:rsidRPr="002A676A">
        <w:rPr>
          <w:rFonts w:asciiTheme="majorHAnsi" w:eastAsiaTheme="majorEastAsia" w:hAnsiTheme="majorHAnsi"/>
          <w:bCs/>
          <w:iCs/>
          <w:sz w:val="22"/>
          <w:szCs w:val="22"/>
        </w:rPr>
        <w:t xml:space="preserve"> residents </w:t>
      </w:r>
      <w:r w:rsidR="00146C5A">
        <w:rPr>
          <w:rFonts w:asciiTheme="majorHAnsi" w:eastAsiaTheme="majorEastAsia" w:hAnsiTheme="majorHAnsi"/>
          <w:bCs/>
          <w:iCs/>
          <w:sz w:val="22"/>
          <w:szCs w:val="22"/>
        </w:rPr>
        <w:t xml:space="preserve">on </w:t>
      </w:r>
      <w:r w:rsidR="00BC6ED2">
        <w:rPr>
          <w:rFonts w:asciiTheme="majorHAnsi" w:eastAsiaTheme="majorEastAsia" w:hAnsiTheme="majorHAnsi"/>
          <w:bCs/>
          <w:iCs/>
          <w:sz w:val="22"/>
          <w:szCs w:val="22"/>
        </w:rPr>
        <w:t>average</w:t>
      </w:r>
      <w:r w:rsidR="00BC6ED2" w:rsidRPr="002A676A">
        <w:rPr>
          <w:rFonts w:asciiTheme="majorHAnsi" w:eastAsiaTheme="majorEastAsia" w:hAnsiTheme="majorHAnsi"/>
          <w:bCs/>
          <w:iCs/>
          <w:sz w:val="22"/>
          <w:szCs w:val="22"/>
        </w:rPr>
        <w:t xml:space="preserve"> spent</w:t>
      </w:r>
      <w:r w:rsidRPr="002A676A">
        <w:rPr>
          <w:rFonts w:asciiTheme="majorHAnsi" w:eastAsiaTheme="majorEastAsia" w:hAnsiTheme="majorHAnsi"/>
          <w:bCs/>
          <w:iCs/>
          <w:sz w:val="22"/>
          <w:szCs w:val="22"/>
        </w:rPr>
        <w:t xml:space="preserve"> more money on </w:t>
      </w:r>
      <w:r w:rsidR="00BC6ED2" w:rsidRPr="002A676A">
        <w:rPr>
          <w:rFonts w:asciiTheme="majorHAnsi" w:eastAsiaTheme="majorEastAsia" w:hAnsiTheme="majorHAnsi"/>
          <w:bCs/>
          <w:iCs/>
          <w:sz w:val="22"/>
          <w:szCs w:val="22"/>
        </w:rPr>
        <w:t>alcohol</w:t>
      </w:r>
      <w:r w:rsidR="00BC6ED2">
        <w:rPr>
          <w:rFonts w:asciiTheme="majorHAnsi" w:eastAsiaTheme="majorEastAsia" w:hAnsiTheme="majorHAnsi"/>
          <w:bCs/>
          <w:iCs/>
          <w:sz w:val="22"/>
          <w:szCs w:val="22"/>
        </w:rPr>
        <w:t xml:space="preserve"> purchases</w:t>
      </w:r>
      <w:r w:rsidR="00146C5A">
        <w:rPr>
          <w:rFonts w:asciiTheme="majorHAnsi" w:eastAsiaTheme="majorEastAsia" w:hAnsiTheme="majorHAnsi"/>
          <w:bCs/>
          <w:iCs/>
          <w:sz w:val="22"/>
          <w:szCs w:val="22"/>
        </w:rPr>
        <w:t xml:space="preserve"> than</w:t>
      </w:r>
      <w:r w:rsidRPr="002A676A">
        <w:rPr>
          <w:rFonts w:asciiTheme="majorHAnsi" w:eastAsiaTheme="majorEastAsia" w:hAnsiTheme="majorHAnsi"/>
          <w:bCs/>
          <w:iCs/>
          <w:sz w:val="22"/>
          <w:szCs w:val="22"/>
        </w:rPr>
        <w:t xml:space="preserve"> on rent. Mager (2010) notes that in 1974, the Kwazulu homeland leader Chief Mangosothu ‘Gatsha’ Buthelezi protested that increased wages for Durban workers mostly benefitted the dealers in liquor.  His argument was that numbers of Zulu adu</w:t>
      </w:r>
      <w:r w:rsidR="009B5080">
        <w:rPr>
          <w:rFonts w:asciiTheme="majorHAnsi" w:eastAsiaTheme="majorEastAsia" w:hAnsiTheme="majorHAnsi"/>
          <w:bCs/>
          <w:iCs/>
          <w:sz w:val="22"/>
          <w:szCs w:val="22"/>
        </w:rPr>
        <w:t>lts spent more of their pay-cheque</w:t>
      </w:r>
      <w:r w:rsidRPr="002A676A">
        <w:rPr>
          <w:rFonts w:asciiTheme="majorHAnsi" w:eastAsiaTheme="majorEastAsia" w:hAnsiTheme="majorHAnsi"/>
          <w:bCs/>
          <w:iCs/>
          <w:sz w:val="22"/>
          <w:szCs w:val="22"/>
        </w:rPr>
        <w:t xml:space="preserve">s on liquor than on food for their families.  As a large, collective example, the apartheid ‘homeland </w:t>
      </w:r>
      <w:r w:rsidRPr="002A676A">
        <w:rPr>
          <w:rFonts w:asciiTheme="majorHAnsi" w:eastAsiaTheme="majorEastAsia" w:hAnsiTheme="majorHAnsi"/>
          <w:bCs/>
          <w:iCs/>
          <w:sz w:val="22"/>
          <w:szCs w:val="22"/>
        </w:rPr>
        <w:lastRenderedPageBreak/>
        <w:t xml:space="preserve">policy’, whereby groups of people </w:t>
      </w:r>
      <w:r w:rsidR="00D64222" w:rsidRPr="002A676A">
        <w:rPr>
          <w:rFonts w:asciiTheme="majorHAnsi" w:eastAsiaTheme="majorEastAsia" w:hAnsiTheme="majorHAnsi"/>
          <w:bCs/>
          <w:iCs/>
          <w:sz w:val="22"/>
          <w:szCs w:val="22"/>
        </w:rPr>
        <w:t>were forcibly</w:t>
      </w:r>
      <w:r w:rsidR="00162B1E">
        <w:rPr>
          <w:rFonts w:asciiTheme="majorHAnsi" w:eastAsiaTheme="majorEastAsia" w:hAnsiTheme="majorHAnsi"/>
          <w:bCs/>
          <w:iCs/>
          <w:sz w:val="22"/>
          <w:szCs w:val="22"/>
        </w:rPr>
        <w:t xml:space="preserve"> </w:t>
      </w:r>
      <w:r w:rsidR="00BC6ED2">
        <w:rPr>
          <w:rFonts w:asciiTheme="majorHAnsi" w:eastAsiaTheme="majorEastAsia" w:hAnsiTheme="majorHAnsi"/>
          <w:bCs/>
          <w:iCs/>
          <w:sz w:val="22"/>
          <w:szCs w:val="22"/>
        </w:rPr>
        <w:t>moved</w:t>
      </w:r>
      <w:r w:rsidR="00BC6ED2" w:rsidRPr="002A676A">
        <w:rPr>
          <w:rFonts w:asciiTheme="majorHAnsi" w:eastAsiaTheme="majorEastAsia" w:hAnsiTheme="majorHAnsi"/>
          <w:bCs/>
          <w:iCs/>
          <w:sz w:val="22"/>
          <w:szCs w:val="22"/>
        </w:rPr>
        <w:t xml:space="preserve"> to</w:t>
      </w:r>
      <w:r w:rsidRPr="002A676A">
        <w:rPr>
          <w:rFonts w:asciiTheme="majorHAnsi" w:eastAsiaTheme="majorEastAsia" w:hAnsiTheme="majorHAnsi"/>
          <w:bCs/>
          <w:iCs/>
          <w:sz w:val="22"/>
          <w:szCs w:val="22"/>
        </w:rPr>
        <w:t xml:space="preserve"> </w:t>
      </w:r>
      <w:r w:rsidR="00162B1E">
        <w:rPr>
          <w:rFonts w:asciiTheme="majorHAnsi" w:eastAsiaTheme="majorEastAsia" w:hAnsiTheme="majorHAnsi"/>
          <w:bCs/>
          <w:iCs/>
          <w:sz w:val="22"/>
          <w:szCs w:val="22"/>
        </w:rPr>
        <w:t xml:space="preserve">supposedly autonomous </w:t>
      </w:r>
      <w:r w:rsidRPr="002A676A">
        <w:rPr>
          <w:rFonts w:asciiTheme="majorHAnsi" w:eastAsiaTheme="majorEastAsia" w:hAnsiTheme="majorHAnsi"/>
          <w:bCs/>
          <w:iCs/>
          <w:sz w:val="22"/>
          <w:szCs w:val="22"/>
        </w:rPr>
        <w:t>regions according to their ethnic origins</w:t>
      </w:r>
      <w:r w:rsidR="00D64222" w:rsidRPr="002A676A">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encouraged new drinking patterns.</w:t>
      </w:r>
      <w:r w:rsidRPr="002A676A">
        <w:rPr>
          <w:rStyle w:val="FootnoteReference"/>
          <w:rFonts w:asciiTheme="majorHAnsi" w:eastAsiaTheme="majorEastAsia" w:hAnsiTheme="majorHAnsi"/>
          <w:bCs/>
          <w:iCs/>
          <w:sz w:val="22"/>
          <w:szCs w:val="22"/>
        </w:rPr>
        <w:footnoteReference w:id="70"/>
      </w:r>
      <w:r w:rsidR="00162B1E">
        <w:rPr>
          <w:rFonts w:asciiTheme="majorHAnsi" w:eastAsiaTheme="majorEastAsia" w:hAnsiTheme="majorHAnsi"/>
          <w:bCs/>
          <w:iCs/>
          <w:sz w:val="22"/>
          <w:szCs w:val="22"/>
        </w:rPr>
        <w:t xml:space="preserve">  The investment of anew </w:t>
      </w:r>
      <w:r w:rsidRPr="002A676A">
        <w:rPr>
          <w:rFonts w:asciiTheme="majorHAnsi" w:eastAsiaTheme="majorEastAsia" w:hAnsiTheme="majorHAnsi"/>
          <w:bCs/>
          <w:iCs/>
          <w:sz w:val="22"/>
          <w:szCs w:val="22"/>
        </w:rPr>
        <w:t xml:space="preserve">black elite in the so-called homelands in what are locally known as ‘bottle stores’ coincided with increases in the uncommitted income of </w:t>
      </w:r>
      <w:r w:rsidR="004C74E2" w:rsidRPr="002A676A">
        <w:rPr>
          <w:rFonts w:asciiTheme="majorHAnsi" w:eastAsiaTheme="majorEastAsia" w:hAnsiTheme="majorHAnsi"/>
          <w:bCs/>
          <w:iCs/>
          <w:sz w:val="22"/>
          <w:szCs w:val="22"/>
        </w:rPr>
        <w:t xml:space="preserve">many </w:t>
      </w:r>
      <w:r w:rsidR="00162B1E">
        <w:rPr>
          <w:rFonts w:asciiTheme="majorHAnsi" w:eastAsiaTheme="majorEastAsia" w:hAnsiTheme="majorHAnsi"/>
          <w:bCs/>
          <w:iCs/>
          <w:sz w:val="22"/>
          <w:szCs w:val="22"/>
        </w:rPr>
        <w:t xml:space="preserve">civil servants </w:t>
      </w:r>
      <w:r w:rsidR="004C74E2" w:rsidRPr="002A676A">
        <w:rPr>
          <w:rFonts w:asciiTheme="majorHAnsi" w:eastAsiaTheme="majorEastAsia" w:hAnsiTheme="majorHAnsi"/>
          <w:bCs/>
          <w:iCs/>
          <w:sz w:val="22"/>
          <w:szCs w:val="22"/>
        </w:rPr>
        <w:t>in the new</w:t>
      </w:r>
      <w:r w:rsidRPr="002A676A">
        <w:rPr>
          <w:rFonts w:asciiTheme="majorHAnsi" w:eastAsiaTheme="majorEastAsia" w:hAnsiTheme="majorHAnsi"/>
          <w:bCs/>
          <w:iCs/>
          <w:sz w:val="22"/>
          <w:szCs w:val="22"/>
        </w:rPr>
        <w:t xml:space="preserve"> bureaucracies. Ironically, the enforced social stratification in the homelands led to drinking cultures emerging as a demonstration </w:t>
      </w:r>
      <w:r w:rsidR="00BC6ED2" w:rsidRPr="002A676A">
        <w:rPr>
          <w:rFonts w:asciiTheme="majorHAnsi" w:eastAsiaTheme="majorEastAsia" w:hAnsiTheme="majorHAnsi"/>
          <w:bCs/>
          <w:iCs/>
          <w:sz w:val="22"/>
          <w:szCs w:val="22"/>
        </w:rPr>
        <w:t>of financial</w:t>
      </w:r>
      <w:r w:rsidRPr="002A676A">
        <w:rPr>
          <w:rFonts w:asciiTheme="majorHAnsi" w:eastAsiaTheme="majorEastAsia" w:hAnsiTheme="majorHAnsi"/>
          <w:bCs/>
          <w:iCs/>
          <w:sz w:val="22"/>
          <w:szCs w:val="22"/>
        </w:rPr>
        <w:t xml:space="preserve"> advancements and distinguishing sty</w:t>
      </w:r>
      <w:r w:rsidR="003A7EB5" w:rsidRPr="002A676A">
        <w:rPr>
          <w:rFonts w:asciiTheme="majorHAnsi" w:eastAsiaTheme="majorEastAsia" w:hAnsiTheme="majorHAnsi"/>
          <w:bCs/>
          <w:iCs/>
          <w:sz w:val="22"/>
          <w:szCs w:val="22"/>
        </w:rPr>
        <w:t>le (Mager 2004</w:t>
      </w:r>
      <w:r w:rsidRPr="002A676A">
        <w:rPr>
          <w:rFonts w:asciiTheme="majorHAnsi" w:eastAsiaTheme="majorEastAsia" w:hAnsiTheme="majorHAnsi"/>
          <w:bCs/>
          <w:iCs/>
          <w:sz w:val="22"/>
          <w:szCs w:val="22"/>
        </w:rPr>
        <w:t xml:space="preserve">). Distilled ‘European’ liquor signified both a newly elevated financial status and a new means of social distancing. The up and coming elite, the business people and power brokers within the homeland administrations, began to eschew the traditions of communal drinking where bonds of kin, village life or ethnic similarities were the adhesive.  </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FA5275" w:rsidRPr="002A676A" w:rsidRDefault="005136ED" w:rsidP="003A7EB5">
      <w:pPr>
        <w:spacing w:line="360" w:lineRule="auto"/>
        <w:jc w:val="lowKashida"/>
        <w:outlineLvl w:val="0"/>
        <w:rPr>
          <w:rFonts w:asciiTheme="majorHAnsi" w:hAnsiTheme="majorHAnsi"/>
          <w:sz w:val="22"/>
          <w:szCs w:val="22"/>
        </w:rPr>
      </w:pPr>
      <w:r w:rsidRPr="002A676A">
        <w:rPr>
          <w:rFonts w:asciiTheme="majorHAnsi" w:eastAsiaTheme="majorEastAsia" w:hAnsiTheme="majorHAnsi"/>
          <w:bCs/>
          <w:iCs/>
          <w:sz w:val="22"/>
          <w:szCs w:val="22"/>
        </w:rPr>
        <w:t>Much of the drinking outside the homelands during the almost two decades of their existence from 1976</w:t>
      </w:r>
      <w:r w:rsidR="000026C5">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inevitably continued in the shebeens</w:t>
      </w:r>
      <w:r w:rsidR="004C74E2" w:rsidRPr="002A676A">
        <w:rPr>
          <w:rFonts w:asciiTheme="majorHAnsi" w:eastAsiaTheme="majorEastAsia" w:hAnsiTheme="majorHAnsi"/>
          <w:bCs/>
          <w:iCs/>
          <w:sz w:val="22"/>
          <w:szCs w:val="22"/>
        </w:rPr>
        <w:t xml:space="preserve"> which </w:t>
      </w:r>
      <w:r w:rsidRPr="002A676A">
        <w:rPr>
          <w:rFonts w:asciiTheme="majorHAnsi" w:eastAsiaTheme="majorEastAsia" w:hAnsiTheme="majorHAnsi"/>
          <w:bCs/>
          <w:iCs/>
          <w:sz w:val="22"/>
          <w:szCs w:val="22"/>
        </w:rPr>
        <w:t>proliferated in defiance of the law and not through compliance with</w:t>
      </w:r>
      <w:r w:rsidR="00330EBD" w:rsidRPr="002A676A">
        <w:rPr>
          <w:rFonts w:asciiTheme="majorHAnsi" w:eastAsiaTheme="majorEastAsia" w:hAnsiTheme="majorHAnsi"/>
          <w:bCs/>
          <w:iCs/>
          <w:sz w:val="22"/>
          <w:szCs w:val="22"/>
        </w:rPr>
        <w:t xml:space="preserve"> it (Ballantine 1987</w:t>
      </w:r>
      <w:r w:rsidR="003A7EB5" w:rsidRPr="002A676A">
        <w:rPr>
          <w:rFonts w:asciiTheme="majorHAnsi" w:eastAsiaTheme="majorEastAsia" w:hAnsiTheme="majorHAnsi"/>
          <w:bCs/>
          <w:iCs/>
          <w:sz w:val="22"/>
          <w:szCs w:val="22"/>
        </w:rPr>
        <w:t xml:space="preserve">; Coplan 1985). Mager </w:t>
      </w:r>
      <w:r w:rsidR="00894775">
        <w:rPr>
          <w:rFonts w:asciiTheme="majorHAnsi" w:eastAsiaTheme="majorEastAsia" w:hAnsiTheme="majorHAnsi"/>
          <w:bCs/>
          <w:iCs/>
          <w:sz w:val="22"/>
          <w:szCs w:val="22"/>
        </w:rPr>
        <w:t>(</w:t>
      </w:r>
      <w:r w:rsidR="003A7EB5" w:rsidRPr="002A676A">
        <w:rPr>
          <w:rFonts w:asciiTheme="majorHAnsi" w:eastAsiaTheme="majorEastAsia" w:hAnsiTheme="majorHAnsi"/>
          <w:bCs/>
          <w:iCs/>
          <w:sz w:val="22"/>
          <w:szCs w:val="22"/>
        </w:rPr>
        <w:t>2004</w:t>
      </w:r>
      <w:r w:rsidR="00894775">
        <w:rPr>
          <w:rFonts w:asciiTheme="majorHAnsi" w:eastAsiaTheme="majorEastAsia" w:hAnsiTheme="majorHAnsi"/>
          <w:bCs/>
          <w:iCs/>
          <w:sz w:val="22"/>
          <w:szCs w:val="22"/>
        </w:rPr>
        <w:t>)</w:t>
      </w:r>
      <w:r w:rsidR="003A7EB5" w:rsidRPr="002A676A">
        <w:rPr>
          <w:rFonts w:asciiTheme="majorHAnsi" w:eastAsiaTheme="majorEastAsia" w:hAnsiTheme="majorHAnsi"/>
          <w:bCs/>
          <w:iCs/>
          <w:sz w:val="22"/>
          <w:szCs w:val="22"/>
        </w:rPr>
        <w:t xml:space="preserve"> quotes</w:t>
      </w:r>
      <w:r w:rsidR="00F75B30">
        <w:rPr>
          <w:rFonts w:asciiTheme="majorHAnsi" w:eastAsiaTheme="majorEastAsia" w:hAnsiTheme="majorHAnsi"/>
          <w:bCs/>
          <w:iCs/>
          <w:sz w:val="22"/>
          <w:szCs w:val="22"/>
        </w:rPr>
        <w:t xml:space="preserve"> </w:t>
      </w:r>
      <w:r w:rsidR="00E6187F">
        <w:rPr>
          <w:rFonts w:asciiTheme="majorHAnsi" w:eastAsiaTheme="majorEastAsia" w:hAnsiTheme="majorHAnsi"/>
          <w:bCs/>
          <w:iCs/>
          <w:sz w:val="22"/>
          <w:szCs w:val="22"/>
        </w:rPr>
        <w:t xml:space="preserve">black South African </w:t>
      </w:r>
      <w:r w:rsidR="00D54B37" w:rsidRPr="002A676A">
        <w:rPr>
          <w:rFonts w:asciiTheme="majorHAnsi" w:eastAsiaTheme="majorEastAsia" w:hAnsiTheme="majorHAnsi"/>
          <w:bCs/>
          <w:iCs/>
          <w:sz w:val="22"/>
          <w:szCs w:val="22"/>
        </w:rPr>
        <w:t xml:space="preserve">writer </w:t>
      </w:r>
      <w:r w:rsidRPr="002A676A">
        <w:rPr>
          <w:rFonts w:asciiTheme="majorHAnsi" w:eastAsiaTheme="majorEastAsia" w:hAnsiTheme="majorHAnsi"/>
          <w:bCs/>
          <w:iCs/>
          <w:sz w:val="22"/>
          <w:szCs w:val="22"/>
        </w:rPr>
        <w:t xml:space="preserve">Jon Qwelane </w:t>
      </w:r>
      <w:r w:rsidR="003A7EB5" w:rsidRPr="002A676A">
        <w:rPr>
          <w:rFonts w:asciiTheme="majorHAnsi" w:eastAsiaTheme="majorEastAsia" w:hAnsiTheme="majorHAnsi"/>
          <w:bCs/>
          <w:iCs/>
          <w:sz w:val="22"/>
          <w:szCs w:val="22"/>
        </w:rPr>
        <w:t>as saying that</w:t>
      </w:r>
      <w:r w:rsidR="00162B1E">
        <w:rPr>
          <w:rFonts w:asciiTheme="majorHAnsi" w:eastAsiaTheme="majorEastAsia" w:hAnsiTheme="majorHAnsi"/>
          <w:bCs/>
          <w:iCs/>
          <w:sz w:val="22"/>
          <w:szCs w:val="22"/>
        </w:rPr>
        <w:t xml:space="preserve"> “t</w:t>
      </w:r>
      <w:r w:rsidRPr="002A676A">
        <w:rPr>
          <w:rFonts w:asciiTheme="majorHAnsi" w:eastAsiaTheme="majorEastAsia" w:hAnsiTheme="majorHAnsi"/>
          <w:bCs/>
          <w:iCs/>
          <w:sz w:val="22"/>
          <w:szCs w:val="22"/>
        </w:rPr>
        <w:t xml:space="preserve">he real excitement of drinking in shebeens was the thrill of breaking the white man’s law and getting away with it - there is nothing quite as pleasing as beating the system.”  </w:t>
      </w:r>
      <w:r w:rsidR="00162B1E">
        <w:rPr>
          <w:rFonts w:asciiTheme="majorHAnsi" w:hAnsiTheme="majorHAnsi"/>
          <w:sz w:val="22"/>
          <w:szCs w:val="22"/>
        </w:rPr>
        <w:t>Interestingly, in the 1970</w:t>
      </w:r>
      <w:r w:rsidR="00FA5275" w:rsidRPr="002A676A">
        <w:rPr>
          <w:rFonts w:asciiTheme="majorHAnsi" w:hAnsiTheme="majorHAnsi"/>
          <w:sz w:val="22"/>
          <w:szCs w:val="22"/>
        </w:rPr>
        <w:t>s some  up-market shebeens materialize</w:t>
      </w:r>
      <w:r w:rsidR="00162B1E">
        <w:rPr>
          <w:rFonts w:asciiTheme="majorHAnsi" w:hAnsiTheme="majorHAnsi"/>
          <w:sz w:val="22"/>
          <w:szCs w:val="22"/>
        </w:rPr>
        <w:t>d in almost plain view and</w:t>
      </w:r>
      <w:r w:rsidR="00FA5275" w:rsidRPr="002A676A">
        <w:rPr>
          <w:rFonts w:asciiTheme="majorHAnsi" w:hAnsiTheme="majorHAnsi"/>
          <w:sz w:val="22"/>
          <w:szCs w:val="22"/>
        </w:rPr>
        <w:t xml:space="preserve"> were tolerated by the authorities. That </w:t>
      </w:r>
      <w:r w:rsidR="00162B1E">
        <w:rPr>
          <w:rFonts w:asciiTheme="majorHAnsi" w:hAnsiTheme="majorHAnsi"/>
          <w:sz w:val="22"/>
          <w:szCs w:val="22"/>
        </w:rPr>
        <w:t xml:space="preserve">even </w:t>
      </w:r>
      <w:r w:rsidR="00FA5275" w:rsidRPr="002A676A">
        <w:rPr>
          <w:rFonts w:asciiTheme="majorHAnsi" w:hAnsiTheme="majorHAnsi"/>
          <w:sz w:val="22"/>
          <w:szCs w:val="22"/>
        </w:rPr>
        <w:t xml:space="preserve">mainstream whites were reconsidering the shebeen phenomenon is evident in article in </w:t>
      </w:r>
      <w:r w:rsidR="00FA5275" w:rsidRPr="002A676A">
        <w:rPr>
          <w:rFonts w:asciiTheme="majorHAnsi" w:hAnsiTheme="majorHAnsi"/>
          <w:i/>
          <w:sz w:val="22"/>
          <w:szCs w:val="22"/>
        </w:rPr>
        <w:t>Wynboer</w:t>
      </w:r>
      <w:r w:rsidR="00FA5275" w:rsidRPr="002A676A">
        <w:rPr>
          <w:rFonts w:asciiTheme="majorHAnsi" w:hAnsiTheme="majorHAnsi"/>
          <w:sz w:val="22"/>
          <w:szCs w:val="22"/>
        </w:rPr>
        <w:t xml:space="preserve"> in 1978.</w:t>
      </w:r>
      <w:r w:rsidR="00FA5275" w:rsidRPr="002A676A">
        <w:rPr>
          <w:rStyle w:val="FootnoteReference"/>
          <w:rFonts w:asciiTheme="majorHAnsi" w:hAnsiTheme="majorHAnsi"/>
          <w:sz w:val="22"/>
          <w:szCs w:val="22"/>
        </w:rPr>
        <w:footnoteReference w:id="71"/>
      </w:r>
      <w:r w:rsidR="0025649F">
        <w:rPr>
          <w:rFonts w:asciiTheme="majorHAnsi" w:hAnsiTheme="majorHAnsi"/>
          <w:sz w:val="22"/>
          <w:szCs w:val="22"/>
        </w:rPr>
        <w:t xml:space="preserve"> Here,</w:t>
      </w:r>
      <w:r w:rsidR="00FA5275" w:rsidRPr="002A676A">
        <w:rPr>
          <w:rFonts w:asciiTheme="majorHAnsi" w:hAnsiTheme="majorHAnsi"/>
          <w:sz w:val="22"/>
          <w:szCs w:val="22"/>
        </w:rPr>
        <w:t xml:space="preserve"> instead of the imagined place of excess and drunken black bodies, shebeens were portrayed as sites of conviviality where friends mutually consumed food and alcoholic drinks:</w:t>
      </w:r>
    </w:p>
    <w:p w:rsidR="00FA5275" w:rsidRDefault="00914FC5" w:rsidP="0055100B">
      <w:pPr>
        <w:spacing w:before="120" w:after="120"/>
        <w:ind w:left="170" w:right="170"/>
        <w:jc w:val="both"/>
        <w:outlineLvl w:val="0"/>
        <w:rPr>
          <w:rFonts w:asciiTheme="majorHAnsi" w:hAnsiTheme="majorHAnsi"/>
          <w:sz w:val="22"/>
          <w:szCs w:val="22"/>
        </w:rPr>
      </w:pPr>
      <w:r>
        <w:rPr>
          <w:rFonts w:asciiTheme="majorHAnsi" w:hAnsiTheme="majorHAnsi"/>
          <w:sz w:val="22"/>
          <w:szCs w:val="22"/>
        </w:rPr>
        <w:t>“</w:t>
      </w:r>
      <w:r w:rsidR="00FA5275" w:rsidRPr="002A676A">
        <w:rPr>
          <w:rFonts w:asciiTheme="majorHAnsi" w:hAnsiTheme="majorHAnsi"/>
          <w:sz w:val="22"/>
          <w:szCs w:val="22"/>
        </w:rPr>
        <w:t>The Blacks w</w:t>
      </w:r>
      <w:r w:rsidR="00982782">
        <w:rPr>
          <w:rFonts w:asciiTheme="majorHAnsi" w:hAnsiTheme="majorHAnsi"/>
          <w:sz w:val="22"/>
          <w:szCs w:val="22"/>
        </w:rPr>
        <w:t xml:space="preserve">ere never </w:t>
      </w:r>
      <w:r w:rsidR="00FA5275" w:rsidRPr="002A676A">
        <w:rPr>
          <w:rFonts w:asciiTheme="majorHAnsi" w:hAnsiTheme="majorHAnsi"/>
          <w:sz w:val="22"/>
          <w:szCs w:val="22"/>
        </w:rPr>
        <w:t>partial to the colonialistic habi</w:t>
      </w:r>
      <w:r w:rsidR="00D54B37" w:rsidRPr="002A676A">
        <w:rPr>
          <w:rFonts w:asciiTheme="majorHAnsi" w:hAnsiTheme="majorHAnsi"/>
          <w:sz w:val="22"/>
          <w:szCs w:val="22"/>
        </w:rPr>
        <w:t>t of sundowner drinking…</w:t>
      </w:r>
      <w:r w:rsidR="007966D6" w:rsidRPr="002A676A">
        <w:rPr>
          <w:rFonts w:asciiTheme="majorHAnsi" w:hAnsiTheme="majorHAnsi"/>
          <w:sz w:val="22"/>
          <w:szCs w:val="22"/>
        </w:rPr>
        <w:t>...</w:t>
      </w:r>
      <w:r w:rsidR="00FA5275" w:rsidRPr="002A676A">
        <w:rPr>
          <w:rFonts w:asciiTheme="majorHAnsi" w:hAnsiTheme="majorHAnsi"/>
          <w:sz w:val="22"/>
          <w:szCs w:val="22"/>
        </w:rPr>
        <w:t xml:space="preserve"> the Black knows no set hours in which it is sociable to consume alcohol. By nature he is a sociable person</w:t>
      </w:r>
      <w:r w:rsidR="00D54B37" w:rsidRPr="002A676A">
        <w:rPr>
          <w:rFonts w:asciiTheme="majorHAnsi" w:hAnsiTheme="majorHAnsi"/>
          <w:sz w:val="22"/>
          <w:szCs w:val="22"/>
        </w:rPr>
        <w:t>….</w:t>
      </w:r>
      <w:r w:rsidR="00FA5275" w:rsidRPr="002A676A">
        <w:rPr>
          <w:rFonts w:asciiTheme="majorHAnsi" w:hAnsiTheme="majorHAnsi"/>
          <w:sz w:val="22"/>
          <w:szCs w:val="22"/>
        </w:rPr>
        <w:t>. He is inclined to want to drink in large groups sharing his liquor with</w:t>
      </w:r>
      <w:r w:rsidR="004027BA">
        <w:rPr>
          <w:rFonts w:asciiTheme="majorHAnsi" w:hAnsiTheme="majorHAnsi"/>
          <w:sz w:val="22"/>
          <w:szCs w:val="22"/>
        </w:rPr>
        <w:t xml:space="preserve"> easy-going gregarious company.</w:t>
      </w:r>
      <w:r>
        <w:rPr>
          <w:rFonts w:asciiTheme="majorHAnsi" w:hAnsiTheme="majorHAnsi"/>
          <w:sz w:val="22"/>
          <w:szCs w:val="22"/>
        </w:rPr>
        <w:t>”</w:t>
      </w:r>
    </w:p>
    <w:p w:rsidR="00E0179E" w:rsidRPr="002A676A" w:rsidRDefault="00E0179E" w:rsidP="004027BA">
      <w:pPr>
        <w:spacing w:before="120" w:after="120"/>
        <w:ind w:left="170" w:right="340"/>
        <w:jc w:val="lowKashida"/>
        <w:outlineLvl w:val="0"/>
        <w:rPr>
          <w:rFonts w:asciiTheme="majorHAnsi" w:hAnsiTheme="majorHAnsi"/>
          <w:sz w:val="22"/>
          <w:szCs w:val="22"/>
        </w:rPr>
      </w:pPr>
    </w:p>
    <w:p w:rsidR="00FA5275" w:rsidRPr="002A676A" w:rsidRDefault="00FA5275" w:rsidP="000026C5">
      <w:pPr>
        <w:spacing w:line="360" w:lineRule="auto"/>
        <w:jc w:val="lowKashida"/>
        <w:outlineLvl w:val="0"/>
        <w:rPr>
          <w:rFonts w:asciiTheme="majorHAnsi" w:eastAsiaTheme="majorEastAsia" w:hAnsiTheme="majorHAnsi"/>
          <w:bCs/>
          <w:iCs/>
          <w:sz w:val="22"/>
          <w:szCs w:val="22"/>
        </w:rPr>
      </w:pPr>
      <w:r w:rsidRPr="002A676A">
        <w:rPr>
          <w:rFonts w:asciiTheme="majorHAnsi" w:hAnsiTheme="majorHAnsi"/>
          <w:sz w:val="22"/>
          <w:szCs w:val="22"/>
        </w:rPr>
        <w:t>In a subtle inversion of racial stereotypes</w:t>
      </w:r>
      <w:r w:rsidR="004027BA">
        <w:rPr>
          <w:rFonts w:asciiTheme="majorHAnsi" w:hAnsiTheme="majorHAnsi"/>
          <w:sz w:val="22"/>
          <w:szCs w:val="22"/>
        </w:rPr>
        <w:t xml:space="preserve"> here</w:t>
      </w:r>
      <w:r w:rsidRPr="002A676A">
        <w:rPr>
          <w:rFonts w:asciiTheme="majorHAnsi" w:hAnsiTheme="majorHAnsi"/>
          <w:sz w:val="22"/>
          <w:szCs w:val="22"/>
        </w:rPr>
        <w:t xml:space="preserve"> it is </w:t>
      </w:r>
      <w:r w:rsidR="004027BA">
        <w:rPr>
          <w:rFonts w:asciiTheme="majorHAnsi" w:hAnsiTheme="majorHAnsi"/>
          <w:sz w:val="22"/>
          <w:szCs w:val="22"/>
        </w:rPr>
        <w:t xml:space="preserve">suggested that </w:t>
      </w:r>
      <w:r w:rsidRPr="002A676A">
        <w:rPr>
          <w:rFonts w:asciiTheme="majorHAnsi" w:hAnsiTheme="majorHAnsi"/>
          <w:sz w:val="22"/>
          <w:szCs w:val="22"/>
        </w:rPr>
        <w:t>whites, more likely to drink alone be</w:t>
      </w:r>
      <w:r w:rsidR="004027BA">
        <w:rPr>
          <w:rFonts w:asciiTheme="majorHAnsi" w:hAnsiTheme="majorHAnsi"/>
          <w:sz w:val="22"/>
          <w:szCs w:val="22"/>
        </w:rPr>
        <w:t>hind closed doors, were</w:t>
      </w:r>
      <w:r w:rsidRPr="002A676A">
        <w:rPr>
          <w:rFonts w:asciiTheme="majorHAnsi" w:hAnsiTheme="majorHAnsi"/>
          <w:sz w:val="22"/>
          <w:szCs w:val="22"/>
        </w:rPr>
        <w:t xml:space="preserve"> more prone to addictions.</w:t>
      </w:r>
      <w:r w:rsidR="004027BA">
        <w:rPr>
          <w:rFonts w:asciiTheme="majorHAnsi" w:eastAsiaTheme="majorEastAsia" w:hAnsiTheme="majorHAnsi"/>
          <w:bCs/>
          <w:iCs/>
          <w:sz w:val="22"/>
          <w:szCs w:val="22"/>
        </w:rPr>
        <w:t xml:space="preserve"> Similar</w:t>
      </w:r>
      <w:r w:rsidRPr="002A676A">
        <w:rPr>
          <w:rFonts w:asciiTheme="majorHAnsi" w:eastAsiaTheme="majorEastAsia" w:hAnsiTheme="majorHAnsi"/>
          <w:bCs/>
          <w:iCs/>
          <w:sz w:val="22"/>
          <w:szCs w:val="22"/>
        </w:rPr>
        <w:t xml:space="preserve"> ironic twists and turns abounded. As one example, investigatory commission after commission </w:t>
      </w:r>
      <w:r w:rsidR="004027BA">
        <w:rPr>
          <w:rFonts w:asciiTheme="majorHAnsi" w:eastAsiaTheme="majorEastAsia" w:hAnsiTheme="majorHAnsi"/>
          <w:bCs/>
          <w:iCs/>
          <w:sz w:val="22"/>
          <w:szCs w:val="22"/>
        </w:rPr>
        <w:t xml:space="preserve">instituted </w:t>
      </w:r>
      <w:r w:rsidR="004027BA" w:rsidRPr="002A676A">
        <w:rPr>
          <w:rFonts w:asciiTheme="majorHAnsi" w:eastAsiaTheme="majorEastAsia" w:hAnsiTheme="majorHAnsi"/>
          <w:bCs/>
          <w:iCs/>
          <w:sz w:val="22"/>
          <w:szCs w:val="22"/>
        </w:rPr>
        <w:t xml:space="preserve">during the apartheid era, </w:t>
      </w:r>
      <w:r w:rsidRPr="002A676A">
        <w:rPr>
          <w:rFonts w:asciiTheme="majorHAnsi" w:eastAsiaTheme="majorEastAsia" w:hAnsiTheme="majorHAnsi"/>
          <w:bCs/>
          <w:iCs/>
          <w:sz w:val="22"/>
          <w:szCs w:val="22"/>
        </w:rPr>
        <w:t>recommended a</w:t>
      </w:r>
      <w:r w:rsidR="000026C5">
        <w:rPr>
          <w:rFonts w:asciiTheme="majorHAnsi" w:eastAsiaTheme="majorEastAsia" w:hAnsiTheme="majorHAnsi"/>
          <w:bCs/>
          <w:iCs/>
          <w:sz w:val="22"/>
          <w:szCs w:val="22"/>
        </w:rPr>
        <w:t xml:space="preserve"> proscription of the </w:t>
      </w:r>
      <w:r w:rsidR="004027BA">
        <w:rPr>
          <w:rFonts w:asciiTheme="majorHAnsi" w:eastAsiaTheme="majorEastAsia" w:hAnsiTheme="majorHAnsi"/>
          <w:bCs/>
          <w:iCs/>
          <w:sz w:val="22"/>
          <w:szCs w:val="22"/>
        </w:rPr>
        <w:t>dop. However</w:t>
      </w:r>
      <w:r w:rsidRPr="002A676A">
        <w:rPr>
          <w:rFonts w:asciiTheme="majorHAnsi" w:eastAsiaTheme="majorEastAsia" w:hAnsiTheme="majorHAnsi"/>
          <w:bCs/>
          <w:iCs/>
          <w:sz w:val="22"/>
          <w:szCs w:val="22"/>
        </w:rPr>
        <w:t xml:space="preserve"> not only did wine farmers resist the loss of this leverage, </w:t>
      </w:r>
      <w:r w:rsidR="00982782">
        <w:rPr>
          <w:rFonts w:asciiTheme="majorHAnsi" w:eastAsiaTheme="majorEastAsia" w:hAnsiTheme="majorHAnsi"/>
          <w:bCs/>
          <w:iCs/>
          <w:sz w:val="22"/>
          <w:szCs w:val="22"/>
        </w:rPr>
        <w:t xml:space="preserve">but </w:t>
      </w:r>
      <w:r w:rsidRPr="002A676A">
        <w:rPr>
          <w:rFonts w:asciiTheme="majorHAnsi" w:eastAsiaTheme="majorEastAsia" w:hAnsiTheme="majorHAnsi"/>
          <w:bCs/>
          <w:iCs/>
          <w:sz w:val="22"/>
          <w:szCs w:val="22"/>
        </w:rPr>
        <w:t xml:space="preserve">they were supported in these efforts by </w:t>
      </w:r>
      <w:r w:rsidR="004027BA">
        <w:rPr>
          <w:rFonts w:asciiTheme="majorHAnsi" w:eastAsiaTheme="majorEastAsia" w:hAnsiTheme="majorHAnsi"/>
          <w:bCs/>
          <w:iCs/>
          <w:sz w:val="22"/>
          <w:szCs w:val="22"/>
        </w:rPr>
        <w:t>the majority of</w:t>
      </w:r>
      <w:r w:rsidRPr="002A676A">
        <w:rPr>
          <w:rFonts w:asciiTheme="majorHAnsi" w:eastAsiaTheme="majorEastAsia" w:hAnsiTheme="majorHAnsi"/>
          <w:bCs/>
          <w:iCs/>
          <w:sz w:val="22"/>
          <w:szCs w:val="22"/>
        </w:rPr>
        <w:t xml:space="preserve"> coloured workers who also insisted on their right to consume wine</w:t>
      </w:r>
      <w:r w:rsidR="004027BA">
        <w:rPr>
          <w:rFonts w:asciiTheme="majorHAnsi" w:eastAsiaTheme="majorEastAsia" w:hAnsiTheme="majorHAnsi"/>
          <w:bCs/>
          <w:iCs/>
          <w:sz w:val="22"/>
          <w:szCs w:val="22"/>
        </w:rPr>
        <w:t xml:space="preserve">, even to excess if they so chose </w:t>
      </w:r>
      <w:r w:rsidRPr="002A676A">
        <w:rPr>
          <w:rFonts w:asciiTheme="majorHAnsi" w:eastAsiaTheme="majorEastAsia" w:hAnsiTheme="majorHAnsi"/>
          <w:bCs/>
          <w:iCs/>
          <w:sz w:val="22"/>
          <w:szCs w:val="22"/>
        </w:rPr>
        <w:t xml:space="preserve"> (Nugent 2014). In another instance, a few </w:t>
      </w:r>
      <w:r w:rsidRPr="002A676A">
        <w:rPr>
          <w:rFonts w:asciiTheme="majorHAnsi" w:eastAsiaTheme="majorEastAsia" w:hAnsiTheme="majorHAnsi"/>
          <w:bCs/>
          <w:iCs/>
          <w:sz w:val="22"/>
          <w:szCs w:val="22"/>
        </w:rPr>
        <w:lastRenderedPageBreak/>
        <w:t xml:space="preserve">months into the wider 1976 Soweto uprising, thousands of students took to the streets </w:t>
      </w:r>
      <w:r w:rsidR="004027BA">
        <w:rPr>
          <w:rFonts w:asciiTheme="majorHAnsi" w:eastAsiaTheme="majorEastAsia" w:hAnsiTheme="majorHAnsi"/>
          <w:bCs/>
          <w:iCs/>
          <w:sz w:val="22"/>
          <w:szCs w:val="22"/>
        </w:rPr>
        <w:t xml:space="preserve">specifically </w:t>
      </w:r>
      <w:r w:rsidRPr="002A676A">
        <w:rPr>
          <w:rFonts w:asciiTheme="majorHAnsi" w:eastAsiaTheme="majorEastAsia" w:hAnsiTheme="majorHAnsi"/>
          <w:bCs/>
          <w:iCs/>
          <w:sz w:val="22"/>
          <w:szCs w:val="22"/>
        </w:rPr>
        <w:t>to destroy shebeens and bee</w:t>
      </w:r>
      <w:r w:rsidR="004027BA">
        <w:rPr>
          <w:rFonts w:asciiTheme="majorHAnsi" w:eastAsiaTheme="majorEastAsia" w:hAnsiTheme="majorHAnsi"/>
          <w:bCs/>
          <w:iCs/>
          <w:sz w:val="22"/>
          <w:szCs w:val="22"/>
        </w:rPr>
        <w:t>r halls.  T</w:t>
      </w:r>
      <w:r w:rsidRPr="002A676A">
        <w:rPr>
          <w:rFonts w:asciiTheme="majorHAnsi" w:eastAsiaTheme="majorEastAsia" w:hAnsiTheme="majorHAnsi"/>
          <w:bCs/>
          <w:iCs/>
          <w:sz w:val="22"/>
          <w:szCs w:val="22"/>
        </w:rPr>
        <w:t>hey set roadblocks to search cars and torched buildings. The reasons they gave were multiple. Some were angry because their fathers spent family money drinking all weekend; others maintained that freedom for South Africa would never be achieved if those who should be seeking it were not sober.</w:t>
      </w:r>
      <w:r w:rsidRPr="002A676A">
        <w:rPr>
          <w:rStyle w:val="FootnoteReference"/>
          <w:rFonts w:asciiTheme="majorHAnsi" w:eastAsiaTheme="majorEastAsia" w:hAnsiTheme="majorHAnsi"/>
          <w:bCs/>
          <w:iCs/>
          <w:sz w:val="22"/>
          <w:szCs w:val="22"/>
        </w:rPr>
        <w:footnoteReference w:id="72"/>
      </w:r>
      <w:r w:rsidRPr="002A676A">
        <w:rPr>
          <w:rFonts w:asciiTheme="majorHAnsi" w:eastAsiaTheme="majorEastAsia" w:hAnsiTheme="majorHAnsi"/>
          <w:bCs/>
          <w:iCs/>
          <w:sz w:val="22"/>
          <w:szCs w:val="22"/>
        </w:rPr>
        <w:t xml:space="preserve"> In the labyrinthine lunacy of the wor</w:t>
      </w:r>
      <w:r w:rsidR="004027BA">
        <w:rPr>
          <w:rFonts w:asciiTheme="majorHAnsi" w:eastAsiaTheme="majorEastAsia" w:hAnsiTheme="majorHAnsi"/>
          <w:bCs/>
          <w:iCs/>
          <w:sz w:val="22"/>
          <w:szCs w:val="22"/>
        </w:rPr>
        <w:t>ld of South African alcohol,</w:t>
      </w:r>
      <w:r w:rsidRPr="002A676A">
        <w:rPr>
          <w:rFonts w:asciiTheme="majorHAnsi" w:eastAsiaTheme="majorEastAsia" w:hAnsiTheme="majorHAnsi"/>
          <w:bCs/>
          <w:iCs/>
          <w:sz w:val="22"/>
          <w:szCs w:val="22"/>
        </w:rPr>
        <w:t xml:space="preserve"> these </w:t>
      </w:r>
      <w:r w:rsidR="004027BA">
        <w:rPr>
          <w:rFonts w:asciiTheme="majorHAnsi" w:eastAsiaTheme="majorEastAsia" w:hAnsiTheme="majorHAnsi"/>
          <w:bCs/>
          <w:iCs/>
          <w:sz w:val="22"/>
          <w:szCs w:val="22"/>
        </w:rPr>
        <w:t xml:space="preserve">very different </w:t>
      </w:r>
      <w:r w:rsidRPr="002A676A">
        <w:rPr>
          <w:rFonts w:asciiTheme="majorHAnsi" w:eastAsiaTheme="majorEastAsia" w:hAnsiTheme="majorHAnsi"/>
          <w:bCs/>
          <w:iCs/>
          <w:sz w:val="22"/>
          <w:szCs w:val="22"/>
        </w:rPr>
        <w:t>communities were arguably only assertin</w:t>
      </w:r>
      <w:r w:rsidR="00C3655E">
        <w:rPr>
          <w:rFonts w:asciiTheme="majorHAnsi" w:eastAsiaTheme="majorEastAsia" w:hAnsiTheme="majorHAnsi"/>
          <w:bCs/>
          <w:iCs/>
          <w:sz w:val="22"/>
          <w:szCs w:val="22"/>
        </w:rPr>
        <w:t>g their relatively</w:t>
      </w:r>
      <w:r w:rsidRPr="002A676A">
        <w:rPr>
          <w:rFonts w:asciiTheme="majorHAnsi" w:eastAsiaTheme="majorEastAsia" w:hAnsiTheme="majorHAnsi"/>
          <w:bCs/>
          <w:iCs/>
          <w:sz w:val="22"/>
          <w:szCs w:val="22"/>
        </w:rPr>
        <w:t xml:space="preserve"> autonomous positions, in sp</w:t>
      </w:r>
      <w:r w:rsidR="00C3655E">
        <w:rPr>
          <w:rFonts w:asciiTheme="majorHAnsi" w:eastAsiaTheme="majorEastAsia" w:hAnsiTheme="majorHAnsi"/>
          <w:bCs/>
          <w:iCs/>
          <w:sz w:val="22"/>
          <w:szCs w:val="22"/>
        </w:rPr>
        <w:t>aces that inflected the discourse of wine</w:t>
      </w:r>
      <w:r w:rsidRPr="002A676A">
        <w:rPr>
          <w:rFonts w:asciiTheme="majorHAnsi" w:eastAsiaTheme="majorEastAsia" w:hAnsiTheme="majorHAnsi"/>
          <w:bCs/>
          <w:iCs/>
          <w:sz w:val="22"/>
          <w:szCs w:val="22"/>
        </w:rPr>
        <w:t>.</w:t>
      </w:r>
    </w:p>
    <w:p w:rsidR="00FA5275" w:rsidRPr="002A676A" w:rsidRDefault="00FA5275" w:rsidP="00FA5275">
      <w:pPr>
        <w:spacing w:line="360" w:lineRule="auto"/>
        <w:jc w:val="lowKashida"/>
        <w:outlineLvl w:val="0"/>
        <w:rPr>
          <w:rFonts w:asciiTheme="majorHAnsi" w:eastAsiaTheme="majorEastAsia" w:hAnsiTheme="majorHAnsi"/>
          <w:bCs/>
          <w:iCs/>
          <w:sz w:val="22"/>
          <w:szCs w:val="22"/>
        </w:rPr>
      </w:pPr>
    </w:p>
    <w:p w:rsidR="005136ED" w:rsidRPr="002A676A" w:rsidRDefault="005136ED" w:rsidP="002B00EF">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Like the existence of the shebeens themselves, drinking to excess was subversive but in a social context of deep alienations the dangers of alcohol ab</w:t>
      </w:r>
      <w:r w:rsidR="00CD520E">
        <w:rPr>
          <w:rFonts w:asciiTheme="majorHAnsi" w:eastAsiaTheme="majorEastAsia" w:hAnsiTheme="majorHAnsi"/>
          <w:bCs/>
          <w:iCs/>
          <w:sz w:val="22"/>
          <w:szCs w:val="22"/>
        </w:rPr>
        <w:t xml:space="preserve">use were blurred (Mager 2010). </w:t>
      </w:r>
      <w:r w:rsidRPr="002A676A">
        <w:rPr>
          <w:rFonts w:asciiTheme="majorHAnsi" w:eastAsiaTheme="majorEastAsia" w:hAnsiTheme="majorHAnsi"/>
          <w:bCs/>
          <w:iCs/>
          <w:sz w:val="22"/>
          <w:szCs w:val="22"/>
        </w:rPr>
        <w:t xml:space="preserve">Rampant domestic violence, </w:t>
      </w:r>
      <w:r w:rsidR="004C74E2" w:rsidRPr="002A676A">
        <w:rPr>
          <w:rFonts w:asciiTheme="majorHAnsi" w:eastAsiaTheme="majorEastAsia" w:hAnsiTheme="majorHAnsi"/>
          <w:bCs/>
          <w:iCs/>
          <w:sz w:val="22"/>
          <w:szCs w:val="22"/>
        </w:rPr>
        <w:t>financial desperation,</w:t>
      </w:r>
      <w:r w:rsidR="00CD520E">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emotional shame and loneliness, many such indicators often associated with alcohol addiction lay hidden </w:t>
      </w:r>
      <w:r w:rsidR="004C74E2" w:rsidRPr="002A676A">
        <w:rPr>
          <w:rFonts w:asciiTheme="majorHAnsi" w:eastAsiaTheme="majorEastAsia" w:hAnsiTheme="majorHAnsi"/>
          <w:bCs/>
          <w:iCs/>
          <w:sz w:val="22"/>
          <w:szCs w:val="22"/>
        </w:rPr>
        <w:t xml:space="preserve">in the abyss of </w:t>
      </w:r>
      <w:r w:rsidRPr="002A676A">
        <w:rPr>
          <w:rFonts w:asciiTheme="majorHAnsi" w:eastAsiaTheme="majorEastAsia" w:hAnsiTheme="majorHAnsi"/>
          <w:bCs/>
          <w:iCs/>
          <w:sz w:val="22"/>
          <w:szCs w:val="22"/>
        </w:rPr>
        <w:t xml:space="preserve"> civic unrest and could be all the more easily ignored</w:t>
      </w:r>
      <w:r w:rsidR="004C74E2" w:rsidRPr="002A676A">
        <w:rPr>
          <w:rFonts w:asciiTheme="majorHAnsi" w:eastAsiaTheme="majorEastAsia" w:hAnsiTheme="majorHAnsi"/>
          <w:bCs/>
          <w:iCs/>
          <w:sz w:val="22"/>
          <w:szCs w:val="22"/>
        </w:rPr>
        <w:t>. T</w:t>
      </w:r>
      <w:r w:rsidRPr="002A676A">
        <w:rPr>
          <w:rFonts w:asciiTheme="majorHAnsi" w:eastAsiaTheme="majorEastAsia" w:hAnsiTheme="majorHAnsi"/>
          <w:bCs/>
          <w:iCs/>
          <w:sz w:val="22"/>
          <w:szCs w:val="22"/>
        </w:rPr>
        <w:t>his extract from</w:t>
      </w:r>
      <w:r w:rsidR="005B6DB6" w:rsidRPr="002A676A">
        <w:rPr>
          <w:rFonts w:asciiTheme="majorHAnsi" w:eastAsiaTheme="majorEastAsia" w:hAnsiTheme="majorHAnsi"/>
          <w:bCs/>
          <w:iCs/>
          <w:sz w:val="22"/>
          <w:szCs w:val="22"/>
        </w:rPr>
        <w:t xml:space="preserve"> an article in</w:t>
      </w:r>
      <w:r w:rsidR="00F75B30">
        <w:rPr>
          <w:rFonts w:asciiTheme="majorHAnsi" w:eastAsiaTheme="majorEastAsia" w:hAnsiTheme="majorHAnsi"/>
          <w:bCs/>
          <w:iCs/>
          <w:sz w:val="22"/>
          <w:szCs w:val="22"/>
        </w:rPr>
        <w:t xml:space="preserve"> </w:t>
      </w:r>
      <w:r w:rsidRPr="002A676A">
        <w:rPr>
          <w:rFonts w:asciiTheme="majorHAnsi" w:eastAsiaTheme="majorEastAsia" w:hAnsiTheme="majorHAnsi"/>
          <w:bCs/>
          <w:i/>
          <w:iCs/>
          <w:sz w:val="22"/>
          <w:szCs w:val="22"/>
        </w:rPr>
        <w:t>Drum</w:t>
      </w:r>
      <w:r w:rsidRPr="002A676A">
        <w:rPr>
          <w:rFonts w:asciiTheme="majorHAnsi" w:eastAsiaTheme="majorEastAsia" w:hAnsiTheme="majorHAnsi"/>
          <w:bCs/>
          <w:iCs/>
          <w:sz w:val="22"/>
          <w:szCs w:val="22"/>
        </w:rPr>
        <w:t xml:space="preserve"> magazine depicts wracked tow</w:t>
      </w:r>
      <w:r w:rsidR="004C74E2" w:rsidRPr="002A676A">
        <w:rPr>
          <w:rFonts w:asciiTheme="majorHAnsi" w:eastAsiaTheme="majorEastAsia" w:hAnsiTheme="majorHAnsi"/>
          <w:bCs/>
          <w:iCs/>
          <w:sz w:val="22"/>
          <w:szCs w:val="22"/>
        </w:rPr>
        <w:t xml:space="preserve">nship lives in an image </w:t>
      </w:r>
      <w:r w:rsidRPr="002A676A">
        <w:rPr>
          <w:rFonts w:asciiTheme="majorHAnsi" w:eastAsiaTheme="majorEastAsia" w:hAnsiTheme="majorHAnsi"/>
          <w:bCs/>
          <w:iCs/>
          <w:sz w:val="22"/>
          <w:szCs w:val="22"/>
        </w:rPr>
        <w:t xml:space="preserve">too distressing to be </w:t>
      </w:r>
      <w:r w:rsidR="005B6DB6" w:rsidRPr="002A676A">
        <w:rPr>
          <w:rFonts w:asciiTheme="majorHAnsi" w:eastAsiaTheme="majorEastAsia" w:hAnsiTheme="majorHAnsi"/>
          <w:bCs/>
          <w:iCs/>
          <w:sz w:val="22"/>
          <w:szCs w:val="22"/>
        </w:rPr>
        <w:t xml:space="preserve">wholly </w:t>
      </w:r>
      <w:r w:rsidRPr="002A676A">
        <w:rPr>
          <w:rFonts w:asciiTheme="majorHAnsi" w:eastAsiaTheme="majorEastAsia" w:hAnsiTheme="majorHAnsi"/>
          <w:bCs/>
          <w:iCs/>
          <w:sz w:val="22"/>
          <w:szCs w:val="22"/>
        </w:rPr>
        <w:t xml:space="preserve">collusive with </w:t>
      </w:r>
      <w:r w:rsidR="00BC6ED2" w:rsidRPr="002A676A">
        <w:rPr>
          <w:rFonts w:asciiTheme="majorHAnsi" w:eastAsiaTheme="majorEastAsia" w:hAnsiTheme="majorHAnsi"/>
          <w:bCs/>
          <w:iCs/>
          <w:sz w:val="22"/>
          <w:szCs w:val="22"/>
        </w:rPr>
        <w:t>energizing discourses</w:t>
      </w:r>
      <w:r w:rsidRPr="002A676A">
        <w:rPr>
          <w:rFonts w:asciiTheme="majorHAnsi" w:eastAsiaTheme="majorEastAsia" w:hAnsiTheme="majorHAnsi"/>
          <w:bCs/>
          <w:iCs/>
          <w:sz w:val="22"/>
          <w:szCs w:val="22"/>
        </w:rPr>
        <w:t xml:space="preserve"> of subve</w:t>
      </w:r>
      <w:r w:rsidR="004C74E2" w:rsidRPr="002A676A">
        <w:rPr>
          <w:rFonts w:asciiTheme="majorHAnsi" w:eastAsiaTheme="majorEastAsia" w:hAnsiTheme="majorHAnsi"/>
          <w:bCs/>
          <w:iCs/>
          <w:sz w:val="22"/>
          <w:szCs w:val="22"/>
        </w:rPr>
        <w:t>rsion</w:t>
      </w:r>
      <w:r w:rsidR="005B6DB6" w:rsidRPr="002A676A">
        <w:rPr>
          <w:rFonts w:asciiTheme="majorHAnsi" w:eastAsiaTheme="majorEastAsia" w:hAnsiTheme="majorHAnsi"/>
          <w:bCs/>
          <w:iCs/>
          <w:sz w:val="22"/>
          <w:szCs w:val="22"/>
        </w:rPr>
        <w:t>. It describes a scene at a</w:t>
      </w:r>
      <w:r w:rsidRPr="002A676A">
        <w:rPr>
          <w:rFonts w:asciiTheme="majorHAnsi" w:eastAsiaTheme="majorEastAsia" w:hAnsiTheme="majorHAnsi"/>
          <w:bCs/>
          <w:iCs/>
          <w:sz w:val="22"/>
          <w:szCs w:val="22"/>
        </w:rPr>
        <w:t xml:space="preserve"> bus-stop on a Monday morning</w:t>
      </w:r>
      <w:r w:rsidR="005B6DB6" w:rsidRPr="002A676A">
        <w:rPr>
          <w:rFonts w:asciiTheme="majorHAnsi" w:eastAsiaTheme="majorEastAsia" w:hAnsiTheme="majorHAnsi"/>
          <w:bCs/>
          <w:iCs/>
          <w:sz w:val="22"/>
          <w:szCs w:val="22"/>
        </w:rPr>
        <w:t xml:space="preserve">. </w:t>
      </w:r>
    </w:p>
    <w:p w:rsidR="005136ED" w:rsidRPr="002A676A" w:rsidRDefault="00914FC5" w:rsidP="00643E27">
      <w:pPr>
        <w:spacing w:before="120" w:after="120"/>
        <w:ind w:left="170" w:right="170"/>
        <w:jc w:val="both"/>
        <w:outlineLvl w:val="0"/>
        <w:rPr>
          <w:rFonts w:asciiTheme="majorHAnsi" w:eastAsiaTheme="majorEastAsia" w:hAnsiTheme="majorHAnsi"/>
          <w:bCs/>
          <w:i/>
          <w:sz w:val="22"/>
          <w:szCs w:val="22"/>
        </w:rPr>
      </w:pPr>
      <w:r>
        <w:rPr>
          <w:rFonts w:asciiTheme="majorHAnsi" w:eastAsiaTheme="majorEastAsia" w:hAnsiTheme="majorHAnsi"/>
          <w:bCs/>
          <w:i/>
          <w:sz w:val="22"/>
          <w:szCs w:val="22"/>
        </w:rPr>
        <w:t>“</w:t>
      </w:r>
      <w:r w:rsidR="005136ED" w:rsidRPr="002A676A">
        <w:rPr>
          <w:rFonts w:asciiTheme="majorHAnsi" w:eastAsiaTheme="majorEastAsia" w:hAnsiTheme="majorHAnsi"/>
          <w:bCs/>
          <w:i/>
          <w:sz w:val="22"/>
          <w:szCs w:val="22"/>
        </w:rPr>
        <w:t>Her baby was hanging dangerously on her back as she staggered up Victoria Road. Someone in the queue remarked dryly ‘ S’funny how a drunk woman’s baby never falls.’</w:t>
      </w:r>
    </w:p>
    <w:p w:rsidR="0055100B" w:rsidRDefault="005136ED" w:rsidP="00643E27">
      <w:pPr>
        <w:spacing w:before="120" w:after="120"/>
        <w:ind w:left="170" w:right="170"/>
        <w:jc w:val="both"/>
        <w:outlineLvl w:val="0"/>
        <w:rPr>
          <w:rFonts w:asciiTheme="majorHAnsi" w:eastAsiaTheme="majorEastAsia" w:hAnsiTheme="majorHAnsi"/>
          <w:bCs/>
          <w:i/>
          <w:sz w:val="22"/>
          <w:szCs w:val="22"/>
        </w:rPr>
      </w:pPr>
      <w:r w:rsidRPr="002A676A">
        <w:rPr>
          <w:rFonts w:asciiTheme="majorHAnsi" w:eastAsiaTheme="majorEastAsia" w:hAnsiTheme="majorHAnsi"/>
          <w:bCs/>
          <w:i/>
          <w:sz w:val="22"/>
          <w:szCs w:val="22"/>
        </w:rPr>
        <w:t xml:space="preserve">‘Shet-up’ said Marta in the one vulgar [English] word she </w:t>
      </w:r>
      <w:r w:rsidR="00BC6ED2" w:rsidRPr="002A676A">
        <w:rPr>
          <w:rFonts w:asciiTheme="majorHAnsi" w:eastAsiaTheme="majorEastAsia" w:hAnsiTheme="majorHAnsi"/>
          <w:bCs/>
          <w:i/>
          <w:sz w:val="22"/>
          <w:szCs w:val="22"/>
        </w:rPr>
        <w:t>knew. She</w:t>
      </w:r>
      <w:r w:rsidRPr="002A676A">
        <w:rPr>
          <w:rFonts w:asciiTheme="majorHAnsi" w:eastAsiaTheme="majorEastAsia" w:hAnsiTheme="majorHAnsi"/>
          <w:bCs/>
          <w:i/>
          <w:sz w:val="22"/>
          <w:szCs w:val="22"/>
        </w:rPr>
        <w:t xml:space="preserve"> stood, swaying a moment on her heels and watched the people in the queue bitterly. A bus swung round the Gibson Street corner and narrowly missed hitting her. </w:t>
      </w:r>
    </w:p>
    <w:p w:rsidR="005136ED" w:rsidRPr="002A676A" w:rsidRDefault="005136ED" w:rsidP="00643E27">
      <w:pPr>
        <w:spacing w:before="120" w:after="120"/>
        <w:ind w:left="170" w:right="170"/>
        <w:jc w:val="both"/>
        <w:outlineLvl w:val="0"/>
        <w:rPr>
          <w:rFonts w:asciiTheme="majorHAnsi" w:eastAsiaTheme="majorEastAsia" w:hAnsiTheme="majorHAnsi"/>
          <w:bCs/>
          <w:i/>
          <w:sz w:val="22"/>
          <w:szCs w:val="22"/>
        </w:rPr>
      </w:pPr>
      <w:r w:rsidRPr="002A676A">
        <w:rPr>
          <w:rFonts w:asciiTheme="majorHAnsi" w:eastAsiaTheme="majorEastAsia" w:hAnsiTheme="majorHAnsi"/>
          <w:bCs/>
          <w:i/>
          <w:sz w:val="22"/>
          <w:szCs w:val="22"/>
        </w:rPr>
        <w:t xml:space="preserve">Three or four women in the queue screamed ‘Oooo!’ But Marta just turned and staggered off into Gibson Street, the child </w:t>
      </w:r>
      <w:r w:rsidR="002B00EF">
        <w:rPr>
          <w:rFonts w:asciiTheme="majorHAnsi" w:eastAsiaTheme="majorEastAsia" w:hAnsiTheme="majorHAnsi"/>
          <w:bCs/>
          <w:i/>
          <w:sz w:val="22"/>
          <w:szCs w:val="22"/>
        </w:rPr>
        <w:t>carelessly hanging on her back.</w:t>
      </w:r>
      <w:r w:rsidR="00914FC5">
        <w:rPr>
          <w:rFonts w:asciiTheme="majorHAnsi" w:eastAsiaTheme="majorEastAsia" w:hAnsiTheme="majorHAnsi"/>
          <w:bCs/>
          <w:i/>
          <w:sz w:val="22"/>
          <w:szCs w:val="22"/>
        </w:rPr>
        <w:t>”</w:t>
      </w:r>
      <w:r w:rsidRPr="002A676A">
        <w:rPr>
          <w:rStyle w:val="FootnoteReference"/>
          <w:rFonts w:asciiTheme="majorHAnsi" w:eastAsiaTheme="majorEastAsia" w:hAnsiTheme="majorHAnsi"/>
          <w:bCs/>
          <w:i/>
          <w:sz w:val="22"/>
          <w:szCs w:val="22"/>
        </w:rPr>
        <w:footnoteReference w:id="73"/>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5136ED" w:rsidRPr="00E5023B" w:rsidRDefault="005136ED" w:rsidP="00E5023B">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T</w:t>
      </w:r>
      <w:r w:rsidR="004267D3" w:rsidRPr="002A676A">
        <w:rPr>
          <w:rFonts w:asciiTheme="majorHAnsi" w:eastAsiaTheme="majorEastAsia" w:hAnsiTheme="majorHAnsi"/>
          <w:bCs/>
          <w:iCs/>
          <w:sz w:val="22"/>
          <w:szCs w:val="22"/>
        </w:rPr>
        <w:t>he spaces of such alienation were</w:t>
      </w:r>
      <w:r w:rsidRPr="002A676A">
        <w:rPr>
          <w:rFonts w:asciiTheme="majorHAnsi" w:eastAsiaTheme="majorEastAsia" w:hAnsiTheme="majorHAnsi"/>
          <w:bCs/>
          <w:iCs/>
          <w:sz w:val="22"/>
          <w:szCs w:val="22"/>
        </w:rPr>
        <w:t xml:space="preserve"> also exemplified by drinking on the mines. Separated from family, migrant workers in the notorious bachelor hostels found few </w:t>
      </w:r>
      <w:r w:rsidR="004267D3" w:rsidRPr="002A676A">
        <w:rPr>
          <w:rFonts w:asciiTheme="majorHAnsi" w:eastAsiaTheme="majorEastAsia" w:hAnsiTheme="majorHAnsi"/>
          <w:bCs/>
          <w:iCs/>
          <w:sz w:val="22"/>
          <w:szCs w:val="22"/>
        </w:rPr>
        <w:t>leisure options other than</w:t>
      </w:r>
      <w:r w:rsidRPr="002A676A">
        <w:rPr>
          <w:rFonts w:asciiTheme="majorHAnsi" w:eastAsiaTheme="majorEastAsia" w:hAnsiTheme="majorHAnsi"/>
          <w:bCs/>
          <w:iCs/>
          <w:sz w:val="22"/>
          <w:szCs w:val="22"/>
        </w:rPr>
        <w:t xml:space="preserve"> at the bar. For many, the excess</w:t>
      </w:r>
      <w:r w:rsidR="00BA7B26">
        <w:rPr>
          <w:rFonts w:asciiTheme="majorHAnsi" w:eastAsiaTheme="majorEastAsia" w:hAnsiTheme="majorHAnsi"/>
          <w:bCs/>
          <w:iCs/>
          <w:sz w:val="22"/>
          <w:szCs w:val="22"/>
        </w:rPr>
        <w:t>ive consumption of the</w:t>
      </w:r>
      <w:r w:rsidRPr="002A676A">
        <w:rPr>
          <w:rFonts w:asciiTheme="majorHAnsi" w:eastAsiaTheme="majorEastAsia" w:hAnsiTheme="majorHAnsi"/>
          <w:bCs/>
          <w:iCs/>
          <w:sz w:val="22"/>
          <w:szCs w:val="22"/>
        </w:rPr>
        <w:t xml:space="preserve"> beer </w:t>
      </w:r>
      <w:r w:rsidR="00BA7B26">
        <w:rPr>
          <w:rFonts w:asciiTheme="majorHAnsi" w:eastAsiaTheme="majorEastAsia" w:hAnsiTheme="majorHAnsi"/>
          <w:bCs/>
          <w:iCs/>
          <w:sz w:val="22"/>
          <w:szCs w:val="22"/>
        </w:rPr>
        <w:t xml:space="preserve">available on the compounds </w:t>
      </w:r>
      <w:r w:rsidRPr="002A676A">
        <w:rPr>
          <w:rFonts w:asciiTheme="majorHAnsi" w:eastAsiaTheme="majorEastAsia" w:hAnsiTheme="majorHAnsi"/>
          <w:bCs/>
          <w:iCs/>
          <w:sz w:val="22"/>
          <w:szCs w:val="22"/>
        </w:rPr>
        <w:t>became integrated into the meaning of migrant mi</w:t>
      </w:r>
      <w:r w:rsidR="00F75B30">
        <w:rPr>
          <w:rFonts w:asciiTheme="majorHAnsi" w:eastAsiaTheme="majorEastAsia" w:hAnsiTheme="majorHAnsi"/>
          <w:bCs/>
          <w:iCs/>
          <w:sz w:val="22"/>
          <w:szCs w:val="22"/>
        </w:rPr>
        <w:t>ning work. Indeed, Mager (2010:</w:t>
      </w:r>
      <w:r w:rsidRPr="002A676A">
        <w:rPr>
          <w:rFonts w:asciiTheme="majorHAnsi" w:eastAsiaTheme="majorEastAsia" w:hAnsiTheme="majorHAnsi"/>
          <w:bCs/>
          <w:iCs/>
          <w:sz w:val="22"/>
          <w:szCs w:val="22"/>
        </w:rPr>
        <w:t xml:space="preserve">56) quotes </w:t>
      </w:r>
      <w:r w:rsidR="00377581">
        <w:rPr>
          <w:rFonts w:asciiTheme="majorHAnsi" w:eastAsiaTheme="majorEastAsia" w:hAnsiTheme="majorHAnsi"/>
          <w:bCs/>
          <w:iCs/>
          <w:sz w:val="22"/>
          <w:szCs w:val="22"/>
        </w:rPr>
        <w:t>a migrant hostel dweller saying that “t</w:t>
      </w:r>
      <w:r w:rsidRPr="002A676A">
        <w:rPr>
          <w:rFonts w:asciiTheme="majorHAnsi" w:eastAsiaTheme="majorEastAsia" w:hAnsiTheme="majorHAnsi"/>
          <w:bCs/>
          <w:iCs/>
          <w:sz w:val="22"/>
          <w:szCs w:val="22"/>
        </w:rPr>
        <w:t>his [sitting at the bar] is part of my job.”</w:t>
      </w:r>
      <w:r w:rsidR="00D41CA6">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M</w:t>
      </w:r>
      <w:r w:rsidRPr="002A676A">
        <w:rPr>
          <w:rFonts w:asciiTheme="majorHAnsi" w:hAnsiTheme="majorHAnsi" w:cs="Lucida Sans Unicode"/>
          <w:color w:val="000000"/>
          <w:sz w:val="22"/>
          <w:szCs w:val="22"/>
          <w:shd w:val="clear" w:color="auto" w:fill="FFFFFF"/>
        </w:rPr>
        <w:t xml:space="preserve">ine managers were similar to wine farmers in that they </w:t>
      </w:r>
      <w:r w:rsidR="00322FDB" w:rsidRPr="002A676A">
        <w:rPr>
          <w:rFonts w:asciiTheme="majorHAnsi" w:hAnsiTheme="majorHAnsi" w:cs="Lucida Sans Unicode"/>
          <w:color w:val="000000"/>
          <w:sz w:val="22"/>
          <w:szCs w:val="22"/>
          <w:shd w:val="clear" w:color="auto" w:fill="FFFFFF"/>
        </w:rPr>
        <w:t xml:space="preserve">restricted </w:t>
      </w:r>
      <w:r w:rsidR="003058C2" w:rsidRPr="002A676A">
        <w:rPr>
          <w:rFonts w:asciiTheme="majorHAnsi" w:hAnsiTheme="majorHAnsi" w:cs="Lucida Sans Unicode"/>
          <w:color w:val="000000"/>
          <w:sz w:val="22"/>
          <w:szCs w:val="22"/>
          <w:shd w:val="clear" w:color="auto" w:fill="FFFFFF"/>
        </w:rPr>
        <w:t>a</w:t>
      </w:r>
      <w:r w:rsidRPr="002A676A">
        <w:rPr>
          <w:rFonts w:asciiTheme="majorHAnsi" w:hAnsiTheme="majorHAnsi" w:cs="Lucida Sans Unicode"/>
          <w:color w:val="000000"/>
          <w:sz w:val="22"/>
          <w:szCs w:val="22"/>
          <w:shd w:val="clear" w:color="auto" w:fill="FFFFFF"/>
        </w:rPr>
        <w:t>ccess to distilled liquor out of concern about frequent absenteeism and outbreaks of fighting. Nevertheless, muc</w:t>
      </w:r>
      <w:r w:rsidR="000026C5">
        <w:rPr>
          <w:rFonts w:asciiTheme="majorHAnsi" w:hAnsiTheme="majorHAnsi" w:cs="Lucida Sans Unicode"/>
          <w:color w:val="000000"/>
          <w:sz w:val="22"/>
          <w:szCs w:val="22"/>
          <w:shd w:val="clear" w:color="auto" w:fill="FFFFFF"/>
        </w:rPr>
        <w:t>h like wine farmers provided a dop</w:t>
      </w:r>
      <w:r w:rsidRPr="002A676A">
        <w:rPr>
          <w:rFonts w:asciiTheme="majorHAnsi" w:hAnsiTheme="majorHAnsi" w:cs="Lucida Sans Unicode"/>
          <w:color w:val="000000"/>
          <w:sz w:val="22"/>
          <w:szCs w:val="22"/>
          <w:shd w:val="clear" w:color="auto" w:fill="FFFFFF"/>
        </w:rPr>
        <w:t xml:space="preserve"> of wine to retain labour on the farm, mine managers l</w:t>
      </w:r>
      <w:r w:rsidR="00BA7B26">
        <w:rPr>
          <w:rFonts w:asciiTheme="majorHAnsi" w:hAnsiTheme="majorHAnsi" w:cs="Lucida Sans Unicode"/>
          <w:color w:val="000000"/>
          <w:sz w:val="22"/>
          <w:szCs w:val="22"/>
          <w:shd w:val="clear" w:color="auto" w:fill="FFFFFF"/>
        </w:rPr>
        <w:t xml:space="preserve">iberally dispensed </w:t>
      </w:r>
      <w:r w:rsidRPr="002A676A">
        <w:rPr>
          <w:rFonts w:asciiTheme="majorHAnsi" w:hAnsiTheme="majorHAnsi" w:cs="Lucida Sans Unicode"/>
          <w:color w:val="000000"/>
          <w:sz w:val="22"/>
          <w:szCs w:val="22"/>
          <w:shd w:val="clear" w:color="auto" w:fill="FFFFFF"/>
        </w:rPr>
        <w:t xml:space="preserve">sorghum </w:t>
      </w:r>
      <w:r w:rsidR="00BA7B26">
        <w:rPr>
          <w:rFonts w:asciiTheme="majorHAnsi" w:hAnsiTheme="majorHAnsi" w:cs="Lucida Sans Unicode"/>
          <w:color w:val="000000"/>
          <w:sz w:val="22"/>
          <w:szCs w:val="22"/>
          <w:shd w:val="clear" w:color="auto" w:fill="FFFFFF"/>
        </w:rPr>
        <w:t xml:space="preserve">beer </w:t>
      </w:r>
      <w:r w:rsidRPr="002A676A">
        <w:rPr>
          <w:rFonts w:asciiTheme="majorHAnsi" w:hAnsiTheme="majorHAnsi" w:cs="Lucida Sans Unicode"/>
          <w:color w:val="000000"/>
          <w:sz w:val="22"/>
          <w:szCs w:val="22"/>
          <w:shd w:val="clear" w:color="auto" w:fill="FFFFFF"/>
        </w:rPr>
        <w:t>to keep miners on the compound</w:t>
      </w:r>
      <w:r w:rsidR="00057C80">
        <w:rPr>
          <w:rFonts w:asciiTheme="majorHAnsi" w:hAnsiTheme="majorHAnsi" w:cs="Lucida Sans Unicode"/>
          <w:color w:val="000000"/>
          <w:sz w:val="22"/>
          <w:szCs w:val="22"/>
          <w:shd w:val="clear" w:color="auto" w:fill="FFFFFF"/>
        </w:rPr>
        <w:t xml:space="preserve"> (Terblanche 1977)</w:t>
      </w:r>
      <w:r w:rsidR="00BA7B26">
        <w:rPr>
          <w:rFonts w:asciiTheme="majorHAnsi" w:eastAsiaTheme="majorEastAsia" w:hAnsiTheme="majorHAnsi"/>
          <w:bCs/>
          <w:iCs/>
          <w:sz w:val="22"/>
          <w:szCs w:val="22"/>
        </w:rPr>
        <w:t>. For a</w:t>
      </w:r>
      <w:r w:rsidR="004D5400" w:rsidRPr="002A676A">
        <w:rPr>
          <w:rFonts w:asciiTheme="majorHAnsi" w:eastAsiaTheme="majorEastAsia" w:hAnsiTheme="majorHAnsi"/>
          <w:bCs/>
          <w:iCs/>
          <w:sz w:val="22"/>
          <w:szCs w:val="22"/>
        </w:rPr>
        <w:t xml:space="preserve"> temporary</w:t>
      </w:r>
      <w:r w:rsidRPr="002A676A">
        <w:rPr>
          <w:rFonts w:asciiTheme="majorHAnsi" w:eastAsiaTheme="majorEastAsia" w:hAnsiTheme="majorHAnsi"/>
          <w:bCs/>
          <w:iCs/>
          <w:sz w:val="22"/>
          <w:szCs w:val="22"/>
        </w:rPr>
        <w:t xml:space="preserve"> escape, drinking cultures became </w:t>
      </w:r>
      <w:r w:rsidRPr="002A676A">
        <w:rPr>
          <w:rFonts w:asciiTheme="majorHAnsi" w:eastAsiaTheme="majorEastAsia" w:hAnsiTheme="majorHAnsi"/>
          <w:bCs/>
          <w:iCs/>
          <w:sz w:val="22"/>
          <w:szCs w:val="22"/>
        </w:rPr>
        <w:lastRenderedPageBreak/>
        <w:t xml:space="preserve">prevalent </w:t>
      </w:r>
      <w:r w:rsidR="00BA7B26">
        <w:rPr>
          <w:rFonts w:asciiTheme="majorHAnsi" w:eastAsiaTheme="majorEastAsia" w:hAnsiTheme="majorHAnsi"/>
          <w:bCs/>
          <w:iCs/>
          <w:sz w:val="22"/>
          <w:szCs w:val="22"/>
        </w:rPr>
        <w:t xml:space="preserve">both </w:t>
      </w:r>
      <w:r w:rsidR="00E5023B">
        <w:rPr>
          <w:rFonts w:asciiTheme="majorHAnsi" w:eastAsiaTheme="majorEastAsia" w:hAnsiTheme="majorHAnsi"/>
          <w:bCs/>
          <w:iCs/>
          <w:sz w:val="22"/>
          <w:szCs w:val="22"/>
        </w:rPr>
        <w:t>a</w:t>
      </w:r>
      <w:r w:rsidRPr="002A676A">
        <w:rPr>
          <w:rFonts w:asciiTheme="majorHAnsi" w:eastAsiaTheme="majorEastAsia" w:hAnsiTheme="majorHAnsi"/>
          <w:bCs/>
          <w:iCs/>
          <w:sz w:val="22"/>
          <w:szCs w:val="22"/>
        </w:rPr>
        <w:t xml:space="preserve">mong miners and workers on the Cape wine </w:t>
      </w:r>
      <w:r w:rsidR="00BA7B26">
        <w:rPr>
          <w:rFonts w:asciiTheme="majorHAnsi" w:eastAsiaTheme="majorEastAsia" w:hAnsiTheme="majorHAnsi"/>
          <w:bCs/>
          <w:iCs/>
          <w:sz w:val="22"/>
          <w:szCs w:val="22"/>
        </w:rPr>
        <w:t xml:space="preserve">farms. </w:t>
      </w:r>
      <w:r w:rsidRPr="002A676A">
        <w:rPr>
          <w:rFonts w:asciiTheme="majorHAnsi" w:eastAsiaTheme="majorEastAsia" w:hAnsiTheme="majorHAnsi"/>
          <w:bCs/>
          <w:iCs/>
          <w:sz w:val="22"/>
          <w:szCs w:val="22"/>
        </w:rPr>
        <w:t>Scully (1992:</w:t>
      </w:r>
      <w:r w:rsidR="00F75B30">
        <w:rPr>
          <w:rFonts w:asciiTheme="majorHAnsi" w:eastAsiaTheme="majorEastAsia" w:hAnsiTheme="majorHAnsi"/>
          <w:bCs/>
          <w:iCs/>
          <w:sz w:val="22"/>
          <w:szCs w:val="22"/>
        </w:rPr>
        <w:t>59) comments that</w:t>
      </w:r>
      <w:r w:rsidRPr="002A676A">
        <w:rPr>
          <w:rFonts w:asciiTheme="majorHAnsi" w:eastAsiaTheme="majorEastAsia" w:hAnsiTheme="majorHAnsi"/>
          <w:bCs/>
          <w:iCs/>
          <w:sz w:val="22"/>
          <w:szCs w:val="22"/>
        </w:rPr>
        <w:t xml:space="preserve"> “gulping a rationed tot of wine enveloped the farm workers in a social moment in which farmers could not share.”  Yet, even so, although offering moments away from their restricted lives, the crude wine ingested daily by farm workers exacerbated social difficulties, caused health problems and created widespread addiction </w:t>
      </w:r>
      <w:r w:rsidR="00D9633C" w:rsidRPr="002A676A">
        <w:rPr>
          <w:rFonts w:asciiTheme="majorHAnsi" w:eastAsiaTheme="majorEastAsia" w:hAnsiTheme="majorHAnsi"/>
          <w:bCs/>
          <w:iCs/>
          <w:sz w:val="22"/>
          <w:szCs w:val="22"/>
        </w:rPr>
        <w:t xml:space="preserve">(Rendall-Mkosi </w:t>
      </w:r>
      <w:r w:rsidR="00C835D0">
        <w:rPr>
          <w:rFonts w:asciiTheme="majorHAnsi" w:eastAsiaTheme="majorEastAsia" w:hAnsiTheme="majorHAnsi"/>
          <w:bCs/>
          <w:iCs/>
          <w:sz w:val="22"/>
          <w:szCs w:val="22"/>
        </w:rPr>
        <w:t>et al.</w:t>
      </w:r>
      <w:r w:rsidR="00E1249B" w:rsidRPr="002A676A">
        <w:rPr>
          <w:rFonts w:asciiTheme="majorHAnsi" w:eastAsiaTheme="majorEastAsia" w:hAnsiTheme="majorHAnsi"/>
          <w:bCs/>
          <w:iCs/>
          <w:sz w:val="22"/>
          <w:szCs w:val="22"/>
        </w:rPr>
        <w:t xml:space="preserve"> </w:t>
      </w:r>
      <w:r w:rsidR="00D9633C" w:rsidRPr="002A676A">
        <w:rPr>
          <w:rFonts w:asciiTheme="majorHAnsi" w:eastAsiaTheme="majorEastAsia" w:hAnsiTheme="majorHAnsi"/>
          <w:bCs/>
          <w:iCs/>
          <w:sz w:val="22"/>
          <w:szCs w:val="22"/>
        </w:rPr>
        <w:t>2008</w:t>
      </w:r>
      <w:r w:rsidRPr="002A676A">
        <w:rPr>
          <w:rFonts w:asciiTheme="majorHAnsi" w:eastAsiaTheme="majorEastAsia" w:hAnsiTheme="majorHAnsi"/>
          <w:bCs/>
          <w:iCs/>
          <w:sz w:val="22"/>
          <w:szCs w:val="22"/>
        </w:rPr>
        <w:t xml:space="preserve">).  </w:t>
      </w:r>
      <w:r w:rsidR="00BA7B26">
        <w:rPr>
          <w:rFonts w:asciiTheme="majorHAnsi" w:hAnsiTheme="majorHAnsi"/>
          <w:sz w:val="22"/>
          <w:szCs w:val="22"/>
        </w:rPr>
        <w:t>The import</w:t>
      </w:r>
      <w:r w:rsidRPr="002A676A">
        <w:rPr>
          <w:rFonts w:asciiTheme="majorHAnsi" w:hAnsiTheme="majorHAnsi"/>
          <w:sz w:val="22"/>
          <w:szCs w:val="22"/>
        </w:rPr>
        <w:t xml:space="preserve"> of wine consumption </w:t>
      </w:r>
      <w:r w:rsidR="00EE6C8A">
        <w:rPr>
          <w:rFonts w:asciiTheme="majorHAnsi" w:hAnsiTheme="majorHAnsi"/>
          <w:sz w:val="22"/>
          <w:szCs w:val="22"/>
        </w:rPr>
        <w:t>unmistakably</w:t>
      </w:r>
      <w:r w:rsidR="00943007">
        <w:rPr>
          <w:rFonts w:asciiTheme="majorHAnsi" w:hAnsiTheme="majorHAnsi"/>
          <w:sz w:val="22"/>
          <w:szCs w:val="22"/>
        </w:rPr>
        <w:t xml:space="preserve"> </w:t>
      </w:r>
      <w:r w:rsidRPr="002A676A">
        <w:rPr>
          <w:rFonts w:asciiTheme="majorHAnsi" w:hAnsiTheme="majorHAnsi"/>
          <w:sz w:val="22"/>
          <w:szCs w:val="22"/>
        </w:rPr>
        <w:t xml:space="preserve">extends well beyond issues of simple ingestion.  </w:t>
      </w:r>
      <w:r w:rsidR="00E5023B">
        <w:rPr>
          <w:rFonts w:asciiTheme="majorHAnsi" w:hAnsiTheme="majorHAnsi"/>
          <w:sz w:val="22"/>
          <w:szCs w:val="22"/>
        </w:rPr>
        <w:t>Borrowing</w:t>
      </w:r>
      <w:r w:rsidRPr="002A676A">
        <w:rPr>
          <w:rFonts w:asciiTheme="majorHAnsi" w:hAnsiTheme="majorHAnsi"/>
          <w:sz w:val="22"/>
          <w:szCs w:val="22"/>
        </w:rPr>
        <w:t xml:space="preserve"> Mies’ words</w:t>
      </w:r>
      <w:r w:rsidR="00EE6C8A" w:rsidRPr="002A676A">
        <w:rPr>
          <w:rFonts w:asciiTheme="majorHAnsi" w:hAnsiTheme="majorHAnsi"/>
          <w:sz w:val="22"/>
          <w:szCs w:val="22"/>
        </w:rPr>
        <w:t>,</w:t>
      </w:r>
      <w:r w:rsidR="00EE6C8A">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it is difficult to argue Cape wine was</w:t>
      </w:r>
      <w:r w:rsidRPr="002A676A">
        <w:rPr>
          <w:rFonts w:asciiTheme="majorHAnsi" w:hAnsiTheme="majorHAnsi"/>
          <w:sz w:val="22"/>
          <w:szCs w:val="22"/>
        </w:rPr>
        <w:t xml:space="preserve"> not, </w:t>
      </w:r>
      <w:r w:rsidR="00E5023B">
        <w:rPr>
          <w:rFonts w:asciiTheme="majorHAnsi" w:hAnsiTheme="majorHAnsi"/>
          <w:sz w:val="22"/>
          <w:szCs w:val="22"/>
        </w:rPr>
        <w:t>in almost any sphere,</w:t>
      </w:r>
      <w:r w:rsidRPr="002A676A">
        <w:rPr>
          <w:rFonts w:asciiTheme="majorHAnsi" w:hAnsiTheme="majorHAnsi"/>
          <w:sz w:val="22"/>
          <w:szCs w:val="22"/>
        </w:rPr>
        <w:t xml:space="preserve"> “violent and based on accumulation of weal</w:t>
      </w:r>
      <w:r w:rsidR="00E5023B">
        <w:rPr>
          <w:rFonts w:asciiTheme="majorHAnsi" w:hAnsiTheme="majorHAnsi"/>
          <w:sz w:val="22"/>
          <w:szCs w:val="22"/>
        </w:rPr>
        <w:t>th through conquest…</w:t>
      </w:r>
      <w:r w:rsidRPr="002A676A">
        <w:rPr>
          <w:rFonts w:asciiTheme="majorHAnsi" w:hAnsiTheme="majorHAnsi"/>
          <w:sz w:val="22"/>
          <w:szCs w:val="22"/>
        </w:rPr>
        <w:t xml:space="preserve">” </w:t>
      </w:r>
      <w:r w:rsidR="00E5023B" w:rsidRPr="002A676A">
        <w:rPr>
          <w:rFonts w:asciiTheme="majorHAnsi" w:hAnsiTheme="majorHAnsi"/>
          <w:sz w:val="22"/>
          <w:szCs w:val="22"/>
        </w:rPr>
        <w:t>(1986:145)</w:t>
      </w:r>
      <w:r w:rsidR="00B03646">
        <w:rPr>
          <w:rFonts w:asciiTheme="majorHAnsi" w:hAnsiTheme="majorHAnsi"/>
          <w:sz w:val="22"/>
          <w:szCs w:val="22"/>
        </w:rPr>
        <w:t>.</w:t>
      </w:r>
    </w:p>
    <w:p w:rsidR="00A30155" w:rsidRPr="002A676A" w:rsidRDefault="00A30155" w:rsidP="005136ED">
      <w:pPr>
        <w:spacing w:line="360" w:lineRule="auto"/>
        <w:jc w:val="lowKashida"/>
        <w:outlineLvl w:val="0"/>
        <w:rPr>
          <w:rFonts w:asciiTheme="majorHAnsi" w:eastAsiaTheme="majorEastAsia" w:hAnsiTheme="majorHAnsi"/>
          <w:bCs/>
          <w:iCs/>
          <w:sz w:val="22"/>
          <w:szCs w:val="22"/>
        </w:rPr>
      </w:pP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6.3 NEW DIVIDES/HAUNTED SPACES</w:t>
      </w:r>
    </w:p>
    <w:p w:rsidR="005136ED" w:rsidRDefault="00914FC5" w:rsidP="00AC15CD">
      <w:pPr>
        <w:pStyle w:val="NoSpacing"/>
        <w:spacing w:before="120" w:after="120"/>
        <w:jc w:val="both"/>
        <w:rPr>
          <w:rFonts w:asciiTheme="majorHAnsi" w:eastAsiaTheme="majorEastAsia" w:hAnsiTheme="majorHAnsi"/>
          <w:sz w:val="22"/>
          <w:szCs w:val="22"/>
        </w:rPr>
      </w:pPr>
      <w:r>
        <w:rPr>
          <w:rFonts w:asciiTheme="majorHAnsi" w:eastAsiaTheme="majorEastAsia" w:hAnsiTheme="majorHAnsi"/>
          <w:sz w:val="22"/>
          <w:szCs w:val="22"/>
        </w:rPr>
        <w:t>“</w:t>
      </w:r>
      <w:r w:rsidR="005136ED" w:rsidRPr="002A676A">
        <w:rPr>
          <w:rFonts w:asciiTheme="majorHAnsi" w:eastAsiaTheme="majorEastAsia" w:hAnsiTheme="majorHAnsi"/>
          <w:sz w:val="22"/>
          <w:szCs w:val="22"/>
        </w:rPr>
        <w:t>Turn your face violently towards things as they ex</w:t>
      </w:r>
      <w:r w:rsidR="00C02610">
        <w:rPr>
          <w:rFonts w:asciiTheme="majorHAnsi" w:eastAsiaTheme="majorEastAsia" w:hAnsiTheme="majorHAnsi"/>
          <w:sz w:val="22"/>
          <w:szCs w:val="22"/>
        </w:rPr>
        <w:t>ist now.</w:t>
      </w:r>
      <w:r w:rsidR="005136ED" w:rsidRPr="002A676A">
        <w:rPr>
          <w:rFonts w:asciiTheme="majorHAnsi" w:eastAsiaTheme="majorEastAsia" w:hAnsiTheme="majorHAnsi"/>
          <w:sz w:val="22"/>
          <w:szCs w:val="22"/>
        </w:rPr>
        <w:t xml:space="preserve">  Not as you'd like them to be, not as you think they were ten years ago, not as they're written about...but as they really are: the contradictory, stony gr</w:t>
      </w:r>
      <w:r w:rsidR="00C02610">
        <w:rPr>
          <w:rFonts w:asciiTheme="majorHAnsi" w:eastAsiaTheme="majorEastAsia" w:hAnsiTheme="majorHAnsi"/>
          <w:sz w:val="22"/>
          <w:szCs w:val="22"/>
        </w:rPr>
        <w:t>ound of the present conjuncture</w:t>
      </w:r>
      <w:r>
        <w:rPr>
          <w:rFonts w:asciiTheme="majorHAnsi" w:eastAsiaTheme="majorEastAsia" w:hAnsiTheme="majorHAnsi"/>
          <w:sz w:val="22"/>
          <w:szCs w:val="22"/>
        </w:rPr>
        <w:t>”</w:t>
      </w:r>
      <w:r w:rsidR="00A4181C" w:rsidRPr="002A676A">
        <w:rPr>
          <w:rFonts w:asciiTheme="majorHAnsi" w:eastAsiaTheme="majorEastAsia" w:hAnsiTheme="majorHAnsi"/>
          <w:sz w:val="22"/>
          <w:szCs w:val="22"/>
        </w:rPr>
        <w:t>(</w:t>
      </w:r>
      <w:r w:rsidR="00952D6C">
        <w:rPr>
          <w:rFonts w:asciiTheme="majorHAnsi" w:eastAsiaTheme="majorEastAsia" w:hAnsiTheme="majorHAnsi"/>
          <w:sz w:val="22"/>
          <w:szCs w:val="22"/>
        </w:rPr>
        <w:t xml:space="preserve">Hall </w:t>
      </w:r>
      <w:r w:rsidR="002B3F0A">
        <w:rPr>
          <w:rFonts w:asciiTheme="majorHAnsi" w:eastAsiaTheme="majorEastAsia" w:hAnsiTheme="majorHAnsi"/>
          <w:sz w:val="22"/>
          <w:szCs w:val="22"/>
        </w:rPr>
        <w:t>[</w:t>
      </w:r>
      <w:r w:rsidR="00952D6C">
        <w:rPr>
          <w:rFonts w:asciiTheme="majorHAnsi" w:eastAsiaTheme="majorEastAsia" w:hAnsiTheme="majorHAnsi"/>
          <w:sz w:val="22"/>
          <w:szCs w:val="22"/>
        </w:rPr>
        <w:t>1989</w:t>
      </w:r>
      <w:r w:rsidR="002B3F0A">
        <w:rPr>
          <w:rFonts w:asciiTheme="majorHAnsi" w:eastAsiaTheme="majorEastAsia" w:hAnsiTheme="majorHAnsi"/>
          <w:sz w:val="22"/>
          <w:szCs w:val="22"/>
        </w:rPr>
        <w:t>]</w:t>
      </w:r>
      <w:r w:rsidR="00962515">
        <w:rPr>
          <w:rFonts w:asciiTheme="majorHAnsi" w:eastAsiaTheme="majorEastAsia" w:hAnsiTheme="majorHAnsi"/>
          <w:sz w:val="22"/>
          <w:szCs w:val="22"/>
        </w:rPr>
        <w:t xml:space="preserve"> in Clifford 2000:</w:t>
      </w:r>
      <w:r w:rsidR="00952D6C">
        <w:rPr>
          <w:rFonts w:asciiTheme="majorHAnsi" w:eastAsiaTheme="majorEastAsia" w:hAnsiTheme="majorHAnsi"/>
          <w:sz w:val="22"/>
          <w:szCs w:val="22"/>
        </w:rPr>
        <w:t>94</w:t>
      </w:r>
      <w:r w:rsidR="00A4181C" w:rsidRPr="002A676A">
        <w:rPr>
          <w:rFonts w:asciiTheme="majorHAnsi" w:eastAsiaTheme="majorEastAsia" w:hAnsiTheme="majorHAnsi"/>
          <w:sz w:val="22"/>
          <w:szCs w:val="22"/>
        </w:rPr>
        <w:t>)</w:t>
      </w:r>
      <w:r w:rsidR="00952D6C">
        <w:rPr>
          <w:rFonts w:asciiTheme="majorHAnsi" w:eastAsiaTheme="majorEastAsia" w:hAnsiTheme="majorHAnsi"/>
          <w:sz w:val="22"/>
          <w:szCs w:val="22"/>
        </w:rPr>
        <w:t>.</w:t>
      </w:r>
    </w:p>
    <w:p w:rsidR="00C81302" w:rsidRPr="002A676A" w:rsidRDefault="00C81302" w:rsidP="00C81302">
      <w:pPr>
        <w:pStyle w:val="NoSpacing"/>
        <w:spacing w:before="120" w:after="120"/>
        <w:ind w:left="170" w:right="510"/>
        <w:jc w:val="both"/>
        <w:rPr>
          <w:rFonts w:asciiTheme="majorHAnsi" w:eastAsiaTheme="majorEastAsia" w:hAnsiTheme="majorHAnsi"/>
          <w:sz w:val="22"/>
          <w:szCs w:val="22"/>
        </w:rPr>
      </w:pPr>
    </w:p>
    <w:p w:rsidR="007144B4" w:rsidRDefault="005136ED" w:rsidP="00C81302">
      <w:pPr>
        <w:spacing w:line="360" w:lineRule="auto"/>
        <w:jc w:val="both"/>
        <w:rPr>
          <w:rFonts w:asciiTheme="majorHAnsi" w:hAnsiTheme="majorHAnsi"/>
          <w:sz w:val="22"/>
          <w:szCs w:val="22"/>
          <w:shd w:val="clear" w:color="auto" w:fill="FFFFFF"/>
        </w:rPr>
      </w:pPr>
      <w:r w:rsidRPr="002A676A">
        <w:rPr>
          <w:rFonts w:asciiTheme="majorHAnsi" w:hAnsiTheme="majorHAnsi"/>
          <w:sz w:val="22"/>
          <w:szCs w:val="22"/>
          <w:shd w:val="clear" w:color="auto" w:fill="FFFFFF"/>
        </w:rPr>
        <w:t>As the era of global isola</w:t>
      </w:r>
      <w:r w:rsidR="00FA5275" w:rsidRPr="002A676A">
        <w:rPr>
          <w:rFonts w:asciiTheme="majorHAnsi" w:hAnsiTheme="majorHAnsi"/>
          <w:sz w:val="22"/>
          <w:szCs w:val="22"/>
          <w:shd w:val="clear" w:color="auto" w:fill="FFFFFF"/>
        </w:rPr>
        <w:t>tion for South Africa dissolved</w:t>
      </w:r>
      <w:r w:rsidRPr="002A676A">
        <w:rPr>
          <w:rFonts w:asciiTheme="majorHAnsi" w:hAnsiTheme="majorHAnsi"/>
          <w:sz w:val="22"/>
          <w:szCs w:val="22"/>
          <w:shd w:val="clear" w:color="auto" w:fill="FFFFFF"/>
        </w:rPr>
        <w:t xml:space="preserve"> in </w:t>
      </w:r>
      <w:r w:rsidR="00D30265" w:rsidRPr="002A676A">
        <w:rPr>
          <w:rFonts w:asciiTheme="majorHAnsi" w:hAnsiTheme="majorHAnsi"/>
          <w:sz w:val="22"/>
          <w:szCs w:val="22"/>
          <w:shd w:val="clear" w:color="auto" w:fill="FFFFFF"/>
        </w:rPr>
        <w:t>the mid-</w:t>
      </w:r>
      <w:r w:rsidRPr="002A676A">
        <w:rPr>
          <w:rFonts w:asciiTheme="majorHAnsi" w:hAnsiTheme="majorHAnsi"/>
          <w:sz w:val="22"/>
          <w:szCs w:val="22"/>
          <w:shd w:val="clear" w:color="auto" w:fill="FFFFFF"/>
        </w:rPr>
        <w:t xml:space="preserve">1990s, wine buyers from across the </w:t>
      </w:r>
      <w:r w:rsidR="00FA5275" w:rsidRPr="002A676A">
        <w:rPr>
          <w:rFonts w:asciiTheme="majorHAnsi" w:hAnsiTheme="majorHAnsi"/>
          <w:sz w:val="22"/>
          <w:szCs w:val="22"/>
          <w:shd w:val="clear" w:color="auto" w:fill="FFFFFF"/>
        </w:rPr>
        <w:t>world</w:t>
      </w:r>
      <w:r w:rsidRPr="002A676A">
        <w:rPr>
          <w:rFonts w:asciiTheme="majorHAnsi" w:hAnsiTheme="majorHAnsi"/>
          <w:sz w:val="22"/>
          <w:szCs w:val="22"/>
          <w:shd w:val="clear" w:color="auto" w:fill="FFFFFF"/>
        </w:rPr>
        <w:t xml:space="preserve"> descended on the Cape winelands. These representatives were bristling with requests that the industry, at that point, could not fulfill.  Even so, a local oenophile, John Platter,</w:t>
      </w:r>
      <w:r w:rsidR="00FA5275" w:rsidRPr="002A676A">
        <w:rPr>
          <w:rFonts w:asciiTheme="majorHAnsi" w:hAnsiTheme="majorHAnsi"/>
          <w:sz w:val="22"/>
          <w:szCs w:val="22"/>
          <w:shd w:val="clear" w:color="auto" w:fill="FFFFFF"/>
        </w:rPr>
        <w:t xml:space="preserve"> made a </w:t>
      </w:r>
      <w:r w:rsidRPr="002A676A">
        <w:rPr>
          <w:rFonts w:asciiTheme="majorHAnsi" w:hAnsiTheme="majorHAnsi"/>
          <w:sz w:val="22"/>
          <w:szCs w:val="22"/>
          <w:shd w:val="clear" w:color="auto" w:fill="FFFFFF"/>
        </w:rPr>
        <w:t>prescient observation in the introduction to his 1995 guide to South African wines. He said optimistically and indeed accurately, that the finest Cape wines had yet to be made. If the future</w:t>
      </w:r>
      <w:r w:rsidR="003058C2" w:rsidRPr="002A676A">
        <w:rPr>
          <w:rFonts w:asciiTheme="majorHAnsi" w:hAnsiTheme="majorHAnsi"/>
          <w:sz w:val="22"/>
          <w:szCs w:val="22"/>
          <w:shd w:val="clear" w:color="auto" w:fill="FFFFFF"/>
        </w:rPr>
        <w:t xml:space="preserve"> was so pregnant with hope at that time, </w:t>
      </w:r>
      <w:r w:rsidRPr="002A676A">
        <w:rPr>
          <w:rFonts w:asciiTheme="majorHAnsi" w:hAnsiTheme="majorHAnsi"/>
          <w:sz w:val="22"/>
          <w:szCs w:val="22"/>
          <w:shd w:val="clear" w:color="auto" w:fill="FFFFFF"/>
        </w:rPr>
        <w:t>what has emerged over the past 20 plus years?</w:t>
      </w:r>
    </w:p>
    <w:p w:rsidR="007144B4" w:rsidRDefault="007144B4" w:rsidP="00C4135F">
      <w:pPr>
        <w:spacing w:line="360" w:lineRule="auto"/>
        <w:jc w:val="both"/>
        <w:rPr>
          <w:rFonts w:asciiTheme="majorHAnsi" w:hAnsiTheme="majorHAnsi"/>
          <w:sz w:val="22"/>
          <w:szCs w:val="22"/>
          <w:shd w:val="clear" w:color="auto" w:fill="FFFFFF"/>
        </w:rPr>
      </w:pPr>
    </w:p>
    <w:p w:rsidR="005136ED" w:rsidRPr="002A676A" w:rsidRDefault="005136ED" w:rsidP="00455320">
      <w:pPr>
        <w:spacing w:line="360" w:lineRule="auto"/>
        <w:jc w:val="both"/>
        <w:rPr>
          <w:rFonts w:asciiTheme="majorHAnsi" w:hAnsiTheme="majorHAnsi"/>
          <w:sz w:val="22"/>
          <w:szCs w:val="22"/>
          <w:shd w:val="clear" w:color="auto" w:fill="FFFFFF"/>
        </w:rPr>
      </w:pPr>
      <w:r w:rsidRPr="002A676A">
        <w:rPr>
          <w:rFonts w:asciiTheme="majorHAnsi" w:hAnsiTheme="majorHAnsi"/>
          <w:sz w:val="22"/>
          <w:szCs w:val="22"/>
          <w:shd w:val="clear" w:color="auto" w:fill="FFFFFF"/>
        </w:rPr>
        <w:t>In terms of grape vines</w:t>
      </w:r>
      <w:r w:rsidR="00982782">
        <w:rPr>
          <w:rFonts w:asciiTheme="majorHAnsi" w:hAnsiTheme="majorHAnsi"/>
          <w:sz w:val="22"/>
          <w:szCs w:val="22"/>
          <w:shd w:val="clear" w:color="auto" w:fill="FFFFFF"/>
        </w:rPr>
        <w:t>,</w:t>
      </w:r>
      <w:r w:rsidRPr="002A676A">
        <w:rPr>
          <w:rFonts w:asciiTheme="majorHAnsi" w:hAnsiTheme="majorHAnsi"/>
          <w:sz w:val="22"/>
          <w:szCs w:val="22"/>
          <w:shd w:val="clear" w:color="auto" w:fill="FFFFFF"/>
        </w:rPr>
        <w:t xml:space="preserve"> the hope has been if </w:t>
      </w:r>
      <w:r w:rsidR="00982782">
        <w:rPr>
          <w:rFonts w:asciiTheme="majorHAnsi" w:hAnsiTheme="majorHAnsi"/>
          <w:sz w:val="22"/>
          <w:szCs w:val="22"/>
          <w:shd w:val="clear" w:color="auto" w:fill="FFFFFF"/>
        </w:rPr>
        <w:t>anything exceeded. In 1993,</w:t>
      </w:r>
      <w:r w:rsidR="00CD520E">
        <w:rPr>
          <w:rFonts w:asciiTheme="majorHAnsi" w:hAnsiTheme="majorHAnsi"/>
          <w:sz w:val="22"/>
          <w:szCs w:val="22"/>
          <w:shd w:val="clear" w:color="auto" w:fill="FFFFFF"/>
        </w:rPr>
        <w:t xml:space="preserve"> </w:t>
      </w:r>
      <w:r w:rsidR="00914FC5">
        <w:rPr>
          <w:rFonts w:asciiTheme="majorHAnsi" w:hAnsiTheme="majorHAnsi"/>
          <w:sz w:val="22"/>
          <w:szCs w:val="22"/>
          <w:shd w:val="clear" w:color="auto" w:fill="FFFFFF"/>
        </w:rPr>
        <w:t xml:space="preserve">Cape </w:t>
      </w:r>
      <w:r w:rsidRPr="002A676A">
        <w:rPr>
          <w:rFonts w:asciiTheme="majorHAnsi" w:hAnsiTheme="majorHAnsi"/>
          <w:sz w:val="22"/>
          <w:szCs w:val="22"/>
          <w:shd w:val="clear" w:color="auto" w:fill="FFFFFF"/>
        </w:rPr>
        <w:t xml:space="preserve">wine exports approximated 25-million litres. At the time, the national vineyard planting was </w:t>
      </w:r>
      <w:r w:rsidR="00982782">
        <w:rPr>
          <w:rFonts w:asciiTheme="majorHAnsi" w:hAnsiTheme="majorHAnsi"/>
          <w:sz w:val="22"/>
          <w:szCs w:val="22"/>
          <w:shd w:val="clear" w:color="auto" w:fill="FFFFFF"/>
        </w:rPr>
        <w:t xml:space="preserve">also </w:t>
      </w:r>
      <w:r w:rsidRPr="002A676A">
        <w:rPr>
          <w:rFonts w:asciiTheme="majorHAnsi" w:hAnsiTheme="majorHAnsi"/>
          <w:sz w:val="22"/>
          <w:szCs w:val="22"/>
          <w:shd w:val="clear" w:color="auto" w:fill="FFFFFF"/>
        </w:rPr>
        <w:t>somewhat brute - comp</w:t>
      </w:r>
      <w:r w:rsidR="0073180F">
        <w:rPr>
          <w:rFonts w:asciiTheme="majorHAnsi" w:hAnsiTheme="majorHAnsi"/>
          <w:sz w:val="22"/>
          <w:szCs w:val="22"/>
          <w:shd w:val="clear" w:color="auto" w:fill="FFFFFF"/>
        </w:rPr>
        <w:t>osed of 85% white grape varietie</w:t>
      </w:r>
      <w:r w:rsidR="00982782">
        <w:rPr>
          <w:rFonts w:asciiTheme="majorHAnsi" w:hAnsiTheme="majorHAnsi"/>
          <w:sz w:val="22"/>
          <w:szCs w:val="22"/>
          <w:shd w:val="clear" w:color="auto" w:fill="FFFFFF"/>
        </w:rPr>
        <w:t>s and</w:t>
      </w:r>
      <w:r w:rsidRPr="002A676A">
        <w:rPr>
          <w:rFonts w:asciiTheme="majorHAnsi" w:hAnsiTheme="majorHAnsi"/>
          <w:sz w:val="22"/>
          <w:szCs w:val="22"/>
          <w:shd w:val="clear" w:color="auto" w:fill="FFFFFF"/>
        </w:rPr>
        <w:t xml:space="preserve"> mostly Chenin Blanc (Steen).  Other wine grapes were predictable and limited with Cabernet, Merlot, Shiraz, Pinot Noir, Chardonnay and Sauvignon Blanc comprising less than 15% of the total. Today, there are about 600 wineries, exports reached 500-million litres in 2014, and the vineyard profile is sophisticated - roughly equal amounts of red and wh</w:t>
      </w:r>
      <w:r w:rsidR="0073180F">
        <w:rPr>
          <w:rFonts w:asciiTheme="majorHAnsi" w:hAnsiTheme="majorHAnsi"/>
          <w:sz w:val="22"/>
          <w:szCs w:val="22"/>
          <w:shd w:val="clear" w:color="auto" w:fill="FFFFFF"/>
        </w:rPr>
        <w:t>ite grapes, and premium varietie</w:t>
      </w:r>
      <w:r w:rsidRPr="002A676A">
        <w:rPr>
          <w:rFonts w:asciiTheme="majorHAnsi" w:hAnsiTheme="majorHAnsi"/>
          <w:sz w:val="22"/>
          <w:szCs w:val="22"/>
          <w:shd w:val="clear" w:color="auto" w:fill="FFFFFF"/>
        </w:rPr>
        <w:t>s make up close to half of all plantings</w:t>
      </w:r>
      <w:r w:rsidR="00C84059" w:rsidRPr="002A676A">
        <w:rPr>
          <w:rFonts w:asciiTheme="majorHAnsi" w:hAnsiTheme="majorHAnsi"/>
          <w:sz w:val="22"/>
          <w:szCs w:val="22"/>
          <w:shd w:val="clear" w:color="auto" w:fill="FFFFFF"/>
        </w:rPr>
        <w:t xml:space="preserve"> (</w:t>
      </w:r>
      <w:r w:rsidR="00FA5275" w:rsidRPr="002A676A">
        <w:rPr>
          <w:rFonts w:asciiTheme="majorHAnsi" w:hAnsiTheme="majorHAnsi"/>
          <w:sz w:val="22"/>
          <w:szCs w:val="22"/>
          <w:shd w:val="clear" w:color="auto" w:fill="FFFFFF"/>
        </w:rPr>
        <w:t xml:space="preserve">James 2013; </w:t>
      </w:r>
      <w:r w:rsidRPr="002A676A">
        <w:rPr>
          <w:rFonts w:asciiTheme="majorHAnsi" w:hAnsiTheme="majorHAnsi"/>
          <w:sz w:val="22"/>
          <w:szCs w:val="22"/>
          <w:shd w:val="clear" w:color="auto" w:fill="FFFFFF"/>
        </w:rPr>
        <w:t xml:space="preserve">WOSA 2015). The vines have flourished. The wines are now plentiful, varied and creatively made. </w:t>
      </w:r>
    </w:p>
    <w:p w:rsidR="005136ED" w:rsidRPr="002A676A" w:rsidRDefault="005136ED" w:rsidP="005136ED">
      <w:pPr>
        <w:spacing w:line="360" w:lineRule="auto"/>
        <w:jc w:val="both"/>
        <w:rPr>
          <w:rFonts w:asciiTheme="majorHAnsi" w:eastAsiaTheme="majorEastAsia" w:hAnsiTheme="majorHAnsi"/>
          <w:bCs/>
          <w:iCs/>
          <w:sz w:val="22"/>
          <w:szCs w:val="22"/>
        </w:rPr>
      </w:pPr>
    </w:p>
    <w:p w:rsidR="005136ED" w:rsidRPr="007144B4" w:rsidRDefault="003058C2" w:rsidP="007144B4">
      <w:pPr>
        <w:spacing w:line="360" w:lineRule="auto"/>
        <w:jc w:val="both"/>
        <w:rPr>
          <w:rFonts w:asciiTheme="majorHAnsi" w:eastAsiaTheme="majorEastAsia" w:hAnsiTheme="majorHAnsi"/>
          <w:bCs/>
          <w:iCs/>
          <w:sz w:val="22"/>
          <w:szCs w:val="22"/>
        </w:rPr>
      </w:pPr>
      <w:r w:rsidRPr="002A676A">
        <w:rPr>
          <w:rFonts w:asciiTheme="majorHAnsi" w:hAnsiTheme="majorHAnsi" w:cs="Arial"/>
          <w:sz w:val="22"/>
          <w:szCs w:val="22"/>
          <w:shd w:val="clear" w:color="auto" w:fill="FFFFFF"/>
        </w:rPr>
        <w:t xml:space="preserve">However, </w:t>
      </w:r>
      <w:r w:rsidR="00FA5275" w:rsidRPr="002A676A">
        <w:rPr>
          <w:rFonts w:asciiTheme="majorHAnsi" w:hAnsiTheme="majorHAnsi" w:cs="Arial"/>
          <w:sz w:val="22"/>
          <w:szCs w:val="22"/>
          <w:shd w:val="clear" w:color="auto" w:fill="FFFFFF"/>
        </w:rPr>
        <w:t xml:space="preserve">as </w:t>
      </w:r>
      <w:r w:rsidRPr="002A676A">
        <w:rPr>
          <w:rFonts w:asciiTheme="majorHAnsi" w:hAnsiTheme="majorHAnsi" w:cs="Arial"/>
          <w:sz w:val="22"/>
          <w:szCs w:val="22"/>
          <w:shd w:val="clear" w:color="auto" w:fill="FFFFFF"/>
        </w:rPr>
        <w:t xml:space="preserve">Cape wine industry celebrated </w:t>
      </w:r>
      <w:r w:rsidR="005136ED" w:rsidRPr="002A676A">
        <w:rPr>
          <w:rFonts w:asciiTheme="majorHAnsi" w:hAnsiTheme="majorHAnsi" w:cs="Arial"/>
          <w:sz w:val="22"/>
          <w:szCs w:val="22"/>
          <w:shd w:val="clear" w:color="auto" w:fill="FFFFFF"/>
        </w:rPr>
        <w:t>its re-entry to the global mar</w:t>
      </w:r>
      <w:r w:rsidRPr="002A676A">
        <w:rPr>
          <w:rFonts w:asciiTheme="majorHAnsi" w:hAnsiTheme="majorHAnsi" w:cs="Arial"/>
          <w:sz w:val="22"/>
          <w:szCs w:val="22"/>
          <w:shd w:val="clear" w:color="auto" w:fill="FFFFFF"/>
        </w:rPr>
        <w:t>kets</w:t>
      </w:r>
      <w:r w:rsidR="005136ED" w:rsidRPr="002A676A">
        <w:rPr>
          <w:rFonts w:asciiTheme="majorHAnsi" w:hAnsiTheme="majorHAnsi" w:cs="Arial"/>
          <w:sz w:val="22"/>
          <w:szCs w:val="22"/>
          <w:shd w:val="clear" w:color="auto" w:fill="FFFFFF"/>
        </w:rPr>
        <w:t>,</w:t>
      </w:r>
      <w:r w:rsidR="007144B4">
        <w:rPr>
          <w:rFonts w:asciiTheme="majorHAnsi" w:hAnsiTheme="majorHAnsi" w:cs="Arial"/>
          <w:sz w:val="22"/>
          <w:szCs w:val="22"/>
          <w:shd w:val="clear" w:color="auto" w:fill="FFFFFF"/>
        </w:rPr>
        <w:t xml:space="preserve"> after 1994, the society </w:t>
      </w:r>
      <w:r w:rsidR="00F25005">
        <w:rPr>
          <w:rFonts w:asciiTheme="majorHAnsi" w:hAnsiTheme="majorHAnsi" w:cs="Arial"/>
          <w:sz w:val="22"/>
          <w:szCs w:val="22"/>
          <w:shd w:val="clear" w:color="auto" w:fill="FFFFFF"/>
        </w:rPr>
        <w:t xml:space="preserve">was </w:t>
      </w:r>
      <w:r w:rsidR="00F25005" w:rsidRPr="002A676A">
        <w:rPr>
          <w:rFonts w:asciiTheme="majorHAnsi" w:hAnsiTheme="majorHAnsi" w:cs="Arial"/>
          <w:sz w:val="22"/>
          <w:szCs w:val="22"/>
          <w:shd w:val="clear" w:color="auto" w:fill="FFFFFF"/>
        </w:rPr>
        <w:t>still</w:t>
      </w:r>
      <w:r w:rsidR="00B93161">
        <w:rPr>
          <w:rFonts w:asciiTheme="majorHAnsi" w:hAnsiTheme="majorHAnsi" w:cs="Arial"/>
          <w:sz w:val="22"/>
          <w:szCs w:val="22"/>
          <w:shd w:val="clear" w:color="auto" w:fill="FFFFFF"/>
        </w:rPr>
        <w:t xml:space="preserve"> </w:t>
      </w:r>
      <w:r w:rsidR="005136ED" w:rsidRPr="002A676A">
        <w:rPr>
          <w:rFonts w:asciiTheme="majorHAnsi" w:hAnsiTheme="majorHAnsi" w:cs="Arial"/>
          <w:sz w:val="22"/>
          <w:szCs w:val="22"/>
          <w:shd w:val="clear" w:color="auto" w:fill="FFFFFF"/>
        </w:rPr>
        <w:t xml:space="preserve">reeling and soul-searching after an extended period of violence that was a civil war in all but name. </w:t>
      </w:r>
      <w:r w:rsidR="00612BE5" w:rsidRPr="002A676A">
        <w:rPr>
          <w:rFonts w:asciiTheme="majorHAnsi" w:hAnsiTheme="majorHAnsi" w:cs="Arial"/>
          <w:sz w:val="22"/>
          <w:szCs w:val="22"/>
          <w:shd w:val="clear" w:color="auto" w:fill="FFFFFF"/>
        </w:rPr>
        <w:t xml:space="preserve">It was </w:t>
      </w:r>
      <w:r w:rsidR="007144B4">
        <w:rPr>
          <w:rFonts w:asciiTheme="majorHAnsi" w:hAnsiTheme="majorHAnsi" w:cs="Arial"/>
          <w:sz w:val="22"/>
          <w:szCs w:val="22"/>
          <w:shd w:val="clear" w:color="auto" w:fill="FFFFFF"/>
        </w:rPr>
        <w:t xml:space="preserve">a time for national </w:t>
      </w:r>
      <w:r w:rsidR="00A9420E">
        <w:rPr>
          <w:rFonts w:asciiTheme="majorHAnsi" w:hAnsiTheme="majorHAnsi" w:cs="Arial"/>
          <w:sz w:val="22"/>
          <w:szCs w:val="22"/>
          <w:shd w:val="clear" w:color="auto" w:fill="FFFFFF"/>
        </w:rPr>
        <w:t xml:space="preserve">reflection. </w:t>
      </w:r>
      <w:r w:rsidR="00A9420E" w:rsidRPr="002A676A">
        <w:rPr>
          <w:rFonts w:asciiTheme="majorHAnsi" w:hAnsiTheme="majorHAnsi" w:cs="Arial"/>
          <w:sz w:val="22"/>
          <w:szCs w:val="22"/>
          <w:shd w:val="clear" w:color="auto" w:fill="FFFFFF"/>
        </w:rPr>
        <w:t>Mamdani</w:t>
      </w:r>
      <w:r w:rsidR="00A9420E">
        <w:rPr>
          <w:rFonts w:asciiTheme="majorHAnsi" w:hAnsiTheme="majorHAnsi" w:cs="Arial"/>
          <w:sz w:val="22"/>
          <w:szCs w:val="22"/>
          <w:shd w:val="clear" w:color="auto" w:fill="FFFFFF"/>
        </w:rPr>
        <w:t xml:space="preserve"> </w:t>
      </w:r>
      <w:r w:rsidR="005136ED" w:rsidRPr="002A676A">
        <w:rPr>
          <w:rFonts w:asciiTheme="majorHAnsi" w:hAnsiTheme="majorHAnsi" w:cs="Arial"/>
          <w:sz w:val="22"/>
          <w:szCs w:val="22"/>
          <w:shd w:val="clear" w:color="auto" w:fill="FFFFFF"/>
        </w:rPr>
        <w:t>(2001) argues that the transit</w:t>
      </w:r>
      <w:r w:rsidR="007144B4">
        <w:rPr>
          <w:rFonts w:asciiTheme="majorHAnsi" w:hAnsiTheme="majorHAnsi" w:cs="Arial"/>
          <w:sz w:val="22"/>
          <w:szCs w:val="22"/>
          <w:shd w:val="clear" w:color="auto" w:fill="FFFFFF"/>
        </w:rPr>
        <w:t>ion into post 1994</w:t>
      </w:r>
      <w:r w:rsidR="005136ED" w:rsidRPr="002A676A">
        <w:rPr>
          <w:rFonts w:asciiTheme="majorHAnsi" w:hAnsiTheme="majorHAnsi" w:cs="Arial"/>
          <w:sz w:val="22"/>
          <w:szCs w:val="22"/>
          <w:shd w:val="clear" w:color="auto" w:fill="FFFFFF"/>
        </w:rPr>
        <w:t xml:space="preserve"> political j</w:t>
      </w:r>
      <w:r w:rsidR="006A7142" w:rsidRPr="002A676A">
        <w:rPr>
          <w:rFonts w:asciiTheme="majorHAnsi" w:hAnsiTheme="majorHAnsi" w:cs="Arial"/>
          <w:sz w:val="22"/>
          <w:szCs w:val="22"/>
          <w:shd w:val="clear" w:color="auto" w:fill="FFFFFF"/>
        </w:rPr>
        <w:t xml:space="preserve">ustice created </w:t>
      </w:r>
      <w:r w:rsidR="005136ED" w:rsidRPr="002A676A">
        <w:rPr>
          <w:rFonts w:asciiTheme="majorHAnsi" w:hAnsiTheme="majorHAnsi" w:cs="Arial"/>
          <w:sz w:val="22"/>
          <w:szCs w:val="22"/>
          <w:shd w:val="clear" w:color="auto" w:fill="FFFFFF"/>
        </w:rPr>
        <w:t xml:space="preserve">space to focus on the </w:t>
      </w:r>
      <w:r w:rsidR="005136ED" w:rsidRPr="002A676A">
        <w:rPr>
          <w:rFonts w:asciiTheme="majorHAnsi" w:hAnsiTheme="majorHAnsi" w:cs="Arial"/>
          <w:sz w:val="22"/>
          <w:szCs w:val="22"/>
          <w:shd w:val="clear" w:color="auto" w:fill="FFFFFF"/>
        </w:rPr>
        <w:lastRenderedPageBreak/>
        <w:t>recurrent cycles of violence</w:t>
      </w:r>
      <w:r w:rsidR="007144B4">
        <w:rPr>
          <w:rFonts w:asciiTheme="majorHAnsi" w:hAnsiTheme="majorHAnsi" w:cs="Arial"/>
          <w:sz w:val="22"/>
          <w:szCs w:val="22"/>
          <w:shd w:val="clear" w:color="auto" w:fill="FFFFFF"/>
        </w:rPr>
        <w:t xml:space="preserve"> that threatened the</w:t>
      </w:r>
      <w:r w:rsidR="005136ED" w:rsidRPr="002A676A">
        <w:rPr>
          <w:rFonts w:asciiTheme="majorHAnsi" w:hAnsiTheme="majorHAnsi" w:cs="Arial"/>
          <w:sz w:val="22"/>
          <w:szCs w:val="22"/>
          <w:shd w:val="clear" w:color="auto" w:fill="FFFFFF"/>
        </w:rPr>
        <w:t xml:space="preserve"> root</w:t>
      </w:r>
      <w:r w:rsidR="007144B4">
        <w:rPr>
          <w:rFonts w:asciiTheme="majorHAnsi" w:hAnsiTheme="majorHAnsi" w:cs="Arial"/>
          <w:sz w:val="22"/>
          <w:szCs w:val="22"/>
          <w:shd w:val="clear" w:color="auto" w:fill="FFFFFF"/>
        </w:rPr>
        <w:t>s of the new society</w:t>
      </w:r>
      <w:r w:rsidR="00612BE5" w:rsidRPr="002A676A">
        <w:rPr>
          <w:rFonts w:asciiTheme="majorHAnsi" w:hAnsiTheme="majorHAnsi" w:cs="Arial"/>
          <w:sz w:val="22"/>
          <w:szCs w:val="22"/>
          <w:shd w:val="clear" w:color="auto" w:fill="FFFFFF"/>
        </w:rPr>
        <w:t xml:space="preserve">. </w:t>
      </w:r>
      <w:r w:rsidR="005136ED" w:rsidRPr="002A676A">
        <w:rPr>
          <w:rFonts w:asciiTheme="majorHAnsi" w:hAnsiTheme="majorHAnsi" w:cs="Arial"/>
          <w:sz w:val="22"/>
          <w:szCs w:val="22"/>
          <w:shd w:val="clear" w:color="auto" w:fill="FFFFFF"/>
        </w:rPr>
        <w:t>Such reflexivity was however, complicated by the instances of violence that skyrocketed immediately after the first democratic elections.</w:t>
      </w:r>
      <w:r w:rsidR="00B93161">
        <w:rPr>
          <w:rFonts w:asciiTheme="majorHAnsi" w:hAnsiTheme="majorHAnsi" w:cs="Arial"/>
          <w:sz w:val="22"/>
          <w:szCs w:val="22"/>
          <w:shd w:val="clear" w:color="auto" w:fill="FFFFFF"/>
        </w:rPr>
        <w:t xml:space="preserve"> </w:t>
      </w:r>
      <w:r w:rsidR="005136ED" w:rsidRPr="002A676A">
        <w:rPr>
          <w:rFonts w:asciiTheme="majorHAnsi" w:hAnsiTheme="majorHAnsi" w:cs="Arial"/>
          <w:sz w:val="22"/>
          <w:szCs w:val="22"/>
          <w:shd w:val="clear" w:color="auto" w:fill="FFFFFF"/>
        </w:rPr>
        <w:t>To isolate and draw out the meanings of individual threads of violence in a society swamped by general violence, both criminal and politica</w:t>
      </w:r>
      <w:r w:rsidR="006A7142" w:rsidRPr="002A676A">
        <w:rPr>
          <w:rFonts w:asciiTheme="majorHAnsi" w:hAnsiTheme="majorHAnsi" w:cs="Arial"/>
          <w:sz w:val="22"/>
          <w:szCs w:val="22"/>
          <w:shd w:val="clear" w:color="auto" w:fill="FFFFFF"/>
        </w:rPr>
        <w:t>l, was not and still</w:t>
      </w:r>
      <w:r w:rsidR="005136ED" w:rsidRPr="002A676A">
        <w:rPr>
          <w:rFonts w:asciiTheme="majorHAnsi" w:hAnsiTheme="majorHAnsi" w:cs="Arial"/>
          <w:sz w:val="22"/>
          <w:szCs w:val="22"/>
          <w:shd w:val="clear" w:color="auto" w:fill="FFFFFF"/>
        </w:rPr>
        <w:t xml:space="preserve"> is not easy. Indeed, </w:t>
      </w:r>
      <w:r w:rsidR="005136ED" w:rsidRPr="002A676A">
        <w:rPr>
          <w:rFonts w:asciiTheme="majorHAnsi" w:eastAsiaTheme="majorEastAsia" w:hAnsiTheme="majorHAnsi"/>
          <w:bCs/>
          <w:iCs/>
          <w:sz w:val="22"/>
          <w:szCs w:val="22"/>
        </w:rPr>
        <w:t>the focus on statistical</w:t>
      </w:r>
      <w:r w:rsidR="00982782">
        <w:rPr>
          <w:rFonts w:asciiTheme="majorHAnsi" w:eastAsiaTheme="majorEastAsia" w:hAnsiTheme="majorHAnsi"/>
          <w:bCs/>
          <w:iCs/>
          <w:sz w:val="22"/>
          <w:szCs w:val="22"/>
        </w:rPr>
        <w:t>ly</w:t>
      </w:r>
      <w:r w:rsidR="006A7142" w:rsidRPr="002A676A">
        <w:rPr>
          <w:rFonts w:asciiTheme="majorHAnsi" w:eastAsiaTheme="majorEastAsia" w:hAnsiTheme="majorHAnsi"/>
          <w:bCs/>
          <w:iCs/>
          <w:sz w:val="22"/>
          <w:szCs w:val="22"/>
        </w:rPr>
        <w:t xml:space="preserve"> spectacular</w:t>
      </w:r>
      <w:r w:rsidR="005136ED" w:rsidRPr="002A676A">
        <w:rPr>
          <w:rFonts w:asciiTheme="majorHAnsi" w:eastAsiaTheme="majorEastAsia" w:hAnsiTheme="majorHAnsi"/>
          <w:bCs/>
          <w:iCs/>
          <w:sz w:val="22"/>
          <w:szCs w:val="22"/>
        </w:rPr>
        <w:t xml:space="preserve"> violence </w:t>
      </w:r>
      <w:r w:rsidR="006A7142" w:rsidRPr="002A676A">
        <w:rPr>
          <w:rFonts w:asciiTheme="majorHAnsi" w:eastAsiaTheme="majorEastAsia" w:hAnsiTheme="majorHAnsi"/>
          <w:bCs/>
          <w:iCs/>
          <w:sz w:val="22"/>
          <w:szCs w:val="22"/>
        </w:rPr>
        <w:t xml:space="preserve">at the time </w:t>
      </w:r>
      <w:r w:rsidR="005136ED" w:rsidRPr="002A676A">
        <w:rPr>
          <w:rFonts w:asciiTheme="majorHAnsi" w:eastAsiaTheme="majorEastAsia" w:hAnsiTheme="majorHAnsi"/>
          <w:bCs/>
          <w:iCs/>
          <w:sz w:val="22"/>
          <w:szCs w:val="22"/>
        </w:rPr>
        <w:t xml:space="preserve">proved to be so all-encompassing that Hamber </w:t>
      </w:r>
      <w:r w:rsidR="006A7142" w:rsidRPr="002A676A">
        <w:rPr>
          <w:rFonts w:asciiTheme="majorHAnsi" w:eastAsiaTheme="majorEastAsia" w:hAnsiTheme="majorHAnsi"/>
          <w:bCs/>
          <w:iCs/>
          <w:sz w:val="22"/>
          <w:szCs w:val="22"/>
        </w:rPr>
        <w:t>(1999</w:t>
      </w:r>
      <w:r w:rsidR="00C45784">
        <w:rPr>
          <w:rFonts w:asciiTheme="majorHAnsi" w:eastAsiaTheme="majorEastAsia" w:hAnsiTheme="majorHAnsi"/>
          <w:bCs/>
          <w:iCs/>
          <w:sz w:val="22"/>
          <w:szCs w:val="22"/>
        </w:rPr>
        <w:t>:116</w:t>
      </w:r>
      <w:r w:rsidR="006A7142" w:rsidRPr="002A676A">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argued that other social </w:t>
      </w:r>
      <w:r w:rsidR="00E0179E">
        <w:rPr>
          <w:rFonts w:asciiTheme="majorHAnsi" w:eastAsiaTheme="majorEastAsia" w:hAnsiTheme="majorHAnsi"/>
          <w:bCs/>
          <w:iCs/>
          <w:sz w:val="22"/>
          <w:szCs w:val="22"/>
        </w:rPr>
        <w:t>problems in South Africa became</w:t>
      </w:r>
      <w:r w:rsidR="005136ED" w:rsidRPr="002A676A">
        <w:rPr>
          <w:rFonts w:asciiTheme="majorHAnsi" w:eastAsiaTheme="majorEastAsia" w:hAnsiTheme="majorHAnsi"/>
          <w:bCs/>
          <w:iCs/>
          <w:sz w:val="22"/>
          <w:szCs w:val="22"/>
        </w:rPr>
        <w:t xml:space="preserve"> “</w:t>
      </w:r>
      <w:r w:rsidR="005136ED" w:rsidRPr="002A676A">
        <w:rPr>
          <w:rFonts w:asciiTheme="majorHAnsi" w:hAnsiTheme="majorHAnsi"/>
          <w:sz w:val="22"/>
          <w:szCs w:val="22"/>
        </w:rPr>
        <w:t xml:space="preserve">totally over-shadowed by the high levels of violent crime the country is experiencing.” </w:t>
      </w:r>
      <w:r w:rsidR="007144B4">
        <w:rPr>
          <w:rFonts w:asciiTheme="majorHAnsi" w:eastAsiaTheme="majorEastAsia" w:hAnsiTheme="majorHAnsi"/>
          <w:bCs/>
          <w:iCs/>
          <w:sz w:val="22"/>
          <w:szCs w:val="22"/>
        </w:rPr>
        <w:t>This thesis argues that violence does need</w:t>
      </w:r>
      <w:r w:rsidR="005136ED" w:rsidRPr="002A676A">
        <w:rPr>
          <w:rFonts w:asciiTheme="majorHAnsi" w:eastAsiaTheme="majorEastAsia" w:hAnsiTheme="majorHAnsi"/>
          <w:bCs/>
          <w:iCs/>
          <w:sz w:val="22"/>
          <w:szCs w:val="22"/>
        </w:rPr>
        <w:t xml:space="preserve"> to be acknowledged and </w:t>
      </w:r>
      <w:r w:rsidR="00E8534E">
        <w:rPr>
          <w:rFonts w:asciiTheme="majorHAnsi" w:eastAsiaTheme="majorEastAsia" w:hAnsiTheme="majorHAnsi"/>
          <w:bCs/>
          <w:iCs/>
          <w:sz w:val="22"/>
          <w:szCs w:val="22"/>
        </w:rPr>
        <w:t xml:space="preserve">that </w:t>
      </w:r>
      <w:r w:rsidR="00B87DDA" w:rsidRPr="002A676A">
        <w:rPr>
          <w:rFonts w:asciiTheme="majorHAnsi" w:eastAsiaTheme="majorEastAsia" w:hAnsiTheme="majorHAnsi"/>
          <w:bCs/>
          <w:iCs/>
          <w:sz w:val="22"/>
          <w:szCs w:val="22"/>
        </w:rPr>
        <w:t>its indicators should not get subsumed into</w:t>
      </w:r>
      <w:r w:rsidR="005136ED" w:rsidRPr="002A676A">
        <w:rPr>
          <w:rFonts w:asciiTheme="majorHAnsi" w:eastAsiaTheme="majorEastAsia" w:hAnsiTheme="majorHAnsi"/>
          <w:bCs/>
          <w:iCs/>
          <w:sz w:val="22"/>
          <w:szCs w:val="22"/>
        </w:rPr>
        <w:t xml:space="preserve"> a </w:t>
      </w:r>
      <w:r w:rsidR="00612BE5" w:rsidRPr="002A676A">
        <w:rPr>
          <w:rFonts w:asciiTheme="majorHAnsi" w:eastAsiaTheme="majorEastAsia" w:hAnsiTheme="majorHAnsi"/>
          <w:bCs/>
          <w:iCs/>
          <w:sz w:val="22"/>
          <w:szCs w:val="22"/>
        </w:rPr>
        <w:t>larger social morass.</w:t>
      </w:r>
      <w:r w:rsidR="00B93161">
        <w:rPr>
          <w:rFonts w:asciiTheme="majorHAnsi" w:eastAsiaTheme="majorEastAsia" w:hAnsiTheme="majorHAnsi"/>
          <w:bCs/>
          <w:iCs/>
          <w:sz w:val="22"/>
          <w:szCs w:val="22"/>
        </w:rPr>
        <w:t xml:space="preserve"> </w:t>
      </w:r>
      <w:r w:rsidR="00B01769" w:rsidRPr="002A676A">
        <w:rPr>
          <w:rFonts w:asciiTheme="majorHAnsi" w:eastAsiaTheme="majorEastAsia" w:hAnsiTheme="majorHAnsi"/>
          <w:bCs/>
          <w:iCs/>
          <w:sz w:val="22"/>
          <w:szCs w:val="22"/>
        </w:rPr>
        <w:t>I</w:t>
      </w:r>
      <w:r w:rsidR="007144B4">
        <w:rPr>
          <w:rFonts w:asciiTheme="majorHAnsi" w:eastAsiaTheme="majorEastAsia" w:hAnsiTheme="majorHAnsi"/>
          <w:bCs/>
          <w:iCs/>
          <w:sz w:val="22"/>
          <w:szCs w:val="22"/>
        </w:rPr>
        <w:t>ndeed I</w:t>
      </w:r>
      <w:r w:rsidR="00B93161">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suggest that </w:t>
      </w:r>
      <w:r w:rsidR="00C47333">
        <w:rPr>
          <w:rFonts w:asciiTheme="majorHAnsi" w:eastAsiaTheme="majorEastAsia" w:hAnsiTheme="majorHAnsi"/>
          <w:bCs/>
          <w:iCs/>
          <w:sz w:val="22"/>
          <w:szCs w:val="22"/>
        </w:rPr>
        <w:t>such</w:t>
      </w:r>
      <w:r w:rsidR="007144B4">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ghosts </w:t>
      </w:r>
      <w:r w:rsidR="006A7142" w:rsidRPr="002A676A">
        <w:rPr>
          <w:rFonts w:asciiTheme="majorHAnsi" w:eastAsiaTheme="majorEastAsia" w:hAnsiTheme="majorHAnsi"/>
          <w:bCs/>
          <w:iCs/>
          <w:sz w:val="22"/>
          <w:szCs w:val="22"/>
        </w:rPr>
        <w:t>of violence</w:t>
      </w:r>
      <w:r w:rsidR="00C47333">
        <w:rPr>
          <w:rFonts w:asciiTheme="majorHAnsi" w:eastAsiaTheme="majorEastAsia" w:hAnsiTheme="majorHAnsi"/>
          <w:bCs/>
          <w:iCs/>
          <w:sz w:val="22"/>
          <w:szCs w:val="22"/>
        </w:rPr>
        <w:t>, those</w:t>
      </w:r>
      <w:r w:rsidR="006A7142" w:rsidRPr="002A676A">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that are ignored or overlooked</w:t>
      </w:r>
      <w:r w:rsidR="00C47333">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are just as significant</w:t>
      </w:r>
      <w:r w:rsidR="00B87DDA" w:rsidRPr="002A676A">
        <w:rPr>
          <w:rFonts w:asciiTheme="majorHAnsi" w:eastAsiaTheme="majorEastAsia" w:hAnsiTheme="majorHAnsi"/>
          <w:bCs/>
          <w:iCs/>
          <w:sz w:val="22"/>
          <w:szCs w:val="22"/>
        </w:rPr>
        <w:t xml:space="preserve"> as </w:t>
      </w:r>
      <w:r w:rsidR="00E8534E">
        <w:rPr>
          <w:rFonts w:asciiTheme="majorHAnsi" w:eastAsiaTheme="majorEastAsia" w:hAnsiTheme="majorHAnsi"/>
          <w:bCs/>
          <w:iCs/>
          <w:sz w:val="22"/>
          <w:szCs w:val="22"/>
        </w:rPr>
        <w:t xml:space="preserve">the </w:t>
      </w:r>
      <w:r w:rsidR="00B87DDA" w:rsidRPr="002A676A">
        <w:rPr>
          <w:rFonts w:asciiTheme="majorHAnsi" w:eastAsiaTheme="majorEastAsia" w:hAnsiTheme="majorHAnsi"/>
          <w:bCs/>
          <w:iCs/>
          <w:sz w:val="22"/>
          <w:szCs w:val="22"/>
        </w:rPr>
        <w:t xml:space="preserve">ghosts </w:t>
      </w:r>
      <w:r w:rsidR="005136ED" w:rsidRPr="002A676A">
        <w:rPr>
          <w:rFonts w:asciiTheme="majorHAnsi" w:eastAsiaTheme="majorEastAsia" w:hAnsiTheme="majorHAnsi"/>
          <w:bCs/>
          <w:iCs/>
          <w:sz w:val="22"/>
          <w:szCs w:val="22"/>
        </w:rPr>
        <w:t xml:space="preserve">which are seen. </w:t>
      </w:r>
    </w:p>
    <w:p w:rsidR="006A7142" w:rsidRPr="002A676A" w:rsidRDefault="006A7142" w:rsidP="005136ED">
      <w:pPr>
        <w:spacing w:line="360" w:lineRule="auto"/>
        <w:jc w:val="both"/>
        <w:rPr>
          <w:rFonts w:asciiTheme="majorHAnsi" w:eastAsiaTheme="majorEastAsia" w:hAnsiTheme="majorHAnsi"/>
          <w:bCs/>
          <w:iCs/>
          <w:sz w:val="22"/>
          <w:szCs w:val="22"/>
        </w:rPr>
      </w:pPr>
    </w:p>
    <w:p w:rsidR="005136ED" w:rsidRPr="002A676A" w:rsidRDefault="005136ED" w:rsidP="005136ED">
      <w:pPr>
        <w:spacing w:line="360" w:lineRule="auto"/>
        <w:jc w:val="both"/>
        <w:rPr>
          <w:rFonts w:asciiTheme="majorHAnsi" w:eastAsiaTheme="majorEastAsia" w:hAnsiTheme="majorHAnsi"/>
          <w:bCs/>
          <w:iCs/>
          <w:sz w:val="22"/>
          <w:szCs w:val="22"/>
        </w:rPr>
      </w:pPr>
      <w:r w:rsidRPr="002A676A">
        <w:rPr>
          <w:rFonts w:asciiTheme="majorHAnsi" w:eastAsiaTheme="majorEastAsia" w:hAnsiTheme="majorHAnsi"/>
          <w:bCs/>
          <w:iCs/>
          <w:sz w:val="22"/>
          <w:szCs w:val="22"/>
        </w:rPr>
        <w:t>6.3.1 Same-same but different?</w:t>
      </w:r>
    </w:p>
    <w:p w:rsidR="005136ED" w:rsidRPr="002A676A" w:rsidRDefault="005136ED" w:rsidP="005136ED">
      <w:pPr>
        <w:spacing w:line="360" w:lineRule="auto"/>
        <w:jc w:val="both"/>
        <w:rPr>
          <w:rFonts w:asciiTheme="majorHAnsi" w:eastAsiaTheme="majorEastAsia" w:hAnsiTheme="majorHAnsi"/>
          <w:bCs/>
          <w:iCs/>
          <w:sz w:val="22"/>
          <w:szCs w:val="22"/>
        </w:rPr>
      </w:pPr>
    </w:p>
    <w:p w:rsidR="003B0FC7" w:rsidRDefault="00912D20" w:rsidP="00304BDD">
      <w:pPr>
        <w:spacing w:line="360" w:lineRule="auto"/>
        <w:jc w:val="both"/>
        <w:rPr>
          <w:rFonts w:asciiTheme="majorHAnsi" w:eastAsiaTheme="majorEastAsia" w:hAnsiTheme="majorHAnsi"/>
          <w:bCs/>
          <w:iCs/>
          <w:sz w:val="22"/>
          <w:szCs w:val="22"/>
        </w:rPr>
      </w:pPr>
      <w:r>
        <w:rPr>
          <w:rFonts w:asciiTheme="majorHAnsi" w:hAnsiTheme="majorHAnsi"/>
          <w:color w:val="222222"/>
          <w:sz w:val="22"/>
          <w:szCs w:val="22"/>
          <w:shd w:val="clear" w:color="auto" w:fill="FFFFFF"/>
        </w:rPr>
        <w:t>‘</w:t>
      </w:r>
      <w:r w:rsidR="005136ED" w:rsidRPr="002A676A">
        <w:rPr>
          <w:rFonts w:asciiTheme="majorHAnsi" w:hAnsiTheme="majorHAnsi"/>
          <w:color w:val="222222"/>
          <w:sz w:val="22"/>
          <w:szCs w:val="22"/>
          <w:shd w:val="clear" w:color="auto" w:fill="FFFFFF"/>
        </w:rPr>
        <w:t>S</w:t>
      </w:r>
      <w:r w:rsidR="00304BDD">
        <w:rPr>
          <w:rFonts w:asciiTheme="majorHAnsi" w:hAnsiTheme="majorHAnsi"/>
          <w:color w:val="222222"/>
          <w:sz w:val="22"/>
          <w:szCs w:val="22"/>
          <w:shd w:val="clear" w:color="auto" w:fill="FFFFFF"/>
        </w:rPr>
        <w:t>ame-same but different</w:t>
      </w:r>
      <w:r>
        <w:rPr>
          <w:rFonts w:asciiTheme="majorHAnsi" w:hAnsiTheme="majorHAnsi"/>
          <w:color w:val="222222"/>
          <w:sz w:val="22"/>
          <w:szCs w:val="22"/>
          <w:shd w:val="clear" w:color="auto" w:fill="FFFFFF"/>
        </w:rPr>
        <w:t>’</w:t>
      </w:r>
      <w:r w:rsidR="00304BDD">
        <w:rPr>
          <w:rFonts w:asciiTheme="majorHAnsi" w:hAnsiTheme="majorHAnsi"/>
          <w:color w:val="222222"/>
          <w:sz w:val="22"/>
          <w:szCs w:val="22"/>
          <w:shd w:val="clear" w:color="auto" w:fill="FFFFFF"/>
        </w:rPr>
        <w:t xml:space="preserve"> is</w:t>
      </w:r>
      <w:r w:rsidR="00B93161">
        <w:rPr>
          <w:rFonts w:asciiTheme="majorHAnsi" w:hAnsiTheme="majorHAnsi"/>
          <w:color w:val="222222"/>
          <w:sz w:val="22"/>
          <w:szCs w:val="22"/>
          <w:shd w:val="clear" w:color="auto" w:fill="FFFFFF"/>
        </w:rPr>
        <w:t xml:space="preserve"> </w:t>
      </w:r>
      <w:r>
        <w:rPr>
          <w:rFonts w:asciiTheme="majorHAnsi" w:hAnsiTheme="majorHAnsi"/>
          <w:color w:val="222222"/>
          <w:sz w:val="22"/>
          <w:szCs w:val="22"/>
          <w:shd w:val="clear" w:color="auto" w:fill="FFFFFF"/>
        </w:rPr>
        <w:t xml:space="preserve">a </w:t>
      </w:r>
      <w:r w:rsidR="005136ED" w:rsidRPr="002A676A">
        <w:rPr>
          <w:rFonts w:asciiTheme="majorHAnsi" w:hAnsiTheme="majorHAnsi"/>
          <w:color w:val="222222"/>
          <w:sz w:val="22"/>
          <w:szCs w:val="22"/>
          <w:shd w:val="clear" w:color="auto" w:fill="FFFFFF"/>
        </w:rPr>
        <w:t>phrase</w:t>
      </w:r>
      <w:r w:rsidR="00304BDD">
        <w:rPr>
          <w:rFonts w:asciiTheme="majorHAnsi" w:hAnsiTheme="majorHAnsi"/>
          <w:color w:val="222222"/>
          <w:sz w:val="22"/>
          <w:szCs w:val="22"/>
          <w:shd w:val="clear" w:color="auto" w:fill="FFFFFF"/>
        </w:rPr>
        <w:t xml:space="preserve"> used in South Africa</w:t>
      </w:r>
      <w:r w:rsidR="00B93161">
        <w:rPr>
          <w:rFonts w:asciiTheme="majorHAnsi" w:hAnsiTheme="majorHAnsi"/>
          <w:color w:val="222222"/>
          <w:sz w:val="22"/>
          <w:szCs w:val="22"/>
          <w:shd w:val="clear" w:color="auto" w:fill="FFFFFF"/>
        </w:rPr>
        <w:t xml:space="preserve"> </w:t>
      </w:r>
      <w:r w:rsidR="00304BDD">
        <w:rPr>
          <w:rFonts w:asciiTheme="majorHAnsi" w:hAnsiTheme="majorHAnsi"/>
          <w:color w:val="222222"/>
          <w:sz w:val="22"/>
          <w:szCs w:val="22"/>
          <w:shd w:val="clear" w:color="auto" w:fill="FFFFFF"/>
        </w:rPr>
        <w:t>meaning</w:t>
      </w:r>
      <w:r w:rsidR="005136ED" w:rsidRPr="002A676A">
        <w:rPr>
          <w:rFonts w:asciiTheme="majorHAnsi" w:hAnsiTheme="majorHAnsi"/>
          <w:color w:val="222222"/>
          <w:sz w:val="22"/>
          <w:szCs w:val="22"/>
          <w:shd w:val="clear" w:color="auto" w:fill="FFFFFF"/>
        </w:rPr>
        <w:t xml:space="preserve"> that something is</w:t>
      </w:r>
      <w:r w:rsidR="005136ED" w:rsidRPr="002A676A">
        <w:rPr>
          <w:rStyle w:val="apple-converted-space"/>
          <w:rFonts w:asciiTheme="majorHAnsi" w:hAnsiTheme="majorHAnsi"/>
          <w:color w:val="222222"/>
          <w:sz w:val="22"/>
          <w:szCs w:val="22"/>
          <w:shd w:val="clear" w:color="auto" w:fill="FFFFFF"/>
        </w:rPr>
        <w:t> </w:t>
      </w:r>
      <w:r w:rsidR="005136ED" w:rsidRPr="002A676A">
        <w:rPr>
          <w:rStyle w:val="Emphasis"/>
          <w:rFonts w:asciiTheme="majorHAnsi" w:hAnsiTheme="majorHAnsi"/>
          <w:i w:val="0"/>
          <w:iCs w:val="0"/>
          <w:color w:val="222222"/>
          <w:sz w:val="22"/>
          <w:szCs w:val="22"/>
          <w:bdr w:val="none" w:sz="0" w:space="0" w:color="auto" w:frame="1"/>
          <w:shd w:val="clear" w:color="auto" w:fill="FFFFFF"/>
        </w:rPr>
        <w:t>functionally</w:t>
      </w:r>
      <w:r w:rsidR="005136ED" w:rsidRPr="002A676A">
        <w:rPr>
          <w:rStyle w:val="apple-converted-space"/>
          <w:rFonts w:asciiTheme="majorHAnsi" w:hAnsiTheme="majorHAnsi"/>
          <w:i/>
          <w:iCs/>
          <w:color w:val="222222"/>
          <w:sz w:val="22"/>
          <w:szCs w:val="22"/>
          <w:shd w:val="clear" w:color="auto" w:fill="FFFFFF"/>
        </w:rPr>
        <w:t> </w:t>
      </w:r>
      <w:r w:rsidR="005136ED" w:rsidRPr="002A676A">
        <w:rPr>
          <w:rFonts w:asciiTheme="majorHAnsi" w:hAnsiTheme="majorHAnsi"/>
          <w:color w:val="222222"/>
          <w:sz w:val="22"/>
          <w:szCs w:val="22"/>
          <w:shd w:val="clear" w:color="auto" w:fill="FFFFFF"/>
        </w:rPr>
        <w:t>or</w:t>
      </w:r>
      <w:r w:rsidR="005136ED" w:rsidRPr="002A676A">
        <w:rPr>
          <w:rStyle w:val="apple-converted-space"/>
          <w:rFonts w:asciiTheme="majorHAnsi" w:hAnsiTheme="majorHAnsi"/>
          <w:i/>
          <w:iCs/>
          <w:color w:val="222222"/>
          <w:sz w:val="22"/>
          <w:szCs w:val="22"/>
          <w:shd w:val="clear" w:color="auto" w:fill="FFFFFF"/>
        </w:rPr>
        <w:t> </w:t>
      </w:r>
      <w:r w:rsidR="005136ED" w:rsidRPr="002A676A">
        <w:rPr>
          <w:rStyle w:val="Emphasis"/>
          <w:rFonts w:asciiTheme="majorHAnsi" w:hAnsiTheme="majorHAnsi"/>
          <w:i w:val="0"/>
          <w:iCs w:val="0"/>
          <w:color w:val="222222"/>
          <w:sz w:val="22"/>
          <w:szCs w:val="22"/>
          <w:bdr w:val="none" w:sz="0" w:space="0" w:color="auto" w:frame="1"/>
          <w:shd w:val="clear" w:color="auto" w:fill="FFFFFF"/>
        </w:rPr>
        <w:t>substantively</w:t>
      </w:r>
      <w:r w:rsidR="005136ED" w:rsidRPr="002A676A">
        <w:rPr>
          <w:rStyle w:val="apple-converted-space"/>
          <w:rFonts w:asciiTheme="majorHAnsi" w:hAnsiTheme="majorHAnsi"/>
          <w:color w:val="222222"/>
          <w:sz w:val="22"/>
          <w:szCs w:val="22"/>
          <w:shd w:val="clear" w:color="auto" w:fill="FFFFFF"/>
        </w:rPr>
        <w:t> </w:t>
      </w:r>
      <w:r w:rsidR="005136ED" w:rsidRPr="002A676A">
        <w:rPr>
          <w:rFonts w:asciiTheme="majorHAnsi" w:hAnsiTheme="majorHAnsi"/>
          <w:color w:val="222222"/>
          <w:sz w:val="22"/>
          <w:szCs w:val="22"/>
          <w:shd w:val="clear" w:color="auto" w:fill="FFFFFF"/>
        </w:rPr>
        <w:t xml:space="preserve">the same as another thing, experience or time-period, but </w:t>
      </w:r>
      <w:r w:rsidR="00B679E5">
        <w:rPr>
          <w:rFonts w:asciiTheme="majorHAnsi" w:hAnsiTheme="majorHAnsi"/>
          <w:color w:val="222222"/>
          <w:sz w:val="22"/>
          <w:szCs w:val="22"/>
          <w:shd w:val="clear" w:color="auto" w:fill="FFFFFF"/>
        </w:rPr>
        <w:t xml:space="preserve">that it </w:t>
      </w:r>
      <w:r w:rsidR="005136ED" w:rsidRPr="002A676A">
        <w:rPr>
          <w:rFonts w:asciiTheme="majorHAnsi" w:hAnsiTheme="majorHAnsi"/>
          <w:color w:val="222222"/>
          <w:sz w:val="22"/>
          <w:szCs w:val="22"/>
          <w:shd w:val="clear" w:color="auto" w:fill="FFFFFF"/>
        </w:rPr>
        <w:t>differs in implementation.</w:t>
      </w:r>
      <w:r w:rsidR="00B93161">
        <w:rPr>
          <w:rFonts w:asciiTheme="majorHAnsi" w:hAnsiTheme="majorHAnsi"/>
          <w:color w:val="222222"/>
          <w:sz w:val="22"/>
          <w:szCs w:val="22"/>
          <w:shd w:val="clear" w:color="auto" w:fill="FFFFFF"/>
        </w:rPr>
        <w:t xml:space="preserve"> </w:t>
      </w:r>
      <w:r w:rsidR="007144B4">
        <w:rPr>
          <w:rFonts w:asciiTheme="majorHAnsi" w:eastAsiaTheme="majorEastAsia" w:hAnsiTheme="majorHAnsi"/>
          <w:bCs/>
          <w:iCs/>
          <w:sz w:val="22"/>
          <w:szCs w:val="22"/>
        </w:rPr>
        <w:t xml:space="preserve">This section </w:t>
      </w:r>
      <w:r w:rsidR="00B72026">
        <w:rPr>
          <w:rFonts w:asciiTheme="majorHAnsi" w:eastAsiaTheme="majorEastAsia" w:hAnsiTheme="majorHAnsi"/>
          <w:bCs/>
          <w:iCs/>
          <w:sz w:val="22"/>
          <w:szCs w:val="22"/>
        </w:rPr>
        <w:t>addresses two</w:t>
      </w:r>
      <w:r w:rsidR="007144B4">
        <w:rPr>
          <w:rFonts w:asciiTheme="majorHAnsi" w:eastAsiaTheme="majorEastAsia" w:hAnsiTheme="majorHAnsi"/>
          <w:bCs/>
          <w:iCs/>
          <w:sz w:val="22"/>
          <w:szCs w:val="22"/>
        </w:rPr>
        <w:t xml:space="preserve"> </w:t>
      </w:r>
      <w:r w:rsidR="007144B4" w:rsidRPr="002A676A">
        <w:rPr>
          <w:rFonts w:asciiTheme="majorHAnsi" w:eastAsiaTheme="majorEastAsia" w:hAnsiTheme="majorHAnsi"/>
          <w:bCs/>
          <w:iCs/>
          <w:sz w:val="22"/>
          <w:szCs w:val="22"/>
        </w:rPr>
        <w:t>pa</w:t>
      </w:r>
      <w:r w:rsidR="007144B4">
        <w:rPr>
          <w:rFonts w:asciiTheme="majorHAnsi" w:eastAsiaTheme="majorEastAsia" w:hAnsiTheme="majorHAnsi"/>
          <w:bCs/>
          <w:iCs/>
          <w:sz w:val="22"/>
          <w:szCs w:val="22"/>
        </w:rPr>
        <w:t>rticular</w:t>
      </w:r>
      <w:r w:rsidR="007144B4" w:rsidRPr="002A676A">
        <w:rPr>
          <w:rFonts w:asciiTheme="majorHAnsi" w:eastAsiaTheme="majorEastAsia" w:hAnsiTheme="majorHAnsi"/>
          <w:bCs/>
          <w:iCs/>
          <w:sz w:val="22"/>
          <w:szCs w:val="22"/>
        </w:rPr>
        <w:t xml:space="preserve"> spaces </w:t>
      </w:r>
      <w:r w:rsidR="007144B4">
        <w:rPr>
          <w:rFonts w:asciiTheme="majorHAnsi" w:eastAsiaTheme="majorEastAsia" w:hAnsiTheme="majorHAnsi"/>
          <w:bCs/>
          <w:iCs/>
          <w:sz w:val="22"/>
          <w:szCs w:val="22"/>
        </w:rPr>
        <w:t>where drinking is both different and not so different to the past. T</w:t>
      </w:r>
      <w:r w:rsidR="003B0FC7">
        <w:rPr>
          <w:rFonts w:asciiTheme="majorHAnsi" w:eastAsiaTheme="majorEastAsia" w:hAnsiTheme="majorHAnsi"/>
          <w:bCs/>
          <w:iCs/>
          <w:sz w:val="22"/>
          <w:szCs w:val="22"/>
        </w:rPr>
        <w:t xml:space="preserve">he objective is to </w:t>
      </w:r>
      <w:r w:rsidR="00B72026">
        <w:rPr>
          <w:rFonts w:asciiTheme="majorHAnsi" w:eastAsiaTheme="majorEastAsia" w:hAnsiTheme="majorHAnsi"/>
          <w:bCs/>
          <w:iCs/>
          <w:sz w:val="22"/>
          <w:szCs w:val="22"/>
        </w:rPr>
        <w:t>expose various</w:t>
      </w:r>
      <w:r w:rsidR="00304BDD">
        <w:rPr>
          <w:rFonts w:asciiTheme="majorHAnsi" w:eastAsiaTheme="majorEastAsia" w:hAnsiTheme="majorHAnsi"/>
          <w:bCs/>
          <w:iCs/>
          <w:sz w:val="22"/>
          <w:szCs w:val="22"/>
        </w:rPr>
        <w:t xml:space="preserve"> </w:t>
      </w:r>
      <w:r w:rsidR="007144B4" w:rsidRPr="002A676A">
        <w:rPr>
          <w:rFonts w:asciiTheme="majorHAnsi" w:eastAsiaTheme="majorEastAsia" w:hAnsiTheme="majorHAnsi"/>
          <w:bCs/>
          <w:iCs/>
          <w:sz w:val="22"/>
          <w:szCs w:val="22"/>
        </w:rPr>
        <w:t xml:space="preserve">returning </w:t>
      </w:r>
      <w:r w:rsidR="00304BDD">
        <w:rPr>
          <w:rFonts w:asciiTheme="majorHAnsi" w:eastAsiaTheme="majorEastAsia" w:hAnsiTheme="majorHAnsi"/>
          <w:bCs/>
          <w:iCs/>
          <w:sz w:val="22"/>
          <w:szCs w:val="22"/>
        </w:rPr>
        <w:t>spectres</w:t>
      </w:r>
      <w:r w:rsidR="00B93161">
        <w:rPr>
          <w:rFonts w:asciiTheme="majorHAnsi" w:eastAsiaTheme="majorEastAsia" w:hAnsiTheme="majorHAnsi"/>
          <w:bCs/>
          <w:iCs/>
          <w:sz w:val="22"/>
          <w:szCs w:val="22"/>
        </w:rPr>
        <w:t xml:space="preserve"> </w:t>
      </w:r>
      <w:r w:rsidR="00304BDD">
        <w:rPr>
          <w:rFonts w:asciiTheme="majorHAnsi" w:eastAsiaTheme="majorEastAsia" w:hAnsiTheme="majorHAnsi"/>
          <w:bCs/>
          <w:iCs/>
          <w:sz w:val="22"/>
          <w:szCs w:val="22"/>
        </w:rPr>
        <w:t>through</w:t>
      </w:r>
      <w:r w:rsidR="00B93161">
        <w:rPr>
          <w:rFonts w:asciiTheme="majorHAnsi" w:eastAsiaTheme="majorEastAsia" w:hAnsiTheme="majorHAnsi"/>
          <w:bCs/>
          <w:iCs/>
          <w:sz w:val="22"/>
          <w:szCs w:val="22"/>
        </w:rPr>
        <w:t xml:space="preserve"> </w:t>
      </w:r>
      <w:r w:rsidR="00304BDD">
        <w:rPr>
          <w:rFonts w:asciiTheme="majorHAnsi" w:eastAsiaTheme="majorEastAsia" w:hAnsiTheme="majorHAnsi"/>
          <w:bCs/>
          <w:iCs/>
          <w:sz w:val="22"/>
          <w:szCs w:val="22"/>
        </w:rPr>
        <w:t>instances of violence that</w:t>
      </w:r>
      <w:r w:rsidR="007144B4" w:rsidRPr="002A676A">
        <w:rPr>
          <w:rFonts w:asciiTheme="majorHAnsi" w:eastAsiaTheme="majorEastAsia" w:hAnsiTheme="majorHAnsi"/>
          <w:bCs/>
          <w:iCs/>
          <w:sz w:val="22"/>
          <w:szCs w:val="22"/>
        </w:rPr>
        <w:t xml:space="preserve"> link wine </w:t>
      </w:r>
      <w:r w:rsidR="007144B4">
        <w:rPr>
          <w:rFonts w:asciiTheme="majorHAnsi" w:eastAsiaTheme="majorEastAsia" w:hAnsiTheme="majorHAnsi"/>
          <w:bCs/>
          <w:iCs/>
          <w:sz w:val="22"/>
          <w:szCs w:val="22"/>
        </w:rPr>
        <w:t>with human bodies</w:t>
      </w:r>
      <w:r w:rsidR="007144B4" w:rsidRPr="002A676A">
        <w:rPr>
          <w:rFonts w:asciiTheme="majorHAnsi" w:eastAsiaTheme="majorEastAsia" w:hAnsiTheme="majorHAnsi"/>
          <w:bCs/>
          <w:iCs/>
          <w:sz w:val="22"/>
          <w:szCs w:val="22"/>
        </w:rPr>
        <w:t>.</w:t>
      </w:r>
      <w:r w:rsidR="00B93161">
        <w:rPr>
          <w:rFonts w:asciiTheme="majorHAnsi" w:eastAsiaTheme="majorEastAsia" w:hAnsiTheme="majorHAnsi"/>
          <w:bCs/>
          <w:iCs/>
          <w:sz w:val="22"/>
          <w:szCs w:val="22"/>
        </w:rPr>
        <w:t xml:space="preserve"> </w:t>
      </w:r>
      <w:r w:rsidR="003B0FC7">
        <w:rPr>
          <w:rFonts w:asciiTheme="majorHAnsi" w:eastAsiaTheme="majorEastAsia" w:hAnsiTheme="majorHAnsi"/>
          <w:bCs/>
          <w:iCs/>
          <w:sz w:val="22"/>
          <w:szCs w:val="22"/>
        </w:rPr>
        <w:t xml:space="preserve">The first concerns the wider </w:t>
      </w:r>
      <w:r w:rsidR="00BC6ED2">
        <w:rPr>
          <w:rFonts w:asciiTheme="majorHAnsi" w:eastAsiaTheme="majorEastAsia" w:hAnsiTheme="majorHAnsi"/>
          <w:bCs/>
          <w:iCs/>
          <w:sz w:val="22"/>
          <w:szCs w:val="22"/>
        </w:rPr>
        <w:t>spaces of</w:t>
      </w:r>
      <w:r w:rsidR="003B0FC7">
        <w:rPr>
          <w:rFonts w:asciiTheme="majorHAnsi" w:eastAsiaTheme="majorEastAsia" w:hAnsiTheme="majorHAnsi"/>
          <w:bCs/>
          <w:iCs/>
          <w:sz w:val="22"/>
          <w:szCs w:val="22"/>
        </w:rPr>
        <w:t xml:space="preserve"> </w:t>
      </w:r>
      <w:r w:rsidR="003B0FC7" w:rsidRPr="002A676A">
        <w:rPr>
          <w:rFonts w:asciiTheme="majorHAnsi" w:eastAsiaTheme="majorEastAsia" w:hAnsiTheme="majorHAnsi"/>
          <w:bCs/>
          <w:iCs/>
          <w:sz w:val="22"/>
          <w:szCs w:val="22"/>
        </w:rPr>
        <w:t>drinking</w:t>
      </w:r>
      <w:r w:rsidR="003B0FC7">
        <w:rPr>
          <w:rFonts w:asciiTheme="majorHAnsi" w:eastAsiaTheme="majorEastAsia" w:hAnsiTheme="majorHAnsi"/>
          <w:bCs/>
          <w:iCs/>
          <w:sz w:val="22"/>
          <w:szCs w:val="22"/>
        </w:rPr>
        <w:t xml:space="preserve"> in the Cape. The second focuses on</w:t>
      </w:r>
      <w:r w:rsidR="003B0FC7" w:rsidRPr="002A676A">
        <w:rPr>
          <w:rFonts w:asciiTheme="majorHAnsi" w:eastAsiaTheme="majorEastAsia" w:hAnsiTheme="majorHAnsi"/>
          <w:bCs/>
          <w:iCs/>
          <w:sz w:val="22"/>
          <w:szCs w:val="22"/>
        </w:rPr>
        <w:t xml:space="preserve"> the spaces </w:t>
      </w:r>
      <w:r w:rsidR="00BC6ED2" w:rsidRPr="002A676A">
        <w:rPr>
          <w:rFonts w:asciiTheme="majorHAnsi" w:eastAsiaTheme="majorEastAsia" w:hAnsiTheme="majorHAnsi"/>
          <w:bCs/>
          <w:iCs/>
          <w:sz w:val="22"/>
          <w:szCs w:val="22"/>
        </w:rPr>
        <w:t>of maternal</w:t>
      </w:r>
      <w:r w:rsidR="004E7D4D">
        <w:rPr>
          <w:rFonts w:asciiTheme="majorHAnsi" w:eastAsiaTheme="majorEastAsia" w:hAnsiTheme="majorHAnsi"/>
          <w:bCs/>
          <w:iCs/>
          <w:sz w:val="22"/>
          <w:szCs w:val="22"/>
        </w:rPr>
        <w:t xml:space="preserve"> </w:t>
      </w:r>
      <w:r w:rsidR="00ED7249">
        <w:rPr>
          <w:rFonts w:asciiTheme="majorHAnsi" w:eastAsiaTheme="majorEastAsia" w:hAnsiTheme="majorHAnsi"/>
          <w:bCs/>
          <w:iCs/>
          <w:sz w:val="22"/>
          <w:szCs w:val="22"/>
        </w:rPr>
        <w:t>and foetal bodies</w:t>
      </w:r>
      <w:r w:rsidR="003B0FC7">
        <w:rPr>
          <w:rFonts w:asciiTheme="majorHAnsi" w:eastAsiaTheme="majorEastAsia" w:hAnsiTheme="majorHAnsi"/>
          <w:bCs/>
          <w:iCs/>
          <w:sz w:val="22"/>
          <w:szCs w:val="22"/>
        </w:rPr>
        <w:t>.</w:t>
      </w:r>
    </w:p>
    <w:p w:rsidR="003B0FC7" w:rsidRDefault="003B0FC7" w:rsidP="003B0FC7">
      <w:pPr>
        <w:spacing w:line="360" w:lineRule="auto"/>
        <w:jc w:val="both"/>
        <w:rPr>
          <w:rFonts w:asciiTheme="majorHAnsi" w:eastAsiaTheme="majorEastAsia" w:hAnsiTheme="majorHAnsi"/>
          <w:bCs/>
          <w:iCs/>
          <w:sz w:val="22"/>
          <w:szCs w:val="22"/>
        </w:rPr>
      </w:pPr>
    </w:p>
    <w:p w:rsidR="005136ED" w:rsidRPr="002A676A" w:rsidRDefault="005136ED" w:rsidP="00925E04">
      <w:pPr>
        <w:spacing w:line="360" w:lineRule="auto"/>
        <w:jc w:val="both"/>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One of the more obscured aspects of the </w:t>
      </w:r>
      <w:r w:rsidR="00304BDD">
        <w:rPr>
          <w:rFonts w:asciiTheme="majorHAnsi" w:eastAsiaTheme="majorEastAsia" w:hAnsiTheme="majorHAnsi"/>
          <w:bCs/>
          <w:iCs/>
          <w:sz w:val="22"/>
          <w:szCs w:val="22"/>
        </w:rPr>
        <w:t>‘</w:t>
      </w:r>
      <w:r w:rsidRPr="002A676A">
        <w:rPr>
          <w:rFonts w:asciiTheme="majorHAnsi" w:eastAsiaTheme="majorEastAsia" w:hAnsiTheme="majorHAnsi"/>
          <w:bCs/>
          <w:iCs/>
          <w:sz w:val="22"/>
          <w:szCs w:val="22"/>
        </w:rPr>
        <w:t>rainbow nation</w:t>
      </w:r>
      <w:r w:rsidR="00304BDD">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is that South Africans to</w:t>
      </w:r>
      <w:r w:rsidR="00304BDD">
        <w:rPr>
          <w:rFonts w:asciiTheme="majorHAnsi" w:eastAsiaTheme="majorEastAsia" w:hAnsiTheme="majorHAnsi"/>
          <w:bCs/>
          <w:iCs/>
          <w:sz w:val="22"/>
          <w:szCs w:val="22"/>
        </w:rPr>
        <w:t>day continue to be</w:t>
      </w:r>
      <w:r w:rsidR="00635A8D">
        <w:rPr>
          <w:rFonts w:asciiTheme="majorHAnsi" w:eastAsiaTheme="majorEastAsia" w:hAnsiTheme="majorHAnsi"/>
          <w:bCs/>
          <w:iCs/>
          <w:sz w:val="22"/>
          <w:szCs w:val="22"/>
        </w:rPr>
        <w:t xml:space="preserve"> exceptionally heavy</w:t>
      </w:r>
      <w:r w:rsidRPr="002A676A">
        <w:rPr>
          <w:rFonts w:asciiTheme="majorHAnsi" w:eastAsiaTheme="majorEastAsia" w:hAnsiTheme="majorHAnsi"/>
          <w:bCs/>
          <w:iCs/>
          <w:sz w:val="22"/>
          <w:szCs w:val="22"/>
        </w:rPr>
        <w:t xml:space="preserve"> episodic drinkers. It is not </w:t>
      </w:r>
      <w:r w:rsidR="004F5772">
        <w:rPr>
          <w:rFonts w:asciiTheme="majorHAnsi" w:eastAsiaTheme="majorEastAsia" w:hAnsiTheme="majorHAnsi"/>
          <w:bCs/>
          <w:iCs/>
          <w:sz w:val="22"/>
          <w:szCs w:val="22"/>
        </w:rPr>
        <w:t xml:space="preserve">a </w:t>
      </w:r>
      <w:r w:rsidRPr="002A676A">
        <w:rPr>
          <w:rFonts w:asciiTheme="majorHAnsi" w:eastAsiaTheme="majorEastAsia" w:hAnsiTheme="majorHAnsi"/>
          <w:bCs/>
          <w:iCs/>
          <w:sz w:val="22"/>
          <w:szCs w:val="22"/>
        </w:rPr>
        <w:t>s</w:t>
      </w:r>
      <w:r w:rsidR="00304BDD">
        <w:rPr>
          <w:rFonts w:asciiTheme="majorHAnsi" w:eastAsiaTheme="majorEastAsia" w:hAnsiTheme="majorHAnsi"/>
          <w:bCs/>
          <w:iCs/>
          <w:sz w:val="22"/>
          <w:szCs w:val="22"/>
        </w:rPr>
        <w:t>ituation that can be overlooked</w:t>
      </w:r>
      <w:r w:rsidRPr="002A676A">
        <w:rPr>
          <w:rFonts w:asciiTheme="majorHAnsi" w:eastAsiaTheme="majorEastAsia" w:hAnsiTheme="majorHAnsi"/>
          <w:bCs/>
          <w:iCs/>
          <w:sz w:val="22"/>
          <w:szCs w:val="22"/>
        </w:rPr>
        <w:t xml:space="preserve"> in the Cape or any other pr</w:t>
      </w:r>
      <w:r w:rsidR="006A7142" w:rsidRPr="002A676A">
        <w:rPr>
          <w:rFonts w:asciiTheme="majorHAnsi" w:eastAsiaTheme="majorEastAsia" w:hAnsiTheme="majorHAnsi"/>
          <w:bCs/>
          <w:iCs/>
          <w:sz w:val="22"/>
          <w:szCs w:val="22"/>
        </w:rPr>
        <w:t xml:space="preserve">ovince. Specifically, </w:t>
      </w:r>
      <w:r w:rsidR="00A9420E" w:rsidRPr="002A676A">
        <w:rPr>
          <w:rFonts w:asciiTheme="majorHAnsi" w:eastAsiaTheme="majorEastAsia" w:hAnsiTheme="majorHAnsi"/>
          <w:bCs/>
          <w:iCs/>
          <w:sz w:val="22"/>
          <w:szCs w:val="22"/>
        </w:rPr>
        <w:t>Lawhon</w:t>
      </w:r>
      <w:r w:rsidR="00A9420E">
        <w:rPr>
          <w:rFonts w:asciiTheme="majorHAnsi" w:eastAsiaTheme="majorEastAsia" w:hAnsiTheme="majorHAnsi"/>
          <w:bCs/>
          <w:iCs/>
          <w:sz w:val="22"/>
          <w:szCs w:val="22"/>
        </w:rPr>
        <w:t xml:space="preserve"> </w:t>
      </w:r>
      <w:r w:rsidR="006A7142" w:rsidRPr="002A676A">
        <w:rPr>
          <w:rFonts w:asciiTheme="majorHAnsi" w:eastAsiaTheme="majorEastAsia" w:hAnsiTheme="majorHAnsi"/>
          <w:bCs/>
          <w:iCs/>
          <w:sz w:val="22"/>
          <w:szCs w:val="22"/>
        </w:rPr>
        <w:t>&amp;</w:t>
      </w:r>
      <w:r w:rsidRPr="002A676A">
        <w:rPr>
          <w:rFonts w:asciiTheme="majorHAnsi" w:eastAsiaTheme="majorEastAsia" w:hAnsiTheme="majorHAnsi"/>
          <w:bCs/>
          <w:iCs/>
          <w:sz w:val="22"/>
          <w:szCs w:val="22"/>
        </w:rPr>
        <w:t xml:space="preserve"> Herrick (2013) find that in the Cape, alcohol is framed by </w:t>
      </w:r>
      <w:r w:rsidR="00304BDD">
        <w:rPr>
          <w:rFonts w:asciiTheme="majorHAnsi" w:eastAsiaTheme="majorEastAsia" w:hAnsiTheme="majorHAnsi"/>
          <w:bCs/>
          <w:iCs/>
          <w:sz w:val="22"/>
          <w:szCs w:val="22"/>
        </w:rPr>
        <w:t xml:space="preserve">most </w:t>
      </w:r>
      <w:r w:rsidRPr="002A676A">
        <w:rPr>
          <w:rFonts w:asciiTheme="majorHAnsi" w:eastAsiaTheme="majorEastAsia" w:hAnsiTheme="majorHAnsi"/>
          <w:bCs/>
          <w:iCs/>
          <w:sz w:val="22"/>
          <w:szCs w:val="22"/>
        </w:rPr>
        <w:t xml:space="preserve">citizens </w:t>
      </w:r>
      <w:r w:rsidR="006A7142" w:rsidRPr="002A676A">
        <w:rPr>
          <w:rFonts w:asciiTheme="majorHAnsi" w:eastAsiaTheme="majorEastAsia" w:hAnsiTheme="majorHAnsi"/>
          <w:bCs/>
          <w:iCs/>
          <w:sz w:val="22"/>
          <w:szCs w:val="22"/>
        </w:rPr>
        <w:t>as a criminogenic,</w:t>
      </w:r>
      <w:r w:rsidRPr="002A676A">
        <w:rPr>
          <w:rFonts w:asciiTheme="majorHAnsi" w:eastAsiaTheme="majorEastAsia" w:hAnsiTheme="majorHAnsi"/>
          <w:bCs/>
          <w:iCs/>
          <w:sz w:val="22"/>
          <w:szCs w:val="22"/>
        </w:rPr>
        <w:t xml:space="preserve"> responsible for family breakdown, neighborhood decline and unsafe environments. The last national survey regarded as reliable was the 1998 South African Demographic and Health Survey (SADHS) which at that time estimated conservatively that 10 per cent of Cape Town’s population met the DSM-IV criteria for alcohol dependence that requires some for</w:t>
      </w:r>
      <w:r w:rsidR="00377581">
        <w:rPr>
          <w:rFonts w:asciiTheme="majorHAnsi" w:eastAsiaTheme="majorEastAsia" w:hAnsiTheme="majorHAnsi"/>
          <w:bCs/>
          <w:iCs/>
          <w:sz w:val="22"/>
          <w:szCs w:val="22"/>
        </w:rPr>
        <w:t xml:space="preserve">m of intervention (Parry </w:t>
      </w:r>
      <w:r w:rsidR="00C835D0">
        <w:rPr>
          <w:rFonts w:asciiTheme="majorHAnsi" w:eastAsiaTheme="majorEastAsia" w:hAnsiTheme="majorHAnsi"/>
          <w:bCs/>
          <w:iCs/>
          <w:sz w:val="22"/>
          <w:szCs w:val="22"/>
        </w:rPr>
        <w:t>et al.</w:t>
      </w:r>
      <w:r w:rsidRPr="002A676A">
        <w:rPr>
          <w:rFonts w:asciiTheme="majorHAnsi" w:eastAsiaTheme="majorEastAsia" w:hAnsiTheme="majorHAnsi"/>
          <w:bCs/>
          <w:iCs/>
          <w:sz w:val="22"/>
          <w:szCs w:val="22"/>
        </w:rPr>
        <w:t xml:space="preserve"> 2005).  </w:t>
      </w:r>
      <w:r w:rsidR="00A9420E" w:rsidRPr="002A676A">
        <w:rPr>
          <w:rFonts w:asciiTheme="majorHAnsi" w:eastAsiaTheme="majorEastAsia" w:hAnsiTheme="majorHAnsi"/>
          <w:bCs/>
          <w:iCs/>
          <w:sz w:val="22"/>
          <w:szCs w:val="22"/>
        </w:rPr>
        <w:t xml:space="preserve">The significance in local terms is this status refers less to the non-communicable diseases that concern western research, than to homicide as the major public health concern with alcohol cited as an instigating factor (Norman, Matzopoulos </w:t>
      </w:r>
      <w:r w:rsidR="00C835D0">
        <w:rPr>
          <w:rFonts w:asciiTheme="majorHAnsi" w:eastAsiaTheme="majorEastAsia" w:hAnsiTheme="majorHAnsi"/>
          <w:bCs/>
          <w:iCs/>
          <w:sz w:val="22"/>
          <w:szCs w:val="22"/>
        </w:rPr>
        <w:t>et al.</w:t>
      </w:r>
      <w:r w:rsidR="00A9420E" w:rsidRPr="002A676A">
        <w:rPr>
          <w:rFonts w:asciiTheme="majorHAnsi" w:eastAsiaTheme="majorEastAsia" w:hAnsiTheme="majorHAnsi"/>
          <w:bCs/>
          <w:iCs/>
          <w:sz w:val="22"/>
          <w:szCs w:val="22"/>
        </w:rPr>
        <w:t xml:space="preserve"> 2007; Lawhon</w:t>
      </w:r>
      <w:r w:rsidR="00A9420E">
        <w:rPr>
          <w:rFonts w:asciiTheme="majorHAnsi" w:eastAsiaTheme="majorEastAsia" w:hAnsiTheme="majorHAnsi"/>
          <w:bCs/>
          <w:iCs/>
          <w:sz w:val="22"/>
          <w:szCs w:val="22"/>
        </w:rPr>
        <w:t xml:space="preserve"> </w:t>
      </w:r>
      <w:r w:rsidR="004E7D4D">
        <w:rPr>
          <w:rFonts w:asciiTheme="majorHAnsi" w:eastAsiaTheme="majorEastAsia" w:hAnsiTheme="majorHAnsi"/>
          <w:bCs/>
          <w:iCs/>
          <w:sz w:val="22"/>
          <w:szCs w:val="22"/>
        </w:rPr>
        <w:t xml:space="preserve">&amp; Herrick 2013). </w:t>
      </w:r>
      <w:r w:rsidRPr="002A676A">
        <w:rPr>
          <w:rFonts w:asciiTheme="majorHAnsi" w:eastAsiaTheme="majorEastAsia" w:hAnsiTheme="majorHAnsi"/>
          <w:bCs/>
          <w:iCs/>
          <w:sz w:val="22"/>
          <w:szCs w:val="22"/>
        </w:rPr>
        <w:t>With this background, a sense of urgency has emerged in the government of the Western</w:t>
      </w:r>
      <w:r w:rsidR="00F9464A">
        <w:rPr>
          <w:rFonts w:asciiTheme="majorHAnsi" w:eastAsiaTheme="majorEastAsia" w:hAnsiTheme="majorHAnsi"/>
          <w:bCs/>
          <w:iCs/>
          <w:sz w:val="22"/>
          <w:szCs w:val="22"/>
        </w:rPr>
        <w:t xml:space="preserve"> Cape, in addressing the widespread and deleter</w:t>
      </w:r>
      <w:r w:rsidR="00A46EA7">
        <w:rPr>
          <w:rFonts w:asciiTheme="majorHAnsi" w:eastAsiaTheme="majorEastAsia" w:hAnsiTheme="majorHAnsi"/>
          <w:bCs/>
          <w:iCs/>
          <w:sz w:val="22"/>
          <w:szCs w:val="22"/>
        </w:rPr>
        <w:t>ious effects of substance abuse.</w:t>
      </w:r>
      <w:r w:rsidRPr="002A676A">
        <w:rPr>
          <w:rFonts w:asciiTheme="majorHAnsi" w:eastAsiaTheme="majorEastAsia" w:hAnsiTheme="majorHAnsi"/>
          <w:bCs/>
          <w:iCs/>
          <w:sz w:val="22"/>
          <w:szCs w:val="22"/>
        </w:rPr>
        <w:t xml:space="preserve">  As an example, an April 2013 results we</w:t>
      </w:r>
      <w:r w:rsidR="00E0179E">
        <w:rPr>
          <w:rFonts w:asciiTheme="majorHAnsi" w:eastAsiaTheme="majorEastAsia" w:hAnsiTheme="majorHAnsi"/>
          <w:bCs/>
          <w:iCs/>
          <w:sz w:val="22"/>
          <w:szCs w:val="22"/>
        </w:rPr>
        <w:t>re released from a l</w:t>
      </w:r>
      <w:r w:rsidR="00B93161">
        <w:rPr>
          <w:rFonts w:asciiTheme="majorHAnsi" w:eastAsiaTheme="majorEastAsia" w:hAnsiTheme="majorHAnsi"/>
          <w:bCs/>
          <w:iCs/>
          <w:sz w:val="22"/>
          <w:szCs w:val="22"/>
        </w:rPr>
        <w:t>ocal survey</w:t>
      </w:r>
      <w:r w:rsidRPr="002A676A">
        <w:rPr>
          <w:rFonts w:asciiTheme="majorHAnsi" w:eastAsiaTheme="majorEastAsia" w:hAnsiTheme="majorHAnsi"/>
          <w:bCs/>
          <w:iCs/>
          <w:sz w:val="22"/>
          <w:szCs w:val="22"/>
        </w:rPr>
        <w:t xml:space="preserve"> </w:t>
      </w:r>
      <w:r w:rsidRPr="00E0179E">
        <w:rPr>
          <w:rFonts w:asciiTheme="majorHAnsi" w:eastAsiaTheme="majorEastAsia" w:hAnsiTheme="majorHAnsi"/>
          <w:bCs/>
          <w:i/>
          <w:iCs/>
          <w:sz w:val="22"/>
          <w:szCs w:val="22"/>
        </w:rPr>
        <w:t xml:space="preserve">Alcohol and Tobacco Use, Mental Health </w:t>
      </w:r>
      <w:r w:rsidRPr="00E0179E">
        <w:rPr>
          <w:rFonts w:asciiTheme="majorHAnsi" w:eastAsiaTheme="majorEastAsia" w:hAnsiTheme="majorHAnsi"/>
          <w:bCs/>
          <w:i/>
          <w:iCs/>
          <w:sz w:val="22"/>
          <w:szCs w:val="22"/>
        </w:rPr>
        <w:lastRenderedPageBreak/>
        <w:t>Problems, and Exposure to Violence among learners in Grades 8-10</w:t>
      </w:r>
      <w:r w:rsidRPr="002A676A">
        <w:rPr>
          <w:rFonts w:asciiTheme="majorHAnsi" w:eastAsiaTheme="majorEastAsia" w:hAnsiTheme="majorHAnsi"/>
          <w:bCs/>
          <w:iCs/>
          <w:sz w:val="22"/>
          <w:szCs w:val="22"/>
        </w:rPr>
        <w:t>.</w:t>
      </w:r>
      <w:r w:rsidR="00705E17">
        <w:rPr>
          <w:rStyle w:val="FootnoteReference"/>
          <w:rFonts w:asciiTheme="majorHAnsi" w:eastAsiaTheme="majorEastAsia" w:hAnsiTheme="majorHAnsi"/>
          <w:bCs/>
          <w:iCs/>
          <w:sz w:val="22"/>
          <w:szCs w:val="22"/>
        </w:rPr>
        <w:footnoteReference w:id="74"/>
      </w:r>
      <w:r w:rsidR="00635A8D">
        <w:rPr>
          <w:rFonts w:asciiTheme="majorHAnsi" w:eastAsiaTheme="majorEastAsia" w:hAnsiTheme="majorHAnsi"/>
          <w:bCs/>
          <w:iCs/>
          <w:sz w:val="22"/>
          <w:szCs w:val="22"/>
        </w:rPr>
        <w:t xml:space="preserve">  T</w:t>
      </w:r>
      <w:r w:rsidRPr="002A676A">
        <w:rPr>
          <w:rFonts w:asciiTheme="majorHAnsi" w:eastAsiaTheme="majorEastAsia" w:hAnsiTheme="majorHAnsi"/>
          <w:bCs/>
          <w:iCs/>
          <w:sz w:val="22"/>
          <w:szCs w:val="22"/>
        </w:rPr>
        <w:t>his survey found that irrespective of gender or educational district</w:t>
      </w:r>
      <w:r w:rsidR="00925E04">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66% of the participants aged 12-16 self-reported frequent and excessive drinking in addition to pre-teen initiation into alcohol use. Correlated instances of exposure to community violence were strong in the majority of districts.  Within in the year prior to the survey 62% of youngsters said they had </w:t>
      </w:r>
      <w:r w:rsidR="00BC6ED2" w:rsidRPr="002A676A">
        <w:rPr>
          <w:rFonts w:asciiTheme="majorHAnsi" w:eastAsiaTheme="majorEastAsia" w:hAnsiTheme="majorHAnsi"/>
          <w:bCs/>
          <w:iCs/>
          <w:sz w:val="22"/>
          <w:szCs w:val="22"/>
        </w:rPr>
        <w:t>been present</w:t>
      </w:r>
      <w:r w:rsidRPr="002A676A">
        <w:rPr>
          <w:rFonts w:asciiTheme="majorHAnsi" w:eastAsiaTheme="majorEastAsia" w:hAnsiTheme="majorHAnsi"/>
          <w:bCs/>
          <w:iCs/>
          <w:sz w:val="22"/>
          <w:szCs w:val="22"/>
        </w:rPr>
        <w:t xml:space="preserve"> </w:t>
      </w:r>
      <w:r w:rsidR="00BC6ED2" w:rsidRPr="002A676A">
        <w:rPr>
          <w:rFonts w:asciiTheme="majorHAnsi" w:eastAsiaTheme="majorEastAsia" w:hAnsiTheme="majorHAnsi"/>
          <w:bCs/>
          <w:iCs/>
          <w:sz w:val="22"/>
          <w:szCs w:val="22"/>
        </w:rPr>
        <w:t>during an</w:t>
      </w:r>
      <w:r w:rsidRPr="002A676A">
        <w:rPr>
          <w:rFonts w:asciiTheme="majorHAnsi" w:eastAsiaTheme="majorEastAsia" w:hAnsiTheme="majorHAnsi"/>
          <w:bCs/>
          <w:iCs/>
          <w:sz w:val="22"/>
          <w:szCs w:val="22"/>
        </w:rPr>
        <w:t xml:space="preserve"> assault; 40% had seen a stabbing</w:t>
      </w:r>
      <w:r w:rsidR="004E7D4D">
        <w:rPr>
          <w:rFonts w:asciiTheme="majorHAnsi" w:eastAsiaTheme="majorEastAsia" w:hAnsiTheme="majorHAnsi"/>
          <w:bCs/>
          <w:iCs/>
          <w:sz w:val="22"/>
          <w:szCs w:val="22"/>
        </w:rPr>
        <w:t>; 21% watched a shooting and 12</w:t>
      </w:r>
      <w:r w:rsidRPr="002A676A">
        <w:rPr>
          <w:rFonts w:asciiTheme="majorHAnsi" w:eastAsiaTheme="majorEastAsia" w:hAnsiTheme="majorHAnsi"/>
          <w:bCs/>
          <w:iCs/>
          <w:sz w:val="22"/>
          <w:szCs w:val="22"/>
        </w:rPr>
        <w:t>% had witnessed forced sex. This survey also discovered the existence of multiple determinants of risk to mental health and the likelihood of a range of problematic behaviours developing in the youngsters.</w:t>
      </w:r>
    </w:p>
    <w:p w:rsidR="005136ED" w:rsidRPr="002A676A" w:rsidRDefault="005136ED" w:rsidP="005136ED">
      <w:pPr>
        <w:spacing w:line="360" w:lineRule="auto"/>
        <w:jc w:val="both"/>
        <w:rPr>
          <w:rFonts w:asciiTheme="majorHAnsi" w:eastAsiaTheme="majorEastAsia" w:hAnsiTheme="majorHAnsi"/>
          <w:bCs/>
          <w:iCs/>
          <w:sz w:val="22"/>
          <w:szCs w:val="22"/>
        </w:rPr>
      </w:pPr>
    </w:p>
    <w:p w:rsidR="005136ED" w:rsidRPr="002A676A" w:rsidRDefault="005136ED" w:rsidP="007C5E6B">
      <w:pPr>
        <w:spacing w:line="360" w:lineRule="auto"/>
        <w:jc w:val="both"/>
        <w:rPr>
          <w:rFonts w:asciiTheme="majorHAnsi" w:eastAsiaTheme="majorEastAsia" w:hAnsiTheme="majorHAnsi"/>
          <w:bCs/>
          <w:iCs/>
          <w:sz w:val="22"/>
          <w:szCs w:val="22"/>
        </w:rPr>
      </w:pPr>
      <w:r w:rsidRPr="002A676A">
        <w:rPr>
          <w:rFonts w:asciiTheme="majorHAnsi" w:eastAsiaTheme="majorEastAsia" w:hAnsiTheme="majorHAnsi"/>
          <w:bCs/>
          <w:iCs/>
          <w:sz w:val="22"/>
          <w:szCs w:val="22"/>
        </w:rPr>
        <w:t>Whilst the le</w:t>
      </w:r>
      <w:r w:rsidR="00AB49F9" w:rsidRPr="002A676A">
        <w:rPr>
          <w:rFonts w:asciiTheme="majorHAnsi" w:eastAsiaTheme="majorEastAsia" w:hAnsiTheme="majorHAnsi"/>
          <w:bCs/>
          <w:iCs/>
          <w:sz w:val="22"/>
          <w:szCs w:val="22"/>
        </w:rPr>
        <w:t>gacies of multiple legislations</w:t>
      </w:r>
      <w:r w:rsidR="00635A8D">
        <w:rPr>
          <w:rFonts w:asciiTheme="majorHAnsi" w:eastAsiaTheme="majorEastAsia" w:hAnsiTheme="majorHAnsi"/>
          <w:bCs/>
          <w:iCs/>
          <w:sz w:val="22"/>
          <w:szCs w:val="22"/>
        </w:rPr>
        <w:t xml:space="preserve"> including the dop</w:t>
      </w:r>
      <w:r w:rsidRPr="002A676A">
        <w:rPr>
          <w:rFonts w:asciiTheme="majorHAnsi" w:eastAsiaTheme="majorEastAsia" w:hAnsiTheme="majorHAnsi"/>
          <w:bCs/>
          <w:iCs/>
          <w:sz w:val="22"/>
          <w:szCs w:val="22"/>
        </w:rPr>
        <w:t xml:space="preserve"> system, have undoubtedly had dynamic roles in the patterns of alcohol consumption in the Cape </w:t>
      </w:r>
      <w:r w:rsidR="00AB49F9" w:rsidRPr="002A676A">
        <w:rPr>
          <w:rFonts w:asciiTheme="majorHAnsi" w:eastAsiaTheme="majorEastAsia" w:hAnsiTheme="majorHAnsi"/>
          <w:bCs/>
          <w:iCs/>
          <w:sz w:val="22"/>
          <w:szCs w:val="22"/>
        </w:rPr>
        <w:t>they cannot, as</w:t>
      </w:r>
      <w:r w:rsidR="008577D9">
        <w:rPr>
          <w:rFonts w:asciiTheme="majorHAnsi" w:eastAsiaTheme="majorEastAsia" w:hAnsiTheme="majorHAnsi"/>
          <w:bCs/>
          <w:iCs/>
          <w:sz w:val="22"/>
          <w:szCs w:val="22"/>
        </w:rPr>
        <w:t xml:space="preserve"> </w:t>
      </w:r>
      <w:r w:rsidR="00146FAD" w:rsidRPr="002A676A">
        <w:rPr>
          <w:rFonts w:asciiTheme="majorHAnsi" w:eastAsiaTheme="majorEastAsia" w:hAnsiTheme="majorHAnsi"/>
          <w:bCs/>
          <w:iCs/>
          <w:sz w:val="22"/>
          <w:szCs w:val="22"/>
        </w:rPr>
        <w:t>Herrick (2014</w:t>
      </w:r>
      <w:r w:rsidRPr="002A676A">
        <w:rPr>
          <w:rFonts w:asciiTheme="majorHAnsi" w:eastAsiaTheme="majorEastAsia" w:hAnsiTheme="majorHAnsi"/>
          <w:bCs/>
          <w:iCs/>
          <w:sz w:val="22"/>
          <w:szCs w:val="22"/>
        </w:rPr>
        <w:t xml:space="preserve">) points out, be the only reasons </w:t>
      </w:r>
      <w:r w:rsidR="00304BDD">
        <w:rPr>
          <w:rFonts w:asciiTheme="majorHAnsi" w:eastAsiaTheme="majorEastAsia" w:hAnsiTheme="majorHAnsi"/>
          <w:bCs/>
          <w:iCs/>
          <w:sz w:val="22"/>
          <w:szCs w:val="22"/>
        </w:rPr>
        <w:t xml:space="preserve">now </w:t>
      </w:r>
      <w:r w:rsidRPr="002A676A">
        <w:rPr>
          <w:rFonts w:asciiTheme="majorHAnsi" w:eastAsiaTheme="majorEastAsia" w:hAnsiTheme="majorHAnsi"/>
          <w:bCs/>
          <w:iCs/>
          <w:sz w:val="22"/>
          <w:szCs w:val="22"/>
        </w:rPr>
        <w:t xml:space="preserve">for widespread excessive use of alcohol </w:t>
      </w:r>
      <w:r w:rsidR="00304BDD">
        <w:rPr>
          <w:rFonts w:asciiTheme="majorHAnsi" w:eastAsiaTheme="majorEastAsia" w:hAnsiTheme="majorHAnsi"/>
          <w:bCs/>
          <w:iCs/>
          <w:sz w:val="22"/>
          <w:szCs w:val="22"/>
        </w:rPr>
        <w:t>and its correlated violence</w:t>
      </w:r>
      <w:r w:rsidRPr="002A676A">
        <w:rPr>
          <w:rFonts w:asciiTheme="majorHAnsi" w:eastAsiaTheme="majorEastAsia" w:hAnsiTheme="majorHAnsi"/>
          <w:bCs/>
          <w:iCs/>
          <w:sz w:val="22"/>
          <w:szCs w:val="22"/>
        </w:rPr>
        <w:t>. Indeed,</w:t>
      </w:r>
      <w:r w:rsidR="00304BDD">
        <w:rPr>
          <w:rFonts w:asciiTheme="majorHAnsi" w:eastAsiaTheme="majorEastAsia" w:hAnsiTheme="majorHAnsi"/>
          <w:bCs/>
          <w:iCs/>
          <w:sz w:val="22"/>
          <w:szCs w:val="22"/>
        </w:rPr>
        <w:t xml:space="preserve"> the further permeation of such</w:t>
      </w:r>
      <w:r w:rsidRPr="002A676A">
        <w:rPr>
          <w:rFonts w:asciiTheme="majorHAnsi" w:eastAsiaTheme="majorEastAsia" w:hAnsiTheme="majorHAnsi"/>
          <w:bCs/>
          <w:iCs/>
          <w:sz w:val="22"/>
          <w:szCs w:val="22"/>
        </w:rPr>
        <w:t xml:space="preserve"> causal narratives might exacerbate their effect by causing other possibilities to be overlooked. </w:t>
      </w:r>
      <w:r w:rsidR="00304BDD">
        <w:rPr>
          <w:rFonts w:asciiTheme="majorHAnsi" w:eastAsiaTheme="majorEastAsia" w:hAnsiTheme="majorHAnsi"/>
          <w:bCs/>
          <w:iCs/>
          <w:sz w:val="22"/>
          <w:szCs w:val="22"/>
        </w:rPr>
        <w:t xml:space="preserve"> In many ways things are very different now.  T</w:t>
      </w:r>
      <w:r w:rsidR="00B87DDA" w:rsidRPr="002A676A">
        <w:rPr>
          <w:rFonts w:asciiTheme="majorHAnsi" w:eastAsiaTheme="majorEastAsia" w:hAnsiTheme="majorHAnsi"/>
          <w:bCs/>
          <w:iCs/>
          <w:sz w:val="22"/>
          <w:szCs w:val="22"/>
        </w:rPr>
        <w:t xml:space="preserve">he parameters </w:t>
      </w:r>
      <w:r w:rsidRPr="002A676A">
        <w:rPr>
          <w:rFonts w:asciiTheme="majorHAnsi" w:eastAsiaTheme="majorEastAsia" w:hAnsiTheme="majorHAnsi"/>
          <w:bCs/>
          <w:iCs/>
          <w:sz w:val="22"/>
          <w:szCs w:val="22"/>
        </w:rPr>
        <w:t>of</w:t>
      </w:r>
      <w:r w:rsidR="00304BDD">
        <w:rPr>
          <w:rFonts w:asciiTheme="majorHAnsi" w:eastAsiaTheme="majorEastAsia" w:hAnsiTheme="majorHAnsi"/>
          <w:bCs/>
          <w:iCs/>
          <w:sz w:val="22"/>
          <w:szCs w:val="22"/>
        </w:rPr>
        <w:t xml:space="preserve"> current alcohol laws no longer enforce official spaces where people have to</w:t>
      </w:r>
      <w:r w:rsidRPr="002A676A">
        <w:rPr>
          <w:rFonts w:asciiTheme="majorHAnsi" w:eastAsiaTheme="majorEastAsia" w:hAnsiTheme="majorHAnsi"/>
          <w:bCs/>
          <w:iCs/>
          <w:sz w:val="22"/>
          <w:szCs w:val="22"/>
        </w:rPr>
        <w:t xml:space="preserve"> be and what it is</w:t>
      </w:r>
      <w:r w:rsidR="00304BDD">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or where it is or with whom it is</w:t>
      </w:r>
      <w:r w:rsidR="00304BDD">
        <w:rPr>
          <w:rFonts w:asciiTheme="majorHAnsi" w:eastAsiaTheme="majorEastAsia" w:hAnsiTheme="majorHAnsi"/>
          <w:bCs/>
          <w:iCs/>
          <w:sz w:val="22"/>
          <w:szCs w:val="22"/>
        </w:rPr>
        <w:t>,</w:t>
      </w:r>
      <w:r w:rsidR="008577D9">
        <w:rPr>
          <w:rFonts w:asciiTheme="majorHAnsi" w:eastAsiaTheme="majorEastAsia" w:hAnsiTheme="majorHAnsi"/>
          <w:bCs/>
          <w:iCs/>
          <w:sz w:val="22"/>
          <w:szCs w:val="22"/>
        </w:rPr>
        <w:t xml:space="preserve"> </w:t>
      </w:r>
      <w:r w:rsidR="00304BDD">
        <w:rPr>
          <w:rFonts w:asciiTheme="majorHAnsi" w:eastAsiaTheme="majorEastAsia" w:hAnsiTheme="majorHAnsi"/>
          <w:bCs/>
          <w:iCs/>
          <w:sz w:val="22"/>
          <w:szCs w:val="22"/>
        </w:rPr>
        <w:t>that they may or may not drink. D</w:t>
      </w:r>
      <w:r w:rsidRPr="002A676A">
        <w:rPr>
          <w:rFonts w:asciiTheme="majorHAnsi" w:eastAsiaTheme="majorEastAsia" w:hAnsiTheme="majorHAnsi"/>
          <w:bCs/>
          <w:iCs/>
          <w:sz w:val="22"/>
          <w:szCs w:val="22"/>
        </w:rPr>
        <w:t>rinking laws are now the same for everyone. Yet</w:t>
      </w:r>
      <w:r w:rsidR="00925E04">
        <w:rPr>
          <w:rFonts w:asciiTheme="majorHAnsi" w:eastAsiaTheme="majorEastAsia" w:hAnsiTheme="majorHAnsi"/>
          <w:bCs/>
          <w:iCs/>
          <w:sz w:val="22"/>
          <w:szCs w:val="22"/>
        </w:rPr>
        <w:t>, the links between alcohol,</w:t>
      </w:r>
      <w:r w:rsidRPr="002A676A">
        <w:rPr>
          <w:rFonts w:asciiTheme="majorHAnsi" w:eastAsiaTheme="majorEastAsia" w:hAnsiTheme="majorHAnsi"/>
          <w:bCs/>
          <w:iCs/>
          <w:sz w:val="22"/>
          <w:szCs w:val="22"/>
        </w:rPr>
        <w:t xml:space="preserve"> people and their spaces still have social implications beyond the physical instance of drinking. These implications are, I suggest, the ghostly apparitions of the real politics of alcohol in the democratic South Africa which have not necessarily broken up spatial demarcations. Rather, boundaries are being re-erected, but in geographical and social spaces that no longer marked entirely by race.  </w:t>
      </w:r>
    </w:p>
    <w:p w:rsidR="005136ED" w:rsidRPr="002A676A" w:rsidRDefault="005136ED" w:rsidP="005136ED">
      <w:pPr>
        <w:spacing w:line="360" w:lineRule="auto"/>
        <w:jc w:val="both"/>
        <w:rPr>
          <w:rFonts w:asciiTheme="majorHAnsi" w:eastAsiaTheme="majorEastAsia" w:hAnsiTheme="majorHAnsi"/>
          <w:bCs/>
          <w:iCs/>
          <w:sz w:val="22"/>
          <w:szCs w:val="22"/>
        </w:rPr>
      </w:pPr>
    </w:p>
    <w:p w:rsidR="005136ED" w:rsidRPr="002A676A" w:rsidRDefault="005136ED" w:rsidP="000D371B">
      <w:pPr>
        <w:spacing w:line="360" w:lineRule="auto"/>
        <w:jc w:val="both"/>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Looking at urban examples, what </w:t>
      </w:r>
      <w:r w:rsidR="00430E05" w:rsidRPr="002A676A">
        <w:rPr>
          <w:rFonts w:asciiTheme="majorHAnsi" w:eastAsiaTheme="majorEastAsia" w:hAnsiTheme="majorHAnsi"/>
          <w:bCs/>
          <w:iCs/>
          <w:sz w:val="22"/>
          <w:szCs w:val="22"/>
        </w:rPr>
        <w:t xml:space="preserve">is considered to be </w:t>
      </w:r>
      <w:r w:rsidRPr="002A676A">
        <w:rPr>
          <w:rFonts w:asciiTheme="majorHAnsi" w:eastAsiaTheme="majorEastAsia" w:hAnsiTheme="majorHAnsi"/>
          <w:bCs/>
          <w:iCs/>
          <w:sz w:val="22"/>
          <w:szCs w:val="22"/>
        </w:rPr>
        <w:t>a ‘fair-enough’ activity in one part of Cape Town may not be tolerated somewhere else in the city</w:t>
      </w:r>
      <w:r w:rsidR="00146FAD" w:rsidRPr="002A676A">
        <w:rPr>
          <w:rFonts w:asciiTheme="majorHAnsi" w:eastAsiaTheme="majorEastAsia" w:hAnsiTheme="majorHAnsi"/>
          <w:bCs/>
          <w:iCs/>
          <w:sz w:val="22"/>
          <w:szCs w:val="22"/>
        </w:rPr>
        <w:t>. Herrick (2014</w:t>
      </w:r>
      <w:r w:rsidRPr="002A676A">
        <w:rPr>
          <w:rFonts w:asciiTheme="majorHAnsi" w:eastAsiaTheme="majorEastAsia" w:hAnsiTheme="majorHAnsi"/>
          <w:bCs/>
          <w:iCs/>
          <w:sz w:val="22"/>
          <w:szCs w:val="22"/>
        </w:rPr>
        <w:t xml:space="preserve">) </w:t>
      </w:r>
      <w:r w:rsidR="00430E05" w:rsidRPr="002A676A">
        <w:rPr>
          <w:rFonts w:asciiTheme="majorHAnsi" w:eastAsiaTheme="majorEastAsia" w:hAnsiTheme="majorHAnsi"/>
          <w:bCs/>
          <w:iCs/>
          <w:sz w:val="22"/>
          <w:szCs w:val="22"/>
        </w:rPr>
        <w:t>cites one example where</w:t>
      </w:r>
      <w:r w:rsidRPr="002A676A">
        <w:rPr>
          <w:rFonts w:asciiTheme="majorHAnsi" w:eastAsiaTheme="majorEastAsia" w:hAnsiTheme="majorHAnsi"/>
          <w:bCs/>
          <w:iCs/>
          <w:sz w:val="22"/>
          <w:szCs w:val="22"/>
        </w:rPr>
        <w:t xml:space="preserve"> representatives from a Shebeen Association explained that different enforcements</w:t>
      </w:r>
      <w:r w:rsidR="00B93161">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of social safety rules in the city are related to the effectiveness with which residents push back. In th</w:t>
      </w:r>
      <w:r w:rsidR="00430E05" w:rsidRPr="002A676A">
        <w:rPr>
          <w:rFonts w:asciiTheme="majorHAnsi" w:eastAsiaTheme="majorEastAsia" w:hAnsiTheme="majorHAnsi"/>
          <w:bCs/>
          <w:iCs/>
          <w:sz w:val="22"/>
          <w:szCs w:val="22"/>
        </w:rPr>
        <w:t xml:space="preserve">e townships and poorer suburbs </w:t>
      </w:r>
      <w:r w:rsidRPr="002A676A">
        <w:rPr>
          <w:rFonts w:asciiTheme="majorHAnsi" w:eastAsiaTheme="majorEastAsia" w:hAnsiTheme="majorHAnsi"/>
          <w:bCs/>
          <w:iCs/>
          <w:sz w:val="22"/>
          <w:szCs w:val="22"/>
        </w:rPr>
        <w:t>rep</w:t>
      </w:r>
      <w:r w:rsidR="007C5E6B" w:rsidRPr="002A676A">
        <w:rPr>
          <w:rFonts w:asciiTheme="majorHAnsi" w:eastAsiaTheme="majorEastAsia" w:hAnsiTheme="majorHAnsi"/>
          <w:bCs/>
          <w:iCs/>
          <w:sz w:val="22"/>
          <w:szCs w:val="22"/>
        </w:rPr>
        <w:t xml:space="preserve">orts are rare, due to distrust </w:t>
      </w:r>
      <w:r w:rsidR="00BC6ED2" w:rsidRPr="002A676A">
        <w:rPr>
          <w:rFonts w:asciiTheme="majorHAnsi" w:eastAsiaTheme="majorEastAsia" w:hAnsiTheme="majorHAnsi"/>
          <w:bCs/>
          <w:iCs/>
          <w:sz w:val="22"/>
          <w:szCs w:val="22"/>
        </w:rPr>
        <w:t>of the</w:t>
      </w:r>
      <w:r w:rsidRPr="002A676A">
        <w:rPr>
          <w:rFonts w:asciiTheme="majorHAnsi" w:eastAsiaTheme="majorEastAsia" w:hAnsiTheme="majorHAnsi"/>
          <w:bCs/>
          <w:iCs/>
          <w:sz w:val="22"/>
          <w:szCs w:val="22"/>
        </w:rPr>
        <w:t xml:space="preserve"> police, the disarray of community policing and anxieties </w:t>
      </w:r>
      <w:r w:rsidR="00BC6ED2" w:rsidRPr="002A676A">
        <w:rPr>
          <w:rFonts w:asciiTheme="majorHAnsi" w:eastAsiaTheme="majorEastAsia" w:hAnsiTheme="majorHAnsi"/>
          <w:bCs/>
          <w:iCs/>
          <w:sz w:val="22"/>
          <w:szCs w:val="22"/>
        </w:rPr>
        <w:t>about retributions</w:t>
      </w:r>
      <w:r w:rsidRPr="002A676A">
        <w:rPr>
          <w:rFonts w:asciiTheme="majorHAnsi" w:eastAsiaTheme="majorEastAsia" w:hAnsiTheme="majorHAnsi"/>
          <w:bCs/>
          <w:iCs/>
          <w:sz w:val="22"/>
          <w:szCs w:val="22"/>
        </w:rPr>
        <w:t xml:space="preserve"> from shebeeners and individuals who are the targets of complaints. In a similar spatial vein, Long Street, Cape Town’s not-always-salubrious nightlife hub, still offers some degree of safety through private security and CCTV surveillance (Pirie 2007; Visser</w:t>
      </w:r>
      <w:r w:rsidR="00A9420E">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&amp;</w:t>
      </w:r>
      <w:r w:rsidR="00A9420E">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Kotze 2008; Didier, Morange </w:t>
      </w:r>
      <w:r w:rsidR="00C835D0">
        <w:rPr>
          <w:rFonts w:asciiTheme="majorHAnsi" w:eastAsiaTheme="majorEastAsia" w:hAnsiTheme="majorHAnsi"/>
          <w:bCs/>
          <w:iCs/>
          <w:sz w:val="22"/>
          <w:szCs w:val="22"/>
        </w:rPr>
        <w:t>et al.</w:t>
      </w:r>
      <w:r w:rsidRPr="002A676A">
        <w:rPr>
          <w:rFonts w:asciiTheme="majorHAnsi" w:eastAsiaTheme="majorEastAsia" w:hAnsiTheme="majorHAnsi"/>
          <w:bCs/>
          <w:iCs/>
          <w:sz w:val="22"/>
          <w:szCs w:val="22"/>
        </w:rPr>
        <w:t xml:space="preserve"> 2012). The CBD area is characterized by a </w:t>
      </w:r>
      <w:r w:rsidRPr="002A676A">
        <w:rPr>
          <w:rFonts w:asciiTheme="majorHAnsi" w:eastAsiaTheme="majorEastAsia" w:hAnsiTheme="majorHAnsi"/>
          <w:bCs/>
          <w:iCs/>
          <w:sz w:val="22"/>
          <w:szCs w:val="22"/>
        </w:rPr>
        <w:lastRenderedPageBreak/>
        <w:t>plet</w:t>
      </w:r>
      <w:r w:rsidR="000D371B" w:rsidRPr="002A676A">
        <w:rPr>
          <w:rFonts w:asciiTheme="majorHAnsi" w:eastAsiaTheme="majorEastAsia" w:hAnsiTheme="majorHAnsi"/>
          <w:bCs/>
          <w:iCs/>
          <w:sz w:val="22"/>
          <w:szCs w:val="22"/>
        </w:rPr>
        <w:t>hora of bars and clubs with</w:t>
      </w:r>
      <w:r w:rsidRPr="002A676A">
        <w:rPr>
          <w:rFonts w:asciiTheme="majorHAnsi" w:eastAsiaTheme="majorEastAsia" w:hAnsiTheme="majorHAnsi"/>
          <w:bCs/>
          <w:iCs/>
          <w:sz w:val="22"/>
          <w:szCs w:val="22"/>
        </w:rPr>
        <w:t xml:space="preserve"> late liquor licences.  These attractions pull a youngish crowd of revellers of all races (</w:t>
      </w:r>
      <w:r w:rsidR="00A9420E" w:rsidRPr="002A676A">
        <w:rPr>
          <w:rFonts w:asciiTheme="majorHAnsi" w:eastAsiaTheme="majorEastAsia" w:hAnsiTheme="majorHAnsi"/>
          <w:bCs/>
          <w:iCs/>
          <w:sz w:val="22"/>
          <w:szCs w:val="22"/>
        </w:rPr>
        <w:t>Tredoux</w:t>
      </w:r>
      <w:r w:rsidR="00A9420E">
        <w:rPr>
          <w:rFonts w:asciiTheme="majorHAnsi" w:eastAsiaTheme="majorEastAsia" w:hAnsiTheme="majorHAnsi"/>
          <w:bCs/>
          <w:iCs/>
          <w:sz w:val="22"/>
          <w:szCs w:val="22"/>
        </w:rPr>
        <w:t xml:space="preserve"> </w:t>
      </w:r>
      <w:r w:rsidR="00146FAD" w:rsidRPr="002A676A">
        <w:rPr>
          <w:rFonts w:asciiTheme="majorHAnsi" w:eastAsiaTheme="majorEastAsia" w:hAnsiTheme="majorHAnsi"/>
          <w:bCs/>
          <w:iCs/>
          <w:sz w:val="22"/>
          <w:szCs w:val="22"/>
        </w:rPr>
        <w:t>&amp; Dixon 2009). Herrick’s (2014</w:t>
      </w:r>
      <w:r w:rsidRPr="002A676A">
        <w:rPr>
          <w:rFonts w:asciiTheme="majorHAnsi" w:eastAsiaTheme="majorEastAsia" w:hAnsiTheme="majorHAnsi"/>
          <w:bCs/>
          <w:iCs/>
          <w:sz w:val="22"/>
          <w:szCs w:val="22"/>
        </w:rPr>
        <w:t xml:space="preserve">) study asked </w:t>
      </w:r>
      <w:r w:rsidR="005D41EE" w:rsidRPr="002A676A">
        <w:rPr>
          <w:rFonts w:asciiTheme="majorHAnsi" w:eastAsiaTheme="majorEastAsia" w:hAnsiTheme="majorHAnsi"/>
          <w:bCs/>
          <w:iCs/>
          <w:sz w:val="22"/>
          <w:szCs w:val="22"/>
        </w:rPr>
        <w:t>participants in the area why, given a</w:t>
      </w:r>
      <w:r w:rsidRPr="002A676A">
        <w:rPr>
          <w:rFonts w:asciiTheme="majorHAnsi" w:eastAsiaTheme="majorEastAsia" w:hAnsiTheme="majorHAnsi"/>
          <w:bCs/>
          <w:iCs/>
          <w:sz w:val="22"/>
          <w:szCs w:val="22"/>
        </w:rPr>
        <w:t xml:space="preserve"> high concentration of people consu</w:t>
      </w:r>
      <w:r w:rsidR="005D41EE" w:rsidRPr="002A676A">
        <w:rPr>
          <w:rFonts w:asciiTheme="majorHAnsi" w:eastAsiaTheme="majorEastAsia" w:hAnsiTheme="majorHAnsi"/>
          <w:bCs/>
          <w:iCs/>
          <w:sz w:val="22"/>
          <w:szCs w:val="22"/>
        </w:rPr>
        <w:t>ming alcohol, there was</w:t>
      </w:r>
      <w:r w:rsidRPr="002A676A">
        <w:rPr>
          <w:rFonts w:asciiTheme="majorHAnsi" w:eastAsiaTheme="majorEastAsia" w:hAnsiTheme="majorHAnsi"/>
          <w:bCs/>
          <w:iCs/>
          <w:sz w:val="22"/>
          <w:szCs w:val="22"/>
        </w:rPr>
        <w:t xml:space="preserve"> less alcohol-related violence </w:t>
      </w:r>
      <w:r w:rsidR="005D41EE" w:rsidRPr="002A676A">
        <w:rPr>
          <w:rFonts w:asciiTheme="majorHAnsi" w:eastAsiaTheme="majorEastAsia" w:hAnsiTheme="majorHAnsi"/>
          <w:bCs/>
          <w:iCs/>
          <w:sz w:val="22"/>
          <w:szCs w:val="22"/>
        </w:rPr>
        <w:t>than that in</w:t>
      </w:r>
      <w:r w:rsidRPr="002A676A">
        <w:rPr>
          <w:rFonts w:asciiTheme="majorHAnsi" w:eastAsiaTheme="majorEastAsia" w:hAnsiTheme="majorHAnsi"/>
          <w:bCs/>
          <w:iCs/>
          <w:sz w:val="22"/>
          <w:szCs w:val="22"/>
        </w:rPr>
        <w:t xml:space="preserve"> townships. One res</w:t>
      </w:r>
      <w:r w:rsidR="005D41EE" w:rsidRPr="002A676A">
        <w:rPr>
          <w:rFonts w:asciiTheme="majorHAnsi" w:eastAsiaTheme="majorEastAsia" w:hAnsiTheme="majorHAnsi"/>
          <w:bCs/>
          <w:iCs/>
          <w:sz w:val="22"/>
          <w:szCs w:val="22"/>
        </w:rPr>
        <w:t>pondent cited</w:t>
      </w:r>
      <w:r w:rsidRPr="002A676A">
        <w:rPr>
          <w:rFonts w:asciiTheme="majorHAnsi" w:eastAsiaTheme="majorEastAsia" w:hAnsiTheme="majorHAnsi"/>
          <w:bCs/>
          <w:iCs/>
          <w:sz w:val="22"/>
          <w:szCs w:val="22"/>
        </w:rPr>
        <w:t xml:space="preserve"> fundamental differences in</w:t>
      </w:r>
      <w:r w:rsidR="00304BDD">
        <w:rPr>
          <w:rFonts w:asciiTheme="majorHAnsi" w:eastAsiaTheme="majorEastAsia" w:hAnsiTheme="majorHAnsi"/>
          <w:bCs/>
          <w:iCs/>
          <w:sz w:val="22"/>
          <w:szCs w:val="22"/>
        </w:rPr>
        <w:t xml:space="preserve"> how people react to situations, “i</w:t>
      </w:r>
      <w:r w:rsidRPr="002A676A">
        <w:rPr>
          <w:rFonts w:asciiTheme="majorHAnsi" w:eastAsiaTheme="majorEastAsia" w:hAnsiTheme="majorHAnsi"/>
          <w:bCs/>
          <w:iCs/>
          <w:sz w:val="22"/>
          <w:szCs w:val="22"/>
        </w:rPr>
        <w:t>n a black township if I’ve had enough to drink and my friend looks at my girlfriend I will haul out a panga.</w:t>
      </w:r>
      <w:r w:rsidRPr="002A676A">
        <w:rPr>
          <w:rStyle w:val="FootnoteReference"/>
          <w:rFonts w:asciiTheme="majorHAnsi" w:eastAsiaTheme="majorEastAsia" w:hAnsiTheme="majorHAnsi"/>
          <w:bCs/>
          <w:iCs/>
          <w:sz w:val="22"/>
          <w:szCs w:val="22"/>
        </w:rPr>
        <w:footnoteReference w:id="75"/>
      </w:r>
      <w:r w:rsidRPr="002A676A">
        <w:rPr>
          <w:rFonts w:asciiTheme="majorHAnsi" w:eastAsiaTheme="majorEastAsia" w:hAnsiTheme="majorHAnsi"/>
          <w:bCs/>
          <w:iCs/>
          <w:sz w:val="22"/>
          <w:szCs w:val="22"/>
        </w:rPr>
        <w:t xml:space="preserve"> But in Long Street, it might be a punch in the face </w:t>
      </w:r>
      <w:r w:rsidR="00604C51" w:rsidRPr="002A676A">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then the bouncer steps in and bollocks bo</w:t>
      </w:r>
      <w:r w:rsidR="00B03646">
        <w:rPr>
          <w:rFonts w:asciiTheme="majorHAnsi" w:eastAsiaTheme="majorEastAsia" w:hAnsiTheme="majorHAnsi"/>
          <w:bCs/>
          <w:iCs/>
          <w:sz w:val="22"/>
          <w:szCs w:val="22"/>
        </w:rPr>
        <w:t>th of you and tells you get out</w:t>
      </w:r>
      <w:r w:rsidRPr="002A676A">
        <w:rPr>
          <w:rFonts w:asciiTheme="majorHAnsi" w:eastAsiaTheme="majorEastAsia" w:hAnsiTheme="majorHAnsi"/>
          <w:bCs/>
          <w:iCs/>
          <w:sz w:val="22"/>
          <w:szCs w:val="22"/>
        </w:rPr>
        <w:t>”</w:t>
      </w:r>
      <w:r w:rsidR="005D41EE" w:rsidRPr="002A676A">
        <w:rPr>
          <w:rFonts w:asciiTheme="majorHAnsi" w:eastAsiaTheme="majorEastAsia" w:hAnsiTheme="majorHAnsi"/>
          <w:bCs/>
          <w:iCs/>
          <w:sz w:val="22"/>
          <w:szCs w:val="22"/>
        </w:rPr>
        <w:t xml:space="preserve"> </w:t>
      </w:r>
      <w:r w:rsidR="00B03646">
        <w:rPr>
          <w:rFonts w:asciiTheme="majorHAnsi" w:eastAsiaTheme="majorEastAsia" w:hAnsiTheme="majorHAnsi"/>
          <w:bCs/>
          <w:iCs/>
          <w:sz w:val="22"/>
          <w:szCs w:val="22"/>
        </w:rPr>
        <w:t>(</w:t>
      </w:r>
      <w:r w:rsidR="00F21ADA">
        <w:rPr>
          <w:rFonts w:asciiTheme="majorHAnsi" w:eastAsiaTheme="majorEastAsia" w:hAnsiTheme="majorHAnsi"/>
          <w:bCs/>
          <w:iCs/>
          <w:sz w:val="22"/>
          <w:szCs w:val="22"/>
        </w:rPr>
        <w:t>Herrick 2014:</w:t>
      </w:r>
      <w:r w:rsidR="005D41EE" w:rsidRPr="002A676A">
        <w:rPr>
          <w:rFonts w:asciiTheme="majorHAnsi" w:eastAsiaTheme="majorEastAsia" w:hAnsiTheme="majorHAnsi"/>
          <w:bCs/>
          <w:iCs/>
          <w:sz w:val="22"/>
          <w:szCs w:val="22"/>
        </w:rPr>
        <w:t>89).</w:t>
      </w:r>
    </w:p>
    <w:p w:rsidR="005136ED" w:rsidRPr="002A676A" w:rsidRDefault="005136ED" w:rsidP="005136ED">
      <w:pPr>
        <w:spacing w:line="360" w:lineRule="auto"/>
        <w:jc w:val="both"/>
        <w:rPr>
          <w:rFonts w:asciiTheme="majorHAnsi" w:eastAsiaTheme="majorEastAsia" w:hAnsiTheme="majorHAnsi"/>
          <w:bCs/>
          <w:iCs/>
          <w:sz w:val="22"/>
          <w:szCs w:val="22"/>
        </w:rPr>
      </w:pPr>
    </w:p>
    <w:p w:rsidR="002A7241" w:rsidRPr="002A676A" w:rsidRDefault="00F67334" w:rsidP="00C81302">
      <w:pPr>
        <w:spacing w:line="360" w:lineRule="auto"/>
        <w:jc w:val="lowKashida"/>
        <w:outlineLvl w:val="0"/>
        <w:rPr>
          <w:rFonts w:asciiTheme="majorHAnsi" w:hAnsiTheme="majorHAnsi"/>
          <w:sz w:val="22"/>
          <w:szCs w:val="22"/>
        </w:rPr>
      </w:pPr>
      <w:r w:rsidRPr="002A676A">
        <w:rPr>
          <w:rFonts w:asciiTheme="majorHAnsi" w:eastAsiaTheme="majorEastAsia" w:hAnsiTheme="majorHAnsi"/>
          <w:bCs/>
          <w:iCs/>
          <w:sz w:val="22"/>
          <w:szCs w:val="22"/>
        </w:rPr>
        <w:t xml:space="preserve">In rural areas, there are other divisions </w:t>
      </w:r>
      <w:r w:rsidR="002131DC" w:rsidRPr="002A676A">
        <w:rPr>
          <w:rFonts w:asciiTheme="majorHAnsi" w:eastAsiaTheme="majorEastAsia" w:hAnsiTheme="majorHAnsi"/>
          <w:bCs/>
          <w:iCs/>
          <w:sz w:val="22"/>
          <w:szCs w:val="22"/>
        </w:rPr>
        <w:t xml:space="preserve">occurring around drinking and surveillance.  </w:t>
      </w:r>
      <w:r w:rsidR="00E40660" w:rsidRPr="002A676A">
        <w:rPr>
          <w:rFonts w:asciiTheme="majorHAnsi" w:eastAsiaTheme="majorEastAsia" w:hAnsiTheme="majorHAnsi"/>
          <w:bCs/>
          <w:iCs/>
          <w:sz w:val="22"/>
          <w:szCs w:val="22"/>
        </w:rPr>
        <w:t>A</w:t>
      </w:r>
      <w:r w:rsidR="008577D9">
        <w:rPr>
          <w:rFonts w:asciiTheme="majorHAnsi" w:eastAsiaTheme="majorEastAsia" w:hAnsiTheme="majorHAnsi"/>
          <w:bCs/>
          <w:iCs/>
          <w:sz w:val="22"/>
          <w:szCs w:val="22"/>
        </w:rPr>
        <w:t xml:space="preserve"> s</w:t>
      </w:r>
      <w:r w:rsidR="00CD76B2" w:rsidRPr="002A676A">
        <w:rPr>
          <w:rFonts w:asciiTheme="majorHAnsi" w:eastAsiaTheme="majorEastAsia" w:hAnsiTheme="majorHAnsi"/>
          <w:bCs/>
          <w:iCs/>
          <w:sz w:val="22"/>
          <w:szCs w:val="22"/>
        </w:rPr>
        <w:t xml:space="preserve">tudy by Gossage </w:t>
      </w:r>
      <w:r w:rsidR="00C835D0">
        <w:rPr>
          <w:rFonts w:asciiTheme="majorHAnsi" w:eastAsiaTheme="majorEastAsia" w:hAnsiTheme="majorHAnsi"/>
          <w:bCs/>
          <w:iCs/>
          <w:sz w:val="22"/>
          <w:szCs w:val="22"/>
        </w:rPr>
        <w:t>et al.</w:t>
      </w:r>
      <w:r w:rsidR="00CD76B2" w:rsidRPr="002A676A">
        <w:rPr>
          <w:rFonts w:asciiTheme="majorHAnsi" w:eastAsiaTheme="majorEastAsia" w:hAnsiTheme="majorHAnsi"/>
          <w:bCs/>
          <w:iCs/>
          <w:sz w:val="22"/>
          <w:szCs w:val="22"/>
        </w:rPr>
        <w:t xml:space="preserve"> (2014) </w:t>
      </w:r>
      <w:r w:rsidRPr="002A676A">
        <w:rPr>
          <w:rFonts w:asciiTheme="majorHAnsi" w:eastAsiaTheme="majorEastAsia" w:hAnsiTheme="majorHAnsi"/>
          <w:bCs/>
          <w:iCs/>
          <w:sz w:val="22"/>
          <w:szCs w:val="22"/>
        </w:rPr>
        <w:t>shows current</w:t>
      </w:r>
      <w:r w:rsidR="000D371B" w:rsidRPr="002A676A">
        <w:rPr>
          <w:rFonts w:asciiTheme="majorHAnsi" w:eastAsiaTheme="majorEastAsia" w:hAnsiTheme="majorHAnsi"/>
          <w:bCs/>
          <w:iCs/>
          <w:sz w:val="22"/>
          <w:szCs w:val="22"/>
        </w:rPr>
        <w:t xml:space="preserve"> widespread concern among wine farmers</w:t>
      </w:r>
      <w:r w:rsidR="00E40660" w:rsidRPr="002A676A">
        <w:rPr>
          <w:rFonts w:asciiTheme="majorHAnsi" w:eastAsiaTheme="majorEastAsia" w:hAnsiTheme="majorHAnsi"/>
          <w:bCs/>
          <w:iCs/>
          <w:sz w:val="22"/>
          <w:szCs w:val="22"/>
        </w:rPr>
        <w:t xml:space="preserve"> about excessive use of alcohol among workers</w:t>
      </w:r>
      <w:r w:rsidR="000D371B" w:rsidRPr="002A676A">
        <w:rPr>
          <w:rFonts w:asciiTheme="majorHAnsi" w:eastAsiaTheme="majorEastAsia" w:hAnsiTheme="majorHAnsi"/>
          <w:bCs/>
          <w:iCs/>
          <w:sz w:val="22"/>
          <w:szCs w:val="22"/>
        </w:rPr>
        <w:t>.</w:t>
      </w:r>
      <w:r w:rsidR="00131909">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They find that a majority of wine farmers</w:t>
      </w:r>
      <w:r w:rsidR="005136ED" w:rsidRPr="002A676A">
        <w:rPr>
          <w:rFonts w:asciiTheme="majorHAnsi" w:eastAsiaTheme="majorEastAsia" w:hAnsiTheme="majorHAnsi"/>
          <w:bCs/>
          <w:iCs/>
          <w:sz w:val="22"/>
          <w:szCs w:val="22"/>
        </w:rPr>
        <w:t xml:space="preserve"> are engaged in strategies to combat excessive use. On-farm, they</w:t>
      </w:r>
      <w:r w:rsidR="000D371B" w:rsidRPr="002A676A">
        <w:rPr>
          <w:rFonts w:asciiTheme="majorHAnsi" w:eastAsiaTheme="majorEastAsia" w:hAnsiTheme="majorHAnsi"/>
          <w:bCs/>
          <w:iCs/>
          <w:sz w:val="22"/>
          <w:szCs w:val="22"/>
        </w:rPr>
        <w:t xml:space="preserve"> tend to</w:t>
      </w:r>
      <w:r w:rsidR="005136ED" w:rsidRPr="002A676A">
        <w:rPr>
          <w:rFonts w:asciiTheme="majorHAnsi" w:eastAsiaTheme="majorEastAsia" w:hAnsiTheme="majorHAnsi"/>
          <w:bCs/>
          <w:iCs/>
          <w:sz w:val="22"/>
          <w:szCs w:val="22"/>
        </w:rPr>
        <w:t xml:space="preserve"> move the spaces and rules of engagement</w:t>
      </w:r>
      <w:r w:rsidR="000D371B" w:rsidRPr="002A676A">
        <w:rPr>
          <w:rFonts w:asciiTheme="majorHAnsi" w:eastAsiaTheme="majorEastAsia" w:hAnsiTheme="majorHAnsi"/>
          <w:bCs/>
          <w:iCs/>
          <w:sz w:val="22"/>
          <w:szCs w:val="22"/>
        </w:rPr>
        <w:t xml:space="preserve"> and surveillance</w:t>
      </w:r>
      <w:r w:rsidR="005136ED" w:rsidRPr="002A676A">
        <w:rPr>
          <w:rFonts w:asciiTheme="majorHAnsi" w:eastAsiaTheme="majorEastAsia" w:hAnsiTheme="majorHAnsi"/>
          <w:bCs/>
          <w:iCs/>
          <w:sz w:val="22"/>
          <w:szCs w:val="22"/>
        </w:rPr>
        <w:t xml:space="preserve">. Some add money to their workers’ pay packets if they do not show up for work intoxicated. Others use breathalyzers, especially on Mondays. Some refer labourers to social workers and NGO’s for treatment while others have started farm-based education programmes promoting healthy living and teaching life skills. </w:t>
      </w:r>
      <w:r w:rsidR="002131DC" w:rsidRPr="002A676A">
        <w:rPr>
          <w:rFonts w:asciiTheme="majorHAnsi" w:eastAsiaTheme="majorEastAsia" w:hAnsiTheme="majorHAnsi"/>
          <w:bCs/>
          <w:iCs/>
          <w:sz w:val="22"/>
          <w:szCs w:val="22"/>
        </w:rPr>
        <w:t>Farmer intervention</w:t>
      </w:r>
      <w:r w:rsidR="005136ED" w:rsidRPr="002A676A">
        <w:rPr>
          <w:rFonts w:asciiTheme="majorHAnsi" w:eastAsiaTheme="majorEastAsia" w:hAnsiTheme="majorHAnsi"/>
          <w:bCs/>
          <w:iCs/>
          <w:sz w:val="22"/>
          <w:szCs w:val="22"/>
        </w:rPr>
        <w:t xml:space="preserve"> n</w:t>
      </w:r>
      <w:r w:rsidR="002131DC" w:rsidRPr="002A676A">
        <w:rPr>
          <w:rFonts w:asciiTheme="majorHAnsi" w:eastAsiaTheme="majorEastAsia" w:hAnsiTheme="majorHAnsi"/>
          <w:bCs/>
          <w:iCs/>
          <w:sz w:val="22"/>
          <w:szCs w:val="22"/>
        </w:rPr>
        <w:t>on-withstanding, in the farm worker</w:t>
      </w:r>
      <w:r w:rsidR="005136ED" w:rsidRPr="002A676A">
        <w:rPr>
          <w:rFonts w:asciiTheme="majorHAnsi" w:eastAsiaTheme="majorEastAsia" w:hAnsiTheme="majorHAnsi"/>
          <w:bCs/>
          <w:iCs/>
          <w:sz w:val="22"/>
          <w:szCs w:val="22"/>
        </w:rPr>
        <w:t xml:space="preserve"> communities of the rural Western Cape, alcohol consumption can still reach epidemic proportions (London 2003;</w:t>
      </w:r>
      <w:r w:rsidR="00B93161">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Falletisch 2008</w:t>
      </w:r>
      <w:r w:rsidR="00282FE7" w:rsidRPr="002A676A">
        <w:rPr>
          <w:rFonts w:asciiTheme="majorHAnsi" w:eastAsiaTheme="majorEastAsia" w:hAnsiTheme="majorHAnsi"/>
          <w:bCs/>
          <w:iCs/>
          <w:sz w:val="22"/>
          <w:szCs w:val="22"/>
        </w:rPr>
        <w:t>; Jansen van Vuuren 2013</w:t>
      </w:r>
      <w:r w:rsidR="005136ED" w:rsidRPr="002A676A">
        <w:rPr>
          <w:rFonts w:asciiTheme="majorHAnsi" w:eastAsiaTheme="majorEastAsia" w:hAnsiTheme="majorHAnsi"/>
          <w:bCs/>
          <w:iCs/>
          <w:sz w:val="22"/>
          <w:szCs w:val="22"/>
        </w:rPr>
        <w:t>).</w:t>
      </w:r>
      <w:r w:rsidR="005136ED" w:rsidRPr="002A676A">
        <w:rPr>
          <w:rFonts w:asciiTheme="majorHAnsi" w:eastAsiaTheme="majorEastAsia" w:hAnsiTheme="majorHAnsi"/>
          <w:sz w:val="22"/>
          <w:szCs w:val="22"/>
        </w:rPr>
        <w:t>T</w:t>
      </w:r>
      <w:r w:rsidR="005136ED" w:rsidRPr="002A676A">
        <w:rPr>
          <w:rFonts w:asciiTheme="majorHAnsi" w:eastAsiaTheme="majorEastAsia" w:hAnsiTheme="majorHAnsi"/>
          <w:bCs/>
          <w:iCs/>
          <w:sz w:val="22"/>
          <w:szCs w:val="22"/>
        </w:rPr>
        <w:t>he generally high level of alcohol dependence in the farm worker communities in th</w:t>
      </w:r>
      <w:r w:rsidR="00304BDD">
        <w:rPr>
          <w:rFonts w:asciiTheme="majorHAnsi" w:eastAsiaTheme="majorEastAsia" w:hAnsiTheme="majorHAnsi"/>
          <w:bCs/>
          <w:iCs/>
          <w:sz w:val="22"/>
          <w:szCs w:val="22"/>
        </w:rPr>
        <w:t>e Cape winelands becomes very visible</w:t>
      </w:r>
      <w:r w:rsidR="008577D9">
        <w:rPr>
          <w:rFonts w:asciiTheme="majorHAnsi" w:eastAsiaTheme="majorEastAsia" w:hAnsiTheme="majorHAnsi"/>
          <w:bCs/>
          <w:iCs/>
          <w:sz w:val="22"/>
          <w:szCs w:val="22"/>
        </w:rPr>
        <w:t xml:space="preserve"> </w:t>
      </w:r>
      <w:r w:rsidR="002A7241" w:rsidRPr="002A676A">
        <w:rPr>
          <w:rFonts w:asciiTheme="majorHAnsi" w:eastAsiaTheme="majorEastAsia" w:hAnsiTheme="majorHAnsi"/>
          <w:bCs/>
          <w:iCs/>
          <w:sz w:val="22"/>
          <w:szCs w:val="22"/>
        </w:rPr>
        <w:t>in the Cape’s high instances of Foetal Alcohol Spectrum Disorder (FAS</w:t>
      </w:r>
      <w:r w:rsidR="00DD52D4">
        <w:rPr>
          <w:rFonts w:asciiTheme="majorHAnsi" w:eastAsiaTheme="majorEastAsia" w:hAnsiTheme="majorHAnsi"/>
          <w:bCs/>
          <w:iCs/>
          <w:sz w:val="22"/>
          <w:szCs w:val="22"/>
        </w:rPr>
        <w:t>D</w:t>
      </w:r>
      <w:r w:rsidR="002A7241" w:rsidRPr="002A676A">
        <w:rPr>
          <w:rFonts w:asciiTheme="majorHAnsi" w:eastAsiaTheme="majorEastAsia" w:hAnsiTheme="majorHAnsi"/>
          <w:bCs/>
          <w:iCs/>
          <w:sz w:val="22"/>
          <w:szCs w:val="22"/>
        </w:rPr>
        <w:t>) which affects 9% - 12% of chil</w:t>
      </w:r>
      <w:r w:rsidR="0061062C">
        <w:rPr>
          <w:rFonts w:asciiTheme="majorHAnsi" w:eastAsiaTheme="majorEastAsia" w:hAnsiTheme="majorHAnsi"/>
          <w:bCs/>
          <w:iCs/>
          <w:sz w:val="22"/>
          <w:szCs w:val="22"/>
        </w:rPr>
        <w:t>dren in some areas (May</w:t>
      </w:r>
      <w:r w:rsidR="002A7241" w:rsidRPr="002A676A">
        <w:rPr>
          <w:rFonts w:asciiTheme="majorHAnsi" w:eastAsiaTheme="majorEastAsia" w:hAnsiTheme="majorHAnsi"/>
          <w:bCs/>
          <w:iCs/>
          <w:sz w:val="22"/>
          <w:szCs w:val="22"/>
        </w:rPr>
        <w:t xml:space="preserve"> </w:t>
      </w:r>
      <w:r w:rsidR="00C835D0">
        <w:rPr>
          <w:rFonts w:asciiTheme="majorHAnsi" w:eastAsiaTheme="majorEastAsia" w:hAnsiTheme="majorHAnsi"/>
          <w:bCs/>
          <w:iCs/>
          <w:sz w:val="22"/>
          <w:szCs w:val="22"/>
        </w:rPr>
        <w:t>et al.</w:t>
      </w:r>
      <w:r w:rsidR="002A7241" w:rsidRPr="002A676A">
        <w:rPr>
          <w:rFonts w:asciiTheme="majorHAnsi" w:eastAsiaTheme="majorEastAsia" w:hAnsiTheme="majorHAnsi"/>
          <w:bCs/>
          <w:iCs/>
          <w:sz w:val="22"/>
          <w:szCs w:val="22"/>
        </w:rPr>
        <w:t xml:space="preserve"> 2007).</w:t>
      </w:r>
      <w:r w:rsidR="00131909">
        <w:rPr>
          <w:rFonts w:asciiTheme="majorHAnsi" w:eastAsiaTheme="majorEastAsia" w:hAnsiTheme="majorHAnsi"/>
          <w:bCs/>
          <w:iCs/>
          <w:sz w:val="22"/>
          <w:szCs w:val="22"/>
        </w:rPr>
        <w:t xml:space="preserve"> </w:t>
      </w:r>
      <w:r w:rsidR="00BF25D0">
        <w:rPr>
          <w:rFonts w:asciiTheme="majorHAnsi" w:eastAsiaTheme="majorEastAsia" w:hAnsiTheme="majorHAnsi"/>
          <w:bCs/>
          <w:iCs/>
          <w:sz w:val="22"/>
          <w:szCs w:val="22"/>
        </w:rPr>
        <w:t>Denis Viljoen (2008</w:t>
      </w:r>
      <w:r w:rsidR="00EF551F">
        <w:rPr>
          <w:rFonts w:asciiTheme="majorHAnsi" w:eastAsiaTheme="majorEastAsia" w:hAnsiTheme="majorHAnsi"/>
          <w:bCs/>
          <w:iCs/>
          <w:sz w:val="22"/>
          <w:szCs w:val="22"/>
        </w:rPr>
        <w:t>) from</w:t>
      </w:r>
      <w:r w:rsidR="00304BDD" w:rsidRPr="002A676A">
        <w:rPr>
          <w:rFonts w:asciiTheme="majorHAnsi" w:eastAsiaTheme="majorEastAsia" w:hAnsiTheme="majorHAnsi"/>
          <w:bCs/>
          <w:iCs/>
          <w:sz w:val="22"/>
          <w:szCs w:val="22"/>
        </w:rPr>
        <w:t xml:space="preserve"> the Foundation for Alcoh</w:t>
      </w:r>
      <w:r w:rsidR="00996C64">
        <w:rPr>
          <w:rFonts w:asciiTheme="majorHAnsi" w:eastAsiaTheme="majorEastAsia" w:hAnsiTheme="majorHAnsi"/>
          <w:bCs/>
          <w:iCs/>
          <w:sz w:val="22"/>
          <w:szCs w:val="22"/>
        </w:rPr>
        <w:t>ol Related Research writes in a paper</w:t>
      </w:r>
      <w:r w:rsidR="00E0179E">
        <w:rPr>
          <w:rFonts w:asciiTheme="majorHAnsi" w:eastAsiaTheme="majorEastAsia" w:hAnsiTheme="majorHAnsi"/>
          <w:bCs/>
          <w:iCs/>
          <w:sz w:val="22"/>
          <w:szCs w:val="22"/>
        </w:rPr>
        <w:t xml:space="preserve"> that “f</w:t>
      </w:r>
      <w:r w:rsidR="00304BDD" w:rsidRPr="002A676A">
        <w:rPr>
          <w:rFonts w:asciiTheme="majorHAnsi" w:eastAsiaTheme="majorEastAsia" w:hAnsiTheme="majorHAnsi"/>
          <w:bCs/>
          <w:iCs/>
          <w:sz w:val="22"/>
          <w:szCs w:val="22"/>
        </w:rPr>
        <w:t>oetal alcohol spectrum disorder is the most common birth defect in South Africa, by far more common than Down’s syndrome and neural-tube defec</w:t>
      </w:r>
      <w:r w:rsidR="00A96300">
        <w:rPr>
          <w:rFonts w:asciiTheme="majorHAnsi" w:eastAsiaTheme="majorEastAsia" w:hAnsiTheme="majorHAnsi"/>
          <w:bCs/>
          <w:iCs/>
          <w:sz w:val="22"/>
          <w:szCs w:val="22"/>
        </w:rPr>
        <w:t xml:space="preserve">ts combined.”  May </w:t>
      </w:r>
      <w:r w:rsidR="00C835D0">
        <w:rPr>
          <w:rFonts w:asciiTheme="majorHAnsi" w:eastAsiaTheme="majorEastAsia" w:hAnsiTheme="majorHAnsi"/>
          <w:bCs/>
          <w:iCs/>
          <w:sz w:val="22"/>
          <w:szCs w:val="22"/>
        </w:rPr>
        <w:t>et al.</w:t>
      </w:r>
      <w:r w:rsidR="00A96300">
        <w:rPr>
          <w:rFonts w:asciiTheme="majorHAnsi" w:eastAsiaTheme="majorEastAsia" w:hAnsiTheme="majorHAnsi"/>
          <w:bCs/>
          <w:iCs/>
          <w:sz w:val="22"/>
          <w:szCs w:val="22"/>
        </w:rPr>
        <w:t xml:space="preserve"> (2007</w:t>
      </w:r>
      <w:r w:rsidR="00EF551F">
        <w:rPr>
          <w:rFonts w:asciiTheme="majorHAnsi" w:eastAsiaTheme="majorEastAsia" w:hAnsiTheme="majorHAnsi"/>
          <w:bCs/>
          <w:iCs/>
          <w:sz w:val="22"/>
          <w:szCs w:val="22"/>
        </w:rPr>
        <w:t>) examine</w:t>
      </w:r>
      <w:r w:rsidR="00304BDD" w:rsidRPr="002A676A">
        <w:rPr>
          <w:rFonts w:asciiTheme="majorHAnsi" w:eastAsiaTheme="majorEastAsia" w:hAnsiTheme="majorHAnsi"/>
          <w:bCs/>
          <w:iCs/>
          <w:sz w:val="22"/>
          <w:szCs w:val="22"/>
        </w:rPr>
        <w:t xml:space="preserve"> children affected by FAS</w:t>
      </w:r>
      <w:r w:rsidR="00DD52D4">
        <w:rPr>
          <w:rFonts w:asciiTheme="majorHAnsi" w:eastAsiaTheme="majorEastAsia" w:hAnsiTheme="majorHAnsi"/>
          <w:bCs/>
          <w:iCs/>
          <w:sz w:val="22"/>
          <w:szCs w:val="22"/>
        </w:rPr>
        <w:t>D</w:t>
      </w:r>
      <w:r w:rsidR="00304BDD" w:rsidRPr="002A676A">
        <w:rPr>
          <w:rFonts w:asciiTheme="majorHAnsi" w:eastAsiaTheme="majorEastAsia" w:hAnsiTheme="majorHAnsi"/>
          <w:bCs/>
          <w:iCs/>
          <w:sz w:val="22"/>
          <w:szCs w:val="22"/>
        </w:rPr>
        <w:t xml:space="preserve"> exhibit a range of disabilities. </w:t>
      </w:r>
      <w:r w:rsidR="00CC3D52">
        <w:rPr>
          <w:rFonts w:asciiTheme="majorHAnsi" w:eastAsiaTheme="majorEastAsia" w:hAnsiTheme="majorHAnsi"/>
          <w:bCs/>
          <w:iCs/>
          <w:sz w:val="22"/>
          <w:szCs w:val="22"/>
        </w:rPr>
        <w:t>Depending on the severity, problems</w:t>
      </w:r>
      <w:r w:rsidR="00304BDD" w:rsidRPr="002A676A">
        <w:rPr>
          <w:rFonts w:asciiTheme="majorHAnsi" w:eastAsiaTheme="majorEastAsia" w:hAnsiTheme="majorHAnsi"/>
          <w:bCs/>
          <w:iCs/>
          <w:sz w:val="22"/>
          <w:szCs w:val="22"/>
        </w:rPr>
        <w:t xml:space="preserve"> include any combination of learning difficulties, physical abnormalities, and behavioural problems. There is also impa</w:t>
      </w:r>
      <w:r w:rsidR="00572901">
        <w:rPr>
          <w:rFonts w:asciiTheme="majorHAnsi" w:eastAsiaTheme="majorEastAsia" w:hAnsiTheme="majorHAnsi"/>
          <w:bCs/>
          <w:iCs/>
          <w:sz w:val="22"/>
          <w:szCs w:val="22"/>
        </w:rPr>
        <w:t>ired growth, visual impairments</w:t>
      </w:r>
      <w:r w:rsidR="00304BDD" w:rsidRPr="002A676A">
        <w:rPr>
          <w:rFonts w:asciiTheme="majorHAnsi" w:eastAsiaTheme="majorEastAsia" w:hAnsiTheme="majorHAnsi"/>
          <w:bCs/>
          <w:iCs/>
          <w:sz w:val="22"/>
          <w:szCs w:val="22"/>
        </w:rPr>
        <w:t>, r</w:t>
      </w:r>
      <w:r w:rsidR="00572901">
        <w:rPr>
          <w:rFonts w:asciiTheme="majorHAnsi" w:eastAsiaTheme="majorEastAsia" w:hAnsiTheme="majorHAnsi"/>
          <w:bCs/>
          <w:iCs/>
          <w:sz w:val="22"/>
          <w:szCs w:val="22"/>
        </w:rPr>
        <w:t>estricted verbal</w:t>
      </w:r>
      <w:r w:rsidR="00304BDD" w:rsidRPr="002A676A">
        <w:rPr>
          <w:rFonts w:asciiTheme="majorHAnsi" w:eastAsiaTheme="majorEastAsia" w:hAnsiTheme="majorHAnsi"/>
          <w:bCs/>
          <w:iCs/>
          <w:sz w:val="22"/>
          <w:szCs w:val="22"/>
        </w:rPr>
        <w:t>, cognit</w:t>
      </w:r>
      <w:r w:rsidR="00572901">
        <w:rPr>
          <w:rFonts w:asciiTheme="majorHAnsi" w:eastAsiaTheme="majorEastAsia" w:hAnsiTheme="majorHAnsi"/>
          <w:bCs/>
          <w:iCs/>
          <w:sz w:val="22"/>
          <w:szCs w:val="22"/>
        </w:rPr>
        <w:t>ive and motor skills and attention</w:t>
      </w:r>
      <w:r w:rsidR="00304BDD" w:rsidRPr="002A676A">
        <w:rPr>
          <w:rFonts w:asciiTheme="majorHAnsi" w:eastAsiaTheme="majorEastAsia" w:hAnsiTheme="majorHAnsi"/>
          <w:bCs/>
          <w:iCs/>
          <w:sz w:val="22"/>
          <w:szCs w:val="22"/>
        </w:rPr>
        <w:t xml:space="preserve"> and memory difficulties. These long-term conditions have been well categorized in South African research.  As the children grow, the effects or their impairments become more or less stable depending on their care. Either way they are still experienced in the children’s bodies as ongoing and unremitting. </w:t>
      </w:r>
      <w:r w:rsidR="00304BDD" w:rsidRPr="002A676A">
        <w:rPr>
          <w:rFonts w:asciiTheme="majorHAnsi" w:hAnsiTheme="majorHAnsi"/>
          <w:sz w:val="22"/>
          <w:szCs w:val="22"/>
        </w:rPr>
        <w:t>Local research also shows that the original disabling with FAS</w:t>
      </w:r>
      <w:r w:rsidR="00DD52D4">
        <w:rPr>
          <w:rFonts w:asciiTheme="majorHAnsi" w:hAnsiTheme="majorHAnsi"/>
          <w:sz w:val="22"/>
          <w:szCs w:val="22"/>
        </w:rPr>
        <w:t>D</w:t>
      </w:r>
      <w:r w:rsidR="00304BDD" w:rsidRPr="002A676A">
        <w:rPr>
          <w:rFonts w:asciiTheme="majorHAnsi" w:hAnsiTheme="majorHAnsi"/>
          <w:sz w:val="22"/>
          <w:szCs w:val="22"/>
        </w:rPr>
        <w:t xml:space="preserve"> can be exacerbated because the disabilities themselves can </w:t>
      </w:r>
      <w:r w:rsidR="00304BDD" w:rsidRPr="002A676A">
        <w:rPr>
          <w:rFonts w:asciiTheme="majorHAnsi" w:hAnsiTheme="majorHAnsi"/>
          <w:color w:val="000000"/>
          <w:sz w:val="22"/>
          <w:szCs w:val="22"/>
        </w:rPr>
        <w:t>trigger pre-</w:t>
      </w:r>
      <w:r w:rsidR="00304BDD" w:rsidRPr="002A676A">
        <w:rPr>
          <w:rFonts w:asciiTheme="majorHAnsi" w:hAnsiTheme="majorHAnsi"/>
          <w:color w:val="000000"/>
          <w:sz w:val="22"/>
          <w:szCs w:val="22"/>
        </w:rPr>
        <w:lastRenderedPageBreak/>
        <w:t xml:space="preserve">existing social interpretations, linked to relative privilege. </w:t>
      </w:r>
      <w:r w:rsidR="002A7241">
        <w:rPr>
          <w:rFonts w:asciiTheme="majorHAnsi" w:hAnsiTheme="majorHAnsi"/>
          <w:color w:val="000000"/>
          <w:sz w:val="22"/>
          <w:szCs w:val="22"/>
        </w:rPr>
        <w:t xml:space="preserve">Indeed, while </w:t>
      </w:r>
      <w:r w:rsidR="002A7241">
        <w:rPr>
          <w:rFonts w:asciiTheme="majorHAnsi" w:eastAsiaTheme="majorEastAsia" w:hAnsiTheme="majorHAnsi"/>
          <w:bCs/>
          <w:iCs/>
          <w:sz w:val="22"/>
          <w:szCs w:val="22"/>
        </w:rPr>
        <w:t>a</w:t>
      </w:r>
      <w:r w:rsidR="005136ED" w:rsidRPr="002A676A">
        <w:rPr>
          <w:rFonts w:asciiTheme="majorHAnsi" w:eastAsiaTheme="majorEastAsia" w:hAnsiTheme="majorHAnsi"/>
          <w:bCs/>
          <w:iCs/>
          <w:sz w:val="22"/>
          <w:szCs w:val="22"/>
        </w:rPr>
        <w:t xml:space="preserve">lcoholic </w:t>
      </w:r>
      <w:r w:rsidR="00282FE7" w:rsidRPr="002A676A">
        <w:rPr>
          <w:rFonts w:asciiTheme="majorHAnsi" w:eastAsiaTheme="majorEastAsia" w:hAnsiTheme="majorHAnsi"/>
          <w:bCs/>
          <w:iCs/>
          <w:sz w:val="22"/>
          <w:szCs w:val="22"/>
        </w:rPr>
        <w:t xml:space="preserve">intoxication for the mother is </w:t>
      </w:r>
      <w:r w:rsidR="005136ED" w:rsidRPr="002A676A">
        <w:rPr>
          <w:rFonts w:asciiTheme="majorHAnsi" w:eastAsiaTheme="majorEastAsia" w:hAnsiTheme="majorHAnsi"/>
          <w:bCs/>
          <w:iCs/>
          <w:sz w:val="22"/>
          <w:szCs w:val="22"/>
        </w:rPr>
        <w:t>a transient state</w:t>
      </w:r>
      <w:r w:rsidR="008577D9">
        <w:rPr>
          <w:rFonts w:asciiTheme="majorHAnsi" w:eastAsiaTheme="majorEastAsia" w:hAnsiTheme="majorHAnsi"/>
          <w:bCs/>
          <w:iCs/>
          <w:sz w:val="22"/>
          <w:szCs w:val="22"/>
        </w:rPr>
        <w:t xml:space="preserve">, </w:t>
      </w:r>
      <w:r w:rsidR="00304BDD">
        <w:rPr>
          <w:rFonts w:asciiTheme="majorHAnsi" w:eastAsiaTheme="majorEastAsia" w:hAnsiTheme="majorHAnsi"/>
          <w:bCs/>
          <w:iCs/>
          <w:sz w:val="22"/>
          <w:szCs w:val="22"/>
        </w:rPr>
        <w:t xml:space="preserve">lasting </w:t>
      </w:r>
      <w:r w:rsidR="005136ED" w:rsidRPr="002A676A">
        <w:rPr>
          <w:rFonts w:asciiTheme="majorHAnsi" w:eastAsiaTheme="majorEastAsia" w:hAnsiTheme="majorHAnsi"/>
          <w:bCs/>
          <w:iCs/>
          <w:sz w:val="22"/>
          <w:szCs w:val="22"/>
        </w:rPr>
        <w:t xml:space="preserve">for </w:t>
      </w:r>
      <w:r w:rsidR="00351F8B" w:rsidRPr="002A676A">
        <w:rPr>
          <w:rFonts w:asciiTheme="majorHAnsi" w:eastAsiaTheme="majorEastAsia" w:hAnsiTheme="majorHAnsi"/>
          <w:bCs/>
          <w:iCs/>
          <w:sz w:val="22"/>
          <w:szCs w:val="22"/>
        </w:rPr>
        <w:t xml:space="preserve">a </w:t>
      </w:r>
      <w:r w:rsidR="005136ED" w:rsidRPr="002A676A">
        <w:rPr>
          <w:rFonts w:asciiTheme="majorHAnsi" w:eastAsiaTheme="majorEastAsia" w:hAnsiTheme="majorHAnsi"/>
          <w:bCs/>
          <w:iCs/>
          <w:sz w:val="22"/>
          <w:szCs w:val="22"/>
        </w:rPr>
        <w:t>matter of hours</w:t>
      </w:r>
      <w:r w:rsidR="00B72026" w:rsidRPr="002A676A">
        <w:rPr>
          <w:rFonts w:asciiTheme="majorHAnsi" w:eastAsiaTheme="majorEastAsia" w:hAnsiTheme="majorHAnsi"/>
          <w:bCs/>
          <w:iCs/>
          <w:sz w:val="22"/>
          <w:szCs w:val="22"/>
        </w:rPr>
        <w:t>, the</w:t>
      </w:r>
      <w:r w:rsidR="005136ED" w:rsidRPr="002A676A">
        <w:rPr>
          <w:rFonts w:asciiTheme="majorHAnsi" w:eastAsiaTheme="majorEastAsia" w:hAnsiTheme="majorHAnsi"/>
          <w:bCs/>
          <w:iCs/>
          <w:sz w:val="22"/>
          <w:szCs w:val="22"/>
        </w:rPr>
        <w:t xml:space="preserve"> foetal damage is </w:t>
      </w:r>
      <w:r w:rsidR="00304BDD">
        <w:rPr>
          <w:rFonts w:asciiTheme="majorHAnsi" w:eastAsiaTheme="majorEastAsia" w:hAnsiTheme="majorHAnsi"/>
          <w:bCs/>
          <w:iCs/>
          <w:sz w:val="22"/>
          <w:szCs w:val="22"/>
        </w:rPr>
        <w:t xml:space="preserve">always </w:t>
      </w:r>
      <w:r w:rsidR="00351F8B" w:rsidRPr="002A676A">
        <w:rPr>
          <w:rFonts w:asciiTheme="majorHAnsi" w:eastAsiaTheme="majorEastAsia" w:hAnsiTheme="majorHAnsi"/>
          <w:bCs/>
          <w:iCs/>
          <w:sz w:val="22"/>
          <w:szCs w:val="22"/>
        </w:rPr>
        <w:t xml:space="preserve">more </w:t>
      </w:r>
      <w:r w:rsidR="005136ED" w:rsidRPr="002A676A">
        <w:rPr>
          <w:rFonts w:asciiTheme="majorHAnsi" w:eastAsiaTheme="majorEastAsia" w:hAnsiTheme="majorHAnsi"/>
          <w:bCs/>
          <w:iCs/>
          <w:sz w:val="22"/>
          <w:szCs w:val="22"/>
        </w:rPr>
        <w:t>wholly embodied.</w:t>
      </w:r>
      <w:r w:rsidR="00B93161">
        <w:rPr>
          <w:rFonts w:asciiTheme="majorHAnsi" w:eastAsiaTheme="majorEastAsia" w:hAnsiTheme="majorHAnsi"/>
          <w:bCs/>
          <w:iCs/>
          <w:sz w:val="22"/>
          <w:szCs w:val="22"/>
        </w:rPr>
        <w:t xml:space="preserve"> </w:t>
      </w:r>
      <w:r w:rsidR="002A7241">
        <w:rPr>
          <w:rFonts w:asciiTheme="majorHAnsi" w:hAnsiTheme="majorHAnsi"/>
          <w:color w:val="000000"/>
          <w:sz w:val="22"/>
          <w:szCs w:val="22"/>
        </w:rPr>
        <w:t>A</w:t>
      </w:r>
      <w:r w:rsidR="002A7241" w:rsidRPr="002A676A">
        <w:rPr>
          <w:rFonts w:asciiTheme="majorHAnsi" w:hAnsiTheme="majorHAnsi"/>
          <w:color w:val="000000"/>
          <w:sz w:val="22"/>
          <w:szCs w:val="22"/>
        </w:rPr>
        <w:t xml:space="preserve"> mother’s historically injured body may be</w:t>
      </w:r>
      <w:r w:rsidR="002A7241">
        <w:rPr>
          <w:rFonts w:asciiTheme="majorHAnsi" w:hAnsiTheme="majorHAnsi"/>
          <w:color w:val="000000"/>
          <w:sz w:val="22"/>
          <w:szCs w:val="22"/>
        </w:rPr>
        <w:t xml:space="preserve"> temporarily</w:t>
      </w:r>
      <w:r w:rsidR="002A7241" w:rsidRPr="002A676A">
        <w:rPr>
          <w:rFonts w:asciiTheme="majorHAnsi" w:hAnsiTheme="majorHAnsi"/>
          <w:color w:val="000000"/>
          <w:sz w:val="22"/>
          <w:szCs w:val="22"/>
        </w:rPr>
        <w:t xml:space="preserve"> wounded by the effects of alcohol, but there are very different meanings in the</w:t>
      </w:r>
      <w:r w:rsidR="00B93161">
        <w:rPr>
          <w:rFonts w:asciiTheme="majorHAnsi" w:hAnsiTheme="majorHAnsi"/>
          <w:color w:val="000000"/>
          <w:sz w:val="22"/>
          <w:szCs w:val="22"/>
        </w:rPr>
        <w:t xml:space="preserve"> permanently wounded foetuses</w:t>
      </w:r>
      <w:r w:rsidR="002A7241" w:rsidRPr="002A676A">
        <w:rPr>
          <w:rFonts w:asciiTheme="majorHAnsi" w:hAnsiTheme="majorHAnsi"/>
          <w:color w:val="000000"/>
          <w:sz w:val="22"/>
          <w:szCs w:val="22"/>
        </w:rPr>
        <w:t xml:space="preserve"> that are unable to recover. </w:t>
      </w:r>
      <w:r w:rsidR="002A7241" w:rsidRPr="002A676A">
        <w:rPr>
          <w:rFonts w:asciiTheme="majorHAnsi" w:hAnsiTheme="majorHAnsi"/>
          <w:sz w:val="22"/>
          <w:szCs w:val="22"/>
        </w:rPr>
        <w:t xml:space="preserve">Deep in the spaces of their mothers’ bodies, these tiny bodies are, as Rose </w:t>
      </w:r>
      <w:r w:rsidR="002A7241">
        <w:rPr>
          <w:rFonts w:asciiTheme="majorHAnsi" w:hAnsiTheme="majorHAnsi"/>
          <w:sz w:val="22"/>
          <w:szCs w:val="22"/>
        </w:rPr>
        <w:t xml:space="preserve">(1996:185) </w:t>
      </w:r>
      <w:r w:rsidR="00C81302">
        <w:rPr>
          <w:rFonts w:asciiTheme="majorHAnsi" w:hAnsiTheme="majorHAnsi"/>
          <w:sz w:val="22"/>
          <w:szCs w:val="22"/>
        </w:rPr>
        <w:t>expresses it,</w:t>
      </w:r>
      <w:r w:rsidR="002A7241" w:rsidRPr="002A676A">
        <w:rPr>
          <w:rFonts w:asciiTheme="majorHAnsi" w:hAnsiTheme="majorHAnsi"/>
          <w:sz w:val="22"/>
          <w:szCs w:val="22"/>
        </w:rPr>
        <w:t xml:space="preserve"> “… a matter of brains, hormones and chemical molecules that connect and transform the capacities of various parts – of exciting them, co-ordinating them, fusing them or disengaging them. These assemblages are not delimitated by the envelope of the skin, but link up ‘outside’ and ‘inside’.”</w:t>
      </w:r>
      <w:r w:rsidR="002A7241" w:rsidRPr="002A676A">
        <w:rPr>
          <w:rStyle w:val="FootnoteReference"/>
          <w:rFonts w:asciiTheme="majorHAnsi" w:hAnsiTheme="majorHAnsi"/>
          <w:sz w:val="22"/>
          <w:szCs w:val="22"/>
        </w:rPr>
        <w:footnoteReference w:id="76"/>
      </w:r>
    </w:p>
    <w:p w:rsidR="002A7241" w:rsidRPr="002A676A" w:rsidRDefault="002A7241" w:rsidP="002A7241">
      <w:pPr>
        <w:jc w:val="both"/>
        <w:rPr>
          <w:rFonts w:asciiTheme="majorHAnsi" w:hAnsiTheme="majorHAnsi"/>
          <w:sz w:val="22"/>
          <w:szCs w:val="22"/>
        </w:rPr>
      </w:pPr>
    </w:p>
    <w:p w:rsidR="00B93161" w:rsidRDefault="002A7241" w:rsidP="00635A8D">
      <w:pPr>
        <w:spacing w:line="360" w:lineRule="auto"/>
        <w:jc w:val="both"/>
        <w:rPr>
          <w:rFonts w:asciiTheme="majorHAnsi" w:hAnsiTheme="majorHAnsi"/>
          <w:sz w:val="22"/>
          <w:szCs w:val="22"/>
        </w:rPr>
      </w:pPr>
      <w:r w:rsidRPr="002A676A">
        <w:rPr>
          <w:rFonts w:asciiTheme="majorHAnsi" w:hAnsiTheme="majorHAnsi"/>
          <w:sz w:val="22"/>
          <w:szCs w:val="22"/>
        </w:rPr>
        <w:t>Insofar as considering these spaces of the ‘outside,’ the social construction of FAS</w:t>
      </w:r>
      <w:r w:rsidR="00DD52D4">
        <w:rPr>
          <w:rFonts w:asciiTheme="majorHAnsi" w:hAnsiTheme="majorHAnsi"/>
          <w:sz w:val="22"/>
          <w:szCs w:val="22"/>
        </w:rPr>
        <w:t>D</w:t>
      </w:r>
      <w:r w:rsidRPr="002A676A">
        <w:rPr>
          <w:rFonts w:asciiTheme="majorHAnsi" w:hAnsiTheme="majorHAnsi"/>
          <w:sz w:val="22"/>
          <w:szCs w:val="22"/>
        </w:rPr>
        <w:t xml:space="preserve"> exposes a deep saturation of power relations in the winelands. F</w:t>
      </w:r>
      <w:r w:rsidR="00572FFC">
        <w:rPr>
          <w:rFonts w:asciiTheme="majorHAnsi" w:hAnsiTheme="majorHAnsi"/>
          <w:sz w:val="22"/>
          <w:szCs w:val="22"/>
        </w:rPr>
        <w:t xml:space="preserve">oucault’s (1978:139) idea of </w:t>
      </w:r>
      <w:r w:rsidR="00A9420E">
        <w:rPr>
          <w:rFonts w:asciiTheme="majorHAnsi" w:hAnsiTheme="majorHAnsi"/>
          <w:sz w:val="22"/>
          <w:szCs w:val="22"/>
        </w:rPr>
        <w:t>the “</w:t>
      </w:r>
      <w:r w:rsidR="00A9420E" w:rsidRPr="002A676A">
        <w:rPr>
          <w:rFonts w:asciiTheme="majorHAnsi" w:hAnsiTheme="majorHAnsi"/>
          <w:sz w:val="22"/>
          <w:szCs w:val="22"/>
        </w:rPr>
        <w:t>anatomo</w:t>
      </w:r>
      <w:r w:rsidRPr="002A676A">
        <w:rPr>
          <w:rFonts w:asciiTheme="majorHAnsi" w:hAnsiTheme="majorHAnsi"/>
          <w:sz w:val="22"/>
          <w:szCs w:val="22"/>
        </w:rPr>
        <w:t>-politics</w:t>
      </w:r>
      <w:r w:rsidR="00914FC5">
        <w:rPr>
          <w:rFonts w:asciiTheme="majorHAnsi" w:hAnsiTheme="majorHAnsi"/>
          <w:sz w:val="22"/>
          <w:szCs w:val="22"/>
        </w:rPr>
        <w:t>”</w:t>
      </w:r>
      <w:r w:rsidR="00572FFC">
        <w:rPr>
          <w:rFonts w:asciiTheme="majorHAnsi" w:hAnsiTheme="majorHAnsi"/>
          <w:sz w:val="22"/>
          <w:szCs w:val="22"/>
        </w:rPr>
        <w:t xml:space="preserve"> of human bodies</w:t>
      </w:r>
      <w:r w:rsidRPr="002A676A">
        <w:rPr>
          <w:rFonts w:asciiTheme="majorHAnsi" w:hAnsiTheme="majorHAnsi"/>
          <w:sz w:val="22"/>
          <w:szCs w:val="22"/>
        </w:rPr>
        <w:t xml:space="preserve"> is a way to conceive of the violence wrought by alcohol.</w:t>
      </w:r>
      <w:r w:rsidRPr="002A676A">
        <w:rPr>
          <w:rStyle w:val="FootnoteReference"/>
          <w:rFonts w:asciiTheme="majorHAnsi" w:hAnsiTheme="majorHAnsi"/>
          <w:sz w:val="22"/>
          <w:szCs w:val="22"/>
        </w:rPr>
        <w:footnoteReference w:id="77"/>
      </w:r>
      <w:r w:rsidRPr="002A676A">
        <w:rPr>
          <w:rFonts w:asciiTheme="majorHAnsi" w:hAnsiTheme="majorHAnsi"/>
          <w:sz w:val="22"/>
          <w:szCs w:val="22"/>
        </w:rPr>
        <w:t xml:space="preserve"> </w:t>
      </w:r>
      <w:r w:rsidR="00B93161">
        <w:rPr>
          <w:rFonts w:asciiTheme="majorHAnsi" w:hAnsiTheme="majorHAnsi"/>
          <w:sz w:val="22"/>
          <w:szCs w:val="22"/>
        </w:rPr>
        <w:t xml:space="preserve"> </w:t>
      </w:r>
      <w:r w:rsidRPr="002A676A">
        <w:rPr>
          <w:rFonts w:asciiTheme="majorHAnsi" w:hAnsiTheme="majorHAnsi"/>
          <w:sz w:val="22"/>
          <w:szCs w:val="22"/>
        </w:rPr>
        <w:t xml:space="preserve">For at the same time as the body is the raw unit onto which power is inscribed, it is also the medium through which it is experienced. Because of the social history of the Cape, it is wine in particular that is the medium abusively inscribing </w:t>
      </w:r>
      <w:r w:rsidR="008577D9">
        <w:rPr>
          <w:rFonts w:asciiTheme="majorHAnsi" w:hAnsiTheme="majorHAnsi"/>
          <w:sz w:val="22"/>
          <w:szCs w:val="22"/>
        </w:rPr>
        <w:t xml:space="preserve">human </w:t>
      </w:r>
      <w:r w:rsidRPr="002A676A">
        <w:rPr>
          <w:rFonts w:asciiTheme="majorHAnsi" w:hAnsiTheme="majorHAnsi"/>
          <w:sz w:val="22"/>
          <w:szCs w:val="22"/>
        </w:rPr>
        <w:t>bodies. By design</w:t>
      </w:r>
      <w:r w:rsidR="00F15F44">
        <w:rPr>
          <w:rFonts w:asciiTheme="majorHAnsi" w:hAnsiTheme="majorHAnsi"/>
          <w:sz w:val="22"/>
          <w:szCs w:val="22"/>
        </w:rPr>
        <w:t>,</w:t>
      </w:r>
      <w:r w:rsidRPr="002A676A">
        <w:rPr>
          <w:rFonts w:asciiTheme="majorHAnsi" w:hAnsiTheme="majorHAnsi"/>
          <w:sz w:val="22"/>
          <w:szCs w:val="22"/>
        </w:rPr>
        <w:t xml:space="preserve"> the dop system rendered the body docile for efficient use within a viticultural system</w:t>
      </w:r>
      <w:r>
        <w:rPr>
          <w:rFonts w:asciiTheme="majorHAnsi" w:hAnsiTheme="majorHAnsi"/>
          <w:sz w:val="22"/>
          <w:szCs w:val="22"/>
        </w:rPr>
        <w:t xml:space="preserve">. </w:t>
      </w:r>
      <w:r w:rsidRPr="002A676A">
        <w:rPr>
          <w:rFonts w:asciiTheme="majorHAnsi" w:hAnsiTheme="majorHAnsi"/>
          <w:sz w:val="22"/>
          <w:szCs w:val="22"/>
        </w:rPr>
        <w:t>The body politic arguably thus moulds the individual bodies not only of women who drink through their pregnancies, but also the developing bodies of babies not yet born.</w:t>
      </w:r>
      <w:r w:rsidR="008577D9">
        <w:rPr>
          <w:rFonts w:asciiTheme="majorHAnsi" w:hAnsiTheme="majorHAnsi"/>
          <w:sz w:val="22"/>
          <w:szCs w:val="22"/>
        </w:rPr>
        <w:t xml:space="preserve"> F</w:t>
      </w:r>
      <w:r w:rsidR="00A96237">
        <w:rPr>
          <w:rFonts w:asciiTheme="majorHAnsi" w:hAnsiTheme="majorHAnsi"/>
          <w:sz w:val="22"/>
          <w:szCs w:val="22"/>
        </w:rPr>
        <w:t>oetal Alcohol S</w:t>
      </w:r>
      <w:r w:rsidR="007A5F8A">
        <w:rPr>
          <w:rFonts w:asciiTheme="majorHAnsi" w:hAnsiTheme="majorHAnsi"/>
          <w:sz w:val="22"/>
          <w:szCs w:val="22"/>
        </w:rPr>
        <w:t>pectrum D</w:t>
      </w:r>
      <w:r w:rsidRPr="002A7241">
        <w:rPr>
          <w:rFonts w:asciiTheme="majorHAnsi" w:hAnsiTheme="majorHAnsi"/>
          <w:sz w:val="22"/>
          <w:szCs w:val="22"/>
        </w:rPr>
        <w:t>i</w:t>
      </w:r>
      <w:r>
        <w:rPr>
          <w:rFonts w:asciiTheme="majorHAnsi" w:hAnsiTheme="majorHAnsi"/>
          <w:sz w:val="22"/>
          <w:szCs w:val="22"/>
        </w:rPr>
        <w:t>sorder is inevitably gendered because</w:t>
      </w:r>
      <w:r w:rsidRPr="002A7241">
        <w:rPr>
          <w:rFonts w:asciiTheme="majorHAnsi" w:hAnsiTheme="majorHAnsi"/>
          <w:sz w:val="22"/>
          <w:szCs w:val="22"/>
        </w:rPr>
        <w:t xml:space="preserve"> it is the mother’s drinking habits that affec</w:t>
      </w:r>
      <w:r>
        <w:rPr>
          <w:rFonts w:asciiTheme="majorHAnsi" w:hAnsiTheme="majorHAnsi"/>
          <w:sz w:val="22"/>
          <w:szCs w:val="22"/>
        </w:rPr>
        <w:t xml:space="preserve">t the development of the foetus and this </w:t>
      </w:r>
      <w:r w:rsidRPr="002A676A">
        <w:rPr>
          <w:rFonts w:asciiTheme="majorHAnsi" w:hAnsiTheme="majorHAnsi"/>
          <w:sz w:val="22"/>
          <w:szCs w:val="22"/>
        </w:rPr>
        <w:t xml:space="preserve">is </w:t>
      </w:r>
      <w:r>
        <w:rPr>
          <w:rFonts w:asciiTheme="majorHAnsi" w:hAnsiTheme="majorHAnsi"/>
          <w:sz w:val="22"/>
          <w:szCs w:val="22"/>
        </w:rPr>
        <w:t xml:space="preserve">strongly </w:t>
      </w:r>
      <w:r w:rsidRPr="002A676A">
        <w:rPr>
          <w:rFonts w:asciiTheme="majorHAnsi" w:hAnsiTheme="majorHAnsi"/>
          <w:sz w:val="22"/>
          <w:szCs w:val="22"/>
        </w:rPr>
        <w:t xml:space="preserve">linked with the precariousness of being a female in some communities in the winelands. </w:t>
      </w:r>
    </w:p>
    <w:p w:rsidR="00B93161" w:rsidRDefault="00B93161" w:rsidP="00635A8D">
      <w:pPr>
        <w:spacing w:line="360" w:lineRule="auto"/>
        <w:jc w:val="both"/>
        <w:rPr>
          <w:rFonts w:asciiTheme="majorHAnsi" w:hAnsiTheme="majorHAnsi"/>
          <w:sz w:val="22"/>
          <w:szCs w:val="22"/>
        </w:rPr>
      </w:pPr>
    </w:p>
    <w:p w:rsidR="00455A32" w:rsidRPr="00C81302" w:rsidRDefault="00510929" w:rsidP="00635A8D">
      <w:pPr>
        <w:spacing w:line="360" w:lineRule="auto"/>
        <w:jc w:val="both"/>
        <w:rPr>
          <w:rFonts w:asciiTheme="majorHAnsi" w:hAnsiTheme="majorHAnsi"/>
          <w:sz w:val="22"/>
          <w:szCs w:val="22"/>
        </w:rPr>
      </w:pPr>
      <w:r w:rsidRPr="002A676A">
        <w:rPr>
          <w:rFonts w:asciiTheme="majorHAnsi" w:hAnsiTheme="majorHAnsi"/>
          <w:sz w:val="22"/>
          <w:szCs w:val="22"/>
        </w:rPr>
        <w:t>The</w:t>
      </w:r>
      <w:r w:rsidR="005136ED" w:rsidRPr="002A676A">
        <w:rPr>
          <w:rFonts w:asciiTheme="majorHAnsi" w:hAnsiTheme="majorHAnsi"/>
          <w:sz w:val="22"/>
          <w:szCs w:val="22"/>
        </w:rPr>
        <w:t xml:space="preserve"> prevalence of this spect</w:t>
      </w:r>
      <w:r w:rsidR="002F3CCF" w:rsidRPr="002A676A">
        <w:rPr>
          <w:rFonts w:asciiTheme="majorHAnsi" w:hAnsiTheme="majorHAnsi"/>
          <w:sz w:val="22"/>
          <w:szCs w:val="22"/>
        </w:rPr>
        <w:t xml:space="preserve">rum disorder </w:t>
      </w:r>
      <w:r w:rsidR="005136ED" w:rsidRPr="002A676A">
        <w:rPr>
          <w:rFonts w:asciiTheme="majorHAnsi" w:hAnsiTheme="majorHAnsi"/>
          <w:sz w:val="22"/>
          <w:szCs w:val="22"/>
        </w:rPr>
        <w:t xml:space="preserve">reflects each individual mother’s experience of life. </w:t>
      </w:r>
      <w:r w:rsidR="00304BDD">
        <w:rPr>
          <w:rFonts w:asciiTheme="majorHAnsi" w:eastAsiaTheme="majorEastAsia" w:hAnsiTheme="majorHAnsi"/>
          <w:bCs/>
          <w:iCs/>
          <w:sz w:val="22"/>
          <w:szCs w:val="22"/>
        </w:rPr>
        <w:t>An</w:t>
      </w:r>
      <w:r w:rsidR="00304BDD" w:rsidRPr="002A676A">
        <w:rPr>
          <w:rFonts w:asciiTheme="majorHAnsi" w:eastAsiaTheme="majorEastAsia" w:hAnsiTheme="majorHAnsi"/>
          <w:bCs/>
          <w:iCs/>
          <w:sz w:val="22"/>
          <w:szCs w:val="22"/>
        </w:rPr>
        <w:t xml:space="preserve"> est</w:t>
      </w:r>
      <w:r w:rsidR="00304BDD">
        <w:rPr>
          <w:rFonts w:asciiTheme="majorHAnsi" w:eastAsiaTheme="majorEastAsia" w:hAnsiTheme="majorHAnsi"/>
          <w:bCs/>
          <w:iCs/>
          <w:sz w:val="22"/>
          <w:szCs w:val="22"/>
        </w:rPr>
        <w:t xml:space="preserve">imated 40% of pregnant </w:t>
      </w:r>
      <w:r w:rsidR="00BC6ED2">
        <w:rPr>
          <w:rFonts w:asciiTheme="majorHAnsi" w:eastAsiaTheme="majorEastAsia" w:hAnsiTheme="majorHAnsi"/>
          <w:bCs/>
          <w:iCs/>
          <w:sz w:val="22"/>
          <w:szCs w:val="22"/>
        </w:rPr>
        <w:t>women in</w:t>
      </w:r>
      <w:r w:rsidR="00304BDD">
        <w:rPr>
          <w:rFonts w:asciiTheme="majorHAnsi" w:eastAsiaTheme="majorEastAsia" w:hAnsiTheme="majorHAnsi"/>
          <w:bCs/>
          <w:iCs/>
          <w:sz w:val="22"/>
          <w:szCs w:val="22"/>
        </w:rPr>
        <w:t xml:space="preserve"> some farm worker communities </w:t>
      </w:r>
      <w:r w:rsidR="00304BDD" w:rsidRPr="002A676A">
        <w:rPr>
          <w:rFonts w:asciiTheme="majorHAnsi" w:eastAsiaTheme="majorEastAsia" w:hAnsiTheme="majorHAnsi"/>
          <w:bCs/>
          <w:iCs/>
          <w:sz w:val="22"/>
          <w:szCs w:val="22"/>
        </w:rPr>
        <w:t xml:space="preserve">continue to drink heavily throughout their pregnancies. </w:t>
      </w:r>
      <w:r w:rsidR="005136ED" w:rsidRPr="002A676A">
        <w:rPr>
          <w:rFonts w:asciiTheme="majorHAnsi" w:hAnsiTheme="majorHAnsi"/>
          <w:sz w:val="22"/>
          <w:szCs w:val="22"/>
        </w:rPr>
        <w:t>Women who are vulnerable to alcohol abuse during their pregnancies often live in rural and underserved communities and not uncommonly have been abused at some point of their lives. Typically the women come from multi-generational families of heavy drinkers and often cannot stop drinking alcohol, or do not stop in time, to prevent FAS</w:t>
      </w:r>
      <w:r w:rsidR="00DD52D4">
        <w:rPr>
          <w:rFonts w:asciiTheme="majorHAnsi" w:hAnsiTheme="majorHAnsi"/>
          <w:sz w:val="22"/>
          <w:szCs w:val="22"/>
        </w:rPr>
        <w:t>D</w:t>
      </w:r>
      <w:r w:rsidR="005136ED" w:rsidRPr="002A676A">
        <w:rPr>
          <w:rFonts w:asciiTheme="majorHAnsi" w:hAnsiTheme="majorHAnsi"/>
          <w:sz w:val="22"/>
          <w:szCs w:val="22"/>
        </w:rPr>
        <w:t xml:space="preserve"> manifesting through their bodies</w:t>
      </w:r>
      <w:r w:rsidR="009D53EF">
        <w:rPr>
          <w:rFonts w:asciiTheme="majorHAnsi" w:hAnsiTheme="majorHAnsi"/>
          <w:sz w:val="22"/>
          <w:szCs w:val="22"/>
        </w:rPr>
        <w:t xml:space="preserve"> (May</w:t>
      </w:r>
      <w:r w:rsidR="00131909">
        <w:rPr>
          <w:rFonts w:asciiTheme="majorHAnsi" w:hAnsiTheme="majorHAnsi"/>
          <w:sz w:val="22"/>
          <w:szCs w:val="22"/>
        </w:rPr>
        <w:t xml:space="preserve"> </w:t>
      </w:r>
      <w:r w:rsidR="00C835D0">
        <w:rPr>
          <w:rFonts w:asciiTheme="majorHAnsi" w:hAnsiTheme="majorHAnsi"/>
          <w:sz w:val="22"/>
          <w:szCs w:val="22"/>
        </w:rPr>
        <w:t>et al.</w:t>
      </w:r>
      <w:r w:rsidR="00737A6A" w:rsidRPr="002A676A">
        <w:rPr>
          <w:rFonts w:asciiTheme="majorHAnsi" w:hAnsiTheme="majorHAnsi"/>
          <w:sz w:val="22"/>
          <w:szCs w:val="22"/>
        </w:rPr>
        <w:t xml:space="preserve"> 2004)</w:t>
      </w:r>
      <w:r w:rsidR="005136ED" w:rsidRPr="002A676A">
        <w:rPr>
          <w:rFonts w:asciiTheme="majorHAnsi" w:hAnsiTheme="majorHAnsi"/>
          <w:sz w:val="22"/>
          <w:szCs w:val="22"/>
        </w:rPr>
        <w:t>.</w:t>
      </w:r>
      <w:r w:rsidR="00131909">
        <w:rPr>
          <w:rFonts w:asciiTheme="majorHAnsi" w:hAnsiTheme="majorHAnsi"/>
          <w:sz w:val="22"/>
          <w:szCs w:val="22"/>
        </w:rPr>
        <w:t xml:space="preserve"> </w:t>
      </w:r>
      <w:r w:rsidR="00455A32" w:rsidRPr="00080D2D">
        <w:rPr>
          <w:rFonts w:asciiTheme="majorHAnsi" w:hAnsiTheme="majorHAnsi"/>
          <w:sz w:val="22"/>
          <w:szCs w:val="22"/>
        </w:rPr>
        <w:t xml:space="preserve">Because of </w:t>
      </w:r>
      <w:r w:rsidR="00455A32">
        <w:rPr>
          <w:rFonts w:asciiTheme="majorHAnsi" w:hAnsiTheme="majorHAnsi"/>
          <w:sz w:val="22"/>
          <w:szCs w:val="22"/>
        </w:rPr>
        <w:t xml:space="preserve">lack of </w:t>
      </w:r>
      <w:r w:rsidR="00455A32" w:rsidRPr="00080D2D">
        <w:rPr>
          <w:rFonts w:asciiTheme="majorHAnsi" w:hAnsiTheme="majorHAnsi"/>
          <w:sz w:val="22"/>
          <w:szCs w:val="22"/>
        </w:rPr>
        <w:t xml:space="preserve">restricted opportunities for education and a lack of understanding about the role of health facilities, women and their families have limited </w:t>
      </w:r>
      <w:r w:rsidR="00455A32" w:rsidRPr="00080D2D">
        <w:rPr>
          <w:rFonts w:asciiTheme="majorHAnsi" w:hAnsiTheme="majorHAnsi"/>
          <w:sz w:val="22"/>
          <w:szCs w:val="22"/>
        </w:rPr>
        <w:lastRenderedPageBreak/>
        <w:t>knowledge of the physical harm associated with alcohol use during pregnancy.</w:t>
      </w:r>
      <w:r w:rsidR="00B93161">
        <w:rPr>
          <w:rFonts w:asciiTheme="majorHAnsi" w:hAnsiTheme="majorHAnsi"/>
          <w:sz w:val="22"/>
          <w:szCs w:val="22"/>
        </w:rPr>
        <w:t xml:space="preserve"> </w:t>
      </w:r>
      <w:r w:rsidR="00080D2D" w:rsidRPr="002A676A">
        <w:rPr>
          <w:rFonts w:asciiTheme="majorHAnsi" w:hAnsiTheme="majorHAnsi"/>
          <w:sz w:val="22"/>
          <w:szCs w:val="22"/>
        </w:rPr>
        <w:t xml:space="preserve">With regards to the lack of guidance I refer to </w:t>
      </w:r>
      <w:r w:rsidR="00080D2D" w:rsidRPr="002A676A">
        <w:rPr>
          <w:rFonts w:asciiTheme="majorHAnsi" w:eastAsiaTheme="majorEastAsia" w:hAnsiTheme="majorHAnsi"/>
          <w:bCs/>
          <w:iCs/>
          <w:sz w:val="22"/>
          <w:szCs w:val="22"/>
        </w:rPr>
        <w:t>Falletisch’s (2008) study bec</w:t>
      </w:r>
      <w:r w:rsidR="00080D2D">
        <w:rPr>
          <w:rFonts w:asciiTheme="majorHAnsi" w:eastAsiaTheme="majorEastAsia" w:hAnsiTheme="majorHAnsi"/>
          <w:bCs/>
          <w:iCs/>
          <w:sz w:val="22"/>
          <w:szCs w:val="22"/>
        </w:rPr>
        <w:t>ause it is based at Delta. Her f</w:t>
      </w:r>
      <w:r w:rsidR="00080D2D" w:rsidRPr="002A676A">
        <w:rPr>
          <w:rFonts w:asciiTheme="majorHAnsi" w:eastAsiaTheme="majorEastAsia" w:hAnsiTheme="majorHAnsi"/>
          <w:bCs/>
          <w:iCs/>
          <w:sz w:val="22"/>
          <w:szCs w:val="22"/>
        </w:rPr>
        <w:t>indings indicate that drinking is most commonly a bonding group activity that serves to promote friendship. Ruddock (2012)</w:t>
      </w:r>
      <w:r w:rsidR="00080D2D">
        <w:rPr>
          <w:rFonts w:asciiTheme="majorHAnsi" w:eastAsiaTheme="majorEastAsia" w:hAnsiTheme="majorHAnsi"/>
          <w:bCs/>
          <w:iCs/>
          <w:sz w:val="22"/>
          <w:szCs w:val="22"/>
        </w:rPr>
        <w:t>,</w:t>
      </w:r>
      <w:r w:rsidR="00080D2D" w:rsidRPr="002A676A">
        <w:rPr>
          <w:rFonts w:asciiTheme="majorHAnsi" w:eastAsiaTheme="majorEastAsia" w:hAnsiTheme="majorHAnsi"/>
          <w:bCs/>
          <w:iCs/>
          <w:sz w:val="22"/>
          <w:szCs w:val="22"/>
        </w:rPr>
        <w:t xml:space="preserve"> whose study also references Delta, shows that severe episodic drinking related to stress and unhappiness is commonly perpetuated by social norms in farm worker communities.</w:t>
      </w:r>
      <w:r w:rsidR="00080D2D">
        <w:rPr>
          <w:rFonts w:asciiTheme="majorHAnsi" w:eastAsiaTheme="majorEastAsia" w:hAnsiTheme="majorHAnsi"/>
          <w:bCs/>
          <w:iCs/>
          <w:sz w:val="22"/>
          <w:szCs w:val="22"/>
        </w:rPr>
        <w:t xml:space="preserve"> Both studies indicate that o</w:t>
      </w:r>
      <w:r w:rsidR="00080D2D" w:rsidRPr="002A676A">
        <w:rPr>
          <w:rFonts w:asciiTheme="majorHAnsi" w:eastAsiaTheme="majorEastAsia" w:hAnsiTheme="majorHAnsi"/>
          <w:bCs/>
          <w:iCs/>
          <w:sz w:val="22"/>
          <w:szCs w:val="22"/>
        </w:rPr>
        <w:t>n the whole</w:t>
      </w:r>
      <w:r w:rsidR="00080D2D">
        <w:rPr>
          <w:rFonts w:asciiTheme="majorHAnsi" w:eastAsiaTheme="majorEastAsia" w:hAnsiTheme="majorHAnsi"/>
          <w:bCs/>
          <w:iCs/>
          <w:sz w:val="22"/>
          <w:szCs w:val="22"/>
        </w:rPr>
        <w:t>,</w:t>
      </w:r>
      <w:r w:rsidR="00080D2D" w:rsidRPr="002A676A">
        <w:rPr>
          <w:rFonts w:asciiTheme="majorHAnsi" w:eastAsiaTheme="majorEastAsia" w:hAnsiTheme="majorHAnsi"/>
          <w:bCs/>
          <w:iCs/>
          <w:sz w:val="22"/>
          <w:szCs w:val="22"/>
        </w:rPr>
        <w:t xml:space="preserve"> there is little support </w:t>
      </w:r>
      <w:r w:rsidR="00080D2D">
        <w:rPr>
          <w:rFonts w:asciiTheme="majorHAnsi" w:eastAsiaTheme="majorEastAsia" w:hAnsiTheme="majorHAnsi"/>
          <w:bCs/>
          <w:iCs/>
          <w:sz w:val="22"/>
          <w:szCs w:val="22"/>
        </w:rPr>
        <w:t xml:space="preserve">for women </w:t>
      </w:r>
      <w:r w:rsidR="00080D2D" w:rsidRPr="002A676A">
        <w:rPr>
          <w:rFonts w:asciiTheme="majorHAnsi" w:eastAsiaTheme="majorEastAsia" w:hAnsiTheme="majorHAnsi"/>
          <w:bCs/>
          <w:iCs/>
          <w:sz w:val="22"/>
          <w:szCs w:val="22"/>
        </w:rPr>
        <w:t>to stop drinking among many peer groups on Cape</w:t>
      </w:r>
      <w:r w:rsidR="008577D9">
        <w:rPr>
          <w:rFonts w:asciiTheme="majorHAnsi" w:eastAsiaTheme="majorEastAsia" w:hAnsiTheme="majorHAnsi"/>
          <w:bCs/>
          <w:iCs/>
          <w:sz w:val="22"/>
          <w:szCs w:val="22"/>
        </w:rPr>
        <w:t xml:space="preserve"> wine farms, with extreme binge-</w:t>
      </w:r>
      <w:r w:rsidR="00080D2D" w:rsidRPr="002A676A">
        <w:rPr>
          <w:rFonts w:asciiTheme="majorHAnsi" w:eastAsiaTheme="majorEastAsia" w:hAnsiTheme="majorHAnsi"/>
          <w:bCs/>
          <w:iCs/>
          <w:sz w:val="22"/>
          <w:szCs w:val="22"/>
        </w:rPr>
        <w:t xml:space="preserve">drinking occurring at the end of the work week. Charne Abrahamse, the social worker on Delta told me directly that she is aware of </w:t>
      </w:r>
      <w:r w:rsidR="00080D2D">
        <w:rPr>
          <w:rFonts w:asciiTheme="majorHAnsi" w:eastAsiaTheme="majorEastAsia" w:hAnsiTheme="majorHAnsi"/>
          <w:bCs/>
          <w:iCs/>
          <w:sz w:val="22"/>
          <w:szCs w:val="22"/>
        </w:rPr>
        <w:t xml:space="preserve">a number of women in Franschhoek communities who self-report </w:t>
      </w:r>
      <w:r w:rsidR="00080D2D" w:rsidRPr="002A676A">
        <w:rPr>
          <w:rFonts w:asciiTheme="majorHAnsi" w:eastAsiaTheme="majorEastAsia" w:hAnsiTheme="majorHAnsi"/>
          <w:bCs/>
          <w:iCs/>
          <w:sz w:val="22"/>
          <w:szCs w:val="22"/>
        </w:rPr>
        <w:t xml:space="preserve">struggles with low self-esteem, depression and reduced personal motivation. </w:t>
      </w:r>
    </w:p>
    <w:p w:rsidR="00455A32" w:rsidRDefault="00455A32" w:rsidP="00080D2D">
      <w:pPr>
        <w:spacing w:line="360" w:lineRule="auto"/>
        <w:jc w:val="lowKashida"/>
        <w:outlineLvl w:val="0"/>
        <w:rPr>
          <w:rFonts w:asciiTheme="majorHAnsi" w:eastAsiaTheme="majorEastAsia" w:hAnsiTheme="majorHAnsi"/>
          <w:bCs/>
          <w:iCs/>
          <w:sz w:val="22"/>
          <w:szCs w:val="22"/>
        </w:rPr>
      </w:pPr>
    </w:p>
    <w:p w:rsidR="00080D2D" w:rsidRDefault="00455A32" w:rsidP="00996C64">
      <w:pPr>
        <w:spacing w:line="360" w:lineRule="auto"/>
        <w:jc w:val="lowKashida"/>
        <w:outlineLvl w:val="0"/>
        <w:rPr>
          <w:rFonts w:asciiTheme="majorHAnsi" w:hAnsiTheme="majorHAnsi"/>
          <w:sz w:val="22"/>
          <w:szCs w:val="22"/>
        </w:rPr>
      </w:pPr>
      <w:r w:rsidRPr="002A676A">
        <w:rPr>
          <w:rFonts w:asciiTheme="majorHAnsi" w:hAnsiTheme="majorHAnsi"/>
          <w:color w:val="000000"/>
          <w:sz w:val="22"/>
          <w:szCs w:val="22"/>
        </w:rPr>
        <w:t xml:space="preserve">Prenatal risk conditions are therefore but only some of the factors and challenges in an entire constellation of stress conditions currently facing the women in these communities. </w:t>
      </w:r>
      <w:r w:rsidR="00080D2D">
        <w:rPr>
          <w:rFonts w:asciiTheme="majorHAnsi" w:hAnsiTheme="majorHAnsi"/>
          <w:sz w:val="22"/>
          <w:szCs w:val="22"/>
        </w:rPr>
        <w:t xml:space="preserve">The restricted means with which to </w:t>
      </w:r>
      <w:r w:rsidR="00080D2D" w:rsidRPr="002A676A">
        <w:rPr>
          <w:rFonts w:asciiTheme="majorHAnsi" w:hAnsiTheme="majorHAnsi"/>
          <w:sz w:val="22"/>
          <w:szCs w:val="22"/>
        </w:rPr>
        <w:t>make informed decision</w:t>
      </w:r>
      <w:r>
        <w:rPr>
          <w:rFonts w:asciiTheme="majorHAnsi" w:hAnsiTheme="majorHAnsi"/>
          <w:sz w:val="22"/>
          <w:szCs w:val="22"/>
        </w:rPr>
        <w:t>s quite obviously affects a woma</w:t>
      </w:r>
      <w:r w:rsidR="00080D2D" w:rsidRPr="002A676A">
        <w:rPr>
          <w:rFonts w:asciiTheme="majorHAnsi" w:hAnsiTheme="majorHAnsi"/>
          <w:sz w:val="22"/>
          <w:szCs w:val="22"/>
        </w:rPr>
        <w:t>n’s own l</w:t>
      </w:r>
      <w:r>
        <w:rPr>
          <w:rFonts w:asciiTheme="majorHAnsi" w:hAnsiTheme="majorHAnsi"/>
          <w:sz w:val="22"/>
          <w:szCs w:val="22"/>
        </w:rPr>
        <w:t>ife opportunities and those of her</w:t>
      </w:r>
      <w:r w:rsidR="00080D2D" w:rsidRPr="002A676A">
        <w:rPr>
          <w:rFonts w:asciiTheme="majorHAnsi" w:hAnsiTheme="majorHAnsi"/>
          <w:sz w:val="22"/>
          <w:szCs w:val="22"/>
        </w:rPr>
        <w:t xml:space="preserve"> children affected by FAS</w:t>
      </w:r>
      <w:r w:rsidR="00DD52D4">
        <w:rPr>
          <w:rFonts w:asciiTheme="majorHAnsi" w:hAnsiTheme="majorHAnsi"/>
          <w:sz w:val="22"/>
          <w:szCs w:val="22"/>
        </w:rPr>
        <w:t>D</w:t>
      </w:r>
      <w:r w:rsidR="00080D2D" w:rsidRPr="002A676A">
        <w:rPr>
          <w:rFonts w:asciiTheme="majorHAnsi" w:hAnsiTheme="majorHAnsi"/>
          <w:sz w:val="22"/>
          <w:szCs w:val="22"/>
        </w:rPr>
        <w:t>. However it sometimes extends even to those of their children who were not born with FAS</w:t>
      </w:r>
      <w:r w:rsidR="00DD52D4">
        <w:rPr>
          <w:rFonts w:asciiTheme="majorHAnsi" w:hAnsiTheme="majorHAnsi"/>
          <w:sz w:val="22"/>
          <w:szCs w:val="22"/>
        </w:rPr>
        <w:t>D</w:t>
      </w:r>
      <w:r w:rsidR="00080D2D" w:rsidRPr="002A676A">
        <w:rPr>
          <w:rFonts w:asciiTheme="majorHAnsi" w:hAnsiTheme="majorHAnsi"/>
          <w:sz w:val="22"/>
          <w:szCs w:val="22"/>
        </w:rPr>
        <w:t xml:space="preserve"> (Meekosha</w:t>
      </w:r>
      <w:r w:rsidR="00A9420E">
        <w:rPr>
          <w:rFonts w:asciiTheme="majorHAnsi" w:hAnsiTheme="majorHAnsi"/>
          <w:sz w:val="22"/>
          <w:szCs w:val="22"/>
        </w:rPr>
        <w:t xml:space="preserve"> </w:t>
      </w:r>
      <w:r w:rsidR="00080D2D" w:rsidRPr="002A676A">
        <w:rPr>
          <w:rFonts w:asciiTheme="majorHAnsi" w:hAnsiTheme="majorHAnsi"/>
          <w:sz w:val="22"/>
          <w:szCs w:val="22"/>
        </w:rPr>
        <w:t>&amp;</w:t>
      </w:r>
      <w:r w:rsidR="00A9420E">
        <w:rPr>
          <w:rFonts w:asciiTheme="majorHAnsi" w:hAnsiTheme="majorHAnsi"/>
          <w:sz w:val="22"/>
          <w:szCs w:val="22"/>
        </w:rPr>
        <w:t xml:space="preserve"> </w:t>
      </w:r>
      <w:r w:rsidR="00080D2D" w:rsidRPr="002A676A">
        <w:rPr>
          <w:rFonts w:asciiTheme="majorHAnsi" w:hAnsiTheme="majorHAnsi"/>
          <w:sz w:val="22"/>
          <w:szCs w:val="22"/>
        </w:rPr>
        <w:t>Soldatic 2011</w:t>
      </w:r>
      <w:r w:rsidR="00080D2D">
        <w:rPr>
          <w:rFonts w:asciiTheme="majorHAnsi" w:hAnsiTheme="majorHAnsi"/>
          <w:sz w:val="22"/>
          <w:szCs w:val="22"/>
        </w:rPr>
        <w:t xml:space="preserve">). Viljoen </w:t>
      </w:r>
      <w:r w:rsidR="00996C64">
        <w:rPr>
          <w:rFonts w:asciiTheme="majorHAnsi" w:hAnsiTheme="majorHAnsi"/>
          <w:sz w:val="22"/>
          <w:szCs w:val="22"/>
        </w:rPr>
        <w:t xml:space="preserve">(2010) </w:t>
      </w:r>
      <w:r w:rsidR="00D402FA">
        <w:rPr>
          <w:rFonts w:asciiTheme="majorHAnsi" w:hAnsiTheme="majorHAnsi"/>
          <w:sz w:val="22"/>
          <w:szCs w:val="22"/>
        </w:rPr>
        <w:t xml:space="preserve">is reported as saying </w:t>
      </w:r>
      <w:r w:rsidR="00080D2D">
        <w:rPr>
          <w:rFonts w:asciiTheme="majorHAnsi" w:hAnsiTheme="majorHAnsi"/>
          <w:sz w:val="22"/>
          <w:szCs w:val="22"/>
        </w:rPr>
        <w:t xml:space="preserve">that  </w:t>
      </w:r>
      <w:r w:rsidR="00080D2D" w:rsidRPr="002A676A">
        <w:rPr>
          <w:rFonts w:asciiTheme="majorHAnsi" w:hAnsiTheme="majorHAnsi"/>
          <w:sz w:val="22"/>
          <w:szCs w:val="22"/>
        </w:rPr>
        <w:t>“…the ubiquity of alcohol in South Africa means that some women regard it as harmless….I have sat in shebeens and watched women put wine in their baby’s bottles. They give them wine to keep them quiet.”</w:t>
      </w:r>
      <w:r w:rsidR="00A9420E">
        <w:rPr>
          <w:rFonts w:asciiTheme="majorHAnsi" w:hAnsiTheme="majorHAnsi"/>
          <w:sz w:val="22"/>
          <w:szCs w:val="22"/>
        </w:rPr>
        <w:t xml:space="preserve"> </w:t>
      </w:r>
      <w:r w:rsidR="00080D2D">
        <w:rPr>
          <w:rFonts w:asciiTheme="majorHAnsi" w:hAnsiTheme="majorHAnsi"/>
          <w:sz w:val="22"/>
          <w:szCs w:val="22"/>
        </w:rPr>
        <w:t>(VOA</w:t>
      </w:r>
      <w:r w:rsidR="00996C64">
        <w:rPr>
          <w:rFonts w:asciiTheme="majorHAnsi" w:hAnsiTheme="majorHAnsi"/>
          <w:sz w:val="22"/>
          <w:szCs w:val="22"/>
        </w:rPr>
        <w:t>,</w:t>
      </w:r>
      <w:r w:rsidR="00A9420E">
        <w:rPr>
          <w:rFonts w:asciiTheme="majorHAnsi" w:hAnsiTheme="majorHAnsi"/>
          <w:sz w:val="22"/>
          <w:szCs w:val="22"/>
        </w:rPr>
        <w:t xml:space="preserve"> </w:t>
      </w:r>
      <w:r w:rsidR="00996C64">
        <w:rPr>
          <w:rFonts w:asciiTheme="majorHAnsi" w:hAnsiTheme="majorHAnsi"/>
          <w:sz w:val="22"/>
          <w:szCs w:val="22"/>
        </w:rPr>
        <w:t>Oct. 2010</w:t>
      </w:r>
      <w:r w:rsidR="00080D2D">
        <w:rPr>
          <w:rFonts w:asciiTheme="majorHAnsi" w:hAnsiTheme="majorHAnsi"/>
          <w:sz w:val="22"/>
          <w:szCs w:val="22"/>
        </w:rPr>
        <w:t xml:space="preserve">). </w:t>
      </w:r>
      <w:r w:rsidR="00080D2D" w:rsidRPr="002A676A">
        <w:rPr>
          <w:rFonts w:asciiTheme="majorHAnsi" w:hAnsiTheme="majorHAnsi"/>
          <w:sz w:val="22"/>
          <w:szCs w:val="22"/>
        </w:rPr>
        <w:t>In other words, even childr</w:t>
      </w:r>
      <w:r w:rsidR="00A96237">
        <w:rPr>
          <w:rFonts w:asciiTheme="majorHAnsi" w:hAnsiTheme="majorHAnsi"/>
          <w:sz w:val="22"/>
          <w:szCs w:val="22"/>
        </w:rPr>
        <w:t>en born without the markers of Foetal Alcohol Spectrum D</w:t>
      </w:r>
      <w:r w:rsidR="00080D2D" w:rsidRPr="002A676A">
        <w:rPr>
          <w:rFonts w:asciiTheme="majorHAnsi" w:hAnsiTheme="majorHAnsi"/>
          <w:sz w:val="22"/>
          <w:szCs w:val="22"/>
        </w:rPr>
        <w:t xml:space="preserve">isorder might still be children whose lives are defined by history's oppressive legacies. Infants fed wine by their mothers continue to be marked by the persistent experience of oppressed existences. </w:t>
      </w:r>
      <w:r w:rsidR="00080D2D" w:rsidRPr="002A676A">
        <w:rPr>
          <w:rFonts w:asciiTheme="majorHAnsi" w:hAnsiTheme="majorHAnsi"/>
          <w:color w:val="000000"/>
          <w:sz w:val="22"/>
          <w:szCs w:val="22"/>
        </w:rPr>
        <w:t>All these conditions</w:t>
      </w:r>
      <w:r w:rsidR="00080D2D" w:rsidRPr="002A676A">
        <w:rPr>
          <w:rFonts w:asciiTheme="majorHAnsi" w:hAnsiTheme="majorHAnsi"/>
          <w:sz w:val="22"/>
          <w:szCs w:val="22"/>
        </w:rPr>
        <w:t xml:space="preserve"> can be intensified through cultural isolation, marginalization and discrimination. Indeed, very much the same conditions that might have brought a mother of an unborn child to consume alcohol in the first place.</w:t>
      </w:r>
      <w:r w:rsidR="00B93161">
        <w:rPr>
          <w:rFonts w:asciiTheme="majorHAnsi" w:hAnsiTheme="majorHAnsi"/>
          <w:sz w:val="22"/>
          <w:szCs w:val="22"/>
        </w:rPr>
        <w:t xml:space="preserve"> </w:t>
      </w:r>
      <w:r w:rsidR="00080D2D" w:rsidRPr="002A676A">
        <w:rPr>
          <w:rFonts w:asciiTheme="majorHAnsi" w:hAnsiTheme="majorHAnsi"/>
          <w:color w:val="000000"/>
          <w:sz w:val="22"/>
          <w:szCs w:val="22"/>
        </w:rPr>
        <w:t>Physical abuse, poverty and illness are rife and I suggest that</w:t>
      </w:r>
      <w:r w:rsidR="00080D2D" w:rsidRPr="002A676A">
        <w:rPr>
          <w:rFonts w:asciiTheme="majorHAnsi" w:hAnsiTheme="majorHAnsi"/>
          <w:sz w:val="22"/>
          <w:szCs w:val="22"/>
        </w:rPr>
        <w:t xml:space="preserve"> through living in the world, many of the mothers have internalized that their lives are not fully theirs to lead an</w:t>
      </w:r>
      <w:r w:rsidR="00015E18">
        <w:rPr>
          <w:rFonts w:asciiTheme="majorHAnsi" w:hAnsiTheme="majorHAnsi"/>
          <w:sz w:val="22"/>
          <w:szCs w:val="22"/>
        </w:rPr>
        <w:t>d their bodies not theirs to control</w:t>
      </w:r>
      <w:r w:rsidR="00080D2D" w:rsidRPr="002A676A">
        <w:rPr>
          <w:rFonts w:asciiTheme="majorHAnsi" w:hAnsiTheme="majorHAnsi"/>
          <w:sz w:val="22"/>
          <w:szCs w:val="22"/>
        </w:rPr>
        <w:t xml:space="preserve">. </w:t>
      </w:r>
    </w:p>
    <w:p w:rsidR="00455A32" w:rsidRPr="002A676A" w:rsidRDefault="00455A32" w:rsidP="00455A32">
      <w:pPr>
        <w:spacing w:line="360" w:lineRule="auto"/>
        <w:jc w:val="lowKashida"/>
        <w:outlineLvl w:val="0"/>
        <w:rPr>
          <w:rFonts w:asciiTheme="majorHAnsi" w:hAnsiTheme="majorHAnsi"/>
          <w:sz w:val="22"/>
          <w:szCs w:val="22"/>
        </w:rPr>
      </w:pPr>
    </w:p>
    <w:p w:rsidR="005136ED" w:rsidRDefault="007D1F12" w:rsidP="00455A32">
      <w:pPr>
        <w:spacing w:line="360" w:lineRule="auto"/>
        <w:jc w:val="lowKashida"/>
        <w:outlineLvl w:val="0"/>
        <w:rPr>
          <w:rFonts w:asciiTheme="majorHAnsi" w:hAnsiTheme="majorHAnsi"/>
          <w:sz w:val="22"/>
          <w:szCs w:val="22"/>
        </w:rPr>
      </w:pPr>
      <w:r>
        <w:rPr>
          <w:rFonts w:asciiTheme="majorHAnsi" w:eastAsiaTheme="majorEastAsia" w:hAnsiTheme="majorHAnsi"/>
          <w:bCs/>
          <w:iCs/>
          <w:sz w:val="22"/>
          <w:szCs w:val="22"/>
        </w:rPr>
        <w:t>I have</w:t>
      </w:r>
      <w:r w:rsidR="00635A8D">
        <w:rPr>
          <w:rFonts w:asciiTheme="majorHAnsi" w:eastAsiaTheme="majorEastAsia" w:hAnsiTheme="majorHAnsi"/>
          <w:bCs/>
          <w:iCs/>
          <w:sz w:val="22"/>
          <w:szCs w:val="22"/>
        </w:rPr>
        <w:t xml:space="preserve"> specifically emphasized some </w:t>
      </w:r>
      <w:r w:rsidR="00080D2D">
        <w:rPr>
          <w:rFonts w:asciiTheme="majorHAnsi" w:eastAsiaTheme="majorEastAsia" w:hAnsiTheme="majorHAnsi"/>
          <w:bCs/>
          <w:iCs/>
          <w:sz w:val="22"/>
          <w:szCs w:val="22"/>
        </w:rPr>
        <w:t>spaces of an urb</w:t>
      </w:r>
      <w:r w:rsidR="00635A8D">
        <w:rPr>
          <w:rFonts w:asciiTheme="majorHAnsi" w:eastAsiaTheme="majorEastAsia" w:hAnsiTheme="majorHAnsi"/>
          <w:bCs/>
          <w:iCs/>
          <w:sz w:val="22"/>
          <w:szCs w:val="22"/>
        </w:rPr>
        <w:t>an/rural divide and of the internal/external spaces of</w:t>
      </w:r>
      <w:r w:rsidR="00080D2D">
        <w:rPr>
          <w:rFonts w:asciiTheme="majorHAnsi" w:eastAsiaTheme="majorEastAsia" w:hAnsiTheme="majorHAnsi"/>
          <w:bCs/>
          <w:iCs/>
          <w:sz w:val="22"/>
          <w:szCs w:val="22"/>
        </w:rPr>
        <w:t xml:space="preserve"> FAS</w:t>
      </w:r>
      <w:r w:rsidR="00DD52D4">
        <w:rPr>
          <w:rFonts w:asciiTheme="majorHAnsi" w:eastAsiaTheme="majorEastAsia" w:hAnsiTheme="majorHAnsi"/>
          <w:bCs/>
          <w:iCs/>
          <w:sz w:val="22"/>
          <w:szCs w:val="22"/>
        </w:rPr>
        <w:t>D</w:t>
      </w:r>
      <w:r w:rsidR="00080D2D">
        <w:rPr>
          <w:rFonts w:asciiTheme="majorHAnsi" w:eastAsiaTheme="majorEastAsia" w:hAnsiTheme="majorHAnsi"/>
          <w:bCs/>
          <w:iCs/>
          <w:sz w:val="22"/>
          <w:szCs w:val="22"/>
        </w:rPr>
        <w:t xml:space="preserve"> in the Cape. There are many examples, but </w:t>
      </w:r>
      <w:r w:rsidR="005136ED" w:rsidRPr="002A676A">
        <w:rPr>
          <w:rFonts w:asciiTheme="majorHAnsi" w:eastAsiaTheme="majorEastAsia" w:hAnsiTheme="majorHAnsi"/>
          <w:bCs/>
          <w:iCs/>
          <w:sz w:val="22"/>
          <w:szCs w:val="22"/>
        </w:rPr>
        <w:t xml:space="preserve">these </w:t>
      </w:r>
      <w:r w:rsidR="00080D2D">
        <w:rPr>
          <w:rFonts w:asciiTheme="majorHAnsi" w:eastAsiaTheme="majorEastAsia" w:hAnsiTheme="majorHAnsi"/>
          <w:bCs/>
          <w:iCs/>
          <w:sz w:val="22"/>
          <w:szCs w:val="22"/>
        </w:rPr>
        <w:t xml:space="preserve">particular </w:t>
      </w:r>
      <w:r w:rsidR="005136ED" w:rsidRPr="002A676A">
        <w:rPr>
          <w:rFonts w:asciiTheme="majorHAnsi" w:eastAsiaTheme="majorEastAsia" w:hAnsiTheme="majorHAnsi"/>
          <w:bCs/>
          <w:iCs/>
          <w:sz w:val="22"/>
          <w:szCs w:val="22"/>
        </w:rPr>
        <w:t>inter-linkages serve to demonstrate that alcohol consumption can be a materi</w:t>
      </w:r>
      <w:r w:rsidR="00D52397">
        <w:rPr>
          <w:rFonts w:asciiTheme="majorHAnsi" w:eastAsiaTheme="majorEastAsia" w:hAnsiTheme="majorHAnsi"/>
          <w:bCs/>
          <w:iCs/>
          <w:sz w:val="22"/>
          <w:szCs w:val="22"/>
        </w:rPr>
        <w:t xml:space="preserve">al construction of the self, and that it </w:t>
      </w:r>
      <w:r w:rsidR="005136ED" w:rsidRPr="002A676A">
        <w:rPr>
          <w:rFonts w:asciiTheme="majorHAnsi" w:eastAsiaTheme="majorEastAsia" w:hAnsiTheme="majorHAnsi"/>
          <w:bCs/>
          <w:iCs/>
          <w:sz w:val="22"/>
          <w:szCs w:val="22"/>
        </w:rPr>
        <w:t>is also p</w:t>
      </w:r>
      <w:r w:rsidR="00D52397">
        <w:rPr>
          <w:rFonts w:asciiTheme="majorHAnsi" w:eastAsiaTheme="majorEastAsia" w:hAnsiTheme="majorHAnsi"/>
          <w:bCs/>
          <w:iCs/>
          <w:sz w:val="22"/>
          <w:szCs w:val="22"/>
        </w:rPr>
        <w:t>art of constructing the self</w:t>
      </w:r>
      <w:r w:rsidR="005136ED" w:rsidRPr="002A676A">
        <w:rPr>
          <w:rFonts w:asciiTheme="majorHAnsi" w:eastAsiaTheme="majorEastAsia" w:hAnsiTheme="majorHAnsi"/>
          <w:bCs/>
          <w:iCs/>
          <w:sz w:val="22"/>
          <w:szCs w:val="22"/>
        </w:rPr>
        <w:t xml:space="preserve"> in a far more metaphorical sense.</w:t>
      </w:r>
      <w:r w:rsidR="00907B05">
        <w:rPr>
          <w:rFonts w:asciiTheme="majorHAnsi" w:eastAsiaTheme="majorEastAsia" w:hAnsiTheme="majorHAnsi"/>
          <w:bCs/>
          <w:iCs/>
          <w:sz w:val="22"/>
          <w:szCs w:val="22"/>
        </w:rPr>
        <w:t xml:space="preserve"> </w:t>
      </w:r>
      <w:r w:rsidR="00455A32">
        <w:rPr>
          <w:rFonts w:asciiTheme="majorHAnsi" w:hAnsiTheme="majorHAnsi"/>
          <w:sz w:val="22"/>
          <w:szCs w:val="22"/>
        </w:rPr>
        <w:t xml:space="preserve">There </w:t>
      </w:r>
      <w:r w:rsidR="00907B05">
        <w:rPr>
          <w:rFonts w:asciiTheme="majorHAnsi" w:hAnsiTheme="majorHAnsi"/>
          <w:sz w:val="22"/>
          <w:szCs w:val="22"/>
        </w:rPr>
        <w:t xml:space="preserve">are </w:t>
      </w:r>
      <w:r w:rsidR="00455A32">
        <w:rPr>
          <w:rFonts w:asciiTheme="majorHAnsi" w:hAnsiTheme="majorHAnsi"/>
          <w:sz w:val="22"/>
          <w:szCs w:val="22"/>
        </w:rPr>
        <w:t xml:space="preserve">indeed </w:t>
      </w:r>
      <w:r w:rsidR="00455A32" w:rsidRPr="002A676A">
        <w:rPr>
          <w:rFonts w:asciiTheme="majorHAnsi" w:hAnsiTheme="majorHAnsi"/>
          <w:sz w:val="22"/>
          <w:szCs w:val="22"/>
        </w:rPr>
        <w:t xml:space="preserve">new spaces of alcohol consumption that </w:t>
      </w:r>
      <w:r w:rsidR="00455A32" w:rsidRPr="002A676A">
        <w:rPr>
          <w:rFonts w:asciiTheme="majorHAnsi" w:hAnsiTheme="majorHAnsi"/>
          <w:sz w:val="22"/>
          <w:szCs w:val="22"/>
        </w:rPr>
        <w:lastRenderedPageBreak/>
        <w:t xml:space="preserve">seem to be different today, but </w:t>
      </w:r>
      <w:r w:rsidR="00455A32">
        <w:rPr>
          <w:rFonts w:asciiTheme="majorHAnsi" w:hAnsiTheme="majorHAnsi"/>
          <w:sz w:val="22"/>
          <w:szCs w:val="22"/>
        </w:rPr>
        <w:t>I also suggest</w:t>
      </w:r>
      <w:r w:rsidR="00455A32" w:rsidRPr="002A676A">
        <w:rPr>
          <w:rFonts w:asciiTheme="majorHAnsi" w:hAnsiTheme="majorHAnsi"/>
          <w:sz w:val="22"/>
          <w:szCs w:val="22"/>
        </w:rPr>
        <w:t xml:space="preserve"> that while these spaces may indeed have shifted,  their essential nature has not done so in the same ways</w:t>
      </w:r>
      <w:r w:rsidR="00635A8D">
        <w:rPr>
          <w:rFonts w:asciiTheme="majorHAnsi" w:hAnsiTheme="majorHAnsi"/>
          <w:sz w:val="22"/>
          <w:szCs w:val="22"/>
        </w:rPr>
        <w:t>.</w:t>
      </w:r>
    </w:p>
    <w:p w:rsidR="00635A8D" w:rsidRPr="002A676A" w:rsidRDefault="00635A8D" w:rsidP="00455A32">
      <w:pPr>
        <w:spacing w:line="360" w:lineRule="auto"/>
        <w:jc w:val="lowKashida"/>
        <w:outlineLvl w:val="0"/>
        <w:rPr>
          <w:rFonts w:asciiTheme="majorHAnsi" w:hAnsiTheme="majorHAnsi"/>
          <w:sz w:val="22"/>
          <w:szCs w:val="22"/>
        </w:rPr>
      </w:pPr>
    </w:p>
    <w:p w:rsidR="005136ED" w:rsidRPr="002A676A" w:rsidRDefault="00C54B38" w:rsidP="005136ED">
      <w:pPr>
        <w:spacing w:line="360" w:lineRule="auto"/>
        <w:jc w:val="lowKashida"/>
        <w:outlineLvl w:val="0"/>
        <w:rPr>
          <w:rFonts w:asciiTheme="majorHAnsi" w:eastAsiaTheme="majorEastAsia" w:hAnsiTheme="majorHAnsi"/>
          <w:bCs/>
          <w:iCs/>
          <w:sz w:val="22"/>
          <w:szCs w:val="22"/>
        </w:rPr>
      </w:pPr>
      <w:r>
        <w:rPr>
          <w:rFonts w:asciiTheme="majorHAnsi" w:eastAsiaTheme="majorEastAsia" w:hAnsiTheme="majorHAnsi"/>
          <w:bCs/>
          <w:iCs/>
          <w:sz w:val="22"/>
          <w:szCs w:val="22"/>
        </w:rPr>
        <w:t>6.3.2 Diverse drinking:</w:t>
      </w:r>
      <w:r w:rsidR="005136ED" w:rsidRPr="002A676A">
        <w:rPr>
          <w:rFonts w:asciiTheme="majorHAnsi" w:eastAsiaTheme="majorEastAsia" w:hAnsiTheme="majorHAnsi"/>
          <w:bCs/>
          <w:iCs/>
          <w:sz w:val="22"/>
          <w:szCs w:val="22"/>
        </w:rPr>
        <w:t xml:space="preserve"> n</w:t>
      </w:r>
      <w:r w:rsidR="0017769D" w:rsidRPr="002A676A">
        <w:rPr>
          <w:rFonts w:asciiTheme="majorHAnsi" w:eastAsiaTheme="majorEastAsia" w:hAnsiTheme="majorHAnsi"/>
          <w:bCs/>
          <w:iCs/>
          <w:sz w:val="22"/>
          <w:szCs w:val="22"/>
        </w:rPr>
        <w:t>ew consumers, new wines, what</w:t>
      </w:r>
      <w:r w:rsidR="005136ED" w:rsidRPr="002A676A">
        <w:rPr>
          <w:rFonts w:asciiTheme="majorHAnsi" w:eastAsiaTheme="majorEastAsia" w:hAnsiTheme="majorHAnsi"/>
          <w:bCs/>
          <w:iCs/>
          <w:sz w:val="22"/>
          <w:szCs w:val="22"/>
        </w:rPr>
        <w:t xml:space="preserve"> meaning</w:t>
      </w:r>
      <w:r w:rsidR="0017769D" w:rsidRPr="002A676A">
        <w:rPr>
          <w:rFonts w:asciiTheme="majorHAnsi" w:eastAsiaTheme="majorEastAsia" w:hAnsiTheme="majorHAnsi"/>
          <w:bCs/>
          <w:iCs/>
          <w:sz w:val="22"/>
          <w:szCs w:val="22"/>
        </w:rPr>
        <w:t>?</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5136ED" w:rsidRPr="002A676A" w:rsidRDefault="005136ED" w:rsidP="00C74B30">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On the other</w:t>
      </w:r>
      <w:r w:rsidR="00231435" w:rsidRPr="002A676A">
        <w:rPr>
          <w:rFonts w:asciiTheme="majorHAnsi" w:eastAsiaTheme="majorEastAsia" w:hAnsiTheme="majorHAnsi"/>
          <w:bCs/>
          <w:iCs/>
          <w:sz w:val="22"/>
          <w:szCs w:val="22"/>
        </w:rPr>
        <w:t xml:space="preserve"> side of the coin f</w:t>
      </w:r>
      <w:r w:rsidR="00455A32">
        <w:rPr>
          <w:rFonts w:asciiTheme="majorHAnsi" w:eastAsiaTheme="majorEastAsia" w:hAnsiTheme="majorHAnsi"/>
          <w:bCs/>
          <w:iCs/>
          <w:sz w:val="22"/>
          <w:szCs w:val="22"/>
        </w:rPr>
        <w:t xml:space="preserve">rom </w:t>
      </w:r>
      <w:r w:rsidRPr="002A676A">
        <w:rPr>
          <w:rFonts w:asciiTheme="majorHAnsi" w:eastAsiaTheme="majorEastAsia" w:hAnsiTheme="majorHAnsi"/>
          <w:bCs/>
          <w:iCs/>
          <w:sz w:val="22"/>
          <w:szCs w:val="22"/>
        </w:rPr>
        <w:t>impoverished and disadvantaged coloured wine farm workers are the drinking tre</w:t>
      </w:r>
      <w:r w:rsidR="00455A32">
        <w:rPr>
          <w:rFonts w:asciiTheme="majorHAnsi" w:eastAsiaTheme="majorEastAsia" w:hAnsiTheme="majorHAnsi"/>
          <w:bCs/>
          <w:iCs/>
          <w:sz w:val="22"/>
          <w:szCs w:val="22"/>
        </w:rPr>
        <w:t>nds of the growing</w:t>
      </w:r>
      <w:r w:rsidRPr="002A676A">
        <w:rPr>
          <w:rFonts w:asciiTheme="majorHAnsi" w:eastAsiaTheme="majorEastAsia" w:hAnsiTheme="majorHAnsi"/>
          <w:bCs/>
          <w:iCs/>
          <w:sz w:val="22"/>
          <w:szCs w:val="22"/>
        </w:rPr>
        <w:t xml:space="preserve"> black elite. In respect of this </w:t>
      </w:r>
      <w:r w:rsidR="00455A32">
        <w:rPr>
          <w:rFonts w:asciiTheme="majorHAnsi" w:eastAsiaTheme="majorEastAsia" w:hAnsiTheme="majorHAnsi"/>
          <w:bCs/>
          <w:iCs/>
          <w:sz w:val="22"/>
          <w:szCs w:val="22"/>
        </w:rPr>
        <w:t xml:space="preserve">particular </w:t>
      </w:r>
      <w:r w:rsidRPr="002A676A">
        <w:rPr>
          <w:rFonts w:asciiTheme="majorHAnsi" w:eastAsiaTheme="majorEastAsia" w:hAnsiTheme="majorHAnsi"/>
          <w:bCs/>
          <w:iCs/>
          <w:sz w:val="22"/>
          <w:szCs w:val="22"/>
        </w:rPr>
        <w:t>consumer mark</w:t>
      </w:r>
      <w:r w:rsidR="00842C2E">
        <w:rPr>
          <w:rFonts w:asciiTheme="majorHAnsi" w:eastAsiaTheme="majorEastAsia" w:hAnsiTheme="majorHAnsi"/>
          <w:bCs/>
          <w:iCs/>
          <w:sz w:val="22"/>
          <w:szCs w:val="22"/>
        </w:rPr>
        <w:t>et, Nugent (2010) comments that</w:t>
      </w:r>
      <w:r w:rsidRPr="002A676A">
        <w:rPr>
          <w:rFonts w:asciiTheme="majorHAnsi" w:eastAsiaTheme="majorEastAsia" w:hAnsiTheme="majorHAnsi"/>
          <w:bCs/>
          <w:iCs/>
          <w:sz w:val="22"/>
          <w:szCs w:val="22"/>
        </w:rPr>
        <w:t xml:space="preserve"> “…..the wine industry believes that fin</w:t>
      </w:r>
      <w:r w:rsidR="00635A8D">
        <w:rPr>
          <w:rFonts w:asciiTheme="majorHAnsi" w:eastAsiaTheme="majorEastAsia" w:hAnsiTheme="majorHAnsi"/>
          <w:bCs/>
          <w:iCs/>
          <w:sz w:val="22"/>
          <w:szCs w:val="22"/>
        </w:rPr>
        <w:t xml:space="preserve">ally its time may have come.” </w:t>
      </w:r>
      <w:r w:rsidR="00842C2E">
        <w:rPr>
          <w:rFonts w:asciiTheme="majorHAnsi" w:eastAsiaTheme="majorEastAsia" w:hAnsiTheme="majorHAnsi"/>
          <w:bCs/>
          <w:iCs/>
          <w:sz w:val="22"/>
          <w:szCs w:val="22"/>
        </w:rPr>
        <w:t xml:space="preserve">Nugent (2010) </w:t>
      </w:r>
      <w:r w:rsidR="00C74B30">
        <w:rPr>
          <w:rFonts w:asciiTheme="majorHAnsi" w:eastAsiaTheme="majorEastAsia" w:hAnsiTheme="majorHAnsi"/>
          <w:bCs/>
          <w:iCs/>
          <w:sz w:val="22"/>
          <w:szCs w:val="22"/>
        </w:rPr>
        <w:t>maintains that the</w:t>
      </w:r>
      <w:r w:rsidR="006D63FB">
        <w:rPr>
          <w:rFonts w:asciiTheme="majorHAnsi" w:eastAsiaTheme="majorEastAsia" w:hAnsiTheme="majorHAnsi"/>
          <w:bCs/>
          <w:iCs/>
          <w:sz w:val="22"/>
          <w:szCs w:val="22"/>
        </w:rPr>
        <w:t xml:space="preserve"> </w:t>
      </w:r>
      <w:r w:rsidR="00C74B30">
        <w:rPr>
          <w:rFonts w:asciiTheme="majorHAnsi" w:eastAsiaTheme="majorEastAsia" w:hAnsiTheme="majorHAnsi"/>
          <w:bCs/>
          <w:iCs/>
          <w:sz w:val="22"/>
          <w:szCs w:val="22"/>
        </w:rPr>
        <w:t xml:space="preserve">wine industry </w:t>
      </w:r>
      <w:r w:rsidR="00BC6ED2">
        <w:rPr>
          <w:rFonts w:asciiTheme="majorHAnsi" w:eastAsiaTheme="majorEastAsia" w:hAnsiTheme="majorHAnsi"/>
          <w:bCs/>
          <w:iCs/>
          <w:sz w:val="22"/>
          <w:szCs w:val="22"/>
        </w:rPr>
        <w:t>is</w:t>
      </w:r>
      <w:r w:rsidR="00BC6ED2" w:rsidRPr="002A676A">
        <w:rPr>
          <w:rFonts w:asciiTheme="majorHAnsi" w:eastAsiaTheme="majorEastAsia" w:hAnsiTheme="majorHAnsi"/>
          <w:bCs/>
          <w:iCs/>
          <w:sz w:val="22"/>
          <w:szCs w:val="22"/>
        </w:rPr>
        <w:t xml:space="preserve"> conscious</w:t>
      </w:r>
      <w:r w:rsidRPr="002A676A">
        <w:rPr>
          <w:rFonts w:asciiTheme="majorHAnsi" w:eastAsiaTheme="majorEastAsia" w:hAnsiTheme="majorHAnsi"/>
          <w:bCs/>
          <w:iCs/>
          <w:sz w:val="22"/>
          <w:szCs w:val="22"/>
        </w:rPr>
        <w:t xml:space="preserve"> of the fact that per capita consumption and the total volume of domestic wine been falling in the past decade</w:t>
      </w:r>
      <w:r w:rsidR="00C74B30">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but that the black middle class is apprehending that wine can pr</w:t>
      </w:r>
      <w:r w:rsidR="00231435" w:rsidRPr="002A676A">
        <w:rPr>
          <w:rFonts w:asciiTheme="majorHAnsi" w:eastAsiaTheme="majorEastAsia" w:hAnsiTheme="majorHAnsi"/>
          <w:bCs/>
          <w:iCs/>
          <w:sz w:val="22"/>
          <w:szCs w:val="22"/>
        </w:rPr>
        <w:t>ovide a marker of</w:t>
      </w:r>
      <w:r w:rsidRPr="002A676A">
        <w:rPr>
          <w:rFonts w:asciiTheme="majorHAnsi" w:eastAsiaTheme="majorEastAsia" w:hAnsiTheme="majorHAnsi"/>
          <w:bCs/>
          <w:iCs/>
          <w:sz w:val="22"/>
          <w:szCs w:val="22"/>
        </w:rPr>
        <w:t xml:space="preserve"> status. Nugent (2010) is not alone in this view.  “I get a lot of South African guests who are new to </w:t>
      </w:r>
      <w:r w:rsidR="00A9420E" w:rsidRPr="002A676A">
        <w:rPr>
          <w:rFonts w:asciiTheme="majorHAnsi" w:eastAsiaTheme="majorEastAsia" w:hAnsiTheme="majorHAnsi"/>
          <w:bCs/>
          <w:iCs/>
          <w:sz w:val="22"/>
          <w:szCs w:val="22"/>
        </w:rPr>
        <w:t>wine” says</w:t>
      </w:r>
      <w:r w:rsidRPr="002A676A">
        <w:rPr>
          <w:rFonts w:asciiTheme="majorHAnsi" w:eastAsiaTheme="majorEastAsia" w:hAnsiTheme="majorHAnsi"/>
          <w:bCs/>
          <w:iCs/>
          <w:sz w:val="22"/>
          <w:szCs w:val="22"/>
        </w:rPr>
        <w:t xml:space="preserve"> </w:t>
      </w:r>
      <w:r w:rsidR="00A9420E" w:rsidRPr="002A676A">
        <w:rPr>
          <w:rFonts w:asciiTheme="majorHAnsi" w:eastAsiaTheme="majorEastAsia" w:hAnsiTheme="majorHAnsi"/>
          <w:bCs/>
          <w:iCs/>
          <w:sz w:val="22"/>
          <w:szCs w:val="22"/>
        </w:rPr>
        <w:t>Luvo</w:t>
      </w:r>
      <w:r w:rsidR="00A9420E">
        <w:rPr>
          <w:rFonts w:asciiTheme="majorHAnsi" w:eastAsiaTheme="majorEastAsia" w:hAnsiTheme="majorHAnsi"/>
          <w:bCs/>
          <w:iCs/>
          <w:sz w:val="22"/>
          <w:szCs w:val="22"/>
        </w:rPr>
        <w:t xml:space="preserve"> </w:t>
      </w:r>
      <w:r w:rsidR="00A9420E" w:rsidRPr="002A676A">
        <w:rPr>
          <w:rFonts w:asciiTheme="majorHAnsi" w:eastAsiaTheme="majorEastAsia" w:hAnsiTheme="majorHAnsi"/>
          <w:bCs/>
          <w:iCs/>
          <w:sz w:val="22"/>
          <w:szCs w:val="22"/>
        </w:rPr>
        <w:t>Ntezo</w:t>
      </w:r>
      <w:r w:rsidRPr="002A676A">
        <w:rPr>
          <w:rFonts w:asciiTheme="majorHAnsi" w:eastAsiaTheme="majorEastAsia" w:hAnsiTheme="majorHAnsi"/>
          <w:bCs/>
          <w:iCs/>
          <w:sz w:val="22"/>
          <w:szCs w:val="22"/>
        </w:rPr>
        <w:t>, “most black South Africans started drinking wine only in the past 10 years or so.” Ntezo is a one-time dishwasher and now head sommelier at the One &amp; Only,</w:t>
      </w:r>
      <w:r w:rsidR="006D63FB">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a luxury hotel in Cape Town’s Waterfront precinct (pers. comm. June 2014). Many of Ntezo’s customers are among the so-called black d</w:t>
      </w:r>
      <w:r w:rsidR="00BA6FAE" w:rsidRPr="002A676A">
        <w:rPr>
          <w:rFonts w:asciiTheme="majorHAnsi" w:eastAsiaTheme="majorEastAsia" w:hAnsiTheme="majorHAnsi"/>
          <w:bCs/>
          <w:iCs/>
          <w:sz w:val="22"/>
          <w:szCs w:val="22"/>
        </w:rPr>
        <w:t>iamonds, part of that</w:t>
      </w:r>
      <w:r w:rsidRPr="002A676A">
        <w:rPr>
          <w:rFonts w:asciiTheme="majorHAnsi" w:eastAsiaTheme="majorEastAsia" w:hAnsiTheme="majorHAnsi"/>
          <w:bCs/>
          <w:iCs/>
          <w:sz w:val="22"/>
          <w:szCs w:val="22"/>
        </w:rPr>
        <w:t xml:space="preserve"> affluent black professional class, whom Nugent (2010</w:t>
      </w:r>
      <w:r w:rsidR="00A9002C">
        <w:rPr>
          <w:rFonts w:asciiTheme="majorHAnsi" w:eastAsiaTheme="majorEastAsia" w:hAnsiTheme="majorHAnsi"/>
          <w:bCs/>
          <w:iCs/>
          <w:sz w:val="22"/>
          <w:szCs w:val="22"/>
        </w:rPr>
        <w:t>:103</w:t>
      </w:r>
      <w:r w:rsidRPr="002A676A">
        <w:rPr>
          <w:rFonts w:asciiTheme="majorHAnsi" w:eastAsiaTheme="majorEastAsia" w:hAnsiTheme="majorHAnsi"/>
          <w:bCs/>
          <w:iCs/>
          <w:sz w:val="22"/>
          <w:szCs w:val="22"/>
        </w:rPr>
        <w:t>) references when he says that: “…..the black nouveaux riches are spending more money on top-end wines….”</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5136ED" w:rsidRPr="002A676A" w:rsidRDefault="00842C2E" w:rsidP="00A101A4">
      <w:pPr>
        <w:spacing w:line="360" w:lineRule="auto"/>
        <w:jc w:val="lowKashida"/>
        <w:outlineLvl w:val="0"/>
        <w:rPr>
          <w:rFonts w:asciiTheme="majorHAnsi" w:eastAsiaTheme="majorEastAsia" w:hAnsiTheme="majorHAnsi"/>
          <w:bCs/>
          <w:iCs/>
          <w:sz w:val="22"/>
          <w:szCs w:val="22"/>
        </w:rPr>
      </w:pPr>
      <w:r>
        <w:rPr>
          <w:rFonts w:asciiTheme="majorHAnsi" w:eastAsiaTheme="majorEastAsia" w:hAnsiTheme="majorHAnsi"/>
          <w:bCs/>
          <w:iCs/>
          <w:sz w:val="22"/>
          <w:szCs w:val="22"/>
        </w:rPr>
        <w:t>Nugent and Ntezo speak of the consumer, but o</w:t>
      </w:r>
      <w:r w:rsidR="005136ED" w:rsidRPr="002A676A">
        <w:rPr>
          <w:rFonts w:asciiTheme="majorHAnsi" w:eastAsiaTheme="majorEastAsia" w:hAnsiTheme="majorHAnsi"/>
          <w:bCs/>
          <w:iCs/>
          <w:sz w:val="22"/>
          <w:szCs w:val="22"/>
        </w:rPr>
        <w:t>n the production e</w:t>
      </w:r>
      <w:r>
        <w:rPr>
          <w:rFonts w:asciiTheme="majorHAnsi" w:eastAsiaTheme="majorEastAsia" w:hAnsiTheme="majorHAnsi"/>
          <w:bCs/>
          <w:iCs/>
          <w:sz w:val="22"/>
          <w:szCs w:val="22"/>
        </w:rPr>
        <w:t xml:space="preserve">nd </w:t>
      </w:r>
      <w:r w:rsidR="00231435" w:rsidRPr="002A676A">
        <w:rPr>
          <w:rFonts w:asciiTheme="majorHAnsi" w:eastAsiaTheme="majorEastAsia" w:hAnsiTheme="majorHAnsi"/>
          <w:bCs/>
          <w:iCs/>
          <w:sz w:val="22"/>
          <w:szCs w:val="22"/>
        </w:rPr>
        <w:t>there are numerous black-owned wine farms</w:t>
      </w:r>
      <w:r>
        <w:rPr>
          <w:rFonts w:asciiTheme="majorHAnsi" w:eastAsiaTheme="majorEastAsia" w:hAnsiTheme="majorHAnsi"/>
          <w:bCs/>
          <w:iCs/>
          <w:sz w:val="22"/>
          <w:szCs w:val="22"/>
        </w:rPr>
        <w:t xml:space="preserve"> with labels like</w:t>
      </w:r>
      <w:r w:rsidR="00A9420E">
        <w:rPr>
          <w:rFonts w:asciiTheme="majorHAnsi" w:eastAsiaTheme="majorEastAsia" w:hAnsiTheme="majorHAnsi"/>
          <w:bCs/>
          <w:iCs/>
          <w:sz w:val="22"/>
          <w:szCs w:val="22"/>
        </w:rPr>
        <w:t xml:space="preserve"> </w:t>
      </w:r>
      <w:r w:rsidR="005136ED" w:rsidRPr="009454FA">
        <w:rPr>
          <w:rFonts w:asciiTheme="majorHAnsi" w:eastAsiaTheme="majorEastAsia" w:hAnsiTheme="majorHAnsi"/>
          <w:bCs/>
          <w:i/>
          <w:sz w:val="22"/>
          <w:szCs w:val="22"/>
        </w:rPr>
        <w:t xml:space="preserve">M’Hudi, Thandi, Tukulu, </w:t>
      </w:r>
      <w:r w:rsidR="00653B74" w:rsidRPr="009454FA">
        <w:rPr>
          <w:rFonts w:asciiTheme="majorHAnsi" w:eastAsiaTheme="majorEastAsia" w:hAnsiTheme="majorHAnsi"/>
          <w:bCs/>
          <w:i/>
          <w:sz w:val="22"/>
          <w:szCs w:val="22"/>
        </w:rPr>
        <w:t>and Ses’Fikele</w:t>
      </w:r>
      <w:r w:rsidR="005136ED" w:rsidRPr="009454FA">
        <w:rPr>
          <w:rFonts w:asciiTheme="majorHAnsi" w:eastAsiaTheme="majorEastAsia" w:hAnsiTheme="majorHAnsi"/>
          <w:bCs/>
          <w:i/>
          <w:sz w:val="22"/>
          <w:szCs w:val="22"/>
        </w:rPr>
        <w:t>.</w:t>
      </w:r>
      <w:r w:rsidR="00A9420E">
        <w:rPr>
          <w:rFonts w:asciiTheme="majorHAnsi" w:eastAsiaTheme="majorEastAsia" w:hAnsiTheme="majorHAnsi"/>
          <w:bCs/>
          <w:iCs/>
          <w:sz w:val="22"/>
          <w:szCs w:val="22"/>
        </w:rPr>
        <w:t xml:space="preserve"> I</w:t>
      </w:r>
      <w:r>
        <w:rPr>
          <w:rFonts w:asciiTheme="majorHAnsi" w:eastAsiaTheme="majorEastAsia" w:hAnsiTheme="majorHAnsi"/>
          <w:bCs/>
          <w:iCs/>
          <w:sz w:val="22"/>
          <w:szCs w:val="22"/>
        </w:rPr>
        <w:t xml:space="preserve">ndeed, </w:t>
      </w:r>
      <w:r w:rsidR="005136ED" w:rsidRPr="002A676A">
        <w:rPr>
          <w:rFonts w:asciiTheme="majorHAnsi" w:eastAsiaTheme="majorEastAsia" w:hAnsiTheme="majorHAnsi"/>
          <w:bCs/>
          <w:iCs/>
          <w:sz w:val="22"/>
          <w:szCs w:val="22"/>
        </w:rPr>
        <w:t>Makaziwe Mandela, daught</w:t>
      </w:r>
      <w:r w:rsidR="00A9420E">
        <w:rPr>
          <w:rFonts w:asciiTheme="majorHAnsi" w:eastAsiaTheme="majorEastAsia" w:hAnsiTheme="majorHAnsi"/>
          <w:bCs/>
          <w:iCs/>
          <w:sz w:val="22"/>
          <w:szCs w:val="22"/>
        </w:rPr>
        <w:t>er of Nelson Mandela together with her</w:t>
      </w:r>
      <w:r w:rsidR="005136ED" w:rsidRPr="002A676A">
        <w:rPr>
          <w:rFonts w:asciiTheme="majorHAnsi" w:eastAsiaTheme="majorEastAsia" w:hAnsiTheme="majorHAnsi"/>
          <w:bCs/>
          <w:iCs/>
          <w:sz w:val="22"/>
          <w:szCs w:val="22"/>
        </w:rPr>
        <w:t xml:space="preserve"> daughter have produced</w:t>
      </w:r>
      <w:r w:rsidR="00A9002C">
        <w:rPr>
          <w:rFonts w:asciiTheme="majorHAnsi" w:eastAsiaTheme="majorEastAsia" w:hAnsiTheme="majorHAnsi"/>
          <w:bCs/>
          <w:iCs/>
          <w:sz w:val="22"/>
          <w:szCs w:val="22"/>
        </w:rPr>
        <w:t xml:space="preserve"> a</w:t>
      </w:r>
      <w:r w:rsidR="00A9420E">
        <w:rPr>
          <w:rFonts w:asciiTheme="majorHAnsi" w:eastAsiaTheme="majorEastAsia" w:hAnsiTheme="majorHAnsi"/>
          <w:bCs/>
          <w:iCs/>
          <w:sz w:val="22"/>
          <w:szCs w:val="22"/>
        </w:rPr>
        <w:t xml:space="preserve"> </w:t>
      </w:r>
      <w:r>
        <w:rPr>
          <w:rFonts w:asciiTheme="majorHAnsi" w:eastAsiaTheme="majorEastAsia" w:hAnsiTheme="majorHAnsi"/>
          <w:bCs/>
          <w:iCs/>
          <w:sz w:val="22"/>
          <w:szCs w:val="22"/>
        </w:rPr>
        <w:t>limited range of wine.</w:t>
      </w:r>
      <w:r w:rsidR="005136ED" w:rsidRPr="002A676A">
        <w:rPr>
          <w:rFonts w:asciiTheme="majorHAnsi" w:eastAsiaTheme="majorEastAsia" w:hAnsiTheme="majorHAnsi"/>
          <w:bCs/>
          <w:iCs/>
          <w:sz w:val="22"/>
          <w:szCs w:val="22"/>
        </w:rPr>
        <w:t xml:space="preserve"> </w:t>
      </w:r>
      <w:r w:rsidR="005136ED" w:rsidRPr="006D63FB">
        <w:rPr>
          <w:rFonts w:asciiTheme="majorHAnsi" w:eastAsiaTheme="majorEastAsia" w:hAnsiTheme="majorHAnsi"/>
          <w:bCs/>
          <w:i/>
          <w:iCs/>
          <w:sz w:val="22"/>
          <w:szCs w:val="22"/>
        </w:rPr>
        <w:t>The Thembu Collection</w:t>
      </w:r>
      <w:r w:rsidR="005136ED" w:rsidRPr="002A676A">
        <w:rPr>
          <w:rFonts w:asciiTheme="majorHAnsi" w:eastAsiaTheme="majorEastAsia" w:hAnsiTheme="majorHAnsi"/>
          <w:bCs/>
          <w:iCs/>
          <w:sz w:val="22"/>
          <w:szCs w:val="22"/>
        </w:rPr>
        <w:t xml:space="preserve">, named for the Xhosa clan to which the Mandela’s belong represents the family's first commercial </w:t>
      </w:r>
      <w:r w:rsidR="000E7E19" w:rsidRPr="002A676A">
        <w:rPr>
          <w:rFonts w:asciiTheme="majorHAnsi" w:eastAsiaTheme="majorEastAsia" w:hAnsiTheme="majorHAnsi"/>
          <w:bCs/>
          <w:iCs/>
          <w:sz w:val="22"/>
          <w:szCs w:val="22"/>
        </w:rPr>
        <w:t>enterprise in the world of wine</w:t>
      </w:r>
      <w:r w:rsidR="000E5089" w:rsidRPr="002A676A">
        <w:rPr>
          <w:rFonts w:asciiTheme="majorHAnsi" w:eastAsiaTheme="majorEastAsia" w:hAnsiTheme="majorHAnsi"/>
          <w:bCs/>
          <w:iCs/>
          <w:sz w:val="22"/>
          <w:szCs w:val="22"/>
        </w:rPr>
        <w:t xml:space="preserve"> (AFP</w:t>
      </w:r>
      <w:r w:rsidR="00C75744" w:rsidRPr="002A676A">
        <w:rPr>
          <w:rFonts w:asciiTheme="majorHAnsi" w:eastAsiaTheme="majorEastAsia" w:hAnsiTheme="majorHAnsi"/>
          <w:bCs/>
          <w:iCs/>
          <w:sz w:val="22"/>
          <w:szCs w:val="22"/>
        </w:rPr>
        <w:t xml:space="preserve"> 2013</w:t>
      </w:r>
      <w:r w:rsidR="000E5089" w:rsidRPr="002A676A">
        <w:rPr>
          <w:rFonts w:asciiTheme="majorHAnsi" w:eastAsiaTheme="majorEastAsia" w:hAnsiTheme="majorHAnsi"/>
          <w:bCs/>
          <w:iCs/>
          <w:sz w:val="22"/>
          <w:szCs w:val="22"/>
        </w:rPr>
        <w:t>)</w:t>
      </w:r>
      <w:r w:rsidR="00C75744" w:rsidRPr="002A676A">
        <w:rPr>
          <w:rFonts w:asciiTheme="majorHAnsi" w:eastAsiaTheme="majorEastAsia" w:hAnsiTheme="majorHAnsi"/>
          <w:bCs/>
          <w:iCs/>
          <w:sz w:val="22"/>
          <w:szCs w:val="22"/>
        </w:rPr>
        <w:t>.</w:t>
      </w:r>
      <w:r w:rsidR="006D63FB">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The wines are not yet much known in South Africa, although they are made from local grapes, under the </w:t>
      </w:r>
      <w:r>
        <w:rPr>
          <w:rFonts w:asciiTheme="majorHAnsi" w:eastAsiaTheme="majorEastAsia" w:hAnsiTheme="majorHAnsi"/>
          <w:bCs/>
          <w:iCs/>
          <w:sz w:val="22"/>
          <w:szCs w:val="22"/>
        </w:rPr>
        <w:t>watchful eye of a seasoned</w:t>
      </w:r>
      <w:r w:rsidR="005136ED" w:rsidRPr="002A676A">
        <w:rPr>
          <w:rFonts w:asciiTheme="majorHAnsi" w:eastAsiaTheme="majorEastAsia" w:hAnsiTheme="majorHAnsi"/>
          <w:bCs/>
          <w:iCs/>
          <w:sz w:val="22"/>
          <w:szCs w:val="22"/>
        </w:rPr>
        <w:t xml:space="preserve"> Afrikaans winemaker.</w:t>
      </w:r>
      <w:r w:rsidR="00A9420E">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More generally, the Soweto Wine Festival</w:t>
      </w:r>
      <w:r w:rsidR="00B72340">
        <w:rPr>
          <w:rFonts w:asciiTheme="majorHAnsi" w:eastAsiaTheme="majorEastAsia" w:hAnsiTheme="majorHAnsi"/>
          <w:bCs/>
          <w:iCs/>
          <w:sz w:val="22"/>
          <w:szCs w:val="22"/>
        </w:rPr>
        <w:t xml:space="preserve"> that specifically targets black consumers beyond the Cape</w:t>
      </w:r>
      <w:r w:rsidR="00A9420E">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has enjoyed some inc</w:t>
      </w:r>
      <w:r w:rsidR="00B72340">
        <w:rPr>
          <w:rFonts w:asciiTheme="majorHAnsi" w:eastAsiaTheme="majorEastAsia" w:hAnsiTheme="majorHAnsi"/>
          <w:bCs/>
          <w:iCs/>
          <w:sz w:val="22"/>
          <w:szCs w:val="22"/>
        </w:rPr>
        <w:t>reasing success in recent years.</w:t>
      </w:r>
      <w:r w:rsidR="005136ED" w:rsidRPr="002A676A">
        <w:rPr>
          <w:rFonts w:asciiTheme="majorHAnsi" w:eastAsiaTheme="majorEastAsia" w:hAnsiTheme="majorHAnsi"/>
          <w:bCs/>
          <w:iCs/>
          <w:sz w:val="22"/>
          <w:szCs w:val="22"/>
        </w:rPr>
        <w:t xml:space="preserve"> Nugent (2010) notes that optimists in the industry observe that much as Afrikaners </w:t>
      </w:r>
      <w:r w:rsidR="000C2C3E" w:rsidRPr="002A676A">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progressed</w:t>
      </w:r>
      <w:r w:rsidR="000C2C3E" w:rsidRPr="002A676A">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from cheap, s</w:t>
      </w:r>
      <w:r w:rsidR="000C2C3E" w:rsidRPr="002A676A">
        <w:rPr>
          <w:rFonts w:asciiTheme="majorHAnsi" w:eastAsiaTheme="majorEastAsia" w:hAnsiTheme="majorHAnsi"/>
          <w:bCs/>
          <w:iCs/>
          <w:sz w:val="22"/>
          <w:szCs w:val="22"/>
        </w:rPr>
        <w:t>weet wines, black South Africans</w:t>
      </w:r>
      <w:r w:rsidR="005136ED" w:rsidRPr="002A676A">
        <w:rPr>
          <w:rFonts w:asciiTheme="majorHAnsi" w:eastAsiaTheme="majorEastAsia" w:hAnsiTheme="majorHAnsi"/>
          <w:bCs/>
          <w:iCs/>
          <w:sz w:val="22"/>
          <w:szCs w:val="22"/>
        </w:rPr>
        <w:t xml:space="preserve"> are likely to come to appreciate the pleasures of wine at higher price-points</w:t>
      </w:r>
      <w:r w:rsidR="000C2C3E" w:rsidRPr="002A676A">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In this respect, he comments that there </w:t>
      </w:r>
      <w:r w:rsidR="000C2C3E" w:rsidRPr="002A676A">
        <w:rPr>
          <w:rFonts w:asciiTheme="majorHAnsi" w:eastAsiaTheme="majorEastAsia" w:hAnsiTheme="majorHAnsi"/>
          <w:bCs/>
          <w:iCs/>
          <w:sz w:val="22"/>
          <w:szCs w:val="22"/>
        </w:rPr>
        <w:t xml:space="preserve">is </w:t>
      </w:r>
      <w:r w:rsidR="005136ED" w:rsidRPr="002A676A">
        <w:rPr>
          <w:rFonts w:asciiTheme="majorHAnsi" w:eastAsiaTheme="majorEastAsia" w:hAnsiTheme="majorHAnsi"/>
          <w:bCs/>
          <w:iCs/>
          <w:sz w:val="22"/>
          <w:szCs w:val="22"/>
        </w:rPr>
        <w:t xml:space="preserve">movement at both the top and bottom ends of the wine market and such trends give cause to suppose that wine is </w:t>
      </w:r>
      <w:r w:rsidR="000C2C3E" w:rsidRPr="002A676A">
        <w:rPr>
          <w:rFonts w:asciiTheme="majorHAnsi" w:eastAsiaTheme="majorEastAsia" w:hAnsiTheme="majorHAnsi"/>
          <w:bCs/>
          <w:iCs/>
          <w:sz w:val="22"/>
          <w:szCs w:val="22"/>
        </w:rPr>
        <w:t xml:space="preserve">being </w:t>
      </w:r>
      <w:r w:rsidR="005136ED" w:rsidRPr="002A676A">
        <w:rPr>
          <w:rFonts w:asciiTheme="majorHAnsi" w:eastAsiaTheme="majorEastAsia" w:hAnsiTheme="majorHAnsi"/>
          <w:bCs/>
          <w:iCs/>
          <w:sz w:val="22"/>
          <w:szCs w:val="22"/>
        </w:rPr>
        <w:t>regarded less as the preserve of white and coloured consumers. Arguably</w:t>
      </w:r>
      <w:r w:rsidR="000C2C3E" w:rsidRPr="002A676A">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this line of s</w:t>
      </w:r>
      <w:r w:rsidR="000C2C3E" w:rsidRPr="002A676A">
        <w:rPr>
          <w:rFonts w:asciiTheme="majorHAnsi" w:eastAsiaTheme="majorEastAsia" w:hAnsiTheme="majorHAnsi"/>
          <w:bCs/>
          <w:iCs/>
          <w:sz w:val="22"/>
          <w:szCs w:val="22"/>
        </w:rPr>
        <w:t>ight re-connects race and class by</w:t>
      </w:r>
      <w:r w:rsidR="005136ED" w:rsidRPr="002A676A">
        <w:rPr>
          <w:rFonts w:asciiTheme="majorHAnsi" w:eastAsiaTheme="majorEastAsia" w:hAnsiTheme="majorHAnsi"/>
          <w:bCs/>
          <w:iCs/>
          <w:sz w:val="22"/>
          <w:szCs w:val="22"/>
        </w:rPr>
        <w:t xml:space="preserve"> locating the connections in what Appadurai (2004:59) calls “the capacity to aspire.”</w:t>
      </w:r>
      <w:r w:rsidR="00AD78B4">
        <w:rPr>
          <w:rFonts w:asciiTheme="majorHAnsi" w:eastAsiaTheme="majorEastAsia" w:hAnsiTheme="majorHAnsi"/>
          <w:bCs/>
          <w:iCs/>
          <w:sz w:val="22"/>
          <w:szCs w:val="22"/>
        </w:rPr>
        <w:t xml:space="preserve"> </w:t>
      </w:r>
      <w:r w:rsidR="005136ED" w:rsidRPr="002A676A">
        <w:rPr>
          <w:rFonts w:asciiTheme="majorHAnsi" w:eastAsiaTheme="majorEastAsia" w:hAnsiTheme="majorHAnsi"/>
          <w:bCs/>
          <w:iCs/>
          <w:sz w:val="22"/>
          <w:szCs w:val="22"/>
        </w:rPr>
        <w:t xml:space="preserve">Without trivializing the wider debate, I suggest that this capacity, also described by Appadurai </w:t>
      </w:r>
      <w:r w:rsidR="005136ED" w:rsidRPr="002A676A">
        <w:rPr>
          <w:rFonts w:asciiTheme="majorHAnsi" w:eastAsiaTheme="majorEastAsia" w:hAnsiTheme="majorHAnsi"/>
          <w:bCs/>
          <w:iCs/>
          <w:sz w:val="22"/>
          <w:szCs w:val="22"/>
        </w:rPr>
        <w:lastRenderedPageBreak/>
        <w:t xml:space="preserve">(2004) as a </w:t>
      </w:r>
      <w:r w:rsidR="000C2C3E" w:rsidRPr="002A676A">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collective asset</w:t>
      </w:r>
      <w:r w:rsidR="000C2C3E" w:rsidRPr="002A676A">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can be visualized as social capital attached to increasingly sophisticated drinking cultures. Indeed, prior to the </w:t>
      </w:r>
      <w:r w:rsidR="00AC7659">
        <w:rPr>
          <w:rFonts w:asciiTheme="majorHAnsi" w:eastAsiaTheme="majorEastAsia" w:hAnsiTheme="majorHAnsi"/>
          <w:bCs/>
          <w:iCs/>
          <w:sz w:val="22"/>
          <w:szCs w:val="22"/>
        </w:rPr>
        <w:t>South African national elections of</w:t>
      </w:r>
      <w:r w:rsidR="000C2C3E" w:rsidRPr="002A676A">
        <w:rPr>
          <w:rFonts w:asciiTheme="majorHAnsi" w:eastAsiaTheme="majorEastAsia" w:hAnsiTheme="majorHAnsi"/>
          <w:bCs/>
          <w:iCs/>
          <w:sz w:val="22"/>
          <w:szCs w:val="22"/>
        </w:rPr>
        <w:t xml:space="preserve"> 2009, Julius Malema, </w:t>
      </w:r>
      <w:r w:rsidR="00A101A4">
        <w:rPr>
          <w:rFonts w:asciiTheme="majorHAnsi" w:eastAsiaTheme="majorEastAsia" w:hAnsiTheme="majorHAnsi"/>
          <w:bCs/>
          <w:iCs/>
          <w:sz w:val="22"/>
          <w:szCs w:val="22"/>
        </w:rPr>
        <w:t>then president of the ANCYL, the ANC’s y</w:t>
      </w:r>
      <w:r w:rsidR="005136ED" w:rsidRPr="002A676A">
        <w:rPr>
          <w:rFonts w:asciiTheme="majorHAnsi" w:eastAsiaTheme="majorEastAsia" w:hAnsiTheme="majorHAnsi"/>
          <w:bCs/>
          <w:iCs/>
          <w:sz w:val="22"/>
          <w:szCs w:val="22"/>
        </w:rPr>
        <w:t xml:space="preserve">outh </w:t>
      </w:r>
      <w:r w:rsidR="00A101A4">
        <w:rPr>
          <w:rFonts w:asciiTheme="majorHAnsi" w:eastAsiaTheme="majorEastAsia" w:hAnsiTheme="majorHAnsi"/>
          <w:bCs/>
          <w:iCs/>
          <w:sz w:val="22"/>
          <w:szCs w:val="22"/>
        </w:rPr>
        <w:t xml:space="preserve">organization, </w:t>
      </w:r>
      <w:r w:rsidR="006D63FB">
        <w:rPr>
          <w:rFonts w:asciiTheme="majorHAnsi" w:eastAsiaTheme="majorEastAsia" w:hAnsiTheme="majorHAnsi"/>
          <w:bCs/>
          <w:iCs/>
          <w:sz w:val="22"/>
          <w:szCs w:val="22"/>
        </w:rPr>
        <w:t>was specific</w:t>
      </w:r>
      <w:r w:rsidR="005136ED" w:rsidRPr="002A676A">
        <w:rPr>
          <w:rFonts w:asciiTheme="majorHAnsi" w:eastAsiaTheme="majorEastAsia" w:hAnsiTheme="majorHAnsi"/>
          <w:bCs/>
          <w:iCs/>
          <w:sz w:val="22"/>
          <w:szCs w:val="22"/>
        </w:rPr>
        <w:t xml:space="preserve"> about </w:t>
      </w:r>
      <w:r w:rsidR="00AC7659">
        <w:rPr>
          <w:rFonts w:asciiTheme="majorHAnsi" w:eastAsiaTheme="majorEastAsia" w:hAnsiTheme="majorHAnsi"/>
          <w:bCs/>
          <w:iCs/>
          <w:sz w:val="22"/>
          <w:szCs w:val="22"/>
        </w:rPr>
        <w:t xml:space="preserve">aspirational </w:t>
      </w:r>
      <w:r w:rsidR="005136ED" w:rsidRPr="002A676A">
        <w:rPr>
          <w:rFonts w:asciiTheme="majorHAnsi" w:eastAsiaTheme="majorEastAsia" w:hAnsiTheme="majorHAnsi"/>
          <w:bCs/>
          <w:iCs/>
          <w:sz w:val="22"/>
          <w:szCs w:val="22"/>
        </w:rPr>
        <w:t xml:space="preserve">politics, drinking preferences, and social mobility: </w:t>
      </w:r>
    </w:p>
    <w:p w:rsidR="005136ED" w:rsidRPr="002A676A" w:rsidRDefault="00AC7659" w:rsidP="00A47A11">
      <w:pPr>
        <w:spacing w:before="120" w:after="120"/>
        <w:ind w:left="170" w:right="170"/>
        <w:jc w:val="both"/>
        <w:outlineLvl w:val="0"/>
        <w:rPr>
          <w:rFonts w:asciiTheme="majorHAnsi" w:eastAsiaTheme="majorEastAsia" w:hAnsiTheme="majorHAnsi"/>
          <w:bCs/>
          <w:iCs/>
          <w:sz w:val="22"/>
          <w:szCs w:val="22"/>
        </w:rPr>
      </w:pPr>
      <w:r>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The ANC changes lives. It can change you from a hobo into someone very important. This ANC has taught those who are insulting it today to use fork and knife, to taste re</w:t>
      </w:r>
      <w:r w:rsidR="00863F3B" w:rsidRPr="002A676A">
        <w:rPr>
          <w:rFonts w:asciiTheme="majorHAnsi" w:eastAsiaTheme="majorEastAsia" w:hAnsiTheme="majorHAnsi"/>
          <w:bCs/>
          <w:iCs/>
          <w:sz w:val="22"/>
          <w:szCs w:val="22"/>
        </w:rPr>
        <w:t>d wine, to wear expensive suits</w:t>
      </w:r>
      <w:r>
        <w:rPr>
          <w:rFonts w:asciiTheme="majorHAnsi" w:eastAsiaTheme="majorEastAsia" w:hAnsiTheme="majorHAnsi"/>
          <w:bCs/>
          <w:iCs/>
          <w:sz w:val="22"/>
          <w:szCs w:val="22"/>
        </w:rPr>
        <w:t>”</w:t>
      </w:r>
      <w:r w:rsidR="00B81B13">
        <w:rPr>
          <w:rFonts w:asciiTheme="majorHAnsi" w:eastAsiaTheme="majorEastAsia" w:hAnsiTheme="majorHAnsi"/>
          <w:bCs/>
          <w:iCs/>
          <w:sz w:val="22"/>
          <w:szCs w:val="22"/>
        </w:rPr>
        <w:t xml:space="preserve"> </w:t>
      </w:r>
      <w:r w:rsidR="00863F3B" w:rsidRPr="002A676A">
        <w:rPr>
          <w:rFonts w:asciiTheme="majorHAnsi" w:eastAsiaTheme="majorEastAsia" w:hAnsiTheme="majorHAnsi"/>
          <w:bCs/>
          <w:iCs/>
          <w:sz w:val="22"/>
          <w:szCs w:val="22"/>
        </w:rPr>
        <w:t>(Posel 2010</w:t>
      </w:r>
      <w:r w:rsidR="00080554">
        <w:rPr>
          <w:rFonts w:asciiTheme="majorHAnsi" w:eastAsiaTheme="majorEastAsia" w:hAnsiTheme="majorHAnsi"/>
          <w:bCs/>
          <w:iCs/>
          <w:sz w:val="22"/>
          <w:szCs w:val="22"/>
        </w:rPr>
        <w:t>:159</w:t>
      </w:r>
      <w:r w:rsidR="00863F3B" w:rsidRPr="002A676A">
        <w:rPr>
          <w:rFonts w:asciiTheme="majorHAnsi" w:eastAsiaTheme="majorEastAsia" w:hAnsiTheme="majorHAnsi"/>
          <w:bCs/>
          <w:iCs/>
          <w:sz w:val="22"/>
          <w:szCs w:val="22"/>
        </w:rPr>
        <w:t>).</w:t>
      </w:r>
    </w:p>
    <w:p w:rsidR="00ED71A3" w:rsidRPr="002A676A" w:rsidRDefault="00ED71A3" w:rsidP="00ED71A3">
      <w:pPr>
        <w:jc w:val="lowKashida"/>
        <w:outlineLvl w:val="0"/>
        <w:rPr>
          <w:rFonts w:asciiTheme="majorHAnsi" w:eastAsiaTheme="majorEastAsia" w:hAnsiTheme="majorHAnsi"/>
          <w:bCs/>
          <w:iCs/>
          <w:sz w:val="22"/>
          <w:szCs w:val="22"/>
        </w:rPr>
      </w:pPr>
    </w:p>
    <w:p w:rsidR="005136ED" w:rsidRPr="002A676A" w:rsidRDefault="005136ED" w:rsidP="00080554">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Malema’s words also </w:t>
      </w:r>
      <w:r w:rsidR="00080554">
        <w:rPr>
          <w:rFonts w:asciiTheme="majorHAnsi" w:eastAsiaTheme="majorEastAsia" w:hAnsiTheme="majorHAnsi"/>
          <w:bCs/>
          <w:iCs/>
          <w:sz w:val="22"/>
          <w:szCs w:val="22"/>
        </w:rPr>
        <w:t xml:space="preserve">imply </w:t>
      </w:r>
      <w:r w:rsidRPr="002A676A">
        <w:rPr>
          <w:rFonts w:asciiTheme="majorHAnsi" w:eastAsiaTheme="majorEastAsia" w:hAnsiTheme="majorHAnsi"/>
          <w:bCs/>
          <w:iCs/>
          <w:sz w:val="22"/>
          <w:szCs w:val="22"/>
        </w:rPr>
        <w:t>that the relationship between wine as aspiration and wine as a commodity could have</w:t>
      </w:r>
      <w:r w:rsidR="00FE71F8">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alienating as well as self-expressive elements. Remaining cognizant of the ra</w:t>
      </w:r>
      <w:r w:rsidR="000C2C3E" w:rsidRPr="002A676A">
        <w:rPr>
          <w:rFonts w:asciiTheme="majorHAnsi" w:eastAsiaTheme="majorEastAsia" w:hAnsiTheme="majorHAnsi"/>
          <w:bCs/>
          <w:iCs/>
          <w:sz w:val="22"/>
          <w:szCs w:val="22"/>
        </w:rPr>
        <w:t>cially-</w:t>
      </w:r>
      <w:r w:rsidRPr="002A676A">
        <w:rPr>
          <w:rFonts w:asciiTheme="majorHAnsi" w:eastAsiaTheme="majorEastAsia" w:hAnsiTheme="majorHAnsi"/>
          <w:bCs/>
          <w:iCs/>
          <w:sz w:val="22"/>
          <w:szCs w:val="22"/>
        </w:rPr>
        <w:t xml:space="preserve">charged symbolics of acquisition in South Africa today, producers of both wine and beer </w:t>
      </w:r>
      <w:r w:rsidR="000C2C3E" w:rsidRPr="002A676A">
        <w:rPr>
          <w:rFonts w:asciiTheme="majorHAnsi" w:eastAsiaTheme="majorEastAsia" w:hAnsiTheme="majorHAnsi"/>
          <w:bCs/>
          <w:iCs/>
          <w:sz w:val="22"/>
          <w:szCs w:val="22"/>
        </w:rPr>
        <w:t>now</w:t>
      </w:r>
      <w:r w:rsidRPr="002A676A">
        <w:rPr>
          <w:rFonts w:asciiTheme="majorHAnsi" w:eastAsiaTheme="majorEastAsia" w:hAnsiTheme="majorHAnsi"/>
          <w:bCs/>
          <w:iCs/>
          <w:sz w:val="22"/>
          <w:szCs w:val="22"/>
        </w:rPr>
        <w:t xml:space="preserve"> stage creative engagements with evocative signifiers. The employment of symbols and stories of history, nature and social identity among others are all aimed to open up new meanings and possibilities for their products.  As Mager</w:t>
      </w:r>
      <w:r w:rsidR="00B81E0D">
        <w:rPr>
          <w:rFonts w:asciiTheme="majorHAnsi" w:eastAsiaTheme="majorEastAsia" w:hAnsiTheme="majorHAnsi"/>
          <w:bCs/>
          <w:iCs/>
          <w:sz w:val="22"/>
          <w:szCs w:val="22"/>
        </w:rPr>
        <w:t xml:space="preserve"> (2008</w:t>
      </w:r>
      <w:r w:rsidR="00242AB5" w:rsidRPr="002A676A">
        <w:rPr>
          <w:rFonts w:asciiTheme="majorHAnsi" w:eastAsiaTheme="majorEastAsia" w:hAnsiTheme="majorHAnsi"/>
          <w:bCs/>
          <w:iCs/>
          <w:sz w:val="22"/>
          <w:szCs w:val="22"/>
        </w:rPr>
        <w:t>:160</w:t>
      </w:r>
      <w:r w:rsidR="000C2C3E" w:rsidRPr="002A676A">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says, </w:t>
      </w:r>
      <w:r w:rsidRPr="002A676A">
        <w:rPr>
          <w:rFonts w:asciiTheme="majorHAnsi" w:hAnsiTheme="majorHAnsi"/>
          <w:sz w:val="22"/>
          <w:szCs w:val="22"/>
        </w:rPr>
        <w:t>commercial uses of heritage by South African Breweries,</w:t>
      </w:r>
      <w:r w:rsidR="00242AB5" w:rsidRPr="002A676A">
        <w:rPr>
          <w:rFonts w:asciiTheme="majorHAnsi" w:hAnsiTheme="majorHAnsi"/>
          <w:sz w:val="22"/>
          <w:szCs w:val="22"/>
        </w:rPr>
        <w:t xml:space="preserve"> the </w:t>
      </w:r>
      <w:r w:rsidR="00842C2E">
        <w:rPr>
          <w:rFonts w:asciiTheme="majorHAnsi" w:hAnsiTheme="majorHAnsi"/>
          <w:sz w:val="22"/>
          <w:szCs w:val="22"/>
        </w:rPr>
        <w:t>vast beer corporation</w:t>
      </w:r>
      <w:r w:rsidR="00AC7659">
        <w:rPr>
          <w:rFonts w:asciiTheme="majorHAnsi" w:hAnsiTheme="majorHAnsi"/>
          <w:sz w:val="22"/>
          <w:szCs w:val="22"/>
        </w:rPr>
        <w:t>,</w:t>
      </w:r>
      <w:r w:rsidRPr="002A676A">
        <w:rPr>
          <w:rFonts w:asciiTheme="majorHAnsi" w:hAnsiTheme="majorHAnsi"/>
          <w:sz w:val="22"/>
          <w:szCs w:val="22"/>
        </w:rPr>
        <w:t xml:space="preserve"> “… draw heavily on the notion that wh</w:t>
      </w:r>
      <w:r w:rsidR="00F8311D" w:rsidRPr="002A676A">
        <w:rPr>
          <w:rFonts w:asciiTheme="majorHAnsi" w:hAnsiTheme="majorHAnsi"/>
          <w:sz w:val="22"/>
          <w:szCs w:val="22"/>
        </w:rPr>
        <w:t xml:space="preserve">at gives heritage its force is </w:t>
      </w:r>
      <w:r w:rsidRPr="002A676A">
        <w:rPr>
          <w:rFonts w:asciiTheme="majorHAnsi" w:hAnsiTheme="majorHAnsi"/>
          <w:sz w:val="22"/>
          <w:szCs w:val="22"/>
        </w:rPr>
        <w:t>not its antiquity but its immediacy and givenness</w:t>
      </w:r>
      <w:r w:rsidR="00F8311D" w:rsidRPr="002A676A">
        <w:rPr>
          <w:rFonts w:asciiTheme="majorHAnsi" w:hAnsiTheme="majorHAnsi"/>
          <w:sz w:val="22"/>
          <w:szCs w:val="22"/>
        </w:rPr>
        <w:t>.</w:t>
      </w:r>
      <w:r w:rsidRPr="002A676A">
        <w:rPr>
          <w:rFonts w:asciiTheme="majorHAnsi" w:hAnsiTheme="majorHAnsi"/>
          <w:sz w:val="22"/>
          <w:szCs w:val="22"/>
        </w:rPr>
        <w:t xml:space="preserve">” Beer has colonized South Africans’ </w:t>
      </w:r>
      <w:r w:rsidR="000C2C3E" w:rsidRPr="002A676A">
        <w:rPr>
          <w:rFonts w:asciiTheme="majorHAnsi" w:hAnsiTheme="majorHAnsi"/>
          <w:sz w:val="22"/>
          <w:szCs w:val="22"/>
        </w:rPr>
        <w:t>abiding</w:t>
      </w:r>
      <w:r w:rsidRPr="002A676A">
        <w:rPr>
          <w:rFonts w:asciiTheme="majorHAnsi" w:hAnsiTheme="majorHAnsi"/>
          <w:sz w:val="22"/>
          <w:szCs w:val="22"/>
        </w:rPr>
        <w:t xml:space="preserve"> love of sport as its chosen avenue of heritage. Wine is not very different in principle insofar as the labels on wine bottles also draw attention to a</w:t>
      </w:r>
      <w:r w:rsidR="000C2C3E" w:rsidRPr="002A676A">
        <w:rPr>
          <w:rFonts w:asciiTheme="majorHAnsi" w:hAnsiTheme="majorHAnsi"/>
          <w:sz w:val="22"/>
          <w:szCs w:val="22"/>
        </w:rPr>
        <w:t xml:space="preserve"> shared heritage. With</w:t>
      </w:r>
      <w:r w:rsidRPr="002A676A">
        <w:rPr>
          <w:rFonts w:asciiTheme="majorHAnsi" w:hAnsiTheme="majorHAnsi"/>
          <w:sz w:val="22"/>
          <w:szCs w:val="22"/>
        </w:rPr>
        <w:t xml:space="preserve"> wine it i</w:t>
      </w:r>
      <w:r w:rsidR="000C2C3E" w:rsidRPr="002A676A">
        <w:rPr>
          <w:rFonts w:asciiTheme="majorHAnsi" w:hAnsiTheme="majorHAnsi"/>
          <w:sz w:val="22"/>
          <w:szCs w:val="22"/>
        </w:rPr>
        <w:t xml:space="preserve">s often more the natural environment, particular fauna and flora, </w:t>
      </w:r>
      <w:r w:rsidRPr="002A676A">
        <w:rPr>
          <w:rFonts w:asciiTheme="majorHAnsi" w:hAnsiTheme="majorHAnsi"/>
          <w:sz w:val="22"/>
          <w:szCs w:val="22"/>
        </w:rPr>
        <w:t xml:space="preserve">quirky </w:t>
      </w:r>
      <w:r w:rsidR="000C2C3E" w:rsidRPr="002A676A">
        <w:rPr>
          <w:rFonts w:asciiTheme="majorHAnsi" w:hAnsiTheme="majorHAnsi"/>
          <w:sz w:val="22"/>
          <w:szCs w:val="22"/>
        </w:rPr>
        <w:t>aspects of history and even</w:t>
      </w:r>
      <w:r w:rsidRPr="002A676A">
        <w:rPr>
          <w:rFonts w:asciiTheme="majorHAnsi" w:hAnsiTheme="majorHAnsi"/>
          <w:sz w:val="22"/>
          <w:szCs w:val="22"/>
        </w:rPr>
        <w:t xml:space="preserve"> characteristics of the winemaker. Of course this kind of labelling also reminds the consumer that the wine is a distinctively So</w:t>
      </w:r>
      <w:r w:rsidR="000C2C3E" w:rsidRPr="002A676A">
        <w:rPr>
          <w:rFonts w:asciiTheme="majorHAnsi" w:hAnsiTheme="majorHAnsi"/>
          <w:sz w:val="22"/>
          <w:szCs w:val="22"/>
        </w:rPr>
        <w:t xml:space="preserve">uth African product with local terroir and culture.  </w:t>
      </w:r>
      <w:r w:rsidR="000C2C3E" w:rsidRPr="002A676A">
        <w:rPr>
          <w:rFonts w:asciiTheme="majorHAnsi" w:eastAsiaTheme="majorEastAsia" w:hAnsiTheme="majorHAnsi"/>
          <w:bCs/>
          <w:iCs/>
          <w:sz w:val="22"/>
          <w:szCs w:val="22"/>
        </w:rPr>
        <w:t>In this ways</w:t>
      </w:r>
      <w:r w:rsidRPr="002A676A">
        <w:rPr>
          <w:rFonts w:asciiTheme="majorHAnsi" w:eastAsiaTheme="majorEastAsia" w:hAnsiTheme="majorHAnsi"/>
          <w:bCs/>
          <w:iCs/>
          <w:sz w:val="22"/>
          <w:szCs w:val="22"/>
        </w:rPr>
        <w:t xml:space="preserve"> the wine industry currently seeks to link the notion of wine-drinking with the concept of unity in diversity. </w:t>
      </w:r>
      <w:r w:rsidRPr="002A676A">
        <w:rPr>
          <w:rFonts w:asciiTheme="majorHAnsi" w:eastAsiaTheme="majorEastAsia" w:hAnsiTheme="majorHAnsi"/>
          <w:sz w:val="22"/>
          <w:szCs w:val="22"/>
        </w:rPr>
        <w:t>W</w:t>
      </w:r>
      <w:r w:rsidRPr="002A676A">
        <w:rPr>
          <w:rFonts w:asciiTheme="majorHAnsi" w:eastAsiaTheme="majorEastAsia" w:hAnsiTheme="majorHAnsi"/>
          <w:bCs/>
          <w:iCs/>
          <w:sz w:val="22"/>
          <w:szCs w:val="22"/>
        </w:rPr>
        <w:t xml:space="preserve">ith wines seemingly more </w:t>
      </w:r>
      <w:r w:rsidR="00FD7209" w:rsidRPr="002A676A">
        <w:rPr>
          <w:rFonts w:asciiTheme="majorHAnsi" w:eastAsiaTheme="majorEastAsia" w:hAnsiTheme="majorHAnsi"/>
          <w:bCs/>
          <w:iCs/>
          <w:sz w:val="22"/>
          <w:szCs w:val="22"/>
        </w:rPr>
        <w:t>user-friendly, black consumers from</w:t>
      </w:r>
      <w:r w:rsidRPr="002A676A">
        <w:rPr>
          <w:rFonts w:asciiTheme="majorHAnsi" w:eastAsiaTheme="majorEastAsia" w:hAnsiTheme="majorHAnsi"/>
          <w:bCs/>
          <w:iCs/>
          <w:sz w:val="22"/>
          <w:szCs w:val="22"/>
        </w:rPr>
        <w:t xml:space="preserve"> provinces </w:t>
      </w:r>
      <w:r w:rsidR="00FD7209" w:rsidRPr="002A676A">
        <w:rPr>
          <w:rFonts w:asciiTheme="majorHAnsi" w:eastAsiaTheme="majorEastAsia" w:hAnsiTheme="majorHAnsi"/>
          <w:bCs/>
          <w:iCs/>
          <w:sz w:val="22"/>
          <w:szCs w:val="22"/>
        </w:rPr>
        <w:t xml:space="preserve">other than the Western Cape </w:t>
      </w:r>
      <w:r w:rsidRPr="002A676A">
        <w:rPr>
          <w:rFonts w:asciiTheme="majorHAnsi" w:eastAsiaTheme="majorEastAsia" w:hAnsiTheme="majorHAnsi"/>
          <w:bCs/>
          <w:iCs/>
          <w:sz w:val="22"/>
          <w:szCs w:val="22"/>
        </w:rPr>
        <w:t>are being encouraged not just to drink more sophisticated wines, but also to visit the Cape and explore wine routes</w:t>
      </w:r>
      <w:r w:rsidR="000E5089" w:rsidRPr="002A676A">
        <w:rPr>
          <w:rFonts w:asciiTheme="majorHAnsi" w:eastAsiaTheme="majorEastAsia" w:hAnsiTheme="majorHAnsi"/>
          <w:bCs/>
          <w:iCs/>
          <w:sz w:val="22"/>
          <w:szCs w:val="22"/>
        </w:rPr>
        <w:t>.</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5136ED" w:rsidRPr="002A676A" w:rsidRDefault="005136ED" w:rsidP="00417A3E">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One of the ways in which Delta is attempting to link wine-making with other elements, is through referencing local music and dance. </w:t>
      </w:r>
      <w:r w:rsidR="0080575A" w:rsidRPr="002A676A">
        <w:rPr>
          <w:rFonts w:asciiTheme="majorHAnsi" w:eastAsiaTheme="majorEastAsia" w:hAnsiTheme="majorHAnsi"/>
          <w:bCs/>
          <w:iCs/>
          <w:sz w:val="22"/>
          <w:szCs w:val="22"/>
        </w:rPr>
        <w:t>An</w:t>
      </w:r>
      <w:r w:rsidRPr="002A676A">
        <w:rPr>
          <w:rFonts w:asciiTheme="majorHAnsi" w:eastAsiaTheme="majorEastAsia" w:hAnsiTheme="majorHAnsi"/>
          <w:bCs/>
          <w:iCs/>
          <w:sz w:val="22"/>
          <w:szCs w:val="22"/>
        </w:rPr>
        <w:t xml:space="preserve"> example is a white blend </w:t>
      </w:r>
      <w:r w:rsidR="00080554">
        <w:rPr>
          <w:rFonts w:asciiTheme="majorHAnsi" w:eastAsiaTheme="majorEastAsia" w:hAnsiTheme="majorHAnsi"/>
          <w:bCs/>
          <w:iCs/>
          <w:sz w:val="22"/>
          <w:szCs w:val="22"/>
        </w:rPr>
        <w:t xml:space="preserve">made on Delta </w:t>
      </w:r>
      <w:r w:rsidRPr="002A676A">
        <w:rPr>
          <w:rFonts w:asciiTheme="majorHAnsi" w:eastAsiaTheme="majorEastAsia" w:hAnsiTheme="majorHAnsi"/>
          <w:bCs/>
          <w:iCs/>
          <w:sz w:val="22"/>
          <w:szCs w:val="22"/>
        </w:rPr>
        <w:t xml:space="preserve">named </w:t>
      </w:r>
      <w:r w:rsidRPr="00080554">
        <w:rPr>
          <w:rFonts w:asciiTheme="majorHAnsi" w:eastAsiaTheme="majorEastAsia" w:hAnsiTheme="majorHAnsi"/>
          <w:bCs/>
          <w:i/>
          <w:sz w:val="22"/>
          <w:szCs w:val="22"/>
        </w:rPr>
        <w:t xml:space="preserve">Vastrap </w:t>
      </w:r>
      <w:r w:rsidRPr="002A676A">
        <w:rPr>
          <w:rFonts w:asciiTheme="majorHAnsi" w:eastAsiaTheme="majorEastAsia" w:hAnsiTheme="majorHAnsi"/>
          <w:bCs/>
          <w:iCs/>
          <w:sz w:val="22"/>
          <w:szCs w:val="22"/>
        </w:rPr>
        <w:t>which means to</w:t>
      </w:r>
      <w:r w:rsidR="0080575A" w:rsidRPr="002A676A">
        <w:rPr>
          <w:rFonts w:asciiTheme="majorHAnsi" w:eastAsiaTheme="majorEastAsia" w:hAnsiTheme="majorHAnsi"/>
          <w:bCs/>
          <w:iCs/>
          <w:sz w:val="22"/>
          <w:szCs w:val="22"/>
        </w:rPr>
        <w:t xml:space="preserve"> ‘trample.' </w:t>
      </w:r>
      <w:r w:rsidR="00E62099">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 xml:space="preserve">The reason for a </w:t>
      </w:r>
      <w:r w:rsidRPr="00080554">
        <w:rPr>
          <w:rFonts w:asciiTheme="majorHAnsi" w:eastAsiaTheme="majorEastAsia" w:hAnsiTheme="majorHAnsi"/>
          <w:bCs/>
          <w:i/>
          <w:sz w:val="22"/>
          <w:szCs w:val="22"/>
        </w:rPr>
        <w:t>Vastrap</w:t>
      </w:r>
      <w:r w:rsidRPr="002A676A">
        <w:rPr>
          <w:rFonts w:asciiTheme="majorHAnsi" w:eastAsiaTheme="majorEastAsia" w:hAnsiTheme="majorHAnsi"/>
          <w:bCs/>
          <w:iCs/>
          <w:sz w:val="22"/>
          <w:szCs w:val="22"/>
        </w:rPr>
        <w:t xml:space="preserve"> party was always communal - to trample dung into a smooth floor in a new home.  The sound of the music </w:t>
      </w:r>
      <w:r w:rsidR="00167F78" w:rsidRPr="002A676A">
        <w:rPr>
          <w:rFonts w:asciiTheme="majorHAnsi" w:eastAsiaTheme="majorEastAsia" w:hAnsiTheme="majorHAnsi"/>
          <w:bCs/>
          <w:iCs/>
          <w:sz w:val="22"/>
          <w:szCs w:val="22"/>
        </w:rPr>
        <w:t xml:space="preserve">involved </w:t>
      </w:r>
      <w:r w:rsidR="00BC6ED2">
        <w:rPr>
          <w:rFonts w:asciiTheme="majorHAnsi" w:eastAsiaTheme="majorEastAsia" w:hAnsiTheme="majorHAnsi"/>
          <w:bCs/>
          <w:iCs/>
          <w:sz w:val="22"/>
          <w:szCs w:val="22"/>
        </w:rPr>
        <w:t>unites KhoiS</w:t>
      </w:r>
      <w:r w:rsidRPr="002A676A">
        <w:rPr>
          <w:rFonts w:asciiTheme="majorHAnsi" w:eastAsiaTheme="majorEastAsia" w:hAnsiTheme="majorHAnsi"/>
          <w:bCs/>
          <w:iCs/>
          <w:sz w:val="22"/>
          <w:szCs w:val="22"/>
        </w:rPr>
        <w:t>an trance-dance with Dutch folk music and it</w:t>
      </w:r>
      <w:r w:rsidR="00AC7659">
        <w:rPr>
          <w:rFonts w:asciiTheme="majorHAnsi" w:eastAsiaTheme="majorEastAsia" w:hAnsiTheme="majorHAnsi"/>
          <w:bCs/>
          <w:iCs/>
          <w:sz w:val="22"/>
          <w:szCs w:val="22"/>
        </w:rPr>
        <w:t xml:space="preserve"> is played on any of a range of</w:t>
      </w:r>
      <w:r w:rsidRPr="002A676A">
        <w:rPr>
          <w:rFonts w:asciiTheme="majorHAnsi" w:eastAsiaTheme="majorEastAsia" w:hAnsiTheme="majorHAnsi"/>
          <w:bCs/>
          <w:iCs/>
          <w:sz w:val="22"/>
          <w:szCs w:val="22"/>
        </w:rPr>
        <w:t xml:space="preserve"> local instruments popular with musicians in coloured communities, like accordions, f</w:t>
      </w:r>
      <w:r w:rsidR="00AC7659">
        <w:rPr>
          <w:rFonts w:asciiTheme="majorHAnsi" w:eastAsiaTheme="majorEastAsia" w:hAnsiTheme="majorHAnsi"/>
          <w:bCs/>
          <w:iCs/>
          <w:sz w:val="22"/>
          <w:szCs w:val="22"/>
        </w:rPr>
        <w:t xml:space="preserve">iddles or </w:t>
      </w:r>
      <w:r w:rsidR="00AC7659">
        <w:rPr>
          <w:rFonts w:asciiTheme="majorHAnsi" w:eastAsiaTheme="majorEastAsia" w:hAnsiTheme="majorHAnsi"/>
          <w:bCs/>
          <w:i/>
          <w:sz w:val="22"/>
          <w:szCs w:val="22"/>
        </w:rPr>
        <w:t>blik-kitaars</w:t>
      </w:r>
      <w:r w:rsidRPr="002A676A">
        <w:rPr>
          <w:rFonts w:asciiTheme="majorHAnsi" w:eastAsiaTheme="majorEastAsia" w:hAnsiTheme="majorHAnsi"/>
          <w:bCs/>
          <w:iCs/>
          <w:sz w:val="22"/>
          <w:szCs w:val="22"/>
        </w:rPr>
        <w:t xml:space="preserve"> - guitars made out of petrol/oil cans. In one wine, </w:t>
      </w:r>
      <w:r w:rsidR="00BC6ED2" w:rsidRPr="002A676A">
        <w:rPr>
          <w:rFonts w:asciiTheme="majorHAnsi" w:eastAsiaTheme="majorEastAsia" w:hAnsiTheme="majorHAnsi"/>
          <w:bCs/>
          <w:iCs/>
          <w:sz w:val="22"/>
          <w:szCs w:val="22"/>
        </w:rPr>
        <w:t>Vastrap</w:t>
      </w:r>
      <w:r w:rsidR="00BC6ED2">
        <w:rPr>
          <w:rFonts w:asciiTheme="majorHAnsi" w:eastAsiaTheme="majorEastAsia" w:hAnsiTheme="majorHAnsi"/>
          <w:bCs/>
          <w:iCs/>
          <w:sz w:val="22"/>
          <w:szCs w:val="22"/>
        </w:rPr>
        <w:t xml:space="preserve"> </w:t>
      </w:r>
      <w:r w:rsidR="00BC6ED2" w:rsidRPr="002A676A">
        <w:rPr>
          <w:rFonts w:asciiTheme="majorHAnsi" w:eastAsiaTheme="majorEastAsia" w:hAnsiTheme="majorHAnsi"/>
          <w:bCs/>
          <w:iCs/>
          <w:sz w:val="22"/>
          <w:szCs w:val="22"/>
        </w:rPr>
        <w:t>has</w:t>
      </w:r>
      <w:r w:rsidRPr="002A676A">
        <w:rPr>
          <w:rFonts w:asciiTheme="majorHAnsi" w:eastAsiaTheme="majorEastAsia" w:hAnsiTheme="majorHAnsi"/>
          <w:bCs/>
          <w:iCs/>
          <w:sz w:val="22"/>
          <w:szCs w:val="22"/>
        </w:rPr>
        <w:t xml:space="preserve"> neatly connected cultivars that have grown at the Cape and on the farm for centuries, with traditional Afrikaans and particularly </w:t>
      </w:r>
      <w:r w:rsidR="00FD6C43" w:rsidRPr="002A676A">
        <w:rPr>
          <w:rFonts w:asciiTheme="majorHAnsi" w:eastAsiaTheme="majorEastAsia" w:hAnsiTheme="majorHAnsi"/>
          <w:bCs/>
          <w:iCs/>
          <w:sz w:val="22"/>
          <w:szCs w:val="22"/>
        </w:rPr>
        <w:t xml:space="preserve">coloured folk music.  </w:t>
      </w:r>
      <w:r w:rsidR="00FD6C43" w:rsidRPr="00080554">
        <w:rPr>
          <w:rFonts w:asciiTheme="majorHAnsi" w:eastAsiaTheme="majorEastAsia" w:hAnsiTheme="majorHAnsi"/>
          <w:bCs/>
          <w:i/>
          <w:sz w:val="22"/>
          <w:szCs w:val="22"/>
        </w:rPr>
        <w:t>Vastrap’s</w:t>
      </w:r>
      <w:r w:rsidR="001B26C9">
        <w:rPr>
          <w:rFonts w:asciiTheme="majorHAnsi" w:eastAsiaTheme="majorEastAsia" w:hAnsiTheme="majorHAnsi"/>
          <w:bCs/>
          <w:i/>
          <w:sz w:val="22"/>
          <w:szCs w:val="22"/>
        </w:rPr>
        <w:t xml:space="preserve"> </w:t>
      </w:r>
      <w:r w:rsidRPr="002A676A">
        <w:rPr>
          <w:rFonts w:asciiTheme="majorHAnsi" w:eastAsiaTheme="majorEastAsia" w:hAnsiTheme="majorHAnsi"/>
          <w:bCs/>
          <w:iCs/>
          <w:sz w:val="22"/>
          <w:szCs w:val="22"/>
        </w:rPr>
        <w:lastRenderedPageBreak/>
        <w:t>component grapes</w:t>
      </w:r>
      <w:r w:rsidR="007F547F" w:rsidRPr="002A676A">
        <w:rPr>
          <w:rFonts w:asciiTheme="majorHAnsi" w:eastAsiaTheme="majorEastAsia" w:hAnsiTheme="majorHAnsi"/>
          <w:bCs/>
          <w:iCs/>
          <w:sz w:val="22"/>
          <w:szCs w:val="22"/>
        </w:rPr>
        <w:t xml:space="preserve"> are </w:t>
      </w:r>
      <w:r w:rsidR="00080554">
        <w:rPr>
          <w:rFonts w:asciiTheme="majorHAnsi" w:eastAsiaTheme="majorEastAsia" w:hAnsiTheme="majorHAnsi"/>
          <w:bCs/>
          <w:iCs/>
          <w:sz w:val="22"/>
          <w:szCs w:val="22"/>
        </w:rPr>
        <w:t>classic Cape varieties</w:t>
      </w:r>
      <w:r w:rsidR="007A007D" w:rsidRPr="002A676A">
        <w:rPr>
          <w:rFonts w:asciiTheme="majorHAnsi" w:eastAsiaTheme="majorEastAsia" w:hAnsiTheme="majorHAnsi"/>
          <w:bCs/>
          <w:iCs/>
          <w:sz w:val="22"/>
          <w:szCs w:val="22"/>
        </w:rPr>
        <w:t xml:space="preserve">. </w:t>
      </w:r>
      <w:r w:rsidR="00FD6C43" w:rsidRPr="002A676A">
        <w:rPr>
          <w:rFonts w:asciiTheme="majorHAnsi" w:eastAsiaTheme="majorEastAsia" w:hAnsiTheme="majorHAnsi"/>
          <w:bCs/>
          <w:iCs/>
          <w:sz w:val="22"/>
          <w:szCs w:val="22"/>
        </w:rPr>
        <w:t xml:space="preserve"> The keynote C</w:t>
      </w:r>
      <w:r w:rsidRPr="002A676A">
        <w:rPr>
          <w:rFonts w:asciiTheme="majorHAnsi" w:eastAsiaTheme="majorEastAsia" w:hAnsiTheme="majorHAnsi"/>
          <w:bCs/>
          <w:iCs/>
          <w:sz w:val="22"/>
          <w:szCs w:val="22"/>
        </w:rPr>
        <w:t xml:space="preserve">henin </w:t>
      </w:r>
      <w:r w:rsidR="00FD6C43" w:rsidRPr="002A676A">
        <w:rPr>
          <w:rFonts w:asciiTheme="majorHAnsi" w:eastAsiaTheme="majorEastAsia" w:hAnsiTheme="majorHAnsi"/>
          <w:bCs/>
          <w:iCs/>
          <w:sz w:val="22"/>
          <w:szCs w:val="22"/>
        </w:rPr>
        <w:t xml:space="preserve">Blanc </w:t>
      </w:r>
      <w:r w:rsidRPr="002A676A">
        <w:rPr>
          <w:rFonts w:asciiTheme="majorHAnsi" w:eastAsiaTheme="majorEastAsia" w:hAnsiTheme="majorHAnsi"/>
          <w:bCs/>
          <w:iCs/>
          <w:sz w:val="22"/>
          <w:szCs w:val="22"/>
        </w:rPr>
        <w:t>was known by t</w:t>
      </w:r>
      <w:r w:rsidR="00AC7659">
        <w:rPr>
          <w:rFonts w:asciiTheme="majorHAnsi" w:eastAsiaTheme="majorEastAsia" w:hAnsiTheme="majorHAnsi"/>
          <w:bCs/>
          <w:iCs/>
          <w:sz w:val="22"/>
          <w:szCs w:val="22"/>
        </w:rPr>
        <w:t xml:space="preserve">he Dutch wine farmers as </w:t>
      </w:r>
      <w:r w:rsidR="00AC7659" w:rsidRPr="00AC7659">
        <w:rPr>
          <w:rFonts w:asciiTheme="majorHAnsi" w:eastAsiaTheme="majorEastAsia" w:hAnsiTheme="majorHAnsi"/>
          <w:bCs/>
          <w:i/>
          <w:sz w:val="22"/>
          <w:szCs w:val="22"/>
        </w:rPr>
        <w:t>Steen</w:t>
      </w:r>
      <w:r w:rsidR="00AC7659">
        <w:rPr>
          <w:rFonts w:asciiTheme="majorHAnsi" w:eastAsiaTheme="majorEastAsia" w:hAnsiTheme="majorHAnsi"/>
          <w:bCs/>
          <w:iCs/>
          <w:sz w:val="22"/>
          <w:szCs w:val="22"/>
        </w:rPr>
        <w:t xml:space="preserve"> meaning grape pips</w:t>
      </w:r>
      <w:r w:rsidRPr="002A676A">
        <w:rPr>
          <w:rFonts w:asciiTheme="majorHAnsi" w:eastAsiaTheme="majorEastAsia" w:hAnsiTheme="majorHAnsi"/>
          <w:bCs/>
          <w:iCs/>
          <w:sz w:val="22"/>
          <w:szCs w:val="22"/>
        </w:rPr>
        <w:t xml:space="preserve"> and Semillon as the ubiquitous </w:t>
      </w:r>
      <w:r w:rsidRPr="00AC7659">
        <w:rPr>
          <w:rFonts w:asciiTheme="majorHAnsi" w:eastAsiaTheme="majorEastAsia" w:hAnsiTheme="majorHAnsi"/>
          <w:bCs/>
          <w:i/>
          <w:sz w:val="22"/>
          <w:szCs w:val="22"/>
        </w:rPr>
        <w:t>Groen</w:t>
      </w:r>
      <w:r w:rsidR="001B26C9">
        <w:rPr>
          <w:rFonts w:asciiTheme="majorHAnsi" w:eastAsiaTheme="majorEastAsia" w:hAnsiTheme="majorHAnsi"/>
          <w:bCs/>
          <w:i/>
          <w:sz w:val="22"/>
          <w:szCs w:val="22"/>
        </w:rPr>
        <w:t xml:space="preserve"> </w:t>
      </w:r>
      <w:r w:rsidR="00AC7659" w:rsidRPr="00AC7659">
        <w:rPr>
          <w:rFonts w:asciiTheme="majorHAnsi" w:eastAsiaTheme="majorEastAsia" w:hAnsiTheme="majorHAnsi"/>
          <w:bCs/>
          <w:i/>
          <w:sz w:val="22"/>
          <w:szCs w:val="22"/>
        </w:rPr>
        <w:t>Druif</w:t>
      </w:r>
      <w:r w:rsidR="00FD6C43" w:rsidRPr="002A676A">
        <w:rPr>
          <w:rFonts w:asciiTheme="majorHAnsi" w:eastAsiaTheme="majorEastAsia" w:hAnsiTheme="majorHAnsi"/>
          <w:bCs/>
          <w:iCs/>
          <w:sz w:val="22"/>
          <w:szCs w:val="22"/>
        </w:rPr>
        <w:t xml:space="preserve"> or green grape</w:t>
      </w:r>
      <w:r w:rsidRPr="002A676A">
        <w:rPr>
          <w:rFonts w:asciiTheme="majorHAnsi" w:eastAsiaTheme="majorEastAsia" w:hAnsiTheme="majorHAnsi"/>
          <w:bCs/>
          <w:iCs/>
          <w:sz w:val="22"/>
          <w:szCs w:val="22"/>
        </w:rPr>
        <w:t>.  This grape has been continuously grown in Franschhoek for over three centuries. According to Professo</w:t>
      </w:r>
      <w:r w:rsidR="0073180F">
        <w:rPr>
          <w:rFonts w:asciiTheme="majorHAnsi" w:eastAsiaTheme="majorEastAsia" w:hAnsiTheme="majorHAnsi"/>
          <w:bCs/>
          <w:iCs/>
          <w:sz w:val="22"/>
          <w:szCs w:val="22"/>
        </w:rPr>
        <w:t>r Solms, no other white varietie</w:t>
      </w:r>
      <w:r w:rsidRPr="002A676A">
        <w:rPr>
          <w:rFonts w:asciiTheme="majorHAnsi" w:eastAsiaTheme="majorEastAsia" w:hAnsiTheme="majorHAnsi"/>
          <w:bCs/>
          <w:iCs/>
          <w:sz w:val="22"/>
          <w:szCs w:val="22"/>
        </w:rPr>
        <w:t>s were grown on the Delta estate for almost two centurie</w:t>
      </w:r>
      <w:r w:rsidR="00FD6C43" w:rsidRPr="002A676A">
        <w:rPr>
          <w:rFonts w:asciiTheme="majorHAnsi" w:eastAsiaTheme="majorEastAsia" w:hAnsiTheme="majorHAnsi"/>
          <w:bCs/>
          <w:iCs/>
          <w:sz w:val="22"/>
          <w:szCs w:val="22"/>
        </w:rPr>
        <w:t xml:space="preserve">s. </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5136ED" w:rsidRPr="002A676A" w:rsidRDefault="005136ED" w:rsidP="00792D7F">
      <w:pPr>
        <w:spacing w:line="360" w:lineRule="auto"/>
        <w:jc w:val="lowKashida"/>
        <w:outlineLvl w:val="0"/>
        <w:rPr>
          <w:rFonts w:asciiTheme="majorHAnsi" w:eastAsiaTheme="majorEastAsia" w:hAnsiTheme="majorHAnsi"/>
          <w:bCs/>
          <w:iCs/>
          <w:sz w:val="22"/>
          <w:szCs w:val="22"/>
        </w:rPr>
      </w:pPr>
      <w:r w:rsidRPr="00AC7659">
        <w:rPr>
          <w:rFonts w:asciiTheme="majorHAnsi" w:eastAsiaTheme="majorEastAsia" w:hAnsiTheme="majorHAnsi"/>
          <w:bCs/>
          <w:i/>
          <w:sz w:val="22"/>
          <w:szCs w:val="22"/>
        </w:rPr>
        <w:t>Vastrap</w:t>
      </w:r>
      <w:r w:rsidRPr="002A676A">
        <w:rPr>
          <w:rFonts w:asciiTheme="majorHAnsi" w:eastAsiaTheme="majorEastAsia" w:hAnsiTheme="majorHAnsi"/>
          <w:bCs/>
          <w:iCs/>
          <w:sz w:val="22"/>
          <w:szCs w:val="22"/>
        </w:rPr>
        <w:t xml:space="preserve"> is marketed to a ran</w:t>
      </w:r>
      <w:r w:rsidR="00792D7F" w:rsidRPr="002A676A">
        <w:rPr>
          <w:rFonts w:asciiTheme="majorHAnsi" w:eastAsiaTheme="majorEastAsia" w:hAnsiTheme="majorHAnsi"/>
          <w:bCs/>
          <w:iCs/>
          <w:sz w:val="22"/>
          <w:szCs w:val="22"/>
        </w:rPr>
        <w:t>ge of consumers while reflecting</w:t>
      </w:r>
      <w:r w:rsidRPr="002A676A">
        <w:rPr>
          <w:rFonts w:asciiTheme="majorHAnsi" w:eastAsiaTheme="majorEastAsia" w:hAnsiTheme="majorHAnsi"/>
          <w:bCs/>
          <w:iCs/>
          <w:sz w:val="22"/>
          <w:szCs w:val="22"/>
        </w:rPr>
        <w:t xml:space="preserve"> the context of music of the Cape and </w:t>
      </w:r>
      <w:r w:rsidR="00792D7F" w:rsidRPr="002A676A">
        <w:rPr>
          <w:rFonts w:asciiTheme="majorHAnsi" w:eastAsiaTheme="majorEastAsia" w:hAnsiTheme="majorHAnsi"/>
          <w:bCs/>
          <w:iCs/>
          <w:sz w:val="22"/>
          <w:szCs w:val="22"/>
        </w:rPr>
        <w:t xml:space="preserve">traditionally </w:t>
      </w:r>
      <w:r w:rsidRPr="002A676A">
        <w:rPr>
          <w:rFonts w:asciiTheme="majorHAnsi" w:eastAsiaTheme="majorEastAsia" w:hAnsiTheme="majorHAnsi"/>
          <w:bCs/>
          <w:iCs/>
          <w:sz w:val="22"/>
          <w:szCs w:val="22"/>
        </w:rPr>
        <w:t xml:space="preserve">of </w:t>
      </w:r>
      <w:r w:rsidR="00792D7F" w:rsidRPr="002A676A">
        <w:rPr>
          <w:rFonts w:asciiTheme="majorHAnsi" w:eastAsiaTheme="majorEastAsia" w:hAnsiTheme="majorHAnsi"/>
          <w:bCs/>
          <w:iCs/>
          <w:sz w:val="22"/>
          <w:szCs w:val="22"/>
        </w:rPr>
        <w:t xml:space="preserve">local </w:t>
      </w:r>
      <w:r w:rsidRPr="002A676A">
        <w:rPr>
          <w:rFonts w:asciiTheme="majorHAnsi" w:eastAsiaTheme="majorEastAsia" w:hAnsiTheme="majorHAnsi"/>
          <w:bCs/>
          <w:iCs/>
          <w:sz w:val="22"/>
          <w:szCs w:val="22"/>
        </w:rPr>
        <w:t>co</w:t>
      </w:r>
      <w:r w:rsidR="00792D7F" w:rsidRPr="002A676A">
        <w:rPr>
          <w:rFonts w:asciiTheme="majorHAnsi" w:eastAsiaTheme="majorEastAsia" w:hAnsiTheme="majorHAnsi"/>
          <w:bCs/>
          <w:iCs/>
          <w:sz w:val="22"/>
          <w:szCs w:val="22"/>
        </w:rPr>
        <w:t xml:space="preserve">loured communities.  </w:t>
      </w:r>
      <w:r w:rsidR="001B26C9" w:rsidRPr="002A676A">
        <w:rPr>
          <w:rFonts w:asciiTheme="majorHAnsi" w:eastAsiaTheme="majorEastAsia" w:hAnsiTheme="majorHAnsi"/>
          <w:bCs/>
          <w:iCs/>
          <w:sz w:val="22"/>
          <w:szCs w:val="22"/>
        </w:rPr>
        <w:t xml:space="preserve">The accessibility of </w:t>
      </w:r>
      <w:r w:rsidR="001B26C9" w:rsidRPr="002A676A">
        <w:rPr>
          <w:rFonts w:asciiTheme="majorHAnsi" w:eastAsiaTheme="majorEastAsia" w:hAnsiTheme="majorHAnsi"/>
          <w:bCs/>
          <w:i/>
          <w:sz w:val="22"/>
          <w:szCs w:val="22"/>
        </w:rPr>
        <w:t>Vastrap</w:t>
      </w:r>
      <w:r w:rsidR="001B26C9">
        <w:rPr>
          <w:rFonts w:asciiTheme="majorHAnsi" w:eastAsiaTheme="majorEastAsia" w:hAnsiTheme="majorHAnsi"/>
          <w:bCs/>
          <w:i/>
          <w:sz w:val="22"/>
          <w:szCs w:val="22"/>
        </w:rPr>
        <w:t xml:space="preserve"> </w:t>
      </w:r>
      <w:r w:rsidR="001B26C9" w:rsidRPr="002A676A">
        <w:rPr>
          <w:rFonts w:asciiTheme="majorHAnsi" w:eastAsiaTheme="majorEastAsia" w:hAnsiTheme="majorHAnsi"/>
          <w:bCs/>
          <w:iCs/>
          <w:sz w:val="22"/>
          <w:szCs w:val="22"/>
        </w:rPr>
        <w:t>and other Delta wines offers</w:t>
      </w:r>
      <w:r w:rsidR="001B26C9">
        <w:rPr>
          <w:rFonts w:asciiTheme="majorHAnsi" w:eastAsiaTheme="majorEastAsia" w:hAnsiTheme="majorHAnsi"/>
          <w:bCs/>
          <w:iCs/>
          <w:sz w:val="22"/>
          <w:szCs w:val="22"/>
        </w:rPr>
        <w:t xml:space="preserve">, I suggest, </w:t>
      </w:r>
      <w:r w:rsidR="001B26C9" w:rsidRPr="002A676A">
        <w:rPr>
          <w:rFonts w:asciiTheme="majorHAnsi" w:eastAsiaTheme="majorEastAsia" w:hAnsiTheme="majorHAnsi"/>
          <w:bCs/>
          <w:iCs/>
          <w:sz w:val="22"/>
          <w:szCs w:val="22"/>
        </w:rPr>
        <w:t xml:space="preserve">an un-erasure of the labour of the Delta farm workers, in such a way that appears to be incidental. </w:t>
      </w:r>
      <w:r w:rsidRPr="002A676A">
        <w:rPr>
          <w:rFonts w:asciiTheme="majorHAnsi" w:eastAsiaTheme="majorEastAsia" w:hAnsiTheme="majorHAnsi"/>
          <w:bCs/>
          <w:iCs/>
          <w:sz w:val="22"/>
          <w:szCs w:val="22"/>
        </w:rPr>
        <w:t xml:space="preserve">Couched in an easy-drinking wine, there is arguably a subtle kind of identity-based resistance to current trends of Africanist nationalism in the country at large.  Indeed, unlike either </w:t>
      </w:r>
      <w:r w:rsidR="00AC7659">
        <w:rPr>
          <w:rFonts w:asciiTheme="majorHAnsi" w:eastAsiaTheme="majorEastAsia" w:hAnsiTheme="majorHAnsi"/>
          <w:bCs/>
          <w:iCs/>
          <w:sz w:val="22"/>
          <w:szCs w:val="22"/>
        </w:rPr>
        <w:t xml:space="preserve">the </w:t>
      </w:r>
      <w:r w:rsidRPr="002A676A">
        <w:rPr>
          <w:rFonts w:asciiTheme="majorHAnsi" w:eastAsiaTheme="majorEastAsia" w:hAnsiTheme="majorHAnsi"/>
          <w:bCs/>
          <w:iCs/>
          <w:sz w:val="22"/>
          <w:szCs w:val="22"/>
        </w:rPr>
        <w:t>W</w:t>
      </w:r>
      <w:r w:rsidR="00AC7659">
        <w:rPr>
          <w:rFonts w:asciiTheme="majorHAnsi" w:eastAsiaTheme="majorEastAsia" w:hAnsiTheme="majorHAnsi"/>
          <w:bCs/>
          <w:iCs/>
          <w:sz w:val="22"/>
          <w:szCs w:val="22"/>
        </w:rPr>
        <w:t>ines of South Africa</w:t>
      </w:r>
      <w:r w:rsidR="002B1F11">
        <w:rPr>
          <w:rFonts w:asciiTheme="majorHAnsi" w:eastAsiaTheme="majorEastAsia" w:hAnsiTheme="majorHAnsi"/>
          <w:bCs/>
          <w:iCs/>
          <w:sz w:val="22"/>
          <w:szCs w:val="22"/>
        </w:rPr>
        <w:t xml:space="preserve"> (WOSA) </w:t>
      </w:r>
      <w:r w:rsidR="00E62099">
        <w:rPr>
          <w:rFonts w:asciiTheme="majorHAnsi" w:eastAsiaTheme="majorEastAsia" w:hAnsiTheme="majorHAnsi"/>
          <w:bCs/>
          <w:iCs/>
          <w:sz w:val="22"/>
          <w:szCs w:val="22"/>
        </w:rPr>
        <w:t>usage</w:t>
      </w:r>
      <w:r w:rsidR="00186DC5">
        <w:rPr>
          <w:rFonts w:asciiTheme="majorHAnsi" w:eastAsiaTheme="majorEastAsia" w:hAnsiTheme="majorHAnsi"/>
          <w:bCs/>
          <w:iCs/>
          <w:sz w:val="22"/>
          <w:szCs w:val="22"/>
        </w:rPr>
        <w:t xml:space="preserve"> of </w:t>
      </w:r>
      <w:r w:rsidRPr="002A676A">
        <w:rPr>
          <w:rFonts w:asciiTheme="majorHAnsi" w:eastAsiaTheme="majorEastAsia" w:hAnsiTheme="majorHAnsi"/>
          <w:bCs/>
          <w:iCs/>
          <w:sz w:val="22"/>
          <w:szCs w:val="22"/>
        </w:rPr>
        <w:t>g</w:t>
      </w:r>
      <w:r w:rsidR="00186DC5">
        <w:rPr>
          <w:rFonts w:asciiTheme="majorHAnsi" w:eastAsiaTheme="majorEastAsia" w:hAnsiTheme="majorHAnsi"/>
          <w:bCs/>
          <w:iCs/>
          <w:sz w:val="22"/>
          <w:szCs w:val="22"/>
        </w:rPr>
        <w:t>eneric images</w:t>
      </w:r>
      <w:r w:rsidR="00E62099">
        <w:rPr>
          <w:rFonts w:asciiTheme="majorHAnsi" w:eastAsiaTheme="majorEastAsia" w:hAnsiTheme="majorHAnsi"/>
          <w:bCs/>
          <w:iCs/>
          <w:sz w:val="22"/>
          <w:szCs w:val="22"/>
        </w:rPr>
        <w:t xml:space="preserve"> </w:t>
      </w:r>
      <w:r w:rsidR="00186DC5">
        <w:rPr>
          <w:rFonts w:asciiTheme="majorHAnsi" w:eastAsiaTheme="majorEastAsia" w:hAnsiTheme="majorHAnsi"/>
          <w:bCs/>
          <w:iCs/>
          <w:sz w:val="22"/>
          <w:szCs w:val="22"/>
        </w:rPr>
        <w:t xml:space="preserve">to market </w:t>
      </w:r>
      <w:r w:rsidR="002B1F11">
        <w:rPr>
          <w:rFonts w:asciiTheme="majorHAnsi" w:eastAsiaTheme="majorEastAsia" w:hAnsiTheme="majorHAnsi"/>
          <w:bCs/>
          <w:iCs/>
          <w:sz w:val="22"/>
          <w:szCs w:val="22"/>
        </w:rPr>
        <w:t xml:space="preserve">South African wine, </w:t>
      </w:r>
      <w:r w:rsidRPr="002A676A">
        <w:rPr>
          <w:rFonts w:asciiTheme="majorHAnsi" w:eastAsiaTheme="majorEastAsia" w:hAnsiTheme="majorHAnsi"/>
          <w:bCs/>
          <w:iCs/>
          <w:sz w:val="22"/>
          <w:szCs w:val="22"/>
        </w:rPr>
        <w:t xml:space="preserve">or the Mandela family’s use of a socio-political legacy, a wine like </w:t>
      </w:r>
      <w:r w:rsidRPr="00E62099">
        <w:rPr>
          <w:rFonts w:asciiTheme="majorHAnsi" w:eastAsiaTheme="majorEastAsia" w:hAnsiTheme="majorHAnsi"/>
          <w:bCs/>
          <w:i/>
          <w:iCs/>
          <w:sz w:val="22"/>
          <w:szCs w:val="22"/>
        </w:rPr>
        <w:t>Vastrap</w:t>
      </w:r>
      <w:r w:rsidRPr="002A676A">
        <w:rPr>
          <w:rFonts w:asciiTheme="majorHAnsi" w:eastAsiaTheme="majorEastAsia" w:hAnsiTheme="majorHAnsi"/>
          <w:bCs/>
          <w:iCs/>
          <w:sz w:val="22"/>
          <w:szCs w:val="22"/>
        </w:rPr>
        <w:t xml:space="preserve"> does not work on behalf of a collective, nor do</w:t>
      </w:r>
      <w:r w:rsidR="002B1F11">
        <w:rPr>
          <w:rFonts w:asciiTheme="majorHAnsi" w:eastAsiaTheme="majorEastAsia" w:hAnsiTheme="majorHAnsi"/>
          <w:bCs/>
          <w:iCs/>
          <w:sz w:val="22"/>
          <w:szCs w:val="22"/>
        </w:rPr>
        <w:t>es it reference large-scale</w:t>
      </w:r>
      <w:r w:rsidRPr="002A676A">
        <w:rPr>
          <w:rFonts w:asciiTheme="majorHAnsi" w:eastAsiaTheme="majorEastAsia" w:hAnsiTheme="majorHAnsi"/>
          <w:bCs/>
          <w:iCs/>
          <w:sz w:val="22"/>
          <w:szCs w:val="22"/>
        </w:rPr>
        <w:t xml:space="preserve"> assets and abstract principles. </w:t>
      </w:r>
      <w:r w:rsidR="007F547F" w:rsidRPr="002B1F11">
        <w:rPr>
          <w:rFonts w:asciiTheme="majorHAnsi" w:eastAsiaTheme="majorEastAsia" w:hAnsiTheme="majorHAnsi"/>
          <w:bCs/>
          <w:i/>
          <w:sz w:val="22"/>
          <w:szCs w:val="22"/>
        </w:rPr>
        <w:t>Vastrap</w:t>
      </w:r>
      <w:r w:rsidRPr="002A676A">
        <w:rPr>
          <w:rFonts w:asciiTheme="majorHAnsi" w:eastAsiaTheme="majorEastAsia" w:hAnsiTheme="majorHAnsi"/>
          <w:bCs/>
          <w:iCs/>
          <w:sz w:val="22"/>
          <w:szCs w:val="22"/>
        </w:rPr>
        <w:t xml:space="preserve"> informs consumers informally of coloured culture in the winelands by cheerfully and breezily tapping into the language and musical culture of the majority of its farm workers (Adhikari 2004; Hendricks 2005). </w:t>
      </w:r>
      <w:r w:rsidR="007F547F" w:rsidRPr="002A676A">
        <w:rPr>
          <w:rFonts w:asciiTheme="majorHAnsi" w:eastAsiaTheme="majorEastAsia" w:hAnsiTheme="majorHAnsi"/>
          <w:bCs/>
          <w:iCs/>
          <w:sz w:val="22"/>
          <w:szCs w:val="22"/>
        </w:rPr>
        <w:t>The happy, positive acknowledgement chips away at a commonly-held image of coloured farm workers caught up helplessly in legacies of alcoholism.</w:t>
      </w:r>
    </w:p>
    <w:p w:rsidR="005136ED" w:rsidRPr="002A676A" w:rsidRDefault="005136ED" w:rsidP="005136ED">
      <w:pPr>
        <w:spacing w:line="360" w:lineRule="auto"/>
        <w:jc w:val="lowKashida"/>
        <w:outlineLvl w:val="0"/>
        <w:rPr>
          <w:rFonts w:asciiTheme="majorHAnsi" w:eastAsiaTheme="majorEastAsia" w:hAnsiTheme="majorHAnsi"/>
          <w:bCs/>
          <w:iCs/>
          <w:sz w:val="22"/>
          <w:szCs w:val="22"/>
        </w:rPr>
      </w:pPr>
    </w:p>
    <w:p w:rsidR="005136ED" w:rsidRPr="002A676A" w:rsidRDefault="005136ED" w:rsidP="00E0179E">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By contrast to the bottled, branded South African wines </w:t>
      </w:r>
      <w:r w:rsidR="00F25D30" w:rsidRPr="002A676A">
        <w:rPr>
          <w:rFonts w:asciiTheme="majorHAnsi" w:eastAsiaTheme="majorEastAsia" w:hAnsiTheme="majorHAnsi"/>
          <w:bCs/>
          <w:iCs/>
          <w:sz w:val="22"/>
          <w:szCs w:val="22"/>
        </w:rPr>
        <w:t xml:space="preserve">as </w:t>
      </w:r>
      <w:r w:rsidRPr="002A676A">
        <w:rPr>
          <w:rFonts w:asciiTheme="majorHAnsi" w:eastAsiaTheme="majorEastAsia" w:hAnsiTheme="majorHAnsi"/>
          <w:bCs/>
          <w:iCs/>
          <w:sz w:val="22"/>
          <w:szCs w:val="22"/>
        </w:rPr>
        <w:t xml:space="preserve">discussed above, the </w:t>
      </w:r>
      <w:r w:rsidR="00F25D30" w:rsidRPr="002A676A">
        <w:rPr>
          <w:rFonts w:asciiTheme="majorHAnsi" w:eastAsiaTheme="majorEastAsia" w:hAnsiTheme="majorHAnsi"/>
          <w:bCs/>
          <w:iCs/>
          <w:sz w:val="22"/>
          <w:szCs w:val="22"/>
        </w:rPr>
        <w:t xml:space="preserve">current </w:t>
      </w:r>
      <w:r w:rsidRPr="002A676A">
        <w:rPr>
          <w:rFonts w:asciiTheme="majorHAnsi" w:eastAsiaTheme="majorEastAsia" w:hAnsiTheme="majorHAnsi"/>
          <w:bCs/>
          <w:iCs/>
          <w:sz w:val="22"/>
          <w:szCs w:val="22"/>
        </w:rPr>
        <w:t>trend for Cape wine has been towards bulk export</w:t>
      </w:r>
      <w:r w:rsidR="00E62099">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Indeed, as noted at the beginning of this chapter</w:t>
      </w:r>
      <w:r w:rsidR="00EF33B4">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total exports rose to a recor</w:t>
      </w:r>
      <w:r w:rsidR="00F25D30" w:rsidRPr="002A676A">
        <w:rPr>
          <w:rFonts w:asciiTheme="majorHAnsi" w:eastAsiaTheme="majorEastAsia" w:hAnsiTheme="majorHAnsi"/>
          <w:bCs/>
          <w:iCs/>
          <w:sz w:val="22"/>
          <w:szCs w:val="22"/>
        </w:rPr>
        <w:t xml:space="preserve">d 500 million litres in 2013/14. Bulk exports contributed strongly to the </w:t>
      </w:r>
      <w:r w:rsidRPr="002A676A">
        <w:rPr>
          <w:rFonts w:asciiTheme="majorHAnsi" w:eastAsiaTheme="majorEastAsia" w:hAnsiTheme="majorHAnsi"/>
          <w:bCs/>
          <w:iCs/>
          <w:sz w:val="22"/>
          <w:szCs w:val="22"/>
        </w:rPr>
        <w:t xml:space="preserve">100 million litres more than the previous record in 2012.  However what might seem like a positive trend has other less </w:t>
      </w:r>
      <w:r w:rsidR="00AF7479" w:rsidRPr="002A676A">
        <w:rPr>
          <w:rFonts w:asciiTheme="majorHAnsi" w:eastAsiaTheme="majorEastAsia" w:hAnsiTheme="majorHAnsi"/>
          <w:bCs/>
          <w:iCs/>
          <w:sz w:val="22"/>
          <w:szCs w:val="22"/>
        </w:rPr>
        <w:t xml:space="preserve">positive </w:t>
      </w:r>
      <w:r w:rsidRPr="002A676A">
        <w:rPr>
          <w:rFonts w:asciiTheme="majorHAnsi" w:eastAsiaTheme="majorEastAsia" w:hAnsiTheme="majorHAnsi"/>
          <w:bCs/>
          <w:iCs/>
          <w:sz w:val="22"/>
          <w:szCs w:val="22"/>
        </w:rPr>
        <w:t>ramifications. It seems that wine farmers have taken advantage of cash flow from this bo</w:t>
      </w:r>
      <w:r w:rsidR="00F25D30" w:rsidRPr="002A676A">
        <w:rPr>
          <w:rFonts w:asciiTheme="majorHAnsi" w:eastAsiaTheme="majorEastAsia" w:hAnsiTheme="majorHAnsi"/>
          <w:bCs/>
          <w:iCs/>
          <w:sz w:val="22"/>
          <w:szCs w:val="22"/>
        </w:rPr>
        <w:t>nanza to invest in equipment,</w:t>
      </w:r>
      <w:r w:rsidRPr="002A676A">
        <w:rPr>
          <w:rFonts w:asciiTheme="majorHAnsi" w:eastAsiaTheme="majorEastAsia" w:hAnsiTheme="majorHAnsi"/>
          <w:bCs/>
          <w:iCs/>
          <w:sz w:val="22"/>
          <w:szCs w:val="22"/>
        </w:rPr>
        <w:t xml:space="preserve"> particular</w:t>
      </w:r>
      <w:r w:rsidR="00F25D30" w:rsidRPr="002A676A">
        <w:rPr>
          <w:rFonts w:asciiTheme="majorHAnsi" w:eastAsiaTheme="majorEastAsia" w:hAnsiTheme="majorHAnsi"/>
          <w:bCs/>
          <w:iCs/>
          <w:sz w:val="22"/>
          <w:szCs w:val="22"/>
        </w:rPr>
        <w:t>ly</w:t>
      </w:r>
      <w:r w:rsidRPr="002A676A">
        <w:rPr>
          <w:rFonts w:asciiTheme="majorHAnsi" w:eastAsiaTheme="majorEastAsia" w:hAnsiTheme="majorHAnsi"/>
          <w:bCs/>
          <w:iCs/>
          <w:sz w:val="22"/>
          <w:szCs w:val="22"/>
        </w:rPr>
        <w:t xml:space="preserve"> in mechanization.  </w:t>
      </w:r>
      <w:r w:rsidR="00CD6328" w:rsidRPr="002A676A">
        <w:rPr>
          <w:rFonts w:asciiTheme="majorHAnsi" w:eastAsiaTheme="majorEastAsia" w:hAnsiTheme="majorHAnsi"/>
          <w:bCs/>
          <w:iCs/>
          <w:sz w:val="22"/>
          <w:szCs w:val="22"/>
        </w:rPr>
        <w:t>In a corresponding trend there is new investment in vineyard replacement reducing hectares under vines and planting higher-yielding varieties (Hira 2013)</w:t>
      </w:r>
      <w:r w:rsidR="00CD6328">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It is a st</w:t>
      </w:r>
      <w:r w:rsidR="00E0179E">
        <w:rPr>
          <w:rFonts w:asciiTheme="majorHAnsi" w:eastAsiaTheme="majorEastAsia" w:hAnsiTheme="majorHAnsi"/>
          <w:bCs/>
          <w:iCs/>
          <w:sz w:val="22"/>
          <w:szCs w:val="22"/>
        </w:rPr>
        <w:t xml:space="preserve">range trend indeed that </w:t>
      </w:r>
      <w:r w:rsidRPr="002A676A">
        <w:rPr>
          <w:rFonts w:asciiTheme="majorHAnsi" w:eastAsiaTheme="majorEastAsia" w:hAnsiTheme="majorHAnsi"/>
          <w:bCs/>
          <w:iCs/>
          <w:sz w:val="22"/>
          <w:szCs w:val="22"/>
        </w:rPr>
        <w:t>increase</w:t>
      </w:r>
      <w:r w:rsidR="00E0179E">
        <w:rPr>
          <w:rFonts w:asciiTheme="majorHAnsi" w:eastAsiaTheme="majorEastAsia" w:hAnsiTheme="majorHAnsi"/>
          <w:bCs/>
          <w:iCs/>
          <w:sz w:val="22"/>
          <w:szCs w:val="22"/>
        </w:rPr>
        <w:t>d</w:t>
      </w:r>
      <w:r w:rsidRPr="002A676A">
        <w:rPr>
          <w:rFonts w:asciiTheme="majorHAnsi" w:eastAsiaTheme="majorEastAsia" w:hAnsiTheme="majorHAnsi"/>
          <w:bCs/>
          <w:iCs/>
          <w:sz w:val="22"/>
          <w:szCs w:val="22"/>
        </w:rPr>
        <w:t xml:space="preserve"> wine exports should result in a significant downturn for labour opportuniti</w:t>
      </w:r>
      <w:r w:rsidR="00E0179E">
        <w:rPr>
          <w:rFonts w:asciiTheme="majorHAnsi" w:eastAsiaTheme="majorEastAsia" w:hAnsiTheme="majorHAnsi"/>
          <w:bCs/>
          <w:iCs/>
          <w:sz w:val="22"/>
          <w:szCs w:val="22"/>
        </w:rPr>
        <w:t>es</w:t>
      </w:r>
      <w:r w:rsidR="00862625" w:rsidRPr="002A676A">
        <w:rPr>
          <w:rFonts w:asciiTheme="majorHAnsi" w:eastAsiaTheme="majorEastAsia" w:hAnsiTheme="majorHAnsi"/>
          <w:bCs/>
          <w:iCs/>
          <w:sz w:val="22"/>
          <w:szCs w:val="22"/>
        </w:rPr>
        <w:t>.  Yet a</w:t>
      </w:r>
      <w:r w:rsidR="00792D7F" w:rsidRPr="002A676A">
        <w:rPr>
          <w:rFonts w:asciiTheme="majorHAnsi" w:eastAsiaTheme="majorEastAsia" w:hAnsiTheme="majorHAnsi"/>
          <w:bCs/>
          <w:iCs/>
          <w:sz w:val="22"/>
          <w:szCs w:val="22"/>
        </w:rPr>
        <w:t>s Rico Basson,</w:t>
      </w:r>
      <w:r w:rsidRPr="002A676A">
        <w:rPr>
          <w:rFonts w:asciiTheme="majorHAnsi" w:eastAsiaTheme="majorEastAsia" w:hAnsiTheme="majorHAnsi"/>
          <w:bCs/>
          <w:iCs/>
          <w:sz w:val="22"/>
          <w:szCs w:val="22"/>
        </w:rPr>
        <w:t xml:space="preserve"> of VinPro</w:t>
      </w:r>
      <w:r w:rsidRPr="002A676A">
        <w:rPr>
          <w:rStyle w:val="FootnoteReference"/>
          <w:rFonts w:asciiTheme="majorHAnsi" w:eastAsiaTheme="majorEastAsia" w:hAnsiTheme="majorHAnsi"/>
          <w:bCs/>
          <w:iCs/>
          <w:sz w:val="22"/>
          <w:szCs w:val="22"/>
        </w:rPr>
        <w:footnoteReference w:id="78"/>
      </w:r>
      <w:r w:rsidRPr="002A676A">
        <w:rPr>
          <w:rFonts w:asciiTheme="majorHAnsi" w:eastAsiaTheme="majorEastAsia" w:hAnsiTheme="majorHAnsi"/>
          <w:bCs/>
          <w:iCs/>
          <w:sz w:val="22"/>
          <w:szCs w:val="22"/>
        </w:rPr>
        <w:t xml:space="preserve"> </w:t>
      </w:r>
      <w:r w:rsidR="00907B05">
        <w:rPr>
          <w:rFonts w:asciiTheme="majorHAnsi" w:eastAsiaTheme="majorEastAsia" w:hAnsiTheme="majorHAnsi"/>
          <w:bCs/>
          <w:iCs/>
          <w:sz w:val="22"/>
          <w:szCs w:val="22"/>
        </w:rPr>
        <w:t xml:space="preserve"> </w:t>
      </w:r>
      <w:r w:rsidRPr="002A676A">
        <w:rPr>
          <w:rFonts w:asciiTheme="majorHAnsi" w:eastAsiaTheme="majorEastAsia" w:hAnsiTheme="majorHAnsi"/>
          <w:bCs/>
          <w:iCs/>
          <w:sz w:val="22"/>
          <w:szCs w:val="22"/>
        </w:rPr>
        <w:t>explai</w:t>
      </w:r>
      <w:r w:rsidR="00890C4D" w:rsidRPr="002A676A">
        <w:rPr>
          <w:rFonts w:asciiTheme="majorHAnsi" w:eastAsiaTheme="majorEastAsia" w:hAnsiTheme="majorHAnsi"/>
          <w:bCs/>
          <w:iCs/>
          <w:sz w:val="22"/>
          <w:szCs w:val="22"/>
        </w:rPr>
        <w:t>ns it, in addition to</w:t>
      </w:r>
      <w:r w:rsidR="00792D7F" w:rsidRPr="002A676A">
        <w:rPr>
          <w:rFonts w:asciiTheme="majorHAnsi" w:eastAsiaTheme="majorEastAsia" w:hAnsiTheme="majorHAnsi"/>
          <w:bCs/>
          <w:iCs/>
          <w:sz w:val="22"/>
          <w:szCs w:val="22"/>
        </w:rPr>
        <w:t xml:space="preserve"> fears over</w:t>
      </w:r>
      <w:r w:rsidRPr="002A676A">
        <w:rPr>
          <w:rFonts w:asciiTheme="majorHAnsi" w:eastAsiaTheme="majorEastAsia" w:hAnsiTheme="majorHAnsi"/>
          <w:bCs/>
          <w:iCs/>
          <w:sz w:val="22"/>
          <w:szCs w:val="22"/>
        </w:rPr>
        <w:t xml:space="preserve"> legal ch</w:t>
      </w:r>
      <w:r w:rsidR="00890C4D" w:rsidRPr="002A676A">
        <w:rPr>
          <w:rFonts w:asciiTheme="majorHAnsi" w:eastAsiaTheme="majorEastAsia" w:hAnsiTheme="majorHAnsi"/>
          <w:bCs/>
          <w:iCs/>
          <w:sz w:val="22"/>
          <w:szCs w:val="22"/>
        </w:rPr>
        <w:t>anges in land reform</w:t>
      </w:r>
      <w:r w:rsidRPr="002A676A">
        <w:rPr>
          <w:rFonts w:asciiTheme="majorHAnsi" w:eastAsiaTheme="majorEastAsia" w:hAnsiTheme="majorHAnsi"/>
          <w:bCs/>
          <w:iCs/>
          <w:sz w:val="22"/>
          <w:szCs w:val="22"/>
        </w:rPr>
        <w:t>, the proximate motivation</w:t>
      </w:r>
      <w:r w:rsidR="00890C4D" w:rsidRPr="002A676A">
        <w:rPr>
          <w:rFonts w:asciiTheme="majorHAnsi" w:eastAsiaTheme="majorEastAsia" w:hAnsiTheme="majorHAnsi"/>
          <w:bCs/>
          <w:iCs/>
          <w:sz w:val="22"/>
          <w:szCs w:val="22"/>
        </w:rPr>
        <w:t>s were</w:t>
      </w:r>
      <w:r w:rsidRPr="002A676A">
        <w:rPr>
          <w:rFonts w:asciiTheme="majorHAnsi" w:eastAsiaTheme="majorEastAsia" w:hAnsiTheme="majorHAnsi"/>
          <w:bCs/>
          <w:iCs/>
          <w:sz w:val="22"/>
          <w:szCs w:val="22"/>
        </w:rPr>
        <w:t xml:space="preserve"> the </w:t>
      </w:r>
      <w:r w:rsidR="00B9448F" w:rsidRPr="002A676A">
        <w:rPr>
          <w:rFonts w:asciiTheme="majorHAnsi" w:eastAsiaTheme="majorEastAsia" w:hAnsiTheme="majorHAnsi"/>
          <w:bCs/>
          <w:iCs/>
          <w:sz w:val="22"/>
          <w:szCs w:val="22"/>
        </w:rPr>
        <w:t xml:space="preserve">2012/13 </w:t>
      </w:r>
      <w:r w:rsidRPr="002A676A">
        <w:rPr>
          <w:rFonts w:asciiTheme="majorHAnsi" w:eastAsiaTheme="majorEastAsia" w:hAnsiTheme="majorHAnsi"/>
          <w:bCs/>
          <w:iCs/>
          <w:sz w:val="22"/>
          <w:szCs w:val="22"/>
        </w:rPr>
        <w:t>strikes</w:t>
      </w:r>
      <w:r w:rsidR="00DC5CF4" w:rsidRPr="002A676A">
        <w:rPr>
          <w:rFonts w:asciiTheme="majorHAnsi" w:eastAsiaTheme="majorEastAsia" w:hAnsiTheme="majorHAnsi"/>
          <w:bCs/>
          <w:iCs/>
          <w:sz w:val="22"/>
          <w:szCs w:val="22"/>
        </w:rPr>
        <w:t xml:space="preserve"> and </w:t>
      </w:r>
      <w:r w:rsidR="00BC6ED2" w:rsidRPr="002A676A">
        <w:rPr>
          <w:rFonts w:asciiTheme="majorHAnsi" w:eastAsiaTheme="majorEastAsia" w:hAnsiTheme="majorHAnsi"/>
          <w:bCs/>
          <w:iCs/>
          <w:sz w:val="22"/>
          <w:szCs w:val="22"/>
        </w:rPr>
        <w:t>protests on</w:t>
      </w:r>
      <w:r w:rsidR="00B9448F" w:rsidRPr="002A676A">
        <w:rPr>
          <w:rFonts w:asciiTheme="majorHAnsi" w:eastAsiaTheme="majorEastAsia" w:hAnsiTheme="majorHAnsi"/>
          <w:bCs/>
          <w:iCs/>
          <w:sz w:val="22"/>
          <w:szCs w:val="22"/>
        </w:rPr>
        <w:t xml:space="preserve"> Cape wine farms</w:t>
      </w:r>
      <w:r w:rsidRPr="002A676A">
        <w:rPr>
          <w:rFonts w:asciiTheme="majorHAnsi" w:eastAsiaTheme="majorEastAsia" w:hAnsiTheme="majorHAnsi"/>
          <w:bCs/>
          <w:iCs/>
          <w:sz w:val="22"/>
          <w:szCs w:val="22"/>
        </w:rPr>
        <w:t xml:space="preserve">. </w:t>
      </w:r>
    </w:p>
    <w:p w:rsidR="00ED71A3" w:rsidRPr="002A676A" w:rsidRDefault="00AC7659" w:rsidP="00A47A11">
      <w:pPr>
        <w:spacing w:before="120" w:after="120"/>
        <w:ind w:left="170" w:right="170"/>
        <w:jc w:val="both"/>
        <w:outlineLvl w:val="0"/>
        <w:rPr>
          <w:rFonts w:asciiTheme="majorHAnsi" w:eastAsiaTheme="majorEastAsia" w:hAnsiTheme="majorHAnsi"/>
          <w:bCs/>
          <w:iCs/>
          <w:sz w:val="22"/>
          <w:szCs w:val="22"/>
        </w:rPr>
      </w:pPr>
      <w:r>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Wine farmers want to reduce risk and increase productivity and the newly enforced wage increases by the government made this more feasible. Pre-strike </w:t>
      </w:r>
      <w:r w:rsidR="005136ED" w:rsidRPr="002A676A">
        <w:rPr>
          <w:rFonts w:asciiTheme="majorHAnsi" w:eastAsiaTheme="majorEastAsia" w:hAnsiTheme="majorHAnsi"/>
          <w:bCs/>
          <w:iCs/>
          <w:sz w:val="22"/>
          <w:szCs w:val="22"/>
        </w:rPr>
        <w:lastRenderedPageBreak/>
        <w:t>mechanization accounted for 50% of the harvest. It will be at 60% in two years estimating that one mechanical</w:t>
      </w:r>
      <w:r w:rsidR="00792D7F" w:rsidRPr="002A676A">
        <w:rPr>
          <w:rFonts w:asciiTheme="majorHAnsi" w:eastAsiaTheme="majorEastAsia" w:hAnsiTheme="majorHAnsi"/>
          <w:bCs/>
          <w:iCs/>
          <w:sz w:val="22"/>
          <w:szCs w:val="22"/>
        </w:rPr>
        <w:t xml:space="preserve"> harvester replaces 100</w:t>
      </w:r>
      <w:r w:rsidR="00D953F3" w:rsidRPr="002A676A">
        <w:rPr>
          <w:rFonts w:asciiTheme="majorHAnsi" w:eastAsiaTheme="majorEastAsia" w:hAnsiTheme="majorHAnsi"/>
          <w:bCs/>
          <w:iCs/>
          <w:sz w:val="22"/>
          <w:szCs w:val="22"/>
        </w:rPr>
        <w:t xml:space="preserve"> workers</w:t>
      </w:r>
      <w:r>
        <w:rPr>
          <w:rFonts w:asciiTheme="majorHAnsi" w:eastAsiaTheme="majorEastAsia" w:hAnsiTheme="majorHAnsi"/>
          <w:bCs/>
          <w:iCs/>
          <w:sz w:val="22"/>
          <w:szCs w:val="22"/>
        </w:rPr>
        <w:t>”</w:t>
      </w:r>
      <w:r w:rsidR="00792D7F" w:rsidRPr="002A676A">
        <w:rPr>
          <w:rFonts w:asciiTheme="majorHAnsi" w:eastAsiaTheme="majorEastAsia" w:hAnsiTheme="majorHAnsi"/>
          <w:bCs/>
          <w:iCs/>
          <w:sz w:val="22"/>
          <w:szCs w:val="22"/>
        </w:rPr>
        <w:t xml:space="preserve"> (</w:t>
      </w:r>
      <w:r w:rsidR="00792D7F" w:rsidRPr="00AC7659">
        <w:rPr>
          <w:rFonts w:asciiTheme="majorHAnsi" w:eastAsiaTheme="majorEastAsia" w:hAnsiTheme="majorHAnsi"/>
          <w:bCs/>
          <w:i/>
          <w:sz w:val="22"/>
          <w:szCs w:val="22"/>
        </w:rPr>
        <w:t>Financial Mail</w:t>
      </w:r>
      <w:r w:rsidR="00792D7F" w:rsidRPr="002A676A">
        <w:rPr>
          <w:rFonts w:asciiTheme="majorHAnsi" w:eastAsiaTheme="majorEastAsia" w:hAnsiTheme="majorHAnsi"/>
          <w:bCs/>
          <w:iCs/>
          <w:sz w:val="22"/>
          <w:szCs w:val="22"/>
        </w:rPr>
        <w:t xml:space="preserve"> 01/08/13).</w:t>
      </w:r>
    </w:p>
    <w:p w:rsidR="00ED71A3" w:rsidRPr="002A676A" w:rsidRDefault="00ED71A3" w:rsidP="00ED71A3">
      <w:pPr>
        <w:jc w:val="lowKashida"/>
        <w:outlineLvl w:val="0"/>
        <w:rPr>
          <w:rFonts w:asciiTheme="majorHAnsi" w:eastAsiaTheme="majorEastAsia" w:hAnsiTheme="majorHAnsi"/>
          <w:bCs/>
          <w:iCs/>
          <w:sz w:val="22"/>
          <w:szCs w:val="22"/>
        </w:rPr>
      </w:pPr>
    </w:p>
    <w:p w:rsidR="005136ED" w:rsidRPr="002A676A" w:rsidRDefault="00B0644C" w:rsidP="00ED71A3">
      <w:pPr>
        <w:spacing w:line="360" w:lineRule="auto"/>
        <w:jc w:val="lowKashida"/>
        <w:outlineLvl w:val="0"/>
        <w:rPr>
          <w:rFonts w:asciiTheme="majorHAnsi" w:hAnsiTheme="majorHAnsi"/>
          <w:sz w:val="22"/>
          <w:szCs w:val="22"/>
        </w:rPr>
      </w:pPr>
      <w:r w:rsidRPr="002A676A">
        <w:rPr>
          <w:rFonts w:asciiTheme="majorHAnsi" w:hAnsiTheme="majorHAnsi"/>
          <w:sz w:val="22"/>
          <w:szCs w:val="22"/>
        </w:rPr>
        <w:t>In</w:t>
      </w:r>
      <w:r w:rsidR="005136ED" w:rsidRPr="002A676A">
        <w:rPr>
          <w:rFonts w:asciiTheme="majorHAnsi" w:hAnsiTheme="majorHAnsi"/>
          <w:sz w:val="22"/>
          <w:szCs w:val="22"/>
        </w:rPr>
        <w:t xml:space="preserve"> effort</w:t>
      </w:r>
      <w:r w:rsidRPr="002A676A">
        <w:rPr>
          <w:rFonts w:asciiTheme="majorHAnsi" w:hAnsiTheme="majorHAnsi"/>
          <w:sz w:val="22"/>
          <w:szCs w:val="22"/>
        </w:rPr>
        <w:t>s</w:t>
      </w:r>
      <w:r w:rsidR="005136ED" w:rsidRPr="002A676A">
        <w:rPr>
          <w:rFonts w:asciiTheme="majorHAnsi" w:hAnsiTheme="majorHAnsi"/>
          <w:sz w:val="22"/>
          <w:szCs w:val="22"/>
        </w:rPr>
        <w:t xml:space="preserve"> to adjust to the government mandate to pay an </w:t>
      </w:r>
      <w:r w:rsidR="00EC27BF" w:rsidRPr="002A676A">
        <w:rPr>
          <w:rFonts w:asciiTheme="majorHAnsi" w:hAnsiTheme="majorHAnsi"/>
          <w:sz w:val="22"/>
          <w:szCs w:val="22"/>
        </w:rPr>
        <w:t xml:space="preserve">immediately effective </w:t>
      </w:r>
      <w:r w:rsidR="005136ED" w:rsidRPr="002A676A">
        <w:rPr>
          <w:rFonts w:asciiTheme="majorHAnsi" w:hAnsiTheme="majorHAnsi"/>
          <w:sz w:val="22"/>
          <w:szCs w:val="22"/>
        </w:rPr>
        <w:t xml:space="preserve">increase from the previous maximum of ZAR 94-00 per diem to ZAR 105-00 per diem, employers made swift unilateral alterations </w:t>
      </w:r>
      <w:r w:rsidR="00EC27BF" w:rsidRPr="002A676A">
        <w:rPr>
          <w:rFonts w:asciiTheme="majorHAnsi" w:hAnsiTheme="majorHAnsi"/>
          <w:sz w:val="22"/>
          <w:szCs w:val="22"/>
        </w:rPr>
        <w:t xml:space="preserve">to </w:t>
      </w:r>
      <w:r w:rsidR="005136ED" w:rsidRPr="002A676A">
        <w:rPr>
          <w:rFonts w:asciiTheme="majorHAnsi" w:hAnsiTheme="majorHAnsi"/>
          <w:sz w:val="22"/>
          <w:szCs w:val="22"/>
        </w:rPr>
        <w:t xml:space="preserve">the conditions of employment.  </w:t>
      </w:r>
      <w:r w:rsidR="00EC27BF" w:rsidRPr="002A676A">
        <w:rPr>
          <w:rFonts w:asciiTheme="majorHAnsi" w:hAnsiTheme="majorHAnsi"/>
          <w:sz w:val="22"/>
          <w:szCs w:val="22"/>
        </w:rPr>
        <w:t xml:space="preserve">For </w:t>
      </w:r>
      <w:r w:rsidR="005136ED" w:rsidRPr="002A676A">
        <w:rPr>
          <w:rFonts w:asciiTheme="majorHAnsi" w:hAnsiTheme="majorHAnsi"/>
          <w:sz w:val="22"/>
          <w:szCs w:val="22"/>
        </w:rPr>
        <w:t>example, w</w:t>
      </w:r>
      <w:r w:rsidR="00EC27BF" w:rsidRPr="002A676A">
        <w:rPr>
          <w:rFonts w:asciiTheme="majorHAnsi" w:hAnsiTheme="majorHAnsi"/>
          <w:sz w:val="22"/>
          <w:szCs w:val="22"/>
        </w:rPr>
        <w:t>orkers on full-</w:t>
      </w:r>
      <w:r w:rsidR="005136ED" w:rsidRPr="002A676A">
        <w:rPr>
          <w:rFonts w:asciiTheme="majorHAnsi" w:hAnsiTheme="majorHAnsi"/>
          <w:sz w:val="22"/>
          <w:szCs w:val="22"/>
        </w:rPr>
        <w:t xml:space="preserve">time weekly rates changed to piece </w:t>
      </w:r>
      <w:r w:rsidRPr="002A676A">
        <w:rPr>
          <w:rFonts w:asciiTheme="majorHAnsi" w:hAnsiTheme="majorHAnsi"/>
          <w:sz w:val="22"/>
          <w:szCs w:val="22"/>
        </w:rPr>
        <w:t xml:space="preserve">labour rates and these </w:t>
      </w:r>
      <w:r w:rsidR="00BC6ED2" w:rsidRPr="002A676A">
        <w:rPr>
          <w:rFonts w:asciiTheme="majorHAnsi" w:hAnsiTheme="majorHAnsi"/>
          <w:sz w:val="22"/>
          <w:szCs w:val="22"/>
        </w:rPr>
        <w:t>were moreover</w:t>
      </w:r>
      <w:r w:rsidR="005136ED" w:rsidRPr="002A676A">
        <w:rPr>
          <w:rFonts w:asciiTheme="majorHAnsi" w:hAnsiTheme="majorHAnsi"/>
          <w:sz w:val="22"/>
          <w:szCs w:val="22"/>
        </w:rPr>
        <w:t xml:space="preserve"> tied </w:t>
      </w:r>
      <w:r w:rsidR="00EC27BF" w:rsidRPr="002A676A">
        <w:rPr>
          <w:rFonts w:asciiTheme="majorHAnsi" w:hAnsiTheme="majorHAnsi"/>
          <w:sz w:val="22"/>
          <w:szCs w:val="22"/>
        </w:rPr>
        <w:t xml:space="preserve">to </w:t>
      </w:r>
      <w:r w:rsidR="005136ED" w:rsidRPr="002A676A">
        <w:rPr>
          <w:rFonts w:asciiTheme="majorHAnsi" w:hAnsiTheme="majorHAnsi"/>
          <w:sz w:val="22"/>
          <w:szCs w:val="22"/>
        </w:rPr>
        <w:t>the output that a wor</w:t>
      </w:r>
      <w:r w:rsidR="00EC27BF" w:rsidRPr="002A676A">
        <w:rPr>
          <w:rFonts w:asciiTheme="majorHAnsi" w:hAnsiTheme="majorHAnsi"/>
          <w:sz w:val="22"/>
          <w:szCs w:val="22"/>
        </w:rPr>
        <w:t>ker delivers per hour</w:t>
      </w:r>
      <w:r w:rsidR="005136ED" w:rsidRPr="002A676A">
        <w:rPr>
          <w:rFonts w:asciiTheme="majorHAnsi" w:hAnsiTheme="majorHAnsi"/>
          <w:sz w:val="22"/>
          <w:szCs w:val="22"/>
        </w:rPr>
        <w:t>. Older farm workers</w:t>
      </w:r>
      <w:r w:rsidRPr="002A676A">
        <w:rPr>
          <w:rFonts w:asciiTheme="majorHAnsi" w:hAnsiTheme="majorHAnsi"/>
          <w:sz w:val="22"/>
          <w:szCs w:val="22"/>
        </w:rPr>
        <w:t xml:space="preserve"> were suddenly </w:t>
      </w:r>
      <w:r w:rsidR="005136ED" w:rsidRPr="002A676A">
        <w:rPr>
          <w:rFonts w:asciiTheme="majorHAnsi" w:hAnsiTheme="majorHAnsi"/>
          <w:sz w:val="22"/>
          <w:szCs w:val="22"/>
        </w:rPr>
        <w:t>at a disadvantage</w:t>
      </w:r>
      <w:r w:rsidRPr="002A676A">
        <w:rPr>
          <w:rFonts w:asciiTheme="majorHAnsi" w:hAnsiTheme="majorHAnsi"/>
          <w:sz w:val="22"/>
          <w:szCs w:val="22"/>
        </w:rPr>
        <w:t xml:space="preserve"> as they could not</w:t>
      </w:r>
      <w:r w:rsidR="005136ED" w:rsidRPr="002A676A">
        <w:rPr>
          <w:rFonts w:asciiTheme="majorHAnsi" w:hAnsiTheme="majorHAnsi"/>
          <w:sz w:val="22"/>
          <w:szCs w:val="22"/>
        </w:rPr>
        <w:t xml:space="preserve"> compete with </w:t>
      </w:r>
      <w:r w:rsidR="00EC27BF" w:rsidRPr="002A676A">
        <w:rPr>
          <w:rFonts w:asciiTheme="majorHAnsi" w:hAnsiTheme="majorHAnsi"/>
          <w:sz w:val="22"/>
          <w:szCs w:val="22"/>
        </w:rPr>
        <w:t>speedier and</w:t>
      </w:r>
      <w:r w:rsidR="005136ED" w:rsidRPr="002A676A">
        <w:rPr>
          <w:rFonts w:asciiTheme="majorHAnsi" w:hAnsiTheme="majorHAnsi"/>
          <w:sz w:val="22"/>
          <w:szCs w:val="22"/>
        </w:rPr>
        <w:t xml:space="preserve"> more productive young workers. At the same time, household expenditures for farm workers </w:t>
      </w:r>
      <w:r w:rsidRPr="002A676A">
        <w:rPr>
          <w:rFonts w:asciiTheme="majorHAnsi" w:hAnsiTheme="majorHAnsi"/>
          <w:sz w:val="22"/>
          <w:szCs w:val="22"/>
        </w:rPr>
        <w:t>were</w:t>
      </w:r>
      <w:r w:rsidR="005136ED" w:rsidRPr="002A676A">
        <w:rPr>
          <w:rFonts w:asciiTheme="majorHAnsi" w:hAnsiTheme="majorHAnsi"/>
          <w:sz w:val="22"/>
          <w:szCs w:val="22"/>
        </w:rPr>
        <w:t xml:space="preserve"> raised on items that were previously received </w:t>
      </w:r>
      <w:r w:rsidR="005136ED" w:rsidRPr="002A676A">
        <w:rPr>
          <w:rFonts w:asciiTheme="majorHAnsi" w:hAnsiTheme="majorHAnsi"/>
          <w:iCs/>
          <w:sz w:val="22"/>
          <w:szCs w:val="22"/>
        </w:rPr>
        <w:t>gratis,</w:t>
      </w:r>
      <w:r w:rsidR="005136ED" w:rsidRPr="002A676A">
        <w:rPr>
          <w:rFonts w:asciiTheme="majorHAnsi" w:hAnsiTheme="majorHAnsi"/>
          <w:sz w:val="22"/>
          <w:szCs w:val="22"/>
        </w:rPr>
        <w:t xml:space="preserve"> such as pay</w:t>
      </w:r>
      <w:r w:rsidR="00EC27BF" w:rsidRPr="002A676A">
        <w:rPr>
          <w:rFonts w:asciiTheme="majorHAnsi" w:hAnsiTheme="majorHAnsi"/>
          <w:sz w:val="22"/>
          <w:szCs w:val="22"/>
        </w:rPr>
        <w:t>ing</w:t>
      </w:r>
      <w:r w:rsidR="005136ED" w:rsidRPr="002A676A">
        <w:rPr>
          <w:rFonts w:asciiTheme="majorHAnsi" w:hAnsiTheme="majorHAnsi"/>
          <w:sz w:val="22"/>
          <w:szCs w:val="22"/>
        </w:rPr>
        <w:t xml:space="preserve"> rent for housing</w:t>
      </w:r>
      <w:r w:rsidR="00E16181">
        <w:rPr>
          <w:rFonts w:asciiTheme="majorHAnsi" w:hAnsiTheme="majorHAnsi"/>
          <w:sz w:val="22"/>
          <w:szCs w:val="22"/>
        </w:rPr>
        <w:t xml:space="preserve"> and for </w:t>
      </w:r>
      <w:r w:rsidR="00EC27BF" w:rsidRPr="002A676A">
        <w:rPr>
          <w:rFonts w:asciiTheme="majorHAnsi" w:hAnsiTheme="majorHAnsi"/>
          <w:sz w:val="22"/>
          <w:szCs w:val="22"/>
        </w:rPr>
        <w:t xml:space="preserve">extended family </w:t>
      </w:r>
      <w:r w:rsidR="00E16181">
        <w:rPr>
          <w:rFonts w:asciiTheme="majorHAnsi" w:hAnsiTheme="majorHAnsi"/>
          <w:sz w:val="22"/>
          <w:szCs w:val="22"/>
        </w:rPr>
        <w:t xml:space="preserve">members </w:t>
      </w:r>
      <w:r w:rsidR="00EC27BF" w:rsidRPr="002A676A">
        <w:rPr>
          <w:rFonts w:asciiTheme="majorHAnsi" w:hAnsiTheme="majorHAnsi"/>
          <w:sz w:val="22"/>
          <w:szCs w:val="22"/>
        </w:rPr>
        <w:t>living but not working on farms</w:t>
      </w:r>
      <w:r w:rsidRPr="002A676A">
        <w:rPr>
          <w:rFonts w:asciiTheme="majorHAnsi" w:hAnsiTheme="majorHAnsi"/>
          <w:sz w:val="22"/>
          <w:szCs w:val="22"/>
        </w:rPr>
        <w:t>,</w:t>
      </w:r>
      <w:r w:rsidR="00EC27BF" w:rsidRPr="002A676A">
        <w:rPr>
          <w:rFonts w:asciiTheme="majorHAnsi" w:hAnsiTheme="majorHAnsi"/>
          <w:sz w:val="22"/>
          <w:szCs w:val="22"/>
        </w:rPr>
        <w:t xml:space="preserve"> plus also paying for utilities and transport costs. </w:t>
      </w:r>
    </w:p>
    <w:p w:rsidR="00ED71A3" w:rsidRPr="002A676A" w:rsidRDefault="00ED71A3" w:rsidP="00ED71A3">
      <w:pPr>
        <w:spacing w:line="360" w:lineRule="auto"/>
        <w:jc w:val="lowKashida"/>
        <w:outlineLvl w:val="0"/>
        <w:rPr>
          <w:rFonts w:asciiTheme="majorHAnsi" w:hAnsiTheme="majorHAnsi"/>
          <w:sz w:val="22"/>
          <w:szCs w:val="22"/>
        </w:rPr>
      </w:pPr>
    </w:p>
    <w:p w:rsidR="005136ED" w:rsidRPr="002A676A" w:rsidRDefault="005136ED" w:rsidP="007E7EBF">
      <w:pPr>
        <w:spacing w:line="360" w:lineRule="auto"/>
        <w:jc w:val="lowKashida"/>
        <w:outlineLvl w:val="0"/>
        <w:rPr>
          <w:rFonts w:asciiTheme="majorHAnsi" w:hAnsiTheme="majorHAnsi"/>
          <w:sz w:val="22"/>
          <w:szCs w:val="22"/>
        </w:rPr>
      </w:pPr>
      <w:r w:rsidRPr="002A676A">
        <w:rPr>
          <w:rFonts w:asciiTheme="majorHAnsi" w:eastAsiaTheme="majorEastAsia" w:hAnsiTheme="majorHAnsi"/>
          <w:bCs/>
          <w:iCs/>
          <w:sz w:val="22"/>
          <w:szCs w:val="22"/>
        </w:rPr>
        <w:t xml:space="preserve"> The recent </w:t>
      </w:r>
      <w:r w:rsidR="00D96456" w:rsidRPr="002A676A">
        <w:rPr>
          <w:rFonts w:asciiTheme="majorHAnsi" w:eastAsiaTheme="majorEastAsia" w:hAnsiTheme="majorHAnsi"/>
          <w:bCs/>
          <w:iCs/>
          <w:sz w:val="22"/>
          <w:szCs w:val="22"/>
        </w:rPr>
        <w:t xml:space="preserve">moves towards the </w:t>
      </w:r>
      <w:r w:rsidRPr="002A676A">
        <w:rPr>
          <w:rFonts w:asciiTheme="majorHAnsi" w:eastAsiaTheme="majorEastAsia" w:hAnsiTheme="majorHAnsi"/>
          <w:bCs/>
          <w:iCs/>
          <w:sz w:val="22"/>
          <w:szCs w:val="22"/>
        </w:rPr>
        <w:t>casualization and externalization of labour provides one way of demonstrating that South African social tensions continue to play out in patterns of wine production and consumption.</w:t>
      </w:r>
      <w:r w:rsidR="00E16181">
        <w:rPr>
          <w:rFonts w:asciiTheme="majorHAnsi" w:eastAsiaTheme="majorEastAsia" w:hAnsiTheme="majorHAnsi"/>
          <w:bCs/>
          <w:iCs/>
          <w:sz w:val="22"/>
          <w:szCs w:val="22"/>
        </w:rPr>
        <w:t xml:space="preserve"> </w:t>
      </w:r>
      <w:r w:rsidR="0066199C">
        <w:rPr>
          <w:rFonts w:asciiTheme="majorHAnsi" w:eastAsiaTheme="majorEastAsia" w:hAnsiTheme="majorHAnsi" w:cs="Arial"/>
          <w:sz w:val="22"/>
          <w:szCs w:val="22"/>
        </w:rPr>
        <w:t>A</w:t>
      </w:r>
      <w:r w:rsidRPr="002A676A">
        <w:rPr>
          <w:rFonts w:asciiTheme="majorHAnsi" w:eastAsiaTheme="majorEastAsia" w:hAnsiTheme="majorHAnsi" w:cs="Arial"/>
          <w:sz w:val="22"/>
          <w:szCs w:val="22"/>
        </w:rPr>
        <w:t>lthough ostensibly, farmers are reducing labour and co</w:t>
      </w:r>
      <w:r w:rsidR="002A57E7">
        <w:rPr>
          <w:rFonts w:asciiTheme="majorHAnsi" w:eastAsiaTheme="majorEastAsia" w:hAnsiTheme="majorHAnsi" w:cs="Arial"/>
          <w:sz w:val="22"/>
          <w:szCs w:val="22"/>
        </w:rPr>
        <w:t>sts in the wake of the strikes,</w:t>
      </w:r>
      <w:r w:rsidR="0066199C">
        <w:rPr>
          <w:rFonts w:asciiTheme="majorHAnsi" w:eastAsiaTheme="majorEastAsia" w:hAnsiTheme="majorHAnsi" w:cs="Arial"/>
          <w:sz w:val="22"/>
          <w:szCs w:val="22"/>
        </w:rPr>
        <w:t xml:space="preserve"> </w:t>
      </w:r>
      <w:r w:rsidRPr="002A676A">
        <w:rPr>
          <w:rFonts w:asciiTheme="majorHAnsi" w:eastAsiaTheme="majorEastAsia" w:hAnsiTheme="majorHAnsi" w:cs="Arial"/>
          <w:sz w:val="22"/>
          <w:szCs w:val="22"/>
        </w:rPr>
        <w:t>I suggest that this is possibly due not only to the amount of destruction wrought, but also connected with the farmers’ general sense of a lack of gratitude on the part of the workers who took part. In the absence of traditional loyalty as reciprocity, farmers feel justified in finally withd</w:t>
      </w:r>
      <w:r w:rsidR="007E7EBF">
        <w:rPr>
          <w:rFonts w:asciiTheme="majorHAnsi" w:eastAsiaTheme="majorEastAsia" w:hAnsiTheme="majorHAnsi" w:cs="Arial"/>
          <w:sz w:val="22"/>
          <w:szCs w:val="22"/>
        </w:rPr>
        <w:t xml:space="preserve">rawing from </w:t>
      </w:r>
      <w:r w:rsidRPr="002A676A">
        <w:rPr>
          <w:rFonts w:asciiTheme="majorHAnsi" w:eastAsiaTheme="majorEastAsia" w:hAnsiTheme="majorHAnsi" w:cs="Arial"/>
          <w:sz w:val="22"/>
          <w:szCs w:val="22"/>
        </w:rPr>
        <w:t xml:space="preserve"> adherence to the vestigial responsibilities of the paternalistic system that once compelled them to provide as much work as possible for farm workers and their families. It is ironic that </w:t>
      </w:r>
      <w:r w:rsidRPr="002A676A">
        <w:rPr>
          <w:rFonts w:asciiTheme="majorHAnsi" w:hAnsiTheme="majorHAnsi"/>
          <w:sz w:val="22"/>
          <w:szCs w:val="22"/>
        </w:rPr>
        <w:t xml:space="preserve">actions changing to conform to new social structures through the de-activation of old symbols of power still do not comprise neutral exchanges. Instead, they maintain relations of domination. </w:t>
      </w:r>
      <w:r w:rsidR="00D96456" w:rsidRPr="002A676A">
        <w:rPr>
          <w:rFonts w:asciiTheme="majorHAnsi" w:hAnsiTheme="majorHAnsi"/>
          <w:sz w:val="22"/>
          <w:szCs w:val="22"/>
        </w:rPr>
        <w:t>In Bourdieu’s words</w:t>
      </w:r>
      <w:r w:rsidR="00587107" w:rsidRPr="002A676A">
        <w:rPr>
          <w:rFonts w:asciiTheme="majorHAnsi" w:hAnsiTheme="majorHAnsi"/>
          <w:sz w:val="22"/>
          <w:szCs w:val="22"/>
        </w:rPr>
        <w:t xml:space="preserve"> (1998: 85)</w:t>
      </w:r>
      <w:r w:rsidR="00D96456" w:rsidRPr="002A676A">
        <w:rPr>
          <w:rFonts w:asciiTheme="majorHAnsi" w:hAnsiTheme="majorHAnsi"/>
          <w:sz w:val="22"/>
          <w:szCs w:val="22"/>
        </w:rPr>
        <w:t xml:space="preserve">  “…part of a mode of domination of a new kind, based on the creation of a generalized and permanent state of insecurity aimed at forcing workers into submission, into t</w:t>
      </w:r>
      <w:r w:rsidR="00587107" w:rsidRPr="002A676A">
        <w:rPr>
          <w:rFonts w:asciiTheme="majorHAnsi" w:hAnsiTheme="majorHAnsi"/>
          <w:sz w:val="22"/>
          <w:szCs w:val="22"/>
        </w:rPr>
        <w:t>he acceptance of exploitation.</w:t>
      </w:r>
      <w:r w:rsidR="007E7EBF">
        <w:rPr>
          <w:rFonts w:asciiTheme="majorHAnsi" w:hAnsiTheme="majorHAnsi"/>
          <w:sz w:val="22"/>
          <w:szCs w:val="22"/>
        </w:rPr>
        <w:t>”</w:t>
      </w:r>
    </w:p>
    <w:p w:rsidR="007E7EBF" w:rsidRDefault="007E7EBF" w:rsidP="005136ED">
      <w:pPr>
        <w:spacing w:line="360" w:lineRule="auto"/>
        <w:jc w:val="lowKashida"/>
        <w:outlineLvl w:val="0"/>
        <w:rPr>
          <w:rFonts w:asciiTheme="majorHAnsi" w:hAnsiTheme="majorHAnsi"/>
          <w:sz w:val="22"/>
          <w:szCs w:val="22"/>
        </w:rPr>
      </w:pPr>
    </w:p>
    <w:p w:rsidR="0039098F" w:rsidRDefault="00CB51BF" w:rsidP="00916964">
      <w:pPr>
        <w:spacing w:line="360" w:lineRule="auto"/>
        <w:jc w:val="lowKashida"/>
        <w:outlineLvl w:val="0"/>
        <w:rPr>
          <w:rFonts w:asciiTheme="majorHAnsi" w:hAnsiTheme="majorHAnsi"/>
          <w:sz w:val="22"/>
          <w:szCs w:val="22"/>
        </w:rPr>
      </w:pPr>
      <w:r>
        <w:rPr>
          <w:rFonts w:asciiTheme="majorHAnsi" w:hAnsiTheme="majorHAnsi"/>
          <w:sz w:val="22"/>
          <w:szCs w:val="22"/>
        </w:rPr>
        <w:t>This chapter</w:t>
      </w:r>
      <w:r w:rsidR="00907B05">
        <w:rPr>
          <w:rFonts w:asciiTheme="majorHAnsi" w:hAnsiTheme="majorHAnsi"/>
          <w:sz w:val="22"/>
          <w:szCs w:val="22"/>
        </w:rPr>
        <w:t xml:space="preserve"> </w:t>
      </w:r>
      <w:r w:rsidR="005136ED" w:rsidRPr="002A676A">
        <w:rPr>
          <w:rFonts w:asciiTheme="majorHAnsi" w:hAnsiTheme="majorHAnsi"/>
          <w:sz w:val="22"/>
          <w:szCs w:val="22"/>
        </w:rPr>
        <w:t>has been compose</w:t>
      </w:r>
      <w:r w:rsidR="00D96456" w:rsidRPr="002A676A">
        <w:rPr>
          <w:rFonts w:asciiTheme="majorHAnsi" w:hAnsiTheme="majorHAnsi"/>
          <w:sz w:val="22"/>
          <w:szCs w:val="22"/>
        </w:rPr>
        <w:t>d f</w:t>
      </w:r>
      <w:r w:rsidR="002949EA" w:rsidRPr="002A676A">
        <w:rPr>
          <w:rFonts w:asciiTheme="majorHAnsi" w:hAnsiTheme="majorHAnsi"/>
          <w:sz w:val="22"/>
          <w:szCs w:val="22"/>
        </w:rPr>
        <w:t>rom juxtapositions that</w:t>
      </w:r>
      <w:r w:rsidR="00D96456" w:rsidRPr="002A676A">
        <w:rPr>
          <w:rFonts w:asciiTheme="majorHAnsi" w:hAnsiTheme="majorHAnsi"/>
          <w:sz w:val="22"/>
          <w:szCs w:val="22"/>
        </w:rPr>
        <w:t xml:space="preserve"> provide </w:t>
      </w:r>
      <w:r w:rsidR="005136ED" w:rsidRPr="002A676A">
        <w:rPr>
          <w:rFonts w:asciiTheme="majorHAnsi" w:hAnsiTheme="majorHAnsi"/>
          <w:sz w:val="22"/>
          <w:szCs w:val="22"/>
        </w:rPr>
        <w:t xml:space="preserve">an awareness of </w:t>
      </w:r>
      <w:r w:rsidR="007E7EBF">
        <w:rPr>
          <w:rFonts w:asciiTheme="majorHAnsi" w:hAnsiTheme="majorHAnsi"/>
          <w:sz w:val="22"/>
          <w:szCs w:val="22"/>
        </w:rPr>
        <w:t xml:space="preserve">how deeply the narrative of wine is integrated in South Africa’s </w:t>
      </w:r>
      <w:r w:rsidR="00D96456" w:rsidRPr="002A676A">
        <w:rPr>
          <w:rFonts w:asciiTheme="majorHAnsi" w:hAnsiTheme="majorHAnsi"/>
          <w:sz w:val="22"/>
          <w:szCs w:val="22"/>
        </w:rPr>
        <w:t>past and present</w:t>
      </w:r>
      <w:r w:rsidR="005136ED" w:rsidRPr="002A676A">
        <w:rPr>
          <w:rFonts w:asciiTheme="majorHAnsi" w:hAnsiTheme="majorHAnsi"/>
          <w:sz w:val="22"/>
          <w:szCs w:val="22"/>
        </w:rPr>
        <w:t xml:space="preserve">.  </w:t>
      </w:r>
      <w:r w:rsidR="0039098F" w:rsidRPr="002A676A">
        <w:rPr>
          <w:rFonts w:asciiTheme="majorHAnsi" w:eastAsiaTheme="majorEastAsia" w:hAnsiTheme="majorHAnsi"/>
          <w:bCs/>
          <w:iCs/>
          <w:sz w:val="22"/>
          <w:szCs w:val="22"/>
        </w:rPr>
        <w:t>Collectively the material</w:t>
      </w:r>
      <w:r w:rsidR="00E16181">
        <w:rPr>
          <w:rFonts w:asciiTheme="majorHAnsi" w:eastAsiaTheme="majorEastAsia" w:hAnsiTheme="majorHAnsi"/>
          <w:bCs/>
          <w:iCs/>
          <w:sz w:val="22"/>
          <w:szCs w:val="22"/>
        </w:rPr>
        <w:t xml:space="preserve"> </w:t>
      </w:r>
      <w:r w:rsidR="0039098F" w:rsidRPr="002A676A">
        <w:rPr>
          <w:rFonts w:asciiTheme="majorHAnsi" w:eastAsiaTheme="majorEastAsia" w:hAnsiTheme="majorHAnsi"/>
          <w:bCs/>
          <w:iCs/>
          <w:sz w:val="22"/>
          <w:szCs w:val="22"/>
        </w:rPr>
        <w:t>gestures towards how wine has been</w:t>
      </w:r>
      <w:r w:rsidR="001B26C9">
        <w:rPr>
          <w:rFonts w:asciiTheme="majorHAnsi" w:eastAsiaTheme="majorEastAsia" w:hAnsiTheme="majorHAnsi"/>
          <w:bCs/>
          <w:iCs/>
          <w:sz w:val="22"/>
          <w:szCs w:val="22"/>
        </w:rPr>
        <w:t xml:space="preserve"> </w:t>
      </w:r>
      <w:r w:rsidR="0039098F">
        <w:rPr>
          <w:rFonts w:asciiTheme="majorHAnsi" w:hAnsiTheme="majorHAnsi"/>
          <w:sz w:val="22"/>
          <w:szCs w:val="22"/>
        </w:rPr>
        <w:t xml:space="preserve">involved in </w:t>
      </w:r>
      <w:r w:rsidR="0039098F" w:rsidRPr="002A676A">
        <w:rPr>
          <w:rFonts w:asciiTheme="majorHAnsi" w:hAnsiTheme="majorHAnsi"/>
          <w:sz w:val="22"/>
          <w:szCs w:val="22"/>
        </w:rPr>
        <w:t>statements about race and class status and to express structures of relative inclusion (Dietler 2006).</w:t>
      </w:r>
      <w:r w:rsidR="00E16181">
        <w:rPr>
          <w:rFonts w:asciiTheme="majorHAnsi" w:hAnsiTheme="majorHAnsi"/>
          <w:sz w:val="22"/>
          <w:szCs w:val="22"/>
        </w:rPr>
        <w:t xml:space="preserve"> </w:t>
      </w:r>
      <w:r w:rsidR="007E7EBF" w:rsidRPr="002A676A">
        <w:rPr>
          <w:rFonts w:asciiTheme="majorHAnsi" w:hAnsiTheme="majorHAnsi"/>
          <w:sz w:val="22"/>
          <w:szCs w:val="22"/>
        </w:rPr>
        <w:t>At the same time there has been a re-examination of wine as determinately emb</w:t>
      </w:r>
      <w:r w:rsidR="0039098F">
        <w:rPr>
          <w:rFonts w:asciiTheme="majorHAnsi" w:hAnsiTheme="majorHAnsi"/>
          <w:sz w:val="22"/>
          <w:szCs w:val="22"/>
        </w:rPr>
        <w:t xml:space="preserve">edded in </w:t>
      </w:r>
      <w:r w:rsidR="002B1F11">
        <w:rPr>
          <w:rFonts w:asciiTheme="majorHAnsi" w:hAnsiTheme="majorHAnsi"/>
          <w:sz w:val="22"/>
          <w:szCs w:val="22"/>
        </w:rPr>
        <w:t xml:space="preserve">broad </w:t>
      </w:r>
      <w:r w:rsidR="0039098F">
        <w:rPr>
          <w:rFonts w:asciiTheme="majorHAnsi" w:hAnsiTheme="majorHAnsi"/>
          <w:sz w:val="22"/>
          <w:szCs w:val="22"/>
        </w:rPr>
        <w:t xml:space="preserve">relations </w:t>
      </w:r>
      <w:r w:rsidR="007E7EBF" w:rsidRPr="002A676A">
        <w:rPr>
          <w:rFonts w:asciiTheme="majorHAnsi" w:hAnsiTheme="majorHAnsi"/>
          <w:sz w:val="22"/>
          <w:szCs w:val="22"/>
        </w:rPr>
        <w:t xml:space="preserve"> such as consumption trends and small events like the making of a particular wine on Delta. </w:t>
      </w:r>
      <w:r w:rsidR="0039098F">
        <w:rPr>
          <w:rFonts w:asciiTheme="majorHAnsi" w:eastAsiaTheme="majorEastAsia" w:hAnsiTheme="majorHAnsi"/>
          <w:bCs/>
          <w:iCs/>
          <w:sz w:val="22"/>
          <w:szCs w:val="22"/>
        </w:rPr>
        <w:t xml:space="preserve">In all this, the </w:t>
      </w:r>
      <w:r w:rsidR="005136ED" w:rsidRPr="002A676A">
        <w:rPr>
          <w:rFonts w:asciiTheme="majorHAnsi" w:eastAsiaTheme="majorEastAsia" w:hAnsiTheme="majorHAnsi"/>
          <w:bCs/>
          <w:iCs/>
          <w:sz w:val="22"/>
          <w:szCs w:val="22"/>
        </w:rPr>
        <w:t>chapter has followed wi</w:t>
      </w:r>
      <w:r w:rsidR="00D96456" w:rsidRPr="002A676A">
        <w:rPr>
          <w:rFonts w:asciiTheme="majorHAnsi" w:eastAsiaTheme="majorEastAsia" w:hAnsiTheme="majorHAnsi"/>
          <w:bCs/>
          <w:iCs/>
          <w:sz w:val="22"/>
          <w:szCs w:val="22"/>
        </w:rPr>
        <w:t xml:space="preserve">ne-related changes </w:t>
      </w:r>
      <w:r w:rsidR="00BC6ED2" w:rsidRPr="002A676A">
        <w:rPr>
          <w:rFonts w:asciiTheme="majorHAnsi" w:eastAsiaTheme="majorEastAsia" w:hAnsiTheme="majorHAnsi"/>
          <w:bCs/>
          <w:iCs/>
          <w:sz w:val="22"/>
          <w:szCs w:val="22"/>
        </w:rPr>
        <w:t>through time</w:t>
      </w:r>
      <w:r w:rsidR="00D96456" w:rsidRPr="002A676A">
        <w:rPr>
          <w:rFonts w:asciiTheme="majorHAnsi" w:eastAsiaTheme="majorEastAsia" w:hAnsiTheme="majorHAnsi"/>
          <w:bCs/>
          <w:iCs/>
          <w:sz w:val="22"/>
          <w:szCs w:val="22"/>
        </w:rPr>
        <w:t xml:space="preserve"> and politics</w:t>
      </w:r>
      <w:r w:rsidR="0039098F">
        <w:rPr>
          <w:rFonts w:asciiTheme="majorHAnsi" w:eastAsiaTheme="majorEastAsia" w:hAnsiTheme="majorHAnsi"/>
          <w:bCs/>
          <w:iCs/>
          <w:sz w:val="22"/>
          <w:szCs w:val="22"/>
        </w:rPr>
        <w:t>,</w:t>
      </w:r>
      <w:r w:rsidR="005136ED" w:rsidRPr="002A676A">
        <w:rPr>
          <w:rFonts w:asciiTheme="majorHAnsi" w:eastAsiaTheme="majorEastAsia" w:hAnsiTheme="majorHAnsi"/>
          <w:bCs/>
          <w:iCs/>
          <w:sz w:val="22"/>
          <w:szCs w:val="22"/>
        </w:rPr>
        <w:t xml:space="preserve"> only to find that a number of wine farm workers are still living destitute</w:t>
      </w:r>
      <w:r w:rsidR="00EC1249">
        <w:rPr>
          <w:rFonts w:asciiTheme="majorHAnsi" w:eastAsiaTheme="majorEastAsia" w:hAnsiTheme="majorHAnsi"/>
          <w:bCs/>
          <w:iCs/>
          <w:sz w:val="22"/>
          <w:szCs w:val="22"/>
        </w:rPr>
        <w:t xml:space="preserve"> and </w:t>
      </w:r>
      <w:r w:rsidR="00EC1249">
        <w:rPr>
          <w:rFonts w:asciiTheme="majorHAnsi" w:eastAsiaTheme="majorEastAsia" w:hAnsiTheme="majorHAnsi"/>
          <w:bCs/>
          <w:iCs/>
          <w:sz w:val="22"/>
          <w:szCs w:val="22"/>
        </w:rPr>
        <w:lastRenderedPageBreak/>
        <w:t>damaged</w:t>
      </w:r>
      <w:r w:rsidR="005136ED" w:rsidRPr="002A676A">
        <w:rPr>
          <w:rFonts w:asciiTheme="majorHAnsi" w:eastAsiaTheme="majorEastAsia" w:hAnsiTheme="majorHAnsi"/>
          <w:bCs/>
          <w:iCs/>
          <w:sz w:val="22"/>
          <w:szCs w:val="22"/>
        </w:rPr>
        <w:t xml:space="preserve"> lives. </w:t>
      </w:r>
      <w:r w:rsidR="00916964">
        <w:rPr>
          <w:rFonts w:asciiTheme="majorHAnsi" w:hAnsiTheme="majorHAnsi"/>
          <w:sz w:val="22"/>
          <w:szCs w:val="22"/>
        </w:rPr>
        <w:t>In this rerouted way</w:t>
      </w:r>
      <w:r w:rsidR="00EE6C8A">
        <w:rPr>
          <w:rFonts w:asciiTheme="majorHAnsi" w:hAnsiTheme="majorHAnsi"/>
          <w:sz w:val="22"/>
          <w:szCs w:val="22"/>
        </w:rPr>
        <w:t>, I</w:t>
      </w:r>
      <w:r w:rsidR="00916964">
        <w:rPr>
          <w:rFonts w:asciiTheme="majorHAnsi" w:hAnsiTheme="majorHAnsi"/>
          <w:sz w:val="22"/>
          <w:szCs w:val="22"/>
        </w:rPr>
        <w:t xml:space="preserve"> suggest that it is through spatial</w:t>
      </w:r>
      <w:r w:rsidR="00916964" w:rsidRPr="002A676A">
        <w:rPr>
          <w:rFonts w:asciiTheme="majorHAnsi" w:hAnsiTheme="majorHAnsi"/>
          <w:sz w:val="22"/>
          <w:szCs w:val="22"/>
        </w:rPr>
        <w:t xml:space="preserve"> permutations of </w:t>
      </w:r>
      <w:r w:rsidR="00916964">
        <w:rPr>
          <w:rFonts w:asciiTheme="majorHAnsi" w:hAnsiTheme="majorHAnsi"/>
          <w:sz w:val="22"/>
          <w:szCs w:val="22"/>
        </w:rPr>
        <w:t xml:space="preserve">practice </w:t>
      </w:r>
      <w:r w:rsidR="00916964" w:rsidRPr="002A676A">
        <w:rPr>
          <w:rFonts w:asciiTheme="majorHAnsi" w:hAnsiTheme="majorHAnsi"/>
          <w:sz w:val="22"/>
          <w:szCs w:val="22"/>
        </w:rPr>
        <w:t>rather than vast hegemonic constructs that symbolic, structural and embodied diacritica of viole</w:t>
      </w:r>
      <w:r w:rsidR="00916964">
        <w:rPr>
          <w:rFonts w:asciiTheme="majorHAnsi" w:hAnsiTheme="majorHAnsi"/>
          <w:sz w:val="22"/>
          <w:szCs w:val="22"/>
        </w:rPr>
        <w:t xml:space="preserve">nce converge most perceptibly. </w:t>
      </w:r>
      <w:r w:rsidR="00943007">
        <w:rPr>
          <w:rFonts w:asciiTheme="majorHAnsi" w:hAnsiTheme="majorHAnsi"/>
          <w:sz w:val="22"/>
          <w:szCs w:val="22"/>
        </w:rPr>
        <w:t>Undoubtedly,</w:t>
      </w:r>
      <w:r w:rsidR="00943007">
        <w:rPr>
          <w:rFonts w:asciiTheme="majorHAnsi" w:eastAsiaTheme="majorEastAsia" w:hAnsiTheme="majorHAnsi"/>
          <w:bCs/>
          <w:iCs/>
          <w:sz w:val="22"/>
          <w:szCs w:val="22"/>
        </w:rPr>
        <w:t xml:space="preserve"> l</w:t>
      </w:r>
      <w:r w:rsidR="0039098F">
        <w:rPr>
          <w:rFonts w:asciiTheme="majorHAnsi" w:eastAsiaTheme="majorEastAsia" w:hAnsiTheme="majorHAnsi"/>
          <w:bCs/>
          <w:iCs/>
          <w:sz w:val="22"/>
          <w:szCs w:val="22"/>
        </w:rPr>
        <w:t>ega</w:t>
      </w:r>
      <w:r w:rsidR="0057778F">
        <w:rPr>
          <w:rFonts w:asciiTheme="majorHAnsi" w:eastAsiaTheme="majorEastAsia" w:hAnsiTheme="majorHAnsi"/>
          <w:bCs/>
          <w:iCs/>
          <w:sz w:val="22"/>
          <w:szCs w:val="22"/>
        </w:rPr>
        <w:t xml:space="preserve">lities and </w:t>
      </w:r>
      <w:r w:rsidR="0057778F">
        <w:rPr>
          <w:rFonts w:asciiTheme="majorHAnsi" w:hAnsiTheme="majorHAnsi"/>
          <w:sz w:val="22"/>
          <w:szCs w:val="22"/>
        </w:rPr>
        <w:t>i</w:t>
      </w:r>
      <w:r w:rsidR="005136ED" w:rsidRPr="002A676A">
        <w:rPr>
          <w:rFonts w:asciiTheme="majorHAnsi" w:hAnsiTheme="majorHAnsi"/>
          <w:sz w:val="22"/>
          <w:szCs w:val="22"/>
        </w:rPr>
        <w:t xml:space="preserve">nterventions in hegemonic discourse alone do not necessarily lead to social improvements. To have pretensions otherwise is to ignore very real social contradictions in South Africa today. </w:t>
      </w:r>
      <w:r w:rsidR="00EC1249">
        <w:rPr>
          <w:rFonts w:asciiTheme="majorHAnsi" w:hAnsiTheme="majorHAnsi"/>
          <w:sz w:val="22"/>
          <w:szCs w:val="22"/>
        </w:rPr>
        <w:t xml:space="preserve"> There is a situation </w:t>
      </w:r>
      <w:r w:rsidR="00916964">
        <w:rPr>
          <w:rFonts w:asciiTheme="majorHAnsi" w:hAnsiTheme="majorHAnsi"/>
          <w:sz w:val="22"/>
          <w:szCs w:val="22"/>
        </w:rPr>
        <w:t>with</w:t>
      </w:r>
      <w:r w:rsidR="00654EEF">
        <w:rPr>
          <w:rFonts w:asciiTheme="majorHAnsi" w:hAnsiTheme="majorHAnsi"/>
          <w:sz w:val="22"/>
          <w:szCs w:val="22"/>
        </w:rPr>
        <w:t xml:space="preserve"> </w:t>
      </w:r>
      <w:r w:rsidR="00EC1249" w:rsidRPr="002A676A">
        <w:rPr>
          <w:rFonts w:asciiTheme="majorHAnsi" w:hAnsiTheme="majorHAnsi"/>
          <w:sz w:val="22"/>
          <w:szCs w:val="22"/>
        </w:rPr>
        <w:t>a de</w:t>
      </w:r>
      <w:r w:rsidR="00EC1249">
        <w:rPr>
          <w:rFonts w:asciiTheme="majorHAnsi" w:hAnsiTheme="majorHAnsi"/>
          <w:sz w:val="22"/>
          <w:szCs w:val="22"/>
        </w:rPr>
        <w:t>mocratically elected government,</w:t>
      </w:r>
      <w:r w:rsidR="0057778F">
        <w:rPr>
          <w:rFonts w:asciiTheme="majorHAnsi" w:hAnsiTheme="majorHAnsi"/>
          <w:sz w:val="22"/>
          <w:szCs w:val="22"/>
        </w:rPr>
        <w:t xml:space="preserve"> new drinking laws, </w:t>
      </w:r>
      <w:r w:rsidR="00916964">
        <w:rPr>
          <w:rFonts w:asciiTheme="majorHAnsi" w:hAnsiTheme="majorHAnsi"/>
          <w:sz w:val="22"/>
          <w:szCs w:val="22"/>
        </w:rPr>
        <w:t>policy changes</w:t>
      </w:r>
      <w:r w:rsidR="00EC1249" w:rsidRPr="002A676A">
        <w:rPr>
          <w:rFonts w:asciiTheme="majorHAnsi" w:hAnsiTheme="majorHAnsi"/>
          <w:sz w:val="22"/>
          <w:szCs w:val="22"/>
        </w:rPr>
        <w:t xml:space="preserve"> afoot in the wine industry and </w:t>
      </w:r>
      <w:r w:rsidR="0057778F">
        <w:rPr>
          <w:rFonts w:asciiTheme="majorHAnsi" w:hAnsiTheme="majorHAnsi"/>
          <w:sz w:val="22"/>
          <w:szCs w:val="22"/>
        </w:rPr>
        <w:t xml:space="preserve">also </w:t>
      </w:r>
      <w:r w:rsidR="00EC1249" w:rsidRPr="002A676A">
        <w:rPr>
          <w:rFonts w:asciiTheme="majorHAnsi" w:hAnsiTheme="majorHAnsi"/>
          <w:sz w:val="22"/>
          <w:szCs w:val="22"/>
        </w:rPr>
        <w:t xml:space="preserve">many </w:t>
      </w:r>
      <w:r w:rsidR="00916964">
        <w:rPr>
          <w:rFonts w:asciiTheme="majorHAnsi" w:hAnsiTheme="majorHAnsi"/>
          <w:sz w:val="22"/>
          <w:szCs w:val="22"/>
        </w:rPr>
        <w:t xml:space="preserve">wine </w:t>
      </w:r>
      <w:r w:rsidR="00EC1249" w:rsidRPr="002A676A">
        <w:rPr>
          <w:rFonts w:asciiTheme="majorHAnsi" w:hAnsiTheme="majorHAnsi"/>
          <w:sz w:val="22"/>
          <w:szCs w:val="22"/>
        </w:rPr>
        <w:t>farm workers for whom none of this amounts to an ethical world.</w:t>
      </w:r>
    </w:p>
    <w:p w:rsidR="0039098F" w:rsidRDefault="0039098F" w:rsidP="0057778F">
      <w:pPr>
        <w:spacing w:line="360" w:lineRule="auto"/>
        <w:jc w:val="lowKashida"/>
        <w:outlineLvl w:val="0"/>
        <w:rPr>
          <w:rFonts w:asciiTheme="majorHAnsi" w:hAnsiTheme="majorHAnsi"/>
          <w:sz w:val="22"/>
          <w:szCs w:val="22"/>
        </w:rPr>
      </w:pPr>
    </w:p>
    <w:p w:rsidR="00D96456" w:rsidRPr="002A676A" w:rsidRDefault="005136ED" w:rsidP="0057778F">
      <w:pPr>
        <w:spacing w:line="360" w:lineRule="auto"/>
        <w:jc w:val="lowKashida"/>
        <w:outlineLvl w:val="0"/>
        <w:rPr>
          <w:rFonts w:asciiTheme="majorHAnsi" w:hAnsiTheme="majorHAnsi"/>
          <w:sz w:val="22"/>
          <w:szCs w:val="22"/>
        </w:rPr>
      </w:pPr>
      <w:r w:rsidRPr="002A676A">
        <w:rPr>
          <w:rFonts w:asciiTheme="majorHAnsi" w:eastAsiaTheme="majorEastAsia" w:hAnsiTheme="majorHAnsi"/>
          <w:bCs/>
          <w:iCs/>
          <w:sz w:val="22"/>
          <w:szCs w:val="22"/>
        </w:rPr>
        <w:t xml:space="preserve">So what is left? A </w:t>
      </w:r>
      <w:r w:rsidRPr="002A676A">
        <w:rPr>
          <w:rFonts w:asciiTheme="majorHAnsi" w:hAnsiTheme="majorHAnsi"/>
          <w:sz w:val="22"/>
          <w:szCs w:val="22"/>
        </w:rPr>
        <w:t>call for a new spirit?</w:t>
      </w:r>
      <w:r w:rsidR="001B26C9">
        <w:rPr>
          <w:rFonts w:asciiTheme="majorHAnsi" w:hAnsiTheme="majorHAnsi"/>
          <w:sz w:val="22"/>
          <w:szCs w:val="22"/>
        </w:rPr>
        <w:t xml:space="preserve"> </w:t>
      </w:r>
      <w:r w:rsidR="00D96456" w:rsidRPr="002A676A">
        <w:rPr>
          <w:rFonts w:asciiTheme="majorHAnsi" w:eastAsiaTheme="majorEastAsia" w:hAnsiTheme="majorHAnsi"/>
          <w:bCs/>
          <w:iCs/>
          <w:sz w:val="22"/>
          <w:szCs w:val="22"/>
        </w:rPr>
        <w:t>Any new spirit needs to take cognizance of the past, not to deny it but to communicate the shared responsibility to reduce the severe alcohol-related harms in the wider society and to rationalize the labour situation.  It is clear that</w:t>
      </w:r>
      <w:r w:rsidR="00D96456" w:rsidRPr="002A676A">
        <w:rPr>
          <w:rFonts w:asciiTheme="majorHAnsi" w:hAnsiTheme="majorHAnsi"/>
          <w:sz w:val="22"/>
          <w:szCs w:val="22"/>
        </w:rPr>
        <w:t xml:space="preserve"> a new spirit for the wine industry cannot be conjured at immediate will any more than a future can be performed as an instant break from the past.</w:t>
      </w:r>
      <w:r w:rsidRPr="002A676A">
        <w:rPr>
          <w:rFonts w:asciiTheme="majorHAnsi" w:eastAsiaTheme="majorEastAsia" w:hAnsiTheme="majorHAnsi"/>
          <w:bCs/>
          <w:iCs/>
          <w:sz w:val="22"/>
          <w:szCs w:val="22"/>
        </w:rPr>
        <w:t xml:space="preserve">  Wine in particular cannot avoid the focus on </w:t>
      </w:r>
      <w:r w:rsidRPr="002A676A">
        <w:rPr>
          <w:rFonts w:asciiTheme="majorHAnsi" w:hAnsiTheme="majorHAnsi"/>
          <w:sz w:val="22"/>
          <w:szCs w:val="22"/>
        </w:rPr>
        <w:t xml:space="preserve">deepening inequality and poverty among </w:t>
      </w:r>
      <w:r w:rsidR="00FD6C43" w:rsidRPr="002A676A">
        <w:rPr>
          <w:rFonts w:asciiTheme="majorHAnsi" w:hAnsiTheme="majorHAnsi"/>
          <w:sz w:val="22"/>
          <w:szCs w:val="22"/>
        </w:rPr>
        <w:t xml:space="preserve">farm workers.  The challenge is that the production </w:t>
      </w:r>
      <w:r w:rsidR="0057778F">
        <w:rPr>
          <w:rFonts w:asciiTheme="majorHAnsi" w:hAnsiTheme="majorHAnsi"/>
          <w:sz w:val="22"/>
          <w:szCs w:val="22"/>
        </w:rPr>
        <w:t xml:space="preserve">of </w:t>
      </w:r>
      <w:r w:rsidR="00FD6C43" w:rsidRPr="002A676A">
        <w:rPr>
          <w:rFonts w:asciiTheme="majorHAnsi" w:hAnsiTheme="majorHAnsi"/>
          <w:sz w:val="22"/>
          <w:szCs w:val="22"/>
        </w:rPr>
        <w:t>wine is</w:t>
      </w:r>
      <w:r w:rsidRPr="002A676A">
        <w:rPr>
          <w:rFonts w:asciiTheme="majorHAnsi" w:hAnsiTheme="majorHAnsi"/>
          <w:sz w:val="22"/>
          <w:szCs w:val="22"/>
        </w:rPr>
        <w:t xml:space="preserve"> both alienating and self-expressive</w:t>
      </w:r>
      <w:r w:rsidR="0057778F">
        <w:rPr>
          <w:rFonts w:asciiTheme="majorHAnsi" w:hAnsiTheme="majorHAnsi"/>
          <w:sz w:val="22"/>
          <w:szCs w:val="22"/>
        </w:rPr>
        <w:t>.</w:t>
      </w:r>
      <w:r w:rsidR="001B26C9">
        <w:rPr>
          <w:rFonts w:asciiTheme="majorHAnsi" w:hAnsiTheme="majorHAnsi"/>
          <w:sz w:val="22"/>
          <w:szCs w:val="22"/>
        </w:rPr>
        <w:t xml:space="preserve"> </w:t>
      </w:r>
      <w:r w:rsidR="00D96456" w:rsidRPr="002A676A">
        <w:rPr>
          <w:rFonts w:asciiTheme="majorHAnsi" w:eastAsiaTheme="majorEastAsia" w:hAnsiTheme="majorHAnsi"/>
          <w:bCs/>
          <w:iCs/>
          <w:sz w:val="22"/>
          <w:szCs w:val="22"/>
        </w:rPr>
        <w:t>Paradoxically</w:t>
      </w:r>
      <w:r w:rsidR="0057778F">
        <w:rPr>
          <w:rFonts w:asciiTheme="majorHAnsi" w:eastAsiaTheme="majorEastAsia" w:hAnsiTheme="majorHAnsi"/>
          <w:bCs/>
          <w:iCs/>
          <w:sz w:val="22"/>
          <w:szCs w:val="22"/>
        </w:rPr>
        <w:t>,</w:t>
      </w:r>
      <w:r w:rsidR="00D96456" w:rsidRPr="002A676A">
        <w:rPr>
          <w:rFonts w:asciiTheme="majorHAnsi" w:eastAsiaTheme="majorEastAsia" w:hAnsiTheme="majorHAnsi"/>
          <w:bCs/>
          <w:iCs/>
          <w:sz w:val="22"/>
          <w:szCs w:val="22"/>
        </w:rPr>
        <w:t xml:space="preserve"> r</w:t>
      </w:r>
      <w:r w:rsidRPr="002A676A">
        <w:rPr>
          <w:rFonts w:asciiTheme="majorHAnsi" w:eastAsiaTheme="majorEastAsia" w:hAnsiTheme="majorHAnsi"/>
          <w:bCs/>
          <w:iCs/>
          <w:sz w:val="22"/>
          <w:szCs w:val="22"/>
        </w:rPr>
        <w:t>e-ima</w:t>
      </w:r>
      <w:r w:rsidR="00D96456" w:rsidRPr="002A676A">
        <w:rPr>
          <w:rFonts w:asciiTheme="majorHAnsi" w:eastAsiaTheme="majorEastAsia" w:hAnsiTheme="majorHAnsi"/>
          <w:bCs/>
          <w:iCs/>
          <w:sz w:val="22"/>
          <w:szCs w:val="22"/>
        </w:rPr>
        <w:t>gining space and meanings of belonging</w:t>
      </w:r>
      <w:r w:rsidR="00F46505" w:rsidRPr="002A676A">
        <w:rPr>
          <w:rFonts w:asciiTheme="majorHAnsi" w:eastAsiaTheme="majorEastAsia" w:hAnsiTheme="majorHAnsi"/>
          <w:bCs/>
          <w:iCs/>
          <w:sz w:val="22"/>
          <w:szCs w:val="22"/>
        </w:rPr>
        <w:t xml:space="preserve"> through </w:t>
      </w:r>
      <w:r w:rsidR="00D96456" w:rsidRPr="002A676A">
        <w:rPr>
          <w:rFonts w:asciiTheme="majorHAnsi" w:eastAsiaTheme="majorEastAsia" w:hAnsiTheme="majorHAnsi"/>
          <w:bCs/>
          <w:iCs/>
          <w:sz w:val="22"/>
          <w:szCs w:val="22"/>
        </w:rPr>
        <w:t xml:space="preserve">Cape </w:t>
      </w:r>
      <w:r w:rsidR="00F46505" w:rsidRPr="002A676A">
        <w:rPr>
          <w:rFonts w:asciiTheme="majorHAnsi" w:eastAsiaTheme="majorEastAsia" w:hAnsiTheme="majorHAnsi"/>
          <w:bCs/>
          <w:iCs/>
          <w:sz w:val="22"/>
          <w:szCs w:val="22"/>
        </w:rPr>
        <w:t>win</w:t>
      </w:r>
      <w:r w:rsidR="00D96456" w:rsidRPr="002A676A">
        <w:rPr>
          <w:rFonts w:asciiTheme="majorHAnsi" w:eastAsiaTheme="majorEastAsia" w:hAnsiTheme="majorHAnsi"/>
          <w:bCs/>
          <w:iCs/>
          <w:sz w:val="22"/>
          <w:szCs w:val="22"/>
        </w:rPr>
        <w:t>e</w:t>
      </w:r>
      <w:r w:rsidR="00E16181">
        <w:rPr>
          <w:rFonts w:asciiTheme="majorHAnsi" w:eastAsiaTheme="majorEastAsia" w:hAnsiTheme="majorHAnsi"/>
          <w:bCs/>
          <w:iCs/>
          <w:sz w:val="22"/>
          <w:szCs w:val="22"/>
        </w:rPr>
        <w:t xml:space="preserve"> </w:t>
      </w:r>
      <w:r w:rsidR="00D96456" w:rsidRPr="002A676A">
        <w:rPr>
          <w:rFonts w:asciiTheme="majorHAnsi" w:eastAsiaTheme="majorEastAsia" w:hAnsiTheme="majorHAnsi"/>
          <w:bCs/>
          <w:iCs/>
          <w:sz w:val="22"/>
          <w:szCs w:val="22"/>
        </w:rPr>
        <w:t xml:space="preserve">still </w:t>
      </w:r>
      <w:r w:rsidRPr="002A676A">
        <w:rPr>
          <w:rFonts w:asciiTheme="majorHAnsi" w:eastAsiaTheme="majorEastAsia" w:hAnsiTheme="majorHAnsi"/>
          <w:bCs/>
          <w:iCs/>
          <w:sz w:val="22"/>
          <w:szCs w:val="22"/>
        </w:rPr>
        <w:t xml:space="preserve">demands that attention is focused on perceived differences and </w:t>
      </w:r>
      <w:r w:rsidR="00D96456" w:rsidRPr="002A676A">
        <w:rPr>
          <w:rFonts w:asciiTheme="majorHAnsi" w:eastAsiaTheme="majorEastAsia" w:hAnsiTheme="majorHAnsi"/>
          <w:bCs/>
          <w:iCs/>
          <w:sz w:val="22"/>
          <w:szCs w:val="22"/>
        </w:rPr>
        <w:t xml:space="preserve">on </w:t>
      </w:r>
      <w:r w:rsidRPr="002A676A">
        <w:rPr>
          <w:rFonts w:asciiTheme="majorHAnsi" w:eastAsiaTheme="majorEastAsia" w:hAnsiTheme="majorHAnsi"/>
          <w:bCs/>
          <w:iCs/>
          <w:sz w:val="22"/>
          <w:szCs w:val="22"/>
        </w:rPr>
        <w:t xml:space="preserve">grasping that which </w:t>
      </w:r>
      <w:r w:rsidR="00D96456" w:rsidRPr="002A676A">
        <w:rPr>
          <w:rFonts w:asciiTheme="majorHAnsi" w:eastAsiaTheme="majorEastAsia" w:hAnsiTheme="majorHAnsi"/>
          <w:bCs/>
          <w:iCs/>
          <w:sz w:val="22"/>
          <w:szCs w:val="22"/>
        </w:rPr>
        <w:t>will not heal</w:t>
      </w:r>
      <w:r w:rsidRPr="002A676A">
        <w:rPr>
          <w:rFonts w:asciiTheme="majorHAnsi" w:eastAsiaTheme="majorEastAsia" w:hAnsiTheme="majorHAnsi"/>
          <w:bCs/>
          <w:iCs/>
          <w:sz w:val="22"/>
          <w:szCs w:val="22"/>
        </w:rPr>
        <w:t>.</w:t>
      </w:r>
      <w:r w:rsidR="001B26C9">
        <w:rPr>
          <w:rFonts w:asciiTheme="majorHAnsi" w:eastAsiaTheme="majorEastAsia" w:hAnsiTheme="majorHAnsi"/>
          <w:bCs/>
          <w:iCs/>
          <w:sz w:val="22"/>
          <w:szCs w:val="22"/>
        </w:rPr>
        <w:t xml:space="preserve"> </w:t>
      </w:r>
      <w:r w:rsidR="00D96456" w:rsidRPr="002A676A">
        <w:rPr>
          <w:rFonts w:asciiTheme="majorHAnsi" w:eastAsiaTheme="majorEastAsia" w:hAnsiTheme="majorHAnsi"/>
          <w:bCs/>
          <w:iCs/>
          <w:sz w:val="22"/>
          <w:szCs w:val="22"/>
        </w:rPr>
        <w:t>For all of these reasons, there are no fewer meanings attached to the simple act of opening a bottle of Cape wine in this, South Africa’s liberation era, than there were before.</w:t>
      </w:r>
    </w:p>
    <w:p w:rsidR="005136ED" w:rsidRPr="002A676A" w:rsidRDefault="005136ED" w:rsidP="005136ED">
      <w:pPr>
        <w:spacing w:line="360" w:lineRule="auto"/>
        <w:jc w:val="lowKashida"/>
        <w:outlineLvl w:val="0"/>
        <w:rPr>
          <w:rFonts w:asciiTheme="majorHAnsi" w:hAnsiTheme="majorHAnsi"/>
          <w:sz w:val="22"/>
          <w:szCs w:val="22"/>
        </w:rPr>
      </w:pPr>
    </w:p>
    <w:p w:rsidR="005136ED" w:rsidRPr="002A676A" w:rsidRDefault="005136ED" w:rsidP="005136ED">
      <w:pPr>
        <w:rPr>
          <w:rFonts w:asciiTheme="majorHAnsi" w:hAnsiTheme="majorHAnsi"/>
          <w:sz w:val="22"/>
          <w:szCs w:val="22"/>
        </w:rPr>
      </w:pPr>
    </w:p>
    <w:p w:rsidR="00450235" w:rsidRPr="002A676A" w:rsidRDefault="00450235" w:rsidP="00450235">
      <w:pPr>
        <w:autoSpaceDE w:val="0"/>
        <w:autoSpaceDN w:val="0"/>
        <w:adjustRightInd w:val="0"/>
        <w:spacing w:line="360" w:lineRule="auto"/>
        <w:jc w:val="both"/>
        <w:rPr>
          <w:rFonts w:asciiTheme="majorHAnsi" w:eastAsiaTheme="majorEastAsia" w:hAnsiTheme="majorHAnsi"/>
          <w:bCs/>
          <w:sz w:val="22"/>
          <w:szCs w:val="22"/>
          <w:lang w:val="en-GB"/>
        </w:rPr>
      </w:pPr>
    </w:p>
    <w:p w:rsidR="00450235" w:rsidRPr="002A676A" w:rsidRDefault="00450235" w:rsidP="00450235">
      <w:pPr>
        <w:autoSpaceDE w:val="0"/>
        <w:autoSpaceDN w:val="0"/>
        <w:adjustRightInd w:val="0"/>
        <w:spacing w:line="360" w:lineRule="auto"/>
        <w:jc w:val="both"/>
        <w:rPr>
          <w:rFonts w:asciiTheme="majorHAnsi" w:eastAsiaTheme="majorEastAsia" w:hAnsiTheme="majorHAnsi"/>
          <w:bCs/>
          <w:sz w:val="22"/>
          <w:szCs w:val="22"/>
          <w:lang w:val="en-GB"/>
        </w:rPr>
      </w:pPr>
    </w:p>
    <w:p w:rsidR="001327D8" w:rsidRDefault="001327D8" w:rsidP="00004A96">
      <w:pPr>
        <w:pStyle w:val="NoSpacing"/>
        <w:spacing w:after="120" w:line="360" w:lineRule="auto"/>
        <w:jc w:val="center"/>
        <w:rPr>
          <w:rFonts w:asciiTheme="majorHAnsi" w:hAnsiTheme="majorHAnsi"/>
          <w:b/>
          <w:sz w:val="28"/>
          <w:szCs w:val="28"/>
        </w:rPr>
      </w:pPr>
    </w:p>
    <w:p w:rsidR="001327D8" w:rsidRDefault="001327D8" w:rsidP="00004A96">
      <w:pPr>
        <w:pStyle w:val="NoSpacing"/>
        <w:spacing w:after="120" w:line="360" w:lineRule="auto"/>
        <w:jc w:val="center"/>
        <w:rPr>
          <w:rFonts w:asciiTheme="majorHAnsi" w:hAnsiTheme="majorHAnsi"/>
          <w:b/>
          <w:sz w:val="28"/>
          <w:szCs w:val="28"/>
        </w:rPr>
      </w:pPr>
    </w:p>
    <w:p w:rsidR="001327D8" w:rsidRDefault="001327D8" w:rsidP="00004A96">
      <w:pPr>
        <w:pStyle w:val="NoSpacing"/>
        <w:spacing w:after="120" w:line="360" w:lineRule="auto"/>
        <w:jc w:val="center"/>
        <w:rPr>
          <w:rFonts w:asciiTheme="majorHAnsi" w:hAnsiTheme="majorHAnsi"/>
          <w:b/>
          <w:sz w:val="28"/>
          <w:szCs w:val="28"/>
        </w:rPr>
      </w:pPr>
    </w:p>
    <w:p w:rsidR="001327D8" w:rsidRDefault="001327D8" w:rsidP="00004A96">
      <w:pPr>
        <w:pStyle w:val="NoSpacing"/>
        <w:spacing w:after="120" w:line="360" w:lineRule="auto"/>
        <w:jc w:val="center"/>
        <w:rPr>
          <w:rFonts w:asciiTheme="majorHAnsi" w:hAnsiTheme="majorHAnsi"/>
          <w:b/>
          <w:sz w:val="28"/>
          <w:szCs w:val="28"/>
        </w:rPr>
      </w:pPr>
    </w:p>
    <w:p w:rsidR="00E07CED" w:rsidRDefault="00E07CED" w:rsidP="00004A96">
      <w:pPr>
        <w:pStyle w:val="NoSpacing"/>
        <w:spacing w:after="120" w:line="360" w:lineRule="auto"/>
        <w:jc w:val="center"/>
        <w:rPr>
          <w:rFonts w:asciiTheme="majorHAnsi" w:hAnsiTheme="majorHAnsi"/>
          <w:b/>
          <w:sz w:val="28"/>
          <w:szCs w:val="28"/>
        </w:rPr>
      </w:pPr>
    </w:p>
    <w:p w:rsidR="00E07CED" w:rsidRDefault="00E07CED" w:rsidP="00004A96">
      <w:pPr>
        <w:pStyle w:val="NoSpacing"/>
        <w:spacing w:after="120" w:line="360" w:lineRule="auto"/>
        <w:jc w:val="center"/>
        <w:rPr>
          <w:rFonts w:asciiTheme="majorHAnsi" w:hAnsiTheme="majorHAnsi"/>
          <w:b/>
          <w:sz w:val="28"/>
          <w:szCs w:val="28"/>
        </w:rPr>
      </w:pPr>
    </w:p>
    <w:p w:rsidR="001327D8" w:rsidRDefault="001327D8" w:rsidP="00004A96">
      <w:pPr>
        <w:pStyle w:val="NoSpacing"/>
        <w:spacing w:after="120" w:line="360" w:lineRule="auto"/>
        <w:jc w:val="center"/>
        <w:rPr>
          <w:rFonts w:asciiTheme="majorHAnsi" w:hAnsiTheme="majorHAnsi"/>
          <w:b/>
          <w:sz w:val="28"/>
          <w:szCs w:val="28"/>
        </w:rPr>
      </w:pPr>
    </w:p>
    <w:p w:rsidR="001327D8" w:rsidRDefault="001327D8" w:rsidP="00004A96">
      <w:pPr>
        <w:pStyle w:val="NoSpacing"/>
        <w:spacing w:after="120" w:line="360" w:lineRule="auto"/>
        <w:jc w:val="center"/>
        <w:rPr>
          <w:rFonts w:asciiTheme="majorHAnsi" w:hAnsiTheme="majorHAnsi"/>
          <w:b/>
          <w:sz w:val="28"/>
          <w:szCs w:val="28"/>
        </w:rPr>
      </w:pPr>
    </w:p>
    <w:p w:rsidR="005136ED" w:rsidRPr="00CE1A91" w:rsidRDefault="00291611" w:rsidP="00004A96">
      <w:pPr>
        <w:pStyle w:val="NoSpacing"/>
        <w:spacing w:after="120" w:line="360" w:lineRule="auto"/>
        <w:jc w:val="center"/>
        <w:rPr>
          <w:rFonts w:asciiTheme="majorHAnsi" w:hAnsiTheme="majorHAnsi"/>
          <w:b/>
          <w:sz w:val="28"/>
          <w:szCs w:val="28"/>
        </w:rPr>
      </w:pPr>
      <w:r w:rsidRPr="00CE1A91">
        <w:rPr>
          <w:rFonts w:asciiTheme="majorHAnsi" w:hAnsiTheme="majorHAnsi"/>
          <w:b/>
          <w:sz w:val="28"/>
          <w:szCs w:val="28"/>
        </w:rPr>
        <w:lastRenderedPageBreak/>
        <w:t>C</w:t>
      </w:r>
      <w:r w:rsidR="005136ED" w:rsidRPr="00CE1A91">
        <w:rPr>
          <w:rFonts w:asciiTheme="majorHAnsi" w:hAnsiTheme="majorHAnsi"/>
          <w:b/>
          <w:sz w:val="28"/>
          <w:szCs w:val="28"/>
        </w:rPr>
        <w:t>HAPTER SEVEN</w:t>
      </w:r>
    </w:p>
    <w:p w:rsidR="005136ED" w:rsidRPr="00FA1C77" w:rsidRDefault="005136ED" w:rsidP="00C81302">
      <w:pPr>
        <w:pStyle w:val="NoSpacing"/>
        <w:spacing w:line="360" w:lineRule="auto"/>
        <w:jc w:val="center"/>
        <w:rPr>
          <w:rFonts w:asciiTheme="majorHAnsi" w:hAnsiTheme="majorHAnsi"/>
        </w:rPr>
      </w:pPr>
    </w:p>
    <w:p w:rsidR="005136ED" w:rsidRPr="00FA1C77" w:rsidRDefault="005136ED" w:rsidP="00C81302">
      <w:pPr>
        <w:pStyle w:val="NoSpacing"/>
        <w:spacing w:line="360" w:lineRule="auto"/>
        <w:jc w:val="center"/>
        <w:rPr>
          <w:rFonts w:asciiTheme="majorHAnsi" w:hAnsiTheme="majorHAnsi"/>
        </w:rPr>
      </w:pPr>
      <w:r w:rsidRPr="00FA1C77">
        <w:rPr>
          <w:rFonts w:asciiTheme="majorHAnsi" w:hAnsiTheme="majorHAnsi"/>
        </w:rPr>
        <w:t>HIERVANDAAN</w:t>
      </w:r>
    </w:p>
    <w:p w:rsidR="005136ED" w:rsidRPr="002A676A" w:rsidRDefault="005136ED" w:rsidP="005136ED">
      <w:pPr>
        <w:pStyle w:val="NoSpacing"/>
        <w:spacing w:line="360" w:lineRule="auto"/>
        <w:rPr>
          <w:rFonts w:asciiTheme="majorHAnsi" w:hAnsiTheme="majorHAnsi"/>
          <w:sz w:val="22"/>
          <w:szCs w:val="22"/>
        </w:rPr>
      </w:pPr>
    </w:p>
    <w:p w:rsidR="005136ED" w:rsidRDefault="005136ED" w:rsidP="005136ED">
      <w:pPr>
        <w:pStyle w:val="NoSpacing"/>
        <w:spacing w:line="360" w:lineRule="auto"/>
        <w:rPr>
          <w:rFonts w:asciiTheme="majorHAnsi" w:hAnsiTheme="majorHAnsi"/>
          <w:sz w:val="22"/>
          <w:szCs w:val="22"/>
        </w:rPr>
      </w:pPr>
    </w:p>
    <w:p w:rsidR="00F40ABB" w:rsidRDefault="00F40ABB" w:rsidP="005136ED">
      <w:pPr>
        <w:pStyle w:val="NoSpacing"/>
        <w:spacing w:line="360" w:lineRule="auto"/>
        <w:rPr>
          <w:rFonts w:asciiTheme="majorHAnsi" w:hAnsiTheme="majorHAnsi"/>
          <w:sz w:val="22"/>
          <w:szCs w:val="22"/>
        </w:rPr>
      </w:pPr>
    </w:p>
    <w:p w:rsidR="006D6862" w:rsidRDefault="006D6862" w:rsidP="005136ED">
      <w:pPr>
        <w:pStyle w:val="NoSpacing"/>
        <w:spacing w:line="360" w:lineRule="auto"/>
        <w:rPr>
          <w:rFonts w:asciiTheme="majorHAnsi" w:hAnsiTheme="majorHAnsi"/>
          <w:sz w:val="22"/>
          <w:szCs w:val="22"/>
        </w:rPr>
      </w:pPr>
    </w:p>
    <w:p w:rsidR="006D6862" w:rsidRPr="002A676A" w:rsidRDefault="006D6862" w:rsidP="005136ED">
      <w:pPr>
        <w:pStyle w:val="NoSpacing"/>
        <w:spacing w:line="360" w:lineRule="auto"/>
        <w:rPr>
          <w:rFonts w:asciiTheme="majorHAnsi" w:hAnsiTheme="majorHAnsi"/>
          <w:sz w:val="22"/>
          <w:szCs w:val="22"/>
        </w:rPr>
      </w:pPr>
    </w:p>
    <w:p w:rsidR="005136ED" w:rsidRPr="002A676A" w:rsidRDefault="005136ED" w:rsidP="00811627">
      <w:pPr>
        <w:pStyle w:val="NoSpacing"/>
        <w:spacing w:line="360" w:lineRule="auto"/>
        <w:jc w:val="center"/>
        <w:rPr>
          <w:rFonts w:asciiTheme="majorHAnsi" w:hAnsiTheme="majorHAnsi"/>
          <w:sz w:val="22"/>
          <w:szCs w:val="22"/>
        </w:rPr>
      </w:pPr>
      <w:r w:rsidRPr="002A676A">
        <w:rPr>
          <w:rFonts w:asciiTheme="majorHAnsi" w:hAnsiTheme="majorHAnsi"/>
          <w:noProof/>
          <w:sz w:val="22"/>
          <w:szCs w:val="22"/>
          <w:lang w:val="en-GB" w:eastAsia="en-GB"/>
        </w:rPr>
        <w:drawing>
          <wp:inline distT="0" distB="0" distL="0" distR="0">
            <wp:extent cx="3198346" cy="4800600"/>
            <wp:effectExtent l="19050" t="0" r="2054" b="0"/>
            <wp:docPr id="35" name="Picture 1" descr="Displaying DELTA BOX HIERVNAD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playing DELTA BOX HIERVNADAAN.jpg"/>
                    <pic:cNvPicPr>
                      <a:picLocks noChangeAspect="1" noChangeArrowheads="1"/>
                    </pic:cNvPicPr>
                  </pic:nvPicPr>
                  <pic:blipFill>
                    <a:blip r:embed="rId80"/>
                    <a:srcRect/>
                    <a:stretch>
                      <a:fillRect/>
                    </a:stretch>
                  </pic:blipFill>
                  <pic:spPr bwMode="auto">
                    <a:xfrm>
                      <a:off x="0" y="0"/>
                      <a:ext cx="3198346" cy="4800600"/>
                    </a:xfrm>
                    <a:prstGeom prst="rect">
                      <a:avLst/>
                    </a:prstGeom>
                    <a:noFill/>
                    <a:ln w="9525">
                      <a:noFill/>
                      <a:miter lim="800000"/>
                      <a:headEnd/>
                      <a:tailEnd/>
                    </a:ln>
                  </pic:spPr>
                </pic:pic>
              </a:graphicData>
            </a:graphic>
          </wp:inline>
        </w:drawing>
      </w:r>
    </w:p>
    <w:p w:rsidR="005136ED" w:rsidRPr="00DD0709" w:rsidRDefault="00CF0DB8" w:rsidP="00811627">
      <w:pPr>
        <w:pStyle w:val="NoSpacing"/>
        <w:rPr>
          <w:rFonts w:asciiTheme="majorHAnsi" w:hAnsiTheme="majorHAnsi"/>
          <w:sz w:val="18"/>
          <w:szCs w:val="18"/>
        </w:rPr>
      </w:pPr>
      <w:r>
        <w:rPr>
          <w:rFonts w:asciiTheme="majorHAnsi" w:hAnsiTheme="majorHAnsi"/>
          <w:sz w:val="18"/>
          <w:szCs w:val="18"/>
        </w:rPr>
        <w:t xml:space="preserve">                          </w:t>
      </w:r>
      <w:r w:rsidR="00D23392">
        <w:rPr>
          <w:rFonts w:asciiTheme="majorHAnsi" w:hAnsiTheme="majorHAnsi"/>
          <w:sz w:val="18"/>
          <w:szCs w:val="18"/>
        </w:rPr>
        <w:t xml:space="preserve">               </w:t>
      </w:r>
      <w:r>
        <w:rPr>
          <w:rFonts w:asciiTheme="majorHAnsi" w:hAnsiTheme="majorHAnsi"/>
          <w:sz w:val="18"/>
          <w:szCs w:val="18"/>
        </w:rPr>
        <w:t xml:space="preserve"> </w:t>
      </w:r>
      <w:r w:rsidR="005136ED" w:rsidRPr="00DD0709">
        <w:rPr>
          <w:rFonts w:asciiTheme="majorHAnsi" w:hAnsiTheme="majorHAnsi"/>
          <w:sz w:val="18"/>
          <w:szCs w:val="18"/>
        </w:rPr>
        <w:t>Fig</w:t>
      </w:r>
      <w:r w:rsidR="00AD4AC7">
        <w:rPr>
          <w:rFonts w:asciiTheme="majorHAnsi" w:hAnsiTheme="majorHAnsi"/>
          <w:sz w:val="18"/>
          <w:szCs w:val="18"/>
        </w:rPr>
        <w:t>.</w:t>
      </w:r>
      <w:r w:rsidR="005136ED" w:rsidRPr="00DD0709">
        <w:rPr>
          <w:rFonts w:asciiTheme="majorHAnsi" w:hAnsiTheme="majorHAnsi"/>
          <w:sz w:val="18"/>
          <w:szCs w:val="18"/>
        </w:rPr>
        <w:t xml:space="preserve"> 7.1:  A box of Hiervandaan wine</w:t>
      </w:r>
    </w:p>
    <w:p w:rsidR="005136ED" w:rsidRPr="00DD0709" w:rsidRDefault="00CF0DB8" w:rsidP="00811627">
      <w:pPr>
        <w:pStyle w:val="NoSpacing"/>
        <w:rPr>
          <w:rFonts w:asciiTheme="majorHAnsi" w:hAnsiTheme="majorHAnsi"/>
          <w:sz w:val="18"/>
          <w:szCs w:val="18"/>
        </w:rPr>
      </w:pPr>
      <w:r>
        <w:rPr>
          <w:rFonts w:asciiTheme="majorHAnsi" w:hAnsiTheme="majorHAnsi"/>
          <w:sz w:val="18"/>
          <w:szCs w:val="18"/>
        </w:rPr>
        <w:t xml:space="preserve">                           </w:t>
      </w:r>
      <w:r w:rsidR="00D23392">
        <w:rPr>
          <w:rFonts w:asciiTheme="majorHAnsi" w:hAnsiTheme="majorHAnsi"/>
          <w:sz w:val="18"/>
          <w:szCs w:val="18"/>
        </w:rPr>
        <w:t xml:space="preserve">               </w:t>
      </w:r>
      <w:r w:rsidR="005136ED" w:rsidRPr="00DD0709">
        <w:rPr>
          <w:rFonts w:asciiTheme="majorHAnsi" w:hAnsiTheme="majorHAnsi"/>
          <w:sz w:val="18"/>
          <w:szCs w:val="18"/>
        </w:rPr>
        <w:t>Photo: Corrie de Blocq</w:t>
      </w:r>
    </w:p>
    <w:p w:rsidR="005136ED" w:rsidRPr="002A676A" w:rsidRDefault="005136ED" w:rsidP="005136ED">
      <w:pPr>
        <w:pStyle w:val="NoSpacing"/>
        <w:spacing w:line="360" w:lineRule="auto"/>
        <w:rPr>
          <w:rFonts w:asciiTheme="majorHAnsi" w:hAnsiTheme="majorHAnsi"/>
          <w:sz w:val="22"/>
          <w:szCs w:val="22"/>
        </w:rPr>
      </w:pPr>
    </w:p>
    <w:p w:rsidR="00F46505" w:rsidRDefault="00F46505" w:rsidP="005136ED">
      <w:pPr>
        <w:pStyle w:val="NoSpacing"/>
        <w:spacing w:line="360" w:lineRule="auto"/>
        <w:rPr>
          <w:rFonts w:asciiTheme="majorHAnsi" w:hAnsiTheme="majorHAnsi"/>
          <w:sz w:val="22"/>
          <w:szCs w:val="22"/>
        </w:rPr>
      </w:pPr>
    </w:p>
    <w:p w:rsidR="00F24FAF" w:rsidRDefault="00F24FAF" w:rsidP="005136ED">
      <w:pPr>
        <w:pStyle w:val="NoSpacing"/>
        <w:spacing w:line="360" w:lineRule="auto"/>
        <w:rPr>
          <w:rFonts w:asciiTheme="majorHAnsi" w:hAnsiTheme="majorHAnsi"/>
          <w:sz w:val="22"/>
          <w:szCs w:val="22"/>
        </w:rPr>
      </w:pPr>
    </w:p>
    <w:p w:rsidR="00F24FAF" w:rsidRDefault="00F24FAF" w:rsidP="005136ED">
      <w:pPr>
        <w:pStyle w:val="NoSpacing"/>
        <w:spacing w:line="360" w:lineRule="auto"/>
        <w:rPr>
          <w:rFonts w:asciiTheme="majorHAnsi" w:hAnsiTheme="majorHAnsi"/>
          <w:sz w:val="22"/>
          <w:szCs w:val="22"/>
        </w:rPr>
      </w:pPr>
    </w:p>
    <w:p w:rsidR="00F24FAF" w:rsidRDefault="00F24FAF" w:rsidP="005136ED">
      <w:pPr>
        <w:pStyle w:val="NoSpacing"/>
        <w:spacing w:line="360" w:lineRule="auto"/>
        <w:rPr>
          <w:rFonts w:asciiTheme="majorHAnsi" w:hAnsiTheme="majorHAnsi"/>
          <w:sz w:val="22"/>
          <w:szCs w:val="22"/>
        </w:rPr>
      </w:pPr>
    </w:p>
    <w:p w:rsidR="00F24FAF" w:rsidRDefault="00F24FAF" w:rsidP="005136ED">
      <w:pPr>
        <w:pStyle w:val="NoSpacing"/>
        <w:spacing w:line="360" w:lineRule="auto"/>
        <w:rPr>
          <w:rFonts w:asciiTheme="majorHAnsi" w:hAnsiTheme="majorHAnsi"/>
          <w:sz w:val="22"/>
          <w:szCs w:val="22"/>
        </w:rPr>
      </w:pPr>
    </w:p>
    <w:p w:rsidR="00F24FAF" w:rsidRPr="002A676A" w:rsidRDefault="00F24FAF" w:rsidP="005136ED">
      <w:pPr>
        <w:pStyle w:val="NoSpacing"/>
        <w:spacing w:line="360" w:lineRule="auto"/>
        <w:rPr>
          <w:rFonts w:asciiTheme="majorHAnsi" w:hAnsiTheme="majorHAnsi"/>
          <w:sz w:val="22"/>
          <w:szCs w:val="22"/>
        </w:rPr>
      </w:pPr>
    </w:p>
    <w:p w:rsidR="005136ED" w:rsidRPr="002A676A" w:rsidRDefault="00EB1ED0" w:rsidP="005136ED">
      <w:pPr>
        <w:pStyle w:val="NoSpacing"/>
        <w:spacing w:line="360" w:lineRule="auto"/>
        <w:rPr>
          <w:rFonts w:asciiTheme="majorHAnsi" w:hAnsiTheme="majorHAnsi"/>
          <w:sz w:val="22"/>
          <w:szCs w:val="22"/>
        </w:rPr>
      </w:pPr>
      <w:r>
        <w:rPr>
          <w:rFonts w:asciiTheme="majorHAnsi" w:hAnsiTheme="majorHAnsi"/>
          <w:sz w:val="22"/>
          <w:szCs w:val="22"/>
        </w:rPr>
        <w:lastRenderedPageBreak/>
        <w:t xml:space="preserve">7.1    </w:t>
      </w:r>
      <w:r w:rsidR="005136ED" w:rsidRPr="002A676A">
        <w:rPr>
          <w:rFonts w:asciiTheme="majorHAnsi" w:hAnsiTheme="majorHAnsi"/>
          <w:sz w:val="22"/>
          <w:szCs w:val="22"/>
        </w:rPr>
        <w:t>INTRODUCTION</w:t>
      </w:r>
    </w:p>
    <w:p w:rsidR="00C95C2F" w:rsidRPr="002A676A" w:rsidRDefault="00C95C2F" w:rsidP="005136ED">
      <w:pPr>
        <w:pStyle w:val="NoSpacing"/>
        <w:spacing w:line="360" w:lineRule="auto"/>
        <w:jc w:val="both"/>
        <w:rPr>
          <w:rFonts w:asciiTheme="majorHAnsi" w:hAnsiTheme="majorHAnsi"/>
          <w:sz w:val="22"/>
          <w:szCs w:val="22"/>
        </w:rPr>
      </w:pPr>
    </w:p>
    <w:p w:rsidR="005136ED" w:rsidRPr="002A676A" w:rsidRDefault="00131B78" w:rsidP="00AD4AC7">
      <w:pPr>
        <w:pStyle w:val="NoSpacing"/>
        <w:spacing w:line="360" w:lineRule="auto"/>
        <w:jc w:val="both"/>
        <w:rPr>
          <w:rFonts w:asciiTheme="majorHAnsi" w:hAnsiTheme="majorHAnsi" w:cs="Arial"/>
          <w:sz w:val="22"/>
          <w:szCs w:val="22"/>
          <w:shd w:val="clear" w:color="auto" w:fill="FFFFFF"/>
        </w:rPr>
      </w:pPr>
      <w:r>
        <w:rPr>
          <w:rFonts w:asciiTheme="majorHAnsi" w:eastAsiaTheme="majorEastAsia" w:hAnsiTheme="majorHAnsi"/>
          <w:sz w:val="22"/>
          <w:szCs w:val="22"/>
        </w:rPr>
        <w:t>My first meeting with Professor Mark Solms</w:t>
      </w:r>
      <w:r w:rsidR="0054052C">
        <w:rPr>
          <w:rFonts w:asciiTheme="majorHAnsi" w:eastAsiaTheme="majorEastAsia" w:hAnsiTheme="majorHAnsi"/>
          <w:sz w:val="22"/>
          <w:szCs w:val="22"/>
        </w:rPr>
        <w:t xml:space="preserve"> in July 2012</w:t>
      </w:r>
      <w:r>
        <w:rPr>
          <w:rFonts w:asciiTheme="majorHAnsi" w:eastAsiaTheme="majorEastAsia" w:hAnsiTheme="majorHAnsi"/>
          <w:sz w:val="22"/>
          <w:szCs w:val="22"/>
        </w:rPr>
        <w:t xml:space="preserve"> was in </w:t>
      </w:r>
      <w:r w:rsidR="00E23438" w:rsidRPr="002A676A">
        <w:rPr>
          <w:rFonts w:asciiTheme="majorHAnsi" w:eastAsiaTheme="majorEastAsia" w:hAnsiTheme="majorHAnsi"/>
          <w:sz w:val="22"/>
          <w:szCs w:val="22"/>
        </w:rPr>
        <w:t>the</w:t>
      </w:r>
      <w:r w:rsidR="00C95C2F" w:rsidRPr="002A676A">
        <w:rPr>
          <w:rFonts w:asciiTheme="majorHAnsi" w:eastAsiaTheme="majorEastAsia" w:hAnsiTheme="majorHAnsi"/>
          <w:sz w:val="22"/>
          <w:szCs w:val="22"/>
        </w:rPr>
        <w:t xml:space="preserve"> dining room</w:t>
      </w:r>
      <w:r w:rsidR="00E23438" w:rsidRPr="002A676A">
        <w:rPr>
          <w:rFonts w:asciiTheme="majorHAnsi" w:eastAsiaTheme="majorEastAsia" w:hAnsiTheme="majorHAnsi"/>
          <w:sz w:val="22"/>
          <w:szCs w:val="22"/>
        </w:rPr>
        <w:t xml:space="preserve"> of the Delta homestead.</w:t>
      </w:r>
      <w:r w:rsidR="005136ED" w:rsidRPr="002A676A">
        <w:rPr>
          <w:rFonts w:asciiTheme="majorHAnsi" w:eastAsiaTheme="majorEastAsia" w:hAnsiTheme="majorHAnsi"/>
          <w:sz w:val="22"/>
          <w:szCs w:val="22"/>
        </w:rPr>
        <w:t xml:space="preserve"> Solms, who had arrived</w:t>
      </w:r>
      <w:r w:rsidR="00D27911">
        <w:rPr>
          <w:rFonts w:asciiTheme="majorHAnsi" w:eastAsiaTheme="majorEastAsia" w:hAnsiTheme="majorHAnsi"/>
          <w:sz w:val="22"/>
          <w:szCs w:val="22"/>
        </w:rPr>
        <w:t xml:space="preserve"> home from a trip to Brazil only</w:t>
      </w:r>
      <w:r w:rsidR="005136ED" w:rsidRPr="002A676A">
        <w:rPr>
          <w:rFonts w:asciiTheme="majorHAnsi" w:eastAsiaTheme="majorEastAsia" w:hAnsiTheme="majorHAnsi"/>
          <w:sz w:val="22"/>
          <w:szCs w:val="22"/>
        </w:rPr>
        <w:t xml:space="preserve"> minutes before our early meeting, handed me a mug </w:t>
      </w:r>
      <w:r w:rsidR="0066596D">
        <w:rPr>
          <w:rFonts w:asciiTheme="majorHAnsi" w:eastAsiaTheme="majorEastAsia" w:hAnsiTheme="majorHAnsi"/>
          <w:sz w:val="22"/>
          <w:szCs w:val="22"/>
        </w:rPr>
        <w:t xml:space="preserve">of coffee </w:t>
      </w:r>
      <w:r w:rsidR="005136ED" w:rsidRPr="002A676A">
        <w:rPr>
          <w:rFonts w:asciiTheme="majorHAnsi" w:eastAsiaTheme="majorEastAsia" w:hAnsiTheme="majorHAnsi"/>
          <w:sz w:val="22"/>
          <w:szCs w:val="22"/>
        </w:rPr>
        <w:t>whi</w:t>
      </w:r>
      <w:r w:rsidR="00D27911">
        <w:rPr>
          <w:rFonts w:asciiTheme="majorHAnsi" w:eastAsiaTheme="majorEastAsia" w:hAnsiTheme="majorHAnsi"/>
          <w:sz w:val="22"/>
          <w:szCs w:val="22"/>
        </w:rPr>
        <w:t>le he</w:t>
      </w:r>
      <w:r>
        <w:rPr>
          <w:rFonts w:asciiTheme="majorHAnsi" w:eastAsiaTheme="majorEastAsia" w:hAnsiTheme="majorHAnsi"/>
          <w:sz w:val="22"/>
          <w:szCs w:val="22"/>
        </w:rPr>
        <w:t xml:space="preserve"> relate</w:t>
      </w:r>
      <w:r w:rsidR="00D27911">
        <w:rPr>
          <w:rFonts w:asciiTheme="majorHAnsi" w:eastAsiaTheme="majorEastAsia" w:hAnsiTheme="majorHAnsi"/>
          <w:sz w:val="22"/>
          <w:szCs w:val="22"/>
        </w:rPr>
        <w:t>d</w:t>
      </w:r>
      <w:r w:rsidR="00AC5E86" w:rsidRPr="002A676A">
        <w:rPr>
          <w:rFonts w:asciiTheme="majorHAnsi" w:eastAsiaTheme="majorEastAsia" w:hAnsiTheme="majorHAnsi"/>
          <w:sz w:val="22"/>
          <w:szCs w:val="22"/>
        </w:rPr>
        <w:t xml:space="preserve"> a</w:t>
      </w:r>
      <w:r w:rsidR="005136ED" w:rsidRPr="002A676A">
        <w:rPr>
          <w:rFonts w:asciiTheme="majorHAnsi" w:eastAsiaTheme="majorEastAsia" w:hAnsiTheme="majorHAnsi"/>
          <w:sz w:val="22"/>
          <w:szCs w:val="22"/>
        </w:rPr>
        <w:t xml:space="preserve"> story. The tale concerned one Marquard de Villiers, a latter-day</w:t>
      </w:r>
      <w:r w:rsidR="0039787F">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 xml:space="preserve">scion </w:t>
      </w:r>
      <w:r w:rsidR="00AC5E86" w:rsidRPr="002A676A">
        <w:rPr>
          <w:rFonts w:asciiTheme="majorHAnsi" w:eastAsiaTheme="majorEastAsia" w:hAnsiTheme="majorHAnsi"/>
          <w:sz w:val="22"/>
          <w:szCs w:val="22"/>
        </w:rPr>
        <w:t>of the Huguenot family</w:t>
      </w:r>
      <w:r w:rsidR="005136ED" w:rsidRPr="002A676A">
        <w:rPr>
          <w:rFonts w:asciiTheme="majorHAnsi" w:eastAsiaTheme="majorEastAsia" w:hAnsiTheme="majorHAnsi"/>
          <w:sz w:val="22"/>
          <w:szCs w:val="22"/>
        </w:rPr>
        <w:t xml:space="preserve"> who had been owners of Delta for many years.  Solms </w:t>
      </w:r>
      <w:r w:rsidR="005136ED" w:rsidRPr="002A676A">
        <w:rPr>
          <w:rFonts w:asciiTheme="majorHAnsi" w:hAnsiTheme="majorHAnsi" w:cs="Arial"/>
          <w:sz w:val="22"/>
          <w:szCs w:val="22"/>
          <w:shd w:val="clear" w:color="auto" w:fill="FFFFFF"/>
        </w:rPr>
        <w:t>recounts a co</w:t>
      </w:r>
      <w:r w:rsidR="00E2226B" w:rsidRPr="002A676A">
        <w:rPr>
          <w:rFonts w:asciiTheme="majorHAnsi" w:hAnsiTheme="majorHAnsi" w:cs="Arial"/>
          <w:sz w:val="22"/>
          <w:szCs w:val="22"/>
          <w:shd w:val="clear" w:color="auto" w:fill="FFFFFF"/>
        </w:rPr>
        <w:t>nversation that de Villiers</w:t>
      </w:r>
      <w:r w:rsidR="005136ED" w:rsidRPr="002A676A">
        <w:rPr>
          <w:rFonts w:asciiTheme="majorHAnsi" w:hAnsiTheme="majorHAnsi" w:cs="Arial"/>
          <w:sz w:val="22"/>
          <w:szCs w:val="22"/>
          <w:shd w:val="clear" w:color="auto" w:fill="FFFFFF"/>
        </w:rPr>
        <w:t xml:space="preserve"> had with a</w:t>
      </w:r>
      <w:r w:rsidR="005136ED" w:rsidRPr="002A676A">
        <w:rPr>
          <w:rStyle w:val="apple-converted-space"/>
          <w:rFonts w:asciiTheme="majorHAnsi" w:hAnsiTheme="majorHAnsi" w:cs="Arial"/>
          <w:sz w:val="22"/>
          <w:szCs w:val="22"/>
          <w:shd w:val="clear" w:color="auto" w:fill="FFFFFF"/>
        </w:rPr>
        <w:t> </w:t>
      </w:r>
      <w:r w:rsidR="005136ED" w:rsidRPr="002A676A">
        <w:rPr>
          <w:rStyle w:val="Strong"/>
          <w:rFonts w:asciiTheme="majorHAnsi" w:hAnsiTheme="majorHAnsi" w:cs="Arial"/>
          <w:b w:val="0"/>
          <w:sz w:val="22"/>
          <w:szCs w:val="22"/>
          <w:bdr w:val="none" w:sz="0" w:space="0" w:color="auto" w:frame="1"/>
          <w:shd w:val="clear" w:color="auto" w:fill="FFFFFF"/>
        </w:rPr>
        <w:t>labourer of Khoikhoi origin</w:t>
      </w:r>
      <w:r w:rsidR="005136ED" w:rsidRPr="002A676A">
        <w:rPr>
          <w:rStyle w:val="apple-converted-space"/>
          <w:rFonts w:asciiTheme="majorHAnsi" w:hAnsiTheme="majorHAnsi" w:cs="Arial"/>
          <w:b/>
          <w:sz w:val="22"/>
          <w:szCs w:val="22"/>
          <w:shd w:val="clear" w:color="auto" w:fill="FFFFFF"/>
        </w:rPr>
        <w:t> </w:t>
      </w:r>
      <w:r w:rsidR="005136ED" w:rsidRPr="002A676A">
        <w:rPr>
          <w:rFonts w:asciiTheme="majorHAnsi" w:hAnsiTheme="majorHAnsi" w:cs="Arial"/>
          <w:sz w:val="22"/>
          <w:szCs w:val="22"/>
          <w:shd w:val="clear" w:color="auto" w:fill="FFFFFF"/>
        </w:rPr>
        <w:t>at a</w:t>
      </w:r>
      <w:r w:rsidR="00AC5E86" w:rsidRPr="002A676A">
        <w:rPr>
          <w:rFonts w:asciiTheme="majorHAnsi" w:hAnsiTheme="majorHAnsi" w:cs="Arial"/>
          <w:sz w:val="22"/>
          <w:szCs w:val="22"/>
          <w:shd w:val="clear" w:color="auto" w:fill="FFFFFF"/>
        </w:rPr>
        <w:t xml:space="preserve"> neighbouring wine farm also once</w:t>
      </w:r>
      <w:r w:rsidR="005136ED" w:rsidRPr="002A676A">
        <w:rPr>
          <w:rFonts w:asciiTheme="majorHAnsi" w:hAnsiTheme="majorHAnsi" w:cs="Arial"/>
          <w:sz w:val="22"/>
          <w:szCs w:val="22"/>
          <w:shd w:val="clear" w:color="auto" w:fill="FFFFFF"/>
        </w:rPr>
        <w:t xml:space="preserve"> owned by this family.  In response to de Villiers’ statement that his family had farmed there 300 years ago the worker replied that he too was </w:t>
      </w:r>
      <w:r w:rsidR="005136ED" w:rsidRPr="00AC7659">
        <w:rPr>
          <w:rStyle w:val="Strong"/>
          <w:rFonts w:asciiTheme="majorHAnsi" w:hAnsiTheme="majorHAnsi" w:cs="Arial"/>
          <w:b w:val="0"/>
          <w:i/>
          <w:iCs/>
          <w:sz w:val="22"/>
          <w:szCs w:val="22"/>
          <w:bdr w:val="none" w:sz="0" w:space="0" w:color="auto" w:frame="1"/>
          <w:shd w:val="clear" w:color="auto" w:fill="FFFFFF"/>
        </w:rPr>
        <w:t>hiervandaan</w:t>
      </w:r>
      <w:r w:rsidR="005136ED" w:rsidRPr="002A676A">
        <w:rPr>
          <w:rFonts w:asciiTheme="majorHAnsi" w:hAnsiTheme="majorHAnsi" w:cs="Arial"/>
          <w:sz w:val="22"/>
          <w:szCs w:val="22"/>
          <w:shd w:val="clear" w:color="auto" w:fill="FFFFFF"/>
        </w:rPr>
        <w:t xml:space="preserve"> which means ‘of this place’.  The man </w:t>
      </w:r>
      <w:r w:rsidR="00AD4AC7">
        <w:rPr>
          <w:rFonts w:asciiTheme="majorHAnsi" w:hAnsiTheme="majorHAnsi" w:cs="Arial"/>
          <w:sz w:val="22"/>
          <w:szCs w:val="22"/>
          <w:shd w:val="clear" w:color="auto" w:fill="FFFFFF"/>
        </w:rPr>
        <w:t xml:space="preserve">said </w:t>
      </w:r>
      <w:r w:rsidR="005136ED" w:rsidRPr="002A676A">
        <w:rPr>
          <w:rFonts w:asciiTheme="majorHAnsi" w:hAnsiTheme="majorHAnsi" w:cs="Arial"/>
          <w:sz w:val="22"/>
          <w:szCs w:val="22"/>
          <w:shd w:val="clear" w:color="auto" w:fill="FFFFFF"/>
        </w:rPr>
        <w:t>tha</w:t>
      </w:r>
      <w:r w:rsidR="00AD4AC7">
        <w:rPr>
          <w:rFonts w:asciiTheme="majorHAnsi" w:hAnsiTheme="majorHAnsi" w:cs="Arial"/>
          <w:sz w:val="22"/>
          <w:szCs w:val="22"/>
          <w:shd w:val="clear" w:color="auto" w:fill="FFFFFF"/>
        </w:rPr>
        <w:t>t his own people been</w:t>
      </w:r>
      <w:r w:rsidR="008755DF">
        <w:rPr>
          <w:rFonts w:asciiTheme="majorHAnsi" w:hAnsiTheme="majorHAnsi" w:cs="Arial"/>
          <w:sz w:val="22"/>
          <w:szCs w:val="22"/>
          <w:shd w:val="clear" w:color="auto" w:fill="FFFFFF"/>
        </w:rPr>
        <w:t xml:space="preserve"> </w:t>
      </w:r>
      <w:r w:rsidR="00AD4AC7" w:rsidRPr="00AD4AC7">
        <w:rPr>
          <w:rFonts w:asciiTheme="majorHAnsi" w:hAnsiTheme="majorHAnsi" w:cs="Arial"/>
          <w:bCs/>
          <w:i/>
          <w:iCs/>
          <w:sz w:val="22"/>
          <w:szCs w:val="22"/>
          <w:shd w:val="clear" w:color="auto" w:fill="FFFFFF"/>
        </w:rPr>
        <w:t xml:space="preserve">hiervandaan </w:t>
      </w:r>
      <w:r w:rsidR="00015E18">
        <w:rPr>
          <w:rFonts w:asciiTheme="majorHAnsi" w:hAnsiTheme="majorHAnsi" w:cs="Arial"/>
          <w:bCs/>
          <w:i/>
          <w:iCs/>
          <w:sz w:val="22"/>
          <w:szCs w:val="22"/>
          <w:shd w:val="clear" w:color="auto" w:fill="FFFFFF"/>
        </w:rPr>
        <w:t>‘</w:t>
      </w:r>
      <w:r w:rsidR="005136ED" w:rsidRPr="00184D9E">
        <w:rPr>
          <w:rStyle w:val="Strong"/>
          <w:rFonts w:asciiTheme="majorHAnsi" w:hAnsiTheme="majorHAnsi" w:cs="Arial"/>
          <w:b w:val="0"/>
          <w:i/>
          <w:iCs/>
          <w:sz w:val="22"/>
          <w:szCs w:val="22"/>
          <w:bdr w:val="none" w:sz="0" w:space="0" w:color="auto" w:frame="1"/>
          <w:shd w:val="clear" w:color="auto" w:fill="FFFFFF"/>
        </w:rPr>
        <w:t>sommer van altyd</w:t>
      </w:r>
      <w:r w:rsidR="00015E18">
        <w:rPr>
          <w:rStyle w:val="Strong"/>
          <w:rFonts w:asciiTheme="majorHAnsi" w:hAnsiTheme="majorHAnsi" w:cs="Arial"/>
          <w:b w:val="0"/>
          <w:i/>
          <w:iCs/>
          <w:sz w:val="22"/>
          <w:szCs w:val="22"/>
          <w:bdr w:val="none" w:sz="0" w:space="0" w:color="auto" w:frame="1"/>
          <w:shd w:val="clear" w:color="auto" w:fill="FFFFFF"/>
        </w:rPr>
        <w:t>’</w:t>
      </w:r>
      <w:r w:rsidR="002F77DC">
        <w:rPr>
          <w:rFonts w:asciiTheme="majorHAnsi" w:hAnsiTheme="majorHAnsi" w:cs="Arial"/>
          <w:sz w:val="22"/>
          <w:szCs w:val="22"/>
          <w:shd w:val="clear" w:color="auto" w:fill="FFFFFF"/>
        </w:rPr>
        <w:t xml:space="preserve"> meaning ‘</w:t>
      </w:r>
      <w:r w:rsidR="005136ED" w:rsidRPr="002A676A">
        <w:rPr>
          <w:rFonts w:asciiTheme="majorHAnsi" w:hAnsiTheme="majorHAnsi" w:cs="Arial"/>
          <w:sz w:val="22"/>
          <w:szCs w:val="22"/>
          <w:shd w:val="clear" w:color="auto" w:fill="FFFFFF"/>
        </w:rPr>
        <w:t xml:space="preserve">just since forever.’ </w:t>
      </w:r>
      <w:r w:rsidR="00AC5E86" w:rsidRPr="002A676A">
        <w:rPr>
          <w:rFonts w:asciiTheme="majorHAnsi" w:hAnsiTheme="majorHAnsi"/>
          <w:sz w:val="22"/>
          <w:szCs w:val="22"/>
        </w:rPr>
        <w:t>This</w:t>
      </w:r>
      <w:r w:rsidR="005136ED" w:rsidRPr="002A676A">
        <w:rPr>
          <w:rFonts w:asciiTheme="majorHAnsi" w:hAnsiTheme="majorHAnsi"/>
          <w:sz w:val="22"/>
          <w:szCs w:val="22"/>
        </w:rPr>
        <w:t xml:space="preserve"> sense of being </w:t>
      </w:r>
      <w:r w:rsidR="005136ED" w:rsidRPr="00AD4AC7">
        <w:rPr>
          <w:rFonts w:asciiTheme="majorHAnsi" w:hAnsiTheme="majorHAnsi"/>
          <w:i/>
          <w:iCs/>
          <w:sz w:val="22"/>
          <w:szCs w:val="22"/>
        </w:rPr>
        <w:t>hiervandaan</w:t>
      </w:r>
      <w:r w:rsidR="005136ED" w:rsidRPr="002A676A">
        <w:rPr>
          <w:rFonts w:asciiTheme="majorHAnsi" w:hAnsiTheme="majorHAnsi"/>
          <w:sz w:val="22"/>
          <w:szCs w:val="22"/>
          <w:shd w:val="clear" w:color="auto" w:fill="FFFFFF"/>
        </w:rPr>
        <w:t xml:space="preserve"> is</w:t>
      </w:r>
      <w:r w:rsidR="00B15797">
        <w:rPr>
          <w:rFonts w:asciiTheme="majorHAnsi" w:hAnsiTheme="majorHAnsi"/>
          <w:sz w:val="22"/>
          <w:szCs w:val="22"/>
          <w:shd w:val="clear" w:color="auto" w:fill="FFFFFF"/>
        </w:rPr>
        <w:t>,</w:t>
      </w:r>
      <w:r w:rsidR="0066596D">
        <w:rPr>
          <w:rFonts w:asciiTheme="majorHAnsi" w:hAnsiTheme="majorHAnsi"/>
          <w:sz w:val="22"/>
          <w:szCs w:val="22"/>
        </w:rPr>
        <w:t xml:space="preserve"> I suggest</w:t>
      </w:r>
      <w:r w:rsidR="00B15797">
        <w:rPr>
          <w:rFonts w:asciiTheme="majorHAnsi" w:hAnsiTheme="majorHAnsi"/>
          <w:sz w:val="22"/>
          <w:szCs w:val="22"/>
        </w:rPr>
        <w:t>,</w:t>
      </w:r>
      <w:r w:rsidR="005136ED" w:rsidRPr="002A676A">
        <w:rPr>
          <w:rFonts w:asciiTheme="majorHAnsi" w:hAnsiTheme="majorHAnsi"/>
          <w:sz w:val="22"/>
          <w:szCs w:val="22"/>
        </w:rPr>
        <w:t xml:space="preserve"> neither unified nor singular</w:t>
      </w:r>
      <w:r w:rsidR="00B15797">
        <w:rPr>
          <w:rFonts w:asciiTheme="majorHAnsi" w:hAnsiTheme="majorHAnsi"/>
          <w:sz w:val="22"/>
          <w:szCs w:val="22"/>
        </w:rPr>
        <w:t xml:space="preserve"> and </w:t>
      </w:r>
      <w:r w:rsidR="008D1F91">
        <w:rPr>
          <w:rFonts w:asciiTheme="majorHAnsi" w:hAnsiTheme="majorHAnsi"/>
          <w:sz w:val="22"/>
          <w:szCs w:val="22"/>
        </w:rPr>
        <w:t>it contains elements of both the past and the</w:t>
      </w:r>
      <w:r w:rsidR="00B15797">
        <w:rPr>
          <w:rFonts w:asciiTheme="majorHAnsi" w:hAnsiTheme="majorHAnsi"/>
          <w:sz w:val="22"/>
          <w:szCs w:val="22"/>
        </w:rPr>
        <w:t xml:space="preserve"> present.</w:t>
      </w:r>
      <w:r w:rsidR="002F77DC">
        <w:rPr>
          <w:rFonts w:asciiTheme="majorHAnsi" w:hAnsiTheme="majorHAnsi"/>
          <w:sz w:val="22"/>
          <w:szCs w:val="22"/>
        </w:rPr>
        <w:t xml:space="preserve"> </w:t>
      </w:r>
      <w:r w:rsidR="008D1F91">
        <w:rPr>
          <w:rFonts w:asciiTheme="majorHAnsi" w:hAnsiTheme="majorHAnsi"/>
          <w:sz w:val="22"/>
          <w:szCs w:val="22"/>
        </w:rPr>
        <w:t xml:space="preserve">It is </w:t>
      </w:r>
      <w:r w:rsidR="00A24BB3">
        <w:rPr>
          <w:rFonts w:asciiTheme="majorHAnsi" w:hAnsiTheme="majorHAnsi"/>
          <w:sz w:val="22"/>
          <w:szCs w:val="22"/>
        </w:rPr>
        <w:t xml:space="preserve">however </w:t>
      </w:r>
      <w:r w:rsidR="00B15797">
        <w:rPr>
          <w:rFonts w:asciiTheme="majorHAnsi" w:hAnsiTheme="majorHAnsi"/>
          <w:sz w:val="22"/>
          <w:szCs w:val="22"/>
        </w:rPr>
        <w:t>coded with a</w:t>
      </w:r>
      <w:r w:rsidR="00A24BB3">
        <w:rPr>
          <w:rFonts w:asciiTheme="majorHAnsi" w:hAnsiTheme="majorHAnsi"/>
          <w:sz w:val="22"/>
          <w:szCs w:val="22"/>
        </w:rPr>
        <w:t>n identifiable</w:t>
      </w:r>
      <w:r w:rsidR="00B15797">
        <w:rPr>
          <w:rFonts w:asciiTheme="majorHAnsi" w:hAnsiTheme="majorHAnsi"/>
          <w:sz w:val="22"/>
          <w:szCs w:val="22"/>
        </w:rPr>
        <w:t xml:space="preserve"> sense of belonging. </w:t>
      </w:r>
      <w:r w:rsidR="00042CB1">
        <w:rPr>
          <w:rFonts w:asciiTheme="majorHAnsi" w:hAnsiTheme="majorHAnsi"/>
          <w:sz w:val="22"/>
          <w:szCs w:val="22"/>
        </w:rPr>
        <w:t xml:space="preserve"> Throughout this thesis there has been</w:t>
      </w:r>
      <w:r w:rsidR="002F77DC">
        <w:rPr>
          <w:rFonts w:asciiTheme="majorHAnsi" w:hAnsiTheme="majorHAnsi"/>
          <w:sz w:val="22"/>
          <w:szCs w:val="22"/>
        </w:rPr>
        <w:t xml:space="preserve"> </w:t>
      </w:r>
      <w:r w:rsidR="00CB51BF">
        <w:rPr>
          <w:rFonts w:asciiTheme="majorHAnsi" w:eastAsiaTheme="majorEastAsia" w:hAnsiTheme="majorHAnsi" w:cs="Calibri"/>
          <w:sz w:val="22"/>
          <w:szCs w:val="22"/>
          <w:lang w:val="en-GB"/>
        </w:rPr>
        <w:t xml:space="preserve">a contention </w:t>
      </w:r>
      <w:r w:rsidR="005136ED" w:rsidRPr="002A676A">
        <w:rPr>
          <w:rFonts w:asciiTheme="majorHAnsi" w:eastAsiaTheme="majorEastAsia" w:hAnsiTheme="majorHAnsi" w:cs="Calibri"/>
          <w:sz w:val="22"/>
          <w:szCs w:val="22"/>
          <w:lang w:val="en-GB"/>
        </w:rPr>
        <w:t>that recurrent violence owes much to experiences of being in the same space but be</w:t>
      </w:r>
      <w:r w:rsidR="00AC5E86" w:rsidRPr="002A676A">
        <w:rPr>
          <w:rFonts w:asciiTheme="majorHAnsi" w:eastAsiaTheme="majorEastAsia" w:hAnsiTheme="majorHAnsi" w:cs="Calibri"/>
          <w:sz w:val="22"/>
          <w:szCs w:val="22"/>
          <w:lang w:val="en-GB"/>
        </w:rPr>
        <w:t xml:space="preserve">longing there differently. </w:t>
      </w:r>
      <w:r w:rsidR="00042CB1">
        <w:rPr>
          <w:rFonts w:asciiTheme="majorHAnsi" w:eastAsiaTheme="majorEastAsia" w:hAnsiTheme="majorHAnsi" w:cs="Calibri"/>
          <w:sz w:val="22"/>
          <w:szCs w:val="22"/>
          <w:lang w:val="en-GB"/>
        </w:rPr>
        <w:t xml:space="preserve">Here I </w:t>
      </w:r>
      <w:r w:rsidR="005136ED" w:rsidRPr="002A676A">
        <w:rPr>
          <w:rFonts w:asciiTheme="majorHAnsi" w:eastAsiaTheme="majorEastAsia" w:hAnsiTheme="majorHAnsi" w:cs="Calibri"/>
          <w:sz w:val="22"/>
          <w:szCs w:val="22"/>
          <w:lang w:val="en-GB"/>
        </w:rPr>
        <w:t>open the cont</w:t>
      </w:r>
      <w:r w:rsidR="00042CB1">
        <w:rPr>
          <w:rFonts w:asciiTheme="majorHAnsi" w:eastAsiaTheme="majorEastAsia" w:hAnsiTheme="majorHAnsi" w:cs="Calibri"/>
          <w:sz w:val="22"/>
          <w:szCs w:val="22"/>
          <w:lang w:val="en-GB"/>
        </w:rPr>
        <w:t>ention further</w:t>
      </w:r>
      <w:r w:rsidR="005136ED" w:rsidRPr="002A676A">
        <w:rPr>
          <w:rFonts w:asciiTheme="majorHAnsi" w:eastAsiaTheme="majorEastAsia" w:hAnsiTheme="majorHAnsi" w:cs="Calibri"/>
          <w:sz w:val="22"/>
          <w:szCs w:val="22"/>
          <w:lang w:val="en-GB"/>
        </w:rPr>
        <w:t xml:space="preserve"> by reconsidering the meaning attached to the word </w:t>
      </w:r>
      <w:r w:rsidR="00042CB1">
        <w:rPr>
          <w:rFonts w:asciiTheme="majorHAnsi" w:eastAsiaTheme="majorEastAsia" w:hAnsiTheme="majorHAnsi" w:cs="Calibri"/>
          <w:sz w:val="22"/>
          <w:szCs w:val="22"/>
          <w:lang w:val="en-GB"/>
        </w:rPr>
        <w:t>‘</w:t>
      </w:r>
      <w:r w:rsidR="005136ED" w:rsidRPr="002A676A">
        <w:rPr>
          <w:rFonts w:asciiTheme="majorHAnsi" w:eastAsiaTheme="majorEastAsia" w:hAnsiTheme="majorHAnsi" w:cs="Calibri"/>
          <w:sz w:val="22"/>
          <w:szCs w:val="22"/>
          <w:lang w:val="en-GB"/>
        </w:rPr>
        <w:t>differently</w:t>
      </w:r>
      <w:r w:rsidR="00042CB1">
        <w:rPr>
          <w:rFonts w:asciiTheme="majorHAnsi" w:eastAsiaTheme="majorEastAsia" w:hAnsiTheme="majorHAnsi" w:cs="Calibri"/>
          <w:sz w:val="22"/>
          <w:szCs w:val="22"/>
          <w:lang w:val="en-GB"/>
        </w:rPr>
        <w:t xml:space="preserve">.’ </w:t>
      </w:r>
      <w:r w:rsidR="005136ED" w:rsidRPr="002A676A">
        <w:rPr>
          <w:rFonts w:asciiTheme="majorHAnsi" w:eastAsiaTheme="majorEastAsia" w:hAnsiTheme="majorHAnsi" w:cs="Calibri"/>
          <w:sz w:val="22"/>
          <w:szCs w:val="22"/>
          <w:lang w:val="en-GB"/>
        </w:rPr>
        <w:t xml:space="preserve">Instead </w:t>
      </w:r>
      <w:r w:rsidR="00A34D3B">
        <w:rPr>
          <w:rFonts w:asciiTheme="majorHAnsi" w:eastAsiaTheme="majorEastAsia" w:hAnsiTheme="majorHAnsi" w:cs="Calibri"/>
          <w:sz w:val="22"/>
          <w:szCs w:val="22"/>
          <w:lang w:val="en-GB"/>
        </w:rPr>
        <w:t>of referring only to the implications</w:t>
      </w:r>
      <w:r w:rsidR="005136ED" w:rsidRPr="002A676A">
        <w:rPr>
          <w:rFonts w:asciiTheme="majorHAnsi" w:eastAsiaTheme="majorEastAsia" w:hAnsiTheme="majorHAnsi" w:cs="Calibri"/>
          <w:sz w:val="22"/>
          <w:szCs w:val="22"/>
          <w:lang w:val="en-GB"/>
        </w:rPr>
        <w:t xml:space="preserve"> of positionality, ‘differently’ is also understood to have significance as ‘change’</w:t>
      </w:r>
      <w:r w:rsidR="005136ED" w:rsidRPr="002A676A">
        <w:rPr>
          <w:rFonts w:asciiTheme="majorHAnsi" w:eastAsiaTheme="majorEastAsia" w:hAnsiTheme="majorHAnsi"/>
          <w:sz w:val="22"/>
          <w:szCs w:val="22"/>
        </w:rPr>
        <w:t xml:space="preserve">. </w:t>
      </w:r>
      <w:r w:rsidR="00A86560">
        <w:rPr>
          <w:rFonts w:asciiTheme="majorHAnsi" w:eastAsiaTheme="majorEastAsia" w:hAnsiTheme="majorHAnsi" w:cs="Calibri"/>
          <w:sz w:val="22"/>
          <w:szCs w:val="22"/>
          <w:lang w:val="en-GB"/>
        </w:rPr>
        <w:t>I ask what it i</w:t>
      </w:r>
      <w:r w:rsidR="00AC7659">
        <w:rPr>
          <w:rFonts w:asciiTheme="majorHAnsi" w:eastAsiaTheme="majorEastAsia" w:hAnsiTheme="majorHAnsi" w:cs="Calibri"/>
          <w:sz w:val="22"/>
          <w:szCs w:val="22"/>
          <w:lang w:val="en-GB"/>
        </w:rPr>
        <w:t xml:space="preserve">s to be </w:t>
      </w:r>
      <w:r w:rsidR="008755DF">
        <w:rPr>
          <w:rFonts w:asciiTheme="majorHAnsi" w:eastAsiaTheme="majorEastAsia" w:hAnsiTheme="majorHAnsi" w:cs="Calibri"/>
          <w:i/>
          <w:iCs/>
          <w:sz w:val="22"/>
          <w:szCs w:val="22"/>
          <w:lang w:val="en-GB"/>
        </w:rPr>
        <w:t xml:space="preserve">hiervandaan </w:t>
      </w:r>
      <w:r w:rsidR="00AC7659">
        <w:rPr>
          <w:rFonts w:asciiTheme="majorHAnsi" w:eastAsiaTheme="majorEastAsia" w:hAnsiTheme="majorHAnsi" w:cs="Calibri"/>
          <w:sz w:val="22"/>
          <w:szCs w:val="22"/>
          <w:lang w:val="en-GB"/>
        </w:rPr>
        <w:t xml:space="preserve">on Delta </w:t>
      </w:r>
      <w:r w:rsidR="00A86560">
        <w:rPr>
          <w:rFonts w:asciiTheme="majorHAnsi" w:eastAsiaTheme="majorEastAsia" w:hAnsiTheme="majorHAnsi" w:cs="Calibri"/>
          <w:sz w:val="22"/>
          <w:szCs w:val="22"/>
          <w:lang w:val="en-GB"/>
        </w:rPr>
        <w:t>now.</w:t>
      </w:r>
    </w:p>
    <w:p w:rsidR="005136ED" w:rsidRPr="002A676A" w:rsidRDefault="005136ED" w:rsidP="005136ED">
      <w:pPr>
        <w:spacing w:line="360" w:lineRule="auto"/>
        <w:ind w:right="-720"/>
        <w:jc w:val="lowKashida"/>
        <w:rPr>
          <w:rFonts w:asciiTheme="majorHAnsi" w:eastAsiaTheme="majorEastAsia" w:hAnsiTheme="majorHAnsi"/>
          <w:sz w:val="22"/>
          <w:szCs w:val="22"/>
        </w:rPr>
      </w:pPr>
    </w:p>
    <w:p w:rsidR="005136ED" w:rsidRPr="002A676A" w:rsidRDefault="005136ED" w:rsidP="005136ED">
      <w:pPr>
        <w:spacing w:line="360" w:lineRule="auto"/>
        <w:ind w:right="-720"/>
        <w:jc w:val="lowKashida"/>
        <w:rPr>
          <w:rFonts w:asciiTheme="majorHAnsi" w:eastAsiaTheme="majorEastAsia" w:hAnsiTheme="majorHAnsi"/>
          <w:sz w:val="22"/>
          <w:szCs w:val="22"/>
        </w:rPr>
      </w:pPr>
      <w:r w:rsidRPr="002A676A">
        <w:rPr>
          <w:rFonts w:asciiTheme="majorHAnsi" w:eastAsiaTheme="majorEastAsia" w:hAnsiTheme="majorHAnsi"/>
          <w:sz w:val="22"/>
          <w:szCs w:val="22"/>
        </w:rPr>
        <w:t xml:space="preserve">7.2 TAKING IT ON TRUST  </w:t>
      </w:r>
    </w:p>
    <w:p w:rsidR="005136ED" w:rsidRPr="002A676A" w:rsidRDefault="005136ED" w:rsidP="005136ED">
      <w:pPr>
        <w:spacing w:line="360" w:lineRule="auto"/>
        <w:ind w:right="-720"/>
        <w:jc w:val="lowKashida"/>
        <w:rPr>
          <w:rFonts w:asciiTheme="majorHAnsi" w:eastAsiaTheme="majorEastAsia" w:hAnsiTheme="majorHAnsi"/>
          <w:sz w:val="22"/>
          <w:szCs w:val="22"/>
        </w:rPr>
      </w:pPr>
    </w:p>
    <w:p w:rsidR="0066596D" w:rsidRDefault="005136ED" w:rsidP="00D933D4">
      <w:pPr>
        <w:jc w:val="numTab"/>
        <w:rPr>
          <w:rFonts w:asciiTheme="majorHAnsi" w:hAnsiTheme="majorHAnsi"/>
          <w:sz w:val="22"/>
          <w:szCs w:val="22"/>
        </w:rPr>
      </w:pPr>
      <w:r w:rsidRPr="002A676A">
        <w:rPr>
          <w:rFonts w:asciiTheme="majorHAnsi" w:eastAsiaTheme="majorEastAsia" w:hAnsiTheme="majorHAnsi"/>
          <w:sz w:val="22"/>
          <w:szCs w:val="22"/>
        </w:rPr>
        <w:t>“</w:t>
      </w:r>
      <w:r w:rsidRPr="002A676A">
        <w:rPr>
          <w:rFonts w:asciiTheme="majorHAnsi" w:hAnsiTheme="majorHAnsi"/>
          <w:sz w:val="22"/>
          <w:szCs w:val="22"/>
        </w:rPr>
        <w:t>You can’t take on the ownership of such a pro</w:t>
      </w:r>
      <w:r w:rsidR="0066596D">
        <w:rPr>
          <w:rFonts w:asciiTheme="majorHAnsi" w:hAnsiTheme="majorHAnsi"/>
          <w:sz w:val="22"/>
          <w:szCs w:val="22"/>
        </w:rPr>
        <w:t xml:space="preserve">perty and not also take on its </w:t>
      </w:r>
      <w:r w:rsidRPr="002A676A">
        <w:rPr>
          <w:rFonts w:asciiTheme="majorHAnsi" w:hAnsiTheme="majorHAnsi"/>
          <w:sz w:val="22"/>
          <w:szCs w:val="22"/>
        </w:rPr>
        <w:t xml:space="preserve">history…” </w:t>
      </w:r>
    </w:p>
    <w:p w:rsidR="005136ED" w:rsidRPr="002A676A" w:rsidRDefault="005136ED" w:rsidP="00D933D4">
      <w:pPr>
        <w:jc w:val="numTab"/>
        <w:rPr>
          <w:rFonts w:asciiTheme="majorHAnsi" w:hAnsiTheme="majorHAnsi"/>
          <w:sz w:val="22"/>
          <w:szCs w:val="22"/>
        </w:rPr>
      </w:pPr>
      <w:r w:rsidRPr="002A676A">
        <w:rPr>
          <w:rFonts w:asciiTheme="majorHAnsi" w:hAnsiTheme="majorHAnsi"/>
          <w:sz w:val="22"/>
          <w:szCs w:val="22"/>
        </w:rPr>
        <w:t xml:space="preserve"> Professor </w:t>
      </w:r>
      <w:r w:rsidR="00D9633C" w:rsidRPr="002A676A">
        <w:rPr>
          <w:rFonts w:asciiTheme="majorHAnsi" w:hAnsiTheme="majorHAnsi"/>
          <w:sz w:val="22"/>
          <w:szCs w:val="22"/>
        </w:rPr>
        <w:t>Mark Solms (notes</w:t>
      </w:r>
      <w:r w:rsidRPr="002A676A">
        <w:rPr>
          <w:rFonts w:asciiTheme="majorHAnsi" w:hAnsiTheme="majorHAnsi"/>
          <w:sz w:val="22"/>
          <w:szCs w:val="22"/>
        </w:rPr>
        <w:t xml:space="preserve"> at Delta, July 2012).</w:t>
      </w:r>
    </w:p>
    <w:p w:rsidR="005136ED" w:rsidRPr="002A676A" w:rsidRDefault="005136ED" w:rsidP="005136ED">
      <w:pPr>
        <w:spacing w:line="360" w:lineRule="auto"/>
        <w:ind w:right="-720"/>
        <w:jc w:val="lowKashida"/>
        <w:rPr>
          <w:rFonts w:asciiTheme="majorHAnsi" w:eastAsiaTheme="majorEastAsia" w:hAnsiTheme="majorHAnsi"/>
          <w:sz w:val="22"/>
          <w:szCs w:val="22"/>
        </w:rPr>
      </w:pPr>
    </w:p>
    <w:p w:rsidR="003A2F49" w:rsidRDefault="00AC5E86" w:rsidP="001C2417">
      <w:pPr>
        <w:pStyle w:val="NoSpacing"/>
        <w:spacing w:line="360" w:lineRule="auto"/>
        <w:jc w:val="both"/>
        <w:rPr>
          <w:rFonts w:asciiTheme="majorHAnsi" w:eastAsiaTheme="majorEastAsia" w:hAnsiTheme="majorHAnsi" w:cs="PalatinoLinotype"/>
          <w:sz w:val="22"/>
          <w:szCs w:val="22"/>
        </w:rPr>
      </w:pPr>
      <w:r w:rsidRPr="002A676A">
        <w:rPr>
          <w:rFonts w:asciiTheme="majorHAnsi" w:eastAsiaTheme="majorEastAsia" w:hAnsiTheme="majorHAnsi"/>
          <w:sz w:val="22"/>
          <w:szCs w:val="22"/>
        </w:rPr>
        <w:t xml:space="preserve">Without </w:t>
      </w:r>
      <w:r w:rsidR="005136ED" w:rsidRPr="002A676A">
        <w:rPr>
          <w:rFonts w:asciiTheme="majorHAnsi" w:eastAsiaTheme="majorEastAsia" w:hAnsiTheme="majorHAnsi"/>
          <w:sz w:val="22"/>
          <w:szCs w:val="22"/>
        </w:rPr>
        <w:t xml:space="preserve">doubt, the catalyst of the current changes on Delta is Professor Solms. </w:t>
      </w:r>
      <w:r w:rsidR="003A0F58">
        <w:rPr>
          <w:rFonts w:asciiTheme="majorHAnsi" w:hAnsiTheme="majorHAnsi"/>
          <w:color w:val="000000"/>
          <w:sz w:val="22"/>
          <w:szCs w:val="22"/>
        </w:rPr>
        <w:t xml:space="preserve">Throughout my years of </w:t>
      </w:r>
      <w:r w:rsidR="005136ED" w:rsidRPr="002A676A">
        <w:rPr>
          <w:rFonts w:asciiTheme="majorHAnsi" w:hAnsiTheme="majorHAnsi"/>
          <w:color w:val="000000"/>
          <w:sz w:val="22"/>
          <w:szCs w:val="22"/>
        </w:rPr>
        <w:t>work on Delta I cogitated on wh</w:t>
      </w:r>
      <w:r w:rsidR="001C2417">
        <w:rPr>
          <w:rFonts w:asciiTheme="majorHAnsi" w:hAnsiTheme="majorHAnsi"/>
          <w:color w:val="000000"/>
          <w:sz w:val="22"/>
          <w:szCs w:val="22"/>
        </w:rPr>
        <w:t xml:space="preserve">at </w:t>
      </w:r>
      <w:r w:rsidRPr="002A676A">
        <w:rPr>
          <w:rFonts w:asciiTheme="majorHAnsi" w:hAnsiTheme="majorHAnsi"/>
          <w:color w:val="000000"/>
          <w:sz w:val="22"/>
          <w:szCs w:val="22"/>
        </w:rPr>
        <w:t>Solms had expressed</w:t>
      </w:r>
      <w:r w:rsidR="002F77DC">
        <w:rPr>
          <w:rFonts w:asciiTheme="majorHAnsi" w:hAnsiTheme="majorHAnsi"/>
          <w:color w:val="000000"/>
          <w:sz w:val="22"/>
          <w:szCs w:val="22"/>
        </w:rPr>
        <w:t xml:space="preserve"> </w:t>
      </w:r>
      <w:r w:rsidR="0066596D">
        <w:rPr>
          <w:rFonts w:asciiTheme="majorHAnsi" w:hAnsiTheme="majorHAnsi"/>
          <w:color w:val="000000"/>
          <w:sz w:val="22"/>
          <w:szCs w:val="22"/>
        </w:rPr>
        <w:t>about his field</w:t>
      </w:r>
      <w:r w:rsidR="001C2417">
        <w:rPr>
          <w:rFonts w:asciiTheme="majorHAnsi" w:hAnsiTheme="majorHAnsi"/>
          <w:color w:val="000000"/>
          <w:sz w:val="22"/>
          <w:szCs w:val="22"/>
        </w:rPr>
        <w:t xml:space="preserve"> at our first meeting</w:t>
      </w:r>
      <w:r w:rsidR="0066596D">
        <w:rPr>
          <w:rFonts w:asciiTheme="majorHAnsi" w:hAnsiTheme="majorHAnsi"/>
          <w:color w:val="000000"/>
          <w:sz w:val="22"/>
          <w:szCs w:val="22"/>
        </w:rPr>
        <w:t xml:space="preserve">. </w:t>
      </w:r>
      <w:r w:rsidR="005136ED" w:rsidRPr="002A676A">
        <w:rPr>
          <w:rFonts w:asciiTheme="majorHAnsi" w:hAnsiTheme="majorHAnsi"/>
          <w:color w:val="000000"/>
          <w:sz w:val="22"/>
          <w:szCs w:val="22"/>
        </w:rPr>
        <w:t xml:space="preserve">“Neuropsychoanalysis is all </w:t>
      </w:r>
      <w:r w:rsidR="0066596D">
        <w:rPr>
          <w:rFonts w:asciiTheme="majorHAnsi" w:hAnsiTheme="majorHAnsi"/>
          <w:color w:val="000000"/>
          <w:sz w:val="22"/>
          <w:szCs w:val="22"/>
        </w:rPr>
        <w:t>h</w:t>
      </w:r>
      <w:r w:rsidR="005136ED" w:rsidRPr="002A676A">
        <w:rPr>
          <w:rFonts w:asciiTheme="majorHAnsi" w:hAnsiTheme="majorHAnsi"/>
          <w:color w:val="000000"/>
          <w:sz w:val="22"/>
          <w:szCs w:val="22"/>
        </w:rPr>
        <w:t>ow the actual stuff of being a person relate</w:t>
      </w:r>
      <w:r w:rsidR="002F77DC">
        <w:rPr>
          <w:rFonts w:asciiTheme="majorHAnsi" w:hAnsiTheme="majorHAnsi"/>
          <w:color w:val="000000"/>
          <w:sz w:val="22"/>
          <w:szCs w:val="22"/>
        </w:rPr>
        <w:t>s</w:t>
      </w:r>
      <w:r w:rsidR="005136ED" w:rsidRPr="002A676A">
        <w:rPr>
          <w:rFonts w:asciiTheme="majorHAnsi" w:hAnsiTheme="majorHAnsi"/>
          <w:color w:val="000000"/>
          <w:sz w:val="22"/>
          <w:szCs w:val="22"/>
        </w:rPr>
        <w:t xml:space="preserve"> to the tissue and physiology and anatomy and chemistry of the brain?</w:t>
      </w:r>
      <w:r w:rsidR="005136ED" w:rsidRPr="002A676A">
        <w:rPr>
          <w:rStyle w:val="apple-converted-space"/>
          <w:rFonts w:asciiTheme="majorHAnsi" w:hAnsiTheme="majorHAnsi"/>
          <w:color w:val="000000"/>
          <w:sz w:val="22"/>
          <w:szCs w:val="22"/>
        </w:rPr>
        <w:t> </w:t>
      </w:r>
      <w:r w:rsidR="005136ED" w:rsidRPr="002A676A">
        <w:rPr>
          <w:rFonts w:asciiTheme="majorHAnsi" w:hAnsiTheme="majorHAnsi"/>
          <w:color w:val="000000"/>
          <w:sz w:val="22"/>
          <w:szCs w:val="22"/>
        </w:rPr>
        <w:t xml:space="preserve">How is it that dreams, fantasies, memories and feelings emerge from a chunk of flesh and tissue?” </w:t>
      </w:r>
      <w:r w:rsidRPr="002A676A">
        <w:rPr>
          <w:rFonts w:asciiTheme="majorHAnsi" w:eastAsiaTheme="majorEastAsia" w:hAnsiTheme="majorHAnsi"/>
          <w:sz w:val="22"/>
          <w:szCs w:val="22"/>
        </w:rPr>
        <w:t>Qualified as</w:t>
      </w:r>
      <w:r w:rsidR="005136ED" w:rsidRPr="002A676A">
        <w:rPr>
          <w:rFonts w:asciiTheme="majorHAnsi" w:eastAsiaTheme="majorEastAsia" w:hAnsiTheme="majorHAnsi"/>
          <w:sz w:val="22"/>
          <w:szCs w:val="22"/>
        </w:rPr>
        <w:t xml:space="preserve"> </w:t>
      </w:r>
      <w:r w:rsidR="00907B05">
        <w:rPr>
          <w:rFonts w:asciiTheme="majorHAnsi" w:eastAsiaTheme="majorEastAsia" w:hAnsiTheme="majorHAnsi"/>
          <w:sz w:val="22"/>
          <w:szCs w:val="22"/>
        </w:rPr>
        <w:t xml:space="preserve">both </w:t>
      </w:r>
      <w:r w:rsidR="005136ED" w:rsidRPr="002A676A">
        <w:rPr>
          <w:rFonts w:asciiTheme="majorHAnsi" w:eastAsiaTheme="majorEastAsia" w:hAnsiTheme="majorHAnsi"/>
          <w:sz w:val="22"/>
          <w:szCs w:val="22"/>
        </w:rPr>
        <w:t>a medical doctor and as a psychoanalyst,</w:t>
      </w:r>
      <w:r w:rsidR="00907B05">
        <w:rPr>
          <w:rFonts w:asciiTheme="majorHAnsi" w:eastAsiaTheme="majorEastAsia" w:hAnsiTheme="majorHAnsi"/>
          <w:sz w:val="22"/>
          <w:szCs w:val="22"/>
        </w:rPr>
        <w:t xml:space="preserve"> </w:t>
      </w:r>
      <w:r w:rsidRPr="002A676A">
        <w:rPr>
          <w:rFonts w:asciiTheme="majorHAnsi" w:eastAsiaTheme="majorEastAsia" w:hAnsiTheme="majorHAnsi"/>
          <w:sz w:val="22"/>
          <w:szCs w:val="22"/>
        </w:rPr>
        <w:t>Solms</w:t>
      </w:r>
      <w:r w:rsidR="00E2226B" w:rsidRPr="002A676A">
        <w:rPr>
          <w:rFonts w:asciiTheme="majorHAnsi" w:eastAsiaTheme="majorEastAsia" w:hAnsiTheme="majorHAnsi"/>
          <w:sz w:val="22"/>
          <w:szCs w:val="22"/>
        </w:rPr>
        <w:t xml:space="preserve"> lived </w:t>
      </w:r>
      <w:r w:rsidR="005D6213">
        <w:rPr>
          <w:rFonts w:asciiTheme="majorHAnsi" w:eastAsiaTheme="majorEastAsia" w:hAnsiTheme="majorHAnsi"/>
          <w:sz w:val="22"/>
          <w:szCs w:val="22"/>
        </w:rPr>
        <w:t xml:space="preserve">and worked </w:t>
      </w:r>
      <w:r w:rsidR="00E2226B" w:rsidRPr="002A676A">
        <w:rPr>
          <w:rFonts w:asciiTheme="majorHAnsi" w:eastAsiaTheme="majorEastAsia" w:hAnsiTheme="majorHAnsi"/>
          <w:sz w:val="22"/>
          <w:szCs w:val="22"/>
        </w:rPr>
        <w:t>in Britain</w:t>
      </w:r>
      <w:r w:rsidR="005136ED" w:rsidRPr="002A676A">
        <w:rPr>
          <w:rFonts w:asciiTheme="majorHAnsi" w:eastAsiaTheme="majorEastAsia" w:hAnsiTheme="majorHAnsi"/>
          <w:sz w:val="22"/>
          <w:szCs w:val="22"/>
        </w:rPr>
        <w:t xml:space="preserve"> as an adult. Ne</w:t>
      </w:r>
      <w:r w:rsidR="001C2417">
        <w:rPr>
          <w:rFonts w:asciiTheme="majorHAnsi" w:eastAsiaTheme="majorEastAsia" w:hAnsiTheme="majorHAnsi"/>
          <w:sz w:val="22"/>
          <w:szCs w:val="22"/>
        </w:rPr>
        <w:t>vertheless, upon purchasing Delta</w:t>
      </w:r>
      <w:r w:rsidR="00907B05">
        <w:rPr>
          <w:rFonts w:asciiTheme="majorHAnsi" w:eastAsiaTheme="majorEastAsia" w:hAnsiTheme="majorHAnsi"/>
          <w:sz w:val="22"/>
          <w:szCs w:val="22"/>
        </w:rPr>
        <w:t xml:space="preserve"> </w:t>
      </w:r>
      <w:r w:rsidR="00855DC9">
        <w:rPr>
          <w:rFonts w:asciiTheme="majorHAnsi" w:eastAsiaTheme="majorEastAsia" w:hAnsiTheme="majorHAnsi"/>
          <w:sz w:val="22"/>
          <w:szCs w:val="22"/>
        </w:rPr>
        <w:t xml:space="preserve">and returning to South Africa </w:t>
      </w:r>
      <w:r w:rsidR="001C2417">
        <w:rPr>
          <w:rFonts w:asciiTheme="majorHAnsi" w:eastAsiaTheme="majorEastAsia" w:hAnsiTheme="majorHAnsi"/>
          <w:sz w:val="22"/>
          <w:szCs w:val="22"/>
        </w:rPr>
        <w:t>in 2001, Solms</w:t>
      </w:r>
      <w:r w:rsidR="005136ED" w:rsidRPr="002A676A">
        <w:rPr>
          <w:rFonts w:asciiTheme="majorHAnsi" w:eastAsiaTheme="majorEastAsia" w:hAnsiTheme="majorHAnsi"/>
          <w:sz w:val="22"/>
          <w:szCs w:val="22"/>
        </w:rPr>
        <w:t xml:space="preserve"> says </w:t>
      </w:r>
      <w:r w:rsidR="001C2417">
        <w:rPr>
          <w:rFonts w:asciiTheme="majorHAnsi" w:eastAsiaTheme="majorEastAsia" w:hAnsiTheme="majorHAnsi"/>
          <w:sz w:val="22"/>
          <w:szCs w:val="22"/>
        </w:rPr>
        <w:t xml:space="preserve">that </w:t>
      </w:r>
      <w:r w:rsidR="005136ED" w:rsidRPr="002A676A">
        <w:rPr>
          <w:rFonts w:asciiTheme="majorHAnsi" w:eastAsiaTheme="majorEastAsia" w:hAnsiTheme="majorHAnsi"/>
          <w:sz w:val="22"/>
          <w:szCs w:val="22"/>
        </w:rPr>
        <w:t xml:space="preserve">he felt a familiar </w:t>
      </w:r>
      <w:r w:rsidR="005D6213">
        <w:rPr>
          <w:rFonts w:asciiTheme="majorHAnsi" w:eastAsiaTheme="majorEastAsia" w:hAnsiTheme="majorHAnsi"/>
          <w:sz w:val="22"/>
          <w:szCs w:val="22"/>
        </w:rPr>
        <w:t xml:space="preserve">uncomfortable feeling </w:t>
      </w:r>
      <w:r w:rsidR="00630A33">
        <w:rPr>
          <w:rFonts w:asciiTheme="majorHAnsi" w:eastAsiaTheme="majorEastAsia" w:hAnsiTheme="majorHAnsi"/>
          <w:sz w:val="22"/>
          <w:szCs w:val="22"/>
        </w:rPr>
        <w:t xml:space="preserve">come </w:t>
      </w:r>
      <w:r w:rsidR="005D6213">
        <w:rPr>
          <w:rFonts w:asciiTheme="majorHAnsi" w:eastAsiaTheme="majorEastAsia" w:hAnsiTheme="majorHAnsi"/>
          <w:sz w:val="22"/>
          <w:szCs w:val="22"/>
        </w:rPr>
        <w:t>rush</w:t>
      </w:r>
      <w:r w:rsidR="00630A33">
        <w:rPr>
          <w:rFonts w:asciiTheme="majorHAnsi" w:eastAsiaTheme="majorEastAsia" w:hAnsiTheme="majorHAnsi"/>
          <w:sz w:val="22"/>
          <w:szCs w:val="22"/>
        </w:rPr>
        <w:t>ing</w:t>
      </w:r>
      <w:r w:rsidR="00907B05">
        <w:rPr>
          <w:rFonts w:asciiTheme="majorHAnsi" w:eastAsiaTheme="majorEastAsia" w:hAnsiTheme="majorHAnsi"/>
          <w:sz w:val="22"/>
          <w:szCs w:val="22"/>
        </w:rPr>
        <w:t xml:space="preserve"> back - </w:t>
      </w:r>
      <w:r w:rsidRPr="002A676A">
        <w:rPr>
          <w:rFonts w:asciiTheme="majorHAnsi" w:eastAsiaTheme="majorEastAsia" w:hAnsiTheme="majorHAnsi"/>
          <w:sz w:val="22"/>
          <w:szCs w:val="22"/>
        </w:rPr>
        <w:t xml:space="preserve">an </w:t>
      </w:r>
      <w:r w:rsidR="00630A33">
        <w:rPr>
          <w:rFonts w:asciiTheme="majorHAnsi" w:eastAsiaTheme="majorEastAsia" w:hAnsiTheme="majorHAnsi"/>
          <w:sz w:val="22"/>
          <w:szCs w:val="22"/>
        </w:rPr>
        <w:t xml:space="preserve">awkward amalgamation of </w:t>
      </w:r>
      <w:r w:rsidR="00907B05">
        <w:rPr>
          <w:rFonts w:asciiTheme="majorHAnsi" w:eastAsiaTheme="majorEastAsia" w:hAnsiTheme="majorHAnsi"/>
          <w:sz w:val="22"/>
          <w:szCs w:val="22"/>
        </w:rPr>
        <w:t xml:space="preserve">historical guilt and immediate </w:t>
      </w:r>
      <w:r w:rsidR="00B756DF" w:rsidRPr="002A676A">
        <w:rPr>
          <w:rFonts w:asciiTheme="majorHAnsi" w:eastAsiaTheme="majorEastAsia" w:hAnsiTheme="majorHAnsi"/>
          <w:sz w:val="22"/>
          <w:szCs w:val="22"/>
        </w:rPr>
        <w:t>responsibility</w:t>
      </w:r>
      <w:r w:rsidR="005D6213">
        <w:rPr>
          <w:rFonts w:asciiTheme="majorHAnsi" w:eastAsiaTheme="majorEastAsia" w:hAnsiTheme="majorHAnsi"/>
          <w:sz w:val="22"/>
          <w:szCs w:val="22"/>
        </w:rPr>
        <w:t>.</w:t>
      </w:r>
      <w:r w:rsidR="00907B05">
        <w:rPr>
          <w:rFonts w:asciiTheme="majorHAnsi" w:eastAsiaTheme="majorEastAsia" w:hAnsiTheme="majorHAnsi"/>
          <w:sz w:val="22"/>
          <w:szCs w:val="22"/>
        </w:rPr>
        <w:t xml:space="preserve"> </w:t>
      </w:r>
      <w:r w:rsidR="005D6213">
        <w:rPr>
          <w:rFonts w:asciiTheme="majorHAnsi" w:eastAsiaTheme="majorEastAsia" w:hAnsiTheme="majorHAnsi"/>
          <w:sz w:val="22"/>
          <w:szCs w:val="22"/>
        </w:rPr>
        <w:t xml:space="preserve">The </w:t>
      </w:r>
      <w:r w:rsidR="00440450">
        <w:rPr>
          <w:rFonts w:asciiTheme="majorHAnsi" w:eastAsiaTheme="majorEastAsia" w:hAnsiTheme="majorHAnsi"/>
          <w:sz w:val="22"/>
          <w:szCs w:val="22"/>
        </w:rPr>
        <w:t xml:space="preserve">proximate </w:t>
      </w:r>
      <w:r w:rsidR="00C06437" w:rsidRPr="002A676A">
        <w:rPr>
          <w:rFonts w:asciiTheme="majorHAnsi" w:eastAsiaTheme="majorEastAsia" w:hAnsiTheme="majorHAnsi"/>
          <w:sz w:val="22"/>
          <w:szCs w:val="22"/>
        </w:rPr>
        <w:t xml:space="preserve">reason, </w:t>
      </w:r>
      <w:r w:rsidR="005136ED" w:rsidRPr="002A676A">
        <w:rPr>
          <w:rFonts w:asciiTheme="majorHAnsi" w:eastAsiaTheme="majorEastAsia" w:hAnsiTheme="majorHAnsi" w:cs="PalatinoLinotype"/>
          <w:sz w:val="22"/>
          <w:szCs w:val="22"/>
        </w:rPr>
        <w:t>Professor Solms told me</w:t>
      </w:r>
      <w:r w:rsidR="00E95548">
        <w:rPr>
          <w:rFonts w:asciiTheme="majorHAnsi" w:eastAsiaTheme="majorEastAsia" w:hAnsiTheme="majorHAnsi" w:cs="PalatinoLinotype"/>
          <w:sz w:val="22"/>
          <w:szCs w:val="22"/>
        </w:rPr>
        <w:t>,</w:t>
      </w:r>
      <w:r w:rsidR="00C06437" w:rsidRPr="002A676A">
        <w:rPr>
          <w:rFonts w:asciiTheme="majorHAnsi" w:eastAsiaTheme="majorEastAsia" w:hAnsiTheme="majorHAnsi" w:cs="PalatinoLinotype"/>
          <w:sz w:val="22"/>
          <w:szCs w:val="22"/>
        </w:rPr>
        <w:t xml:space="preserve"> was</w:t>
      </w:r>
      <w:r w:rsidR="00E95548">
        <w:rPr>
          <w:rFonts w:asciiTheme="majorHAnsi" w:eastAsiaTheme="majorEastAsia" w:hAnsiTheme="majorHAnsi" w:cs="PalatinoLinotype"/>
          <w:sz w:val="22"/>
          <w:szCs w:val="22"/>
        </w:rPr>
        <w:t xml:space="preserve"> that South African-style,</w:t>
      </w:r>
      <w:r w:rsidR="005136ED" w:rsidRPr="002A676A">
        <w:rPr>
          <w:rFonts w:asciiTheme="majorHAnsi" w:eastAsiaTheme="majorEastAsia" w:hAnsiTheme="majorHAnsi" w:cs="PalatinoLinotype"/>
          <w:sz w:val="22"/>
          <w:szCs w:val="22"/>
        </w:rPr>
        <w:t xml:space="preserve"> he </w:t>
      </w:r>
      <w:r w:rsidR="005D6213">
        <w:rPr>
          <w:rFonts w:asciiTheme="majorHAnsi" w:eastAsiaTheme="majorEastAsia" w:hAnsiTheme="majorHAnsi" w:cs="PalatinoLinotype"/>
          <w:sz w:val="22"/>
          <w:szCs w:val="22"/>
        </w:rPr>
        <w:t>had</w:t>
      </w:r>
      <w:r w:rsidR="005136ED" w:rsidRPr="002A676A">
        <w:rPr>
          <w:rFonts w:asciiTheme="majorHAnsi" w:eastAsiaTheme="majorEastAsia" w:hAnsiTheme="majorHAnsi" w:cs="PalatinoLinotype"/>
          <w:sz w:val="22"/>
          <w:szCs w:val="22"/>
        </w:rPr>
        <w:t xml:space="preserve"> inherited seven families </w:t>
      </w:r>
      <w:r w:rsidR="00210B5D">
        <w:rPr>
          <w:rFonts w:asciiTheme="majorHAnsi" w:eastAsiaTheme="majorEastAsia" w:hAnsiTheme="majorHAnsi" w:cs="PalatinoLinotype"/>
          <w:sz w:val="22"/>
          <w:szCs w:val="22"/>
        </w:rPr>
        <w:t>of workers who lived on the neglected</w:t>
      </w:r>
      <w:r w:rsidR="005136ED" w:rsidRPr="002A676A">
        <w:rPr>
          <w:rFonts w:asciiTheme="majorHAnsi" w:eastAsiaTheme="majorEastAsia" w:hAnsiTheme="majorHAnsi" w:cs="PalatinoLinotype"/>
          <w:sz w:val="22"/>
          <w:szCs w:val="22"/>
        </w:rPr>
        <w:t xml:space="preserve"> farm. </w:t>
      </w:r>
    </w:p>
    <w:p w:rsidR="00A40242" w:rsidRDefault="005136ED" w:rsidP="001C2417">
      <w:pPr>
        <w:pStyle w:val="NoSpacing"/>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lastRenderedPageBreak/>
        <w:t xml:space="preserve">The </w:t>
      </w:r>
      <w:r w:rsidR="00C06437" w:rsidRPr="002A676A">
        <w:rPr>
          <w:rFonts w:asciiTheme="majorHAnsi" w:eastAsiaTheme="majorEastAsia" w:hAnsiTheme="majorHAnsi"/>
          <w:sz w:val="22"/>
          <w:szCs w:val="22"/>
        </w:rPr>
        <w:t xml:space="preserve">existing inhabitants </w:t>
      </w:r>
      <w:r w:rsidRPr="002A676A">
        <w:rPr>
          <w:rFonts w:asciiTheme="majorHAnsi" w:eastAsiaTheme="majorEastAsia" w:hAnsiTheme="majorHAnsi"/>
          <w:sz w:val="22"/>
          <w:szCs w:val="22"/>
        </w:rPr>
        <w:t xml:space="preserve">were resentful and unhappy. </w:t>
      </w:r>
      <w:r w:rsidR="00C06437" w:rsidRPr="002A676A">
        <w:rPr>
          <w:rFonts w:asciiTheme="majorHAnsi" w:eastAsiaTheme="majorEastAsia" w:hAnsiTheme="majorHAnsi"/>
          <w:sz w:val="22"/>
          <w:szCs w:val="22"/>
        </w:rPr>
        <w:t>Initially Solms</w:t>
      </w:r>
      <w:r w:rsidRPr="002A676A">
        <w:rPr>
          <w:rFonts w:asciiTheme="majorHAnsi" w:eastAsiaTheme="majorEastAsia" w:hAnsiTheme="majorHAnsi"/>
          <w:sz w:val="22"/>
          <w:szCs w:val="22"/>
        </w:rPr>
        <w:t xml:space="preserve"> was faced with sullen, disem</w:t>
      </w:r>
      <w:r w:rsidR="00210B5D">
        <w:rPr>
          <w:rFonts w:asciiTheme="majorHAnsi" w:eastAsiaTheme="majorEastAsia" w:hAnsiTheme="majorHAnsi"/>
          <w:sz w:val="22"/>
          <w:szCs w:val="22"/>
        </w:rPr>
        <w:t xml:space="preserve">powered workers, who were unwilling to communicate </w:t>
      </w:r>
      <w:r w:rsidR="00AD76F5">
        <w:rPr>
          <w:rFonts w:asciiTheme="majorHAnsi" w:eastAsiaTheme="majorEastAsia" w:hAnsiTheme="majorHAnsi"/>
          <w:sz w:val="22"/>
          <w:szCs w:val="22"/>
        </w:rPr>
        <w:t xml:space="preserve">or to co-operate </w:t>
      </w:r>
      <w:r w:rsidR="00210B5D">
        <w:rPr>
          <w:rFonts w:asciiTheme="majorHAnsi" w:eastAsiaTheme="majorEastAsia" w:hAnsiTheme="majorHAnsi"/>
          <w:sz w:val="22"/>
          <w:szCs w:val="22"/>
        </w:rPr>
        <w:t>with him</w:t>
      </w:r>
      <w:r w:rsidR="00AD76F5">
        <w:rPr>
          <w:rFonts w:asciiTheme="majorHAnsi" w:eastAsiaTheme="majorEastAsia" w:hAnsiTheme="majorHAnsi"/>
          <w:sz w:val="22"/>
          <w:szCs w:val="22"/>
        </w:rPr>
        <w:t>. Solms said openly</w:t>
      </w:r>
      <w:r w:rsidR="005D6213">
        <w:rPr>
          <w:rFonts w:asciiTheme="majorHAnsi" w:eastAsiaTheme="majorEastAsia" w:hAnsiTheme="majorHAnsi"/>
          <w:sz w:val="22"/>
          <w:szCs w:val="22"/>
        </w:rPr>
        <w:t>,</w:t>
      </w:r>
      <w:r w:rsidR="00015E18">
        <w:rPr>
          <w:rFonts w:asciiTheme="majorHAnsi" w:eastAsiaTheme="majorEastAsia" w:hAnsiTheme="majorHAnsi"/>
          <w:sz w:val="22"/>
          <w:szCs w:val="22"/>
        </w:rPr>
        <w:t xml:space="preserve"> “</w:t>
      </w:r>
      <w:r w:rsidRPr="002A676A">
        <w:rPr>
          <w:rFonts w:asciiTheme="majorHAnsi" w:eastAsiaTheme="majorEastAsia" w:hAnsiTheme="majorHAnsi"/>
          <w:sz w:val="22"/>
          <w:szCs w:val="22"/>
        </w:rPr>
        <w:t>You would have to be an absolute bloody fool to not recognize that you’re in danger if you hold on.... Somebody’s going to come and take it back eventually. Think about the spate of farm murders—not just simple murders and robberies. If you loo</w:t>
      </w:r>
      <w:r w:rsidR="002F77DC">
        <w:rPr>
          <w:rFonts w:asciiTheme="majorHAnsi" w:eastAsiaTheme="majorEastAsia" w:hAnsiTheme="majorHAnsi"/>
          <w:sz w:val="22"/>
          <w:szCs w:val="22"/>
        </w:rPr>
        <w:t>k at the details</w:t>
      </w:r>
      <w:r w:rsidR="009E7C14">
        <w:rPr>
          <w:rFonts w:asciiTheme="majorHAnsi" w:eastAsiaTheme="majorEastAsia" w:hAnsiTheme="majorHAnsi"/>
          <w:sz w:val="22"/>
          <w:szCs w:val="22"/>
        </w:rPr>
        <w:t xml:space="preserve"> of the attacks</w:t>
      </w:r>
      <w:r w:rsidRPr="002A676A">
        <w:rPr>
          <w:rFonts w:asciiTheme="majorHAnsi" w:eastAsiaTheme="majorEastAsia" w:hAnsiTheme="majorHAnsi"/>
          <w:sz w:val="22"/>
          <w:szCs w:val="22"/>
        </w:rPr>
        <w:t>, you can see there is rage behind them.</w:t>
      </w:r>
      <w:r w:rsidR="00A81642">
        <w:rPr>
          <w:rFonts w:asciiTheme="majorHAnsi" w:eastAsiaTheme="majorEastAsia" w:hAnsiTheme="majorHAnsi"/>
          <w:sz w:val="22"/>
          <w:szCs w:val="22"/>
        </w:rPr>
        <w:t xml:space="preserve">” </w:t>
      </w:r>
      <w:r w:rsidR="00C95C2F" w:rsidRPr="002A676A">
        <w:rPr>
          <w:rFonts w:asciiTheme="majorHAnsi" w:hAnsiTheme="majorHAnsi"/>
          <w:sz w:val="22"/>
          <w:szCs w:val="22"/>
        </w:rPr>
        <w:t xml:space="preserve">The ubiquity </w:t>
      </w:r>
      <w:r w:rsidR="005D6213">
        <w:rPr>
          <w:rFonts w:asciiTheme="majorHAnsi" w:hAnsiTheme="majorHAnsi"/>
          <w:sz w:val="22"/>
          <w:szCs w:val="22"/>
        </w:rPr>
        <w:t xml:space="preserve">and intensity </w:t>
      </w:r>
      <w:r w:rsidR="00C95C2F" w:rsidRPr="002A676A">
        <w:rPr>
          <w:rFonts w:asciiTheme="majorHAnsi" w:hAnsiTheme="majorHAnsi"/>
          <w:sz w:val="22"/>
          <w:szCs w:val="22"/>
        </w:rPr>
        <w:t xml:space="preserve">of farm attacks in South Africa only underscores </w:t>
      </w:r>
      <w:r w:rsidR="005D6213">
        <w:rPr>
          <w:rFonts w:asciiTheme="majorHAnsi" w:hAnsiTheme="majorHAnsi"/>
          <w:sz w:val="22"/>
          <w:szCs w:val="22"/>
        </w:rPr>
        <w:t>that Solms has good</w:t>
      </w:r>
      <w:r w:rsidR="00CA3126">
        <w:rPr>
          <w:rFonts w:asciiTheme="majorHAnsi" w:hAnsiTheme="majorHAnsi"/>
          <w:sz w:val="22"/>
          <w:szCs w:val="22"/>
        </w:rPr>
        <w:t xml:space="preserve"> reason to prioritize</w:t>
      </w:r>
      <w:r w:rsidRPr="002A676A">
        <w:rPr>
          <w:rFonts w:asciiTheme="majorHAnsi" w:hAnsiTheme="majorHAnsi"/>
          <w:sz w:val="22"/>
          <w:szCs w:val="22"/>
        </w:rPr>
        <w:t xml:space="preserve"> personal safety for his family </w:t>
      </w:r>
      <w:r w:rsidR="001C3583">
        <w:rPr>
          <w:rFonts w:asciiTheme="majorHAnsi" w:hAnsiTheme="majorHAnsi"/>
          <w:sz w:val="22"/>
          <w:szCs w:val="22"/>
        </w:rPr>
        <w:t xml:space="preserve">when </w:t>
      </w:r>
      <w:r w:rsidRPr="002A676A">
        <w:rPr>
          <w:rFonts w:asciiTheme="majorHAnsi" w:hAnsiTheme="majorHAnsi"/>
          <w:sz w:val="22"/>
          <w:szCs w:val="22"/>
        </w:rPr>
        <w:t>living on a farm.</w:t>
      </w:r>
      <w:r w:rsidR="00C95C2F" w:rsidRPr="002A676A">
        <w:rPr>
          <w:rFonts w:asciiTheme="majorHAnsi" w:hAnsiTheme="majorHAnsi"/>
          <w:sz w:val="22"/>
          <w:szCs w:val="22"/>
        </w:rPr>
        <w:t xml:space="preserve"> T</w:t>
      </w:r>
      <w:r w:rsidRPr="002A676A">
        <w:rPr>
          <w:rFonts w:asciiTheme="majorHAnsi" w:hAnsiTheme="majorHAnsi"/>
          <w:sz w:val="22"/>
          <w:szCs w:val="22"/>
        </w:rPr>
        <w:t xml:space="preserve">he targets of the </w:t>
      </w:r>
      <w:r w:rsidR="00C95C2F" w:rsidRPr="002A676A">
        <w:rPr>
          <w:rFonts w:asciiTheme="majorHAnsi" w:hAnsiTheme="majorHAnsi"/>
          <w:sz w:val="22"/>
          <w:szCs w:val="22"/>
        </w:rPr>
        <w:t xml:space="preserve">attacks are usually farmers, their families and domestic workers. </w:t>
      </w:r>
      <w:r w:rsidRPr="002A676A">
        <w:rPr>
          <w:rFonts w:asciiTheme="majorHAnsi" w:eastAsiaTheme="majorEastAsia" w:hAnsiTheme="majorHAnsi"/>
          <w:sz w:val="22"/>
          <w:szCs w:val="22"/>
        </w:rPr>
        <w:t>S</w:t>
      </w:r>
      <w:r w:rsidR="00C95C2F" w:rsidRPr="002A676A">
        <w:rPr>
          <w:rFonts w:asciiTheme="majorHAnsi" w:eastAsiaTheme="majorEastAsia" w:hAnsiTheme="majorHAnsi"/>
          <w:sz w:val="22"/>
          <w:szCs w:val="22"/>
        </w:rPr>
        <w:t>o</w:t>
      </w:r>
      <w:r w:rsidR="005D6213">
        <w:rPr>
          <w:rFonts w:asciiTheme="majorHAnsi" w:eastAsiaTheme="majorEastAsia" w:hAnsiTheme="majorHAnsi"/>
          <w:sz w:val="22"/>
          <w:szCs w:val="22"/>
        </w:rPr>
        <w:t>lms continued,</w:t>
      </w:r>
      <w:r w:rsidR="00AD76F5">
        <w:rPr>
          <w:rFonts w:asciiTheme="majorHAnsi" w:eastAsiaTheme="majorEastAsia" w:hAnsiTheme="majorHAnsi"/>
          <w:sz w:val="22"/>
          <w:szCs w:val="22"/>
        </w:rPr>
        <w:t>“</w:t>
      </w:r>
      <w:r w:rsidR="00184D9E">
        <w:rPr>
          <w:rFonts w:asciiTheme="majorHAnsi" w:eastAsiaTheme="majorEastAsia" w:hAnsiTheme="majorHAnsi"/>
          <w:sz w:val="22"/>
          <w:szCs w:val="22"/>
        </w:rPr>
        <w:t>…</w:t>
      </w:r>
      <w:r w:rsidRPr="002A676A">
        <w:rPr>
          <w:rFonts w:asciiTheme="majorHAnsi" w:eastAsiaTheme="majorEastAsia" w:hAnsiTheme="majorHAnsi"/>
          <w:sz w:val="22"/>
          <w:szCs w:val="22"/>
        </w:rPr>
        <w:t>al</w:t>
      </w:r>
      <w:r w:rsidR="00AD76F5">
        <w:rPr>
          <w:rFonts w:asciiTheme="majorHAnsi" w:eastAsiaTheme="majorEastAsia" w:hAnsiTheme="majorHAnsi"/>
          <w:sz w:val="22"/>
          <w:szCs w:val="22"/>
        </w:rPr>
        <w:t>l kinds of rationalizations flood into your mind</w:t>
      </w:r>
      <w:r w:rsidRPr="002A676A">
        <w:rPr>
          <w:rFonts w:asciiTheme="majorHAnsi" w:eastAsiaTheme="majorEastAsia" w:hAnsiTheme="majorHAnsi"/>
          <w:sz w:val="22"/>
          <w:szCs w:val="22"/>
        </w:rPr>
        <w:t>, like... it’s not me who took the land. It’s not these</w:t>
      </w:r>
      <w:r w:rsidR="00992F23">
        <w:rPr>
          <w:rFonts w:asciiTheme="majorHAnsi" w:eastAsiaTheme="majorEastAsia" w:hAnsiTheme="majorHAnsi"/>
          <w:sz w:val="22"/>
          <w:szCs w:val="22"/>
        </w:rPr>
        <w:t xml:space="preserve"> </w:t>
      </w:r>
      <w:r w:rsidRPr="002A676A">
        <w:rPr>
          <w:rFonts w:asciiTheme="majorHAnsi" w:eastAsiaTheme="majorEastAsia" w:hAnsiTheme="majorHAnsi"/>
          <w:sz w:val="22"/>
          <w:szCs w:val="22"/>
        </w:rPr>
        <w:t>same farm workers right here and now who were dispossessed of it. Tha</w:t>
      </w:r>
      <w:r w:rsidR="00AD76F5">
        <w:rPr>
          <w:rFonts w:asciiTheme="majorHAnsi" w:eastAsiaTheme="majorEastAsia" w:hAnsiTheme="majorHAnsi"/>
          <w:sz w:val="22"/>
          <w:szCs w:val="22"/>
        </w:rPr>
        <w:t xml:space="preserve">t was all going on centuries </w:t>
      </w:r>
      <w:r w:rsidRPr="002A676A">
        <w:rPr>
          <w:rFonts w:asciiTheme="majorHAnsi" w:eastAsiaTheme="majorEastAsia" w:hAnsiTheme="majorHAnsi"/>
          <w:sz w:val="22"/>
          <w:szCs w:val="22"/>
        </w:rPr>
        <w:t>ago.</w:t>
      </w:r>
      <w:r w:rsidR="00896B62">
        <w:rPr>
          <w:rFonts w:asciiTheme="majorHAnsi" w:eastAsiaTheme="majorEastAsia" w:hAnsiTheme="majorHAnsi"/>
          <w:sz w:val="22"/>
          <w:szCs w:val="22"/>
        </w:rPr>
        <w:t>”</w:t>
      </w:r>
      <w:r w:rsidRPr="002A676A">
        <w:rPr>
          <w:rFonts w:asciiTheme="majorHAnsi" w:eastAsiaTheme="majorEastAsia" w:hAnsiTheme="majorHAnsi"/>
          <w:sz w:val="22"/>
          <w:szCs w:val="22"/>
        </w:rPr>
        <w:t xml:space="preserve"> </w:t>
      </w:r>
    </w:p>
    <w:p w:rsidR="00A40242" w:rsidRDefault="00A40242" w:rsidP="00A81642">
      <w:pPr>
        <w:pStyle w:val="Default"/>
        <w:spacing w:line="360" w:lineRule="auto"/>
        <w:jc w:val="lowKashida"/>
        <w:rPr>
          <w:rFonts w:asciiTheme="majorHAnsi" w:eastAsiaTheme="majorEastAsia" w:hAnsiTheme="majorHAnsi"/>
          <w:sz w:val="22"/>
          <w:szCs w:val="22"/>
        </w:rPr>
      </w:pPr>
    </w:p>
    <w:p w:rsidR="00F563F2" w:rsidRDefault="00184D9E" w:rsidP="00421A75">
      <w:pPr>
        <w:spacing w:line="360" w:lineRule="auto"/>
        <w:jc w:val="both"/>
        <w:rPr>
          <w:rFonts w:asciiTheme="majorHAnsi" w:hAnsiTheme="majorHAnsi"/>
          <w:sz w:val="22"/>
          <w:szCs w:val="22"/>
        </w:rPr>
      </w:pPr>
      <w:r>
        <w:rPr>
          <w:rFonts w:asciiTheme="majorHAnsi" w:eastAsiaTheme="majorEastAsia" w:hAnsiTheme="majorHAnsi"/>
          <w:sz w:val="22"/>
          <w:szCs w:val="22"/>
        </w:rPr>
        <w:t xml:space="preserve">Solms’ </w:t>
      </w:r>
      <w:r w:rsidR="005136ED" w:rsidRPr="002A676A">
        <w:rPr>
          <w:rFonts w:asciiTheme="majorHAnsi" w:eastAsiaTheme="majorEastAsia" w:hAnsiTheme="majorHAnsi"/>
          <w:sz w:val="22"/>
          <w:szCs w:val="22"/>
        </w:rPr>
        <w:t xml:space="preserve">solution to the </w:t>
      </w:r>
      <w:r>
        <w:rPr>
          <w:rFonts w:asciiTheme="majorHAnsi" w:eastAsiaTheme="majorEastAsia" w:hAnsiTheme="majorHAnsi"/>
          <w:sz w:val="22"/>
          <w:szCs w:val="22"/>
        </w:rPr>
        <w:t xml:space="preserve">problem </w:t>
      </w:r>
      <w:r w:rsidR="005136ED" w:rsidRPr="002A676A">
        <w:rPr>
          <w:rFonts w:asciiTheme="majorHAnsi" w:eastAsiaTheme="majorEastAsia" w:hAnsiTheme="majorHAnsi"/>
          <w:sz w:val="22"/>
          <w:szCs w:val="22"/>
        </w:rPr>
        <w:t xml:space="preserve">was to fall back on his professional psychoanalytic </w:t>
      </w:r>
      <w:r w:rsidR="00B72026" w:rsidRPr="002A676A">
        <w:rPr>
          <w:rFonts w:asciiTheme="majorHAnsi" w:eastAsiaTheme="majorEastAsia" w:hAnsiTheme="majorHAnsi"/>
          <w:sz w:val="22"/>
          <w:szCs w:val="22"/>
        </w:rPr>
        <w:t>training. So</w:t>
      </w:r>
      <w:r w:rsidR="005136ED" w:rsidRPr="002A676A">
        <w:rPr>
          <w:rFonts w:asciiTheme="majorHAnsi" w:eastAsiaTheme="majorEastAsia" w:hAnsiTheme="majorHAnsi"/>
          <w:sz w:val="22"/>
          <w:szCs w:val="22"/>
        </w:rPr>
        <w:t xml:space="preserve"> he consciously set about uncovering the ‘case-histories’ or </w:t>
      </w:r>
      <w:r w:rsidR="00BC6ED2" w:rsidRPr="002A676A">
        <w:rPr>
          <w:rFonts w:asciiTheme="majorHAnsi" w:eastAsiaTheme="majorEastAsia" w:hAnsiTheme="majorHAnsi"/>
          <w:sz w:val="22"/>
          <w:szCs w:val="22"/>
        </w:rPr>
        <w:t>farm workers</w:t>
      </w:r>
      <w:r w:rsidR="005136ED" w:rsidRPr="002A676A">
        <w:rPr>
          <w:rFonts w:asciiTheme="majorHAnsi" w:eastAsiaTheme="majorEastAsia" w:hAnsiTheme="majorHAnsi"/>
          <w:sz w:val="22"/>
          <w:szCs w:val="22"/>
        </w:rPr>
        <w:t>’ storie</w:t>
      </w:r>
      <w:r w:rsidR="00C06437" w:rsidRPr="002A676A">
        <w:rPr>
          <w:rFonts w:asciiTheme="majorHAnsi" w:eastAsiaTheme="majorEastAsia" w:hAnsiTheme="majorHAnsi"/>
          <w:sz w:val="22"/>
          <w:szCs w:val="22"/>
        </w:rPr>
        <w:t>s. In the telling of stories, Solms</w:t>
      </w:r>
      <w:r w:rsidR="005136ED" w:rsidRPr="002A676A">
        <w:rPr>
          <w:rFonts w:asciiTheme="majorHAnsi" w:eastAsiaTheme="majorEastAsia" w:hAnsiTheme="majorHAnsi"/>
          <w:sz w:val="22"/>
          <w:szCs w:val="22"/>
        </w:rPr>
        <w:t xml:space="preserve"> believes there is heali</w:t>
      </w:r>
      <w:r w:rsidR="001C3583">
        <w:rPr>
          <w:rFonts w:asciiTheme="majorHAnsi" w:eastAsiaTheme="majorEastAsia" w:hAnsiTheme="majorHAnsi"/>
          <w:sz w:val="22"/>
          <w:szCs w:val="22"/>
        </w:rPr>
        <w:t>ng. In the process,</w:t>
      </w:r>
      <w:r w:rsidR="005136ED" w:rsidRPr="002A676A">
        <w:rPr>
          <w:rFonts w:asciiTheme="majorHAnsi" w:eastAsiaTheme="majorEastAsia" w:hAnsiTheme="majorHAnsi"/>
          <w:sz w:val="22"/>
          <w:szCs w:val="22"/>
        </w:rPr>
        <w:t xml:space="preserve"> the idea for the Museum van der Caab was also born. Its purpose was to tell the stories of those who had worked on this farm for </w:t>
      </w:r>
      <w:r w:rsidR="001C3583">
        <w:rPr>
          <w:rFonts w:asciiTheme="majorHAnsi" w:eastAsiaTheme="majorEastAsia" w:hAnsiTheme="majorHAnsi"/>
          <w:sz w:val="22"/>
          <w:szCs w:val="22"/>
        </w:rPr>
        <w:t>over three centuries. T</w:t>
      </w:r>
      <w:r w:rsidR="005136ED" w:rsidRPr="002A676A">
        <w:rPr>
          <w:rFonts w:asciiTheme="majorHAnsi" w:eastAsiaTheme="majorEastAsia" w:hAnsiTheme="majorHAnsi"/>
          <w:sz w:val="22"/>
          <w:szCs w:val="22"/>
        </w:rPr>
        <w:t>he museum</w:t>
      </w:r>
      <w:r w:rsidR="001C3583">
        <w:rPr>
          <w:rFonts w:asciiTheme="majorHAnsi" w:eastAsiaTheme="majorEastAsia" w:hAnsiTheme="majorHAnsi"/>
          <w:sz w:val="22"/>
          <w:szCs w:val="22"/>
        </w:rPr>
        <w:t>, however,</w:t>
      </w:r>
      <w:r w:rsidR="005136ED" w:rsidRPr="002A676A">
        <w:rPr>
          <w:rFonts w:asciiTheme="majorHAnsi" w:eastAsiaTheme="majorEastAsia" w:hAnsiTheme="majorHAnsi"/>
          <w:sz w:val="22"/>
          <w:szCs w:val="22"/>
        </w:rPr>
        <w:t xml:space="preserve"> was just an entree. The more acute question, said Solms, was what to do</w:t>
      </w:r>
      <w:r w:rsidR="00CB382B">
        <w:rPr>
          <w:rFonts w:asciiTheme="majorHAnsi" w:eastAsiaTheme="majorEastAsia" w:hAnsiTheme="majorHAnsi"/>
          <w:sz w:val="22"/>
          <w:szCs w:val="22"/>
        </w:rPr>
        <w:t xml:space="preserve"> about the land?  Solms’ answer came in the form of a loan that was co-sponsored by his friend Richard Astor, who purchased a farm adjoining Delta</w:t>
      </w:r>
      <w:r w:rsidR="005136ED" w:rsidRPr="002A676A">
        <w:rPr>
          <w:rFonts w:asciiTheme="majorHAnsi" w:eastAsiaTheme="majorEastAsia" w:hAnsiTheme="majorHAnsi"/>
          <w:sz w:val="22"/>
          <w:szCs w:val="22"/>
        </w:rPr>
        <w:t>.</w:t>
      </w:r>
      <w:r w:rsidR="00150E2E">
        <w:rPr>
          <w:rStyle w:val="FootnoteReference"/>
          <w:rFonts w:asciiTheme="majorHAnsi" w:eastAsiaTheme="majorEastAsia" w:hAnsiTheme="majorHAnsi"/>
          <w:sz w:val="22"/>
          <w:szCs w:val="22"/>
        </w:rPr>
        <w:footnoteReference w:id="79"/>
      </w:r>
      <w:r w:rsidR="005136ED" w:rsidRPr="002A676A">
        <w:rPr>
          <w:rFonts w:asciiTheme="majorHAnsi" w:eastAsiaTheme="majorEastAsia" w:hAnsiTheme="majorHAnsi"/>
          <w:sz w:val="22"/>
          <w:szCs w:val="22"/>
        </w:rPr>
        <w:t xml:space="preserve">  By using</w:t>
      </w:r>
      <w:r w:rsidR="00896B62">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their</w:t>
      </w:r>
      <w:r w:rsidR="00896B62">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newly-acquired lands as collateral they</w:t>
      </w:r>
      <w:r w:rsidR="00E75E5C">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 xml:space="preserve">made it possible for the 180 workers connected to the farm to buy an adjoining 30 hectares.  The two families and the group of workers each formed a separate trust to operate as equal partners in the Solms-Delta wine enterprise. </w:t>
      </w:r>
      <w:r w:rsidR="0039787F" w:rsidRPr="008C23B8">
        <w:rPr>
          <w:rFonts w:asciiTheme="majorHAnsi" w:hAnsiTheme="majorHAnsi"/>
          <w:sz w:val="22"/>
          <w:szCs w:val="22"/>
        </w:rPr>
        <w:t xml:space="preserve">The management of the farm and associated trusts are of interest in this study that links wine and violence in a way that takes account of social dynamics. </w:t>
      </w:r>
    </w:p>
    <w:p w:rsidR="00F563F2" w:rsidRDefault="00F563F2" w:rsidP="00421A75">
      <w:pPr>
        <w:spacing w:line="360" w:lineRule="auto"/>
        <w:jc w:val="both"/>
        <w:rPr>
          <w:rFonts w:asciiTheme="majorHAnsi" w:hAnsiTheme="majorHAnsi"/>
          <w:sz w:val="22"/>
          <w:szCs w:val="22"/>
        </w:rPr>
      </w:pPr>
    </w:p>
    <w:p w:rsidR="0039787F" w:rsidRPr="008C23B8" w:rsidRDefault="0039787F" w:rsidP="00421A75">
      <w:pPr>
        <w:spacing w:line="360" w:lineRule="auto"/>
        <w:jc w:val="both"/>
        <w:rPr>
          <w:rFonts w:asciiTheme="majorHAnsi" w:hAnsiTheme="majorHAnsi"/>
          <w:sz w:val="22"/>
          <w:szCs w:val="22"/>
        </w:rPr>
      </w:pPr>
      <w:r w:rsidRPr="008C23B8">
        <w:rPr>
          <w:rFonts w:asciiTheme="majorHAnsi" w:eastAsia="Times New Roman" w:hAnsiTheme="majorHAnsi" w:cs="Arial"/>
          <w:sz w:val="22"/>
          <w:szCs w:val="22"/>
          <w:lang w:eastAsia="en-GB"/>
        </w:rPr>
        <w:t xml:space="preserve">According to Solms-Delta co-owner Mark Solms, the decision-making processes of the ‘equal partnership’ work over multiple layers as </w:t>
      </w:r>
      <w:r w:rsidR="00BC6ED2" w:rsidRPr="008C23B8">
        <w:rPr>
          <w:rFonts w:asciiTheme="majorHAnsi" w:eastAsia="Times New Roman" w:hAnsiTheme="majorHAnsi" w:cs="Arial"/>
          <w:sz w:val="22"/>
          <w:szCs w:val="22"/>
          <w:lang w:eastAsia="en-GB"/>
        </w:rPr>
        <w:t>summarized</w:t>
      </w:r>
      <w:r w:rsidRPr="008C23B8">
        <w:rPr>
          <w:rFonts w:asciiTheme="majorHAnsi" w:eastAsia="Times New Roman" w:hAnsiTheme="majorHAnsi" w:cs="Arial"/>
          <w:sz w:val="22"/>
          <w:szCs w:val="22"/>
          <w:lang w:eastAsia="en-GB"/>
        </w:rPr>
        <w:t xml:space="preserve"> here: </w:t>
      </w:r>
    </w:p>
    <w:p w:rsidR="0039787F" w:rsidRPr="008C23B8" w:rsidRDefault="0039787F" w:rsidP="00421A75">
      <w:pPr>
        <w:pStyle w:val="NoSpacing"/>
        <w:spacing w:line="360" w:lineRule="auto"/>
        <w:jc w:val="both"/>
        <w:rPr>
          <w:rFonts w:asciiTheme="majorHAnsi" w:hAnsiTheme="majorHAnsi"/>
          <w:sz w:val="22"/>
          <w:szCs w:val="22"/>
          <w:lang w:eastAsia="en-GB"/>
        </w:rPr>
      </w:pPr>
      <w:r w:rsidRPr="008C23B8">
        <w:rPr>
          <w:rFonts w:asciiTheme="majorHAnsi" w:hAnsiTheme="majorHAnsi"/>
          <w:sz w:val="22"/>
          <w:szCs w:val="22"/>
          <w:lang w:eastAsia="en-GB"/>
        </w:rPr>
        <w:t>1.</w:t>
      </w:r>
      <w:r w:rsidRPr="008C23B8">
        <w:rPr>
          <w:rFonts w:asciiTheme="majorHAnsi" w:hAnsiTheme="majorHAnsi" w:cs="Times New Roman"/>
          <w:sz w:val="22"/>
          <w:szCs w:val="22"/>
          <w:lang w:eastAsia="en-GB"/>
        </w:rPr>
        <w:t>  </w:t>
      </w:r>
      <w:r w:rsidRPr="008C23B8">
        <w:rPr>
          <w:rFonts w:asciiTheme="majorHAnsi" w:hAnsiTheme="majorHAnsi"/>
          <w:sz w:val="22"/>
          <w:szCs w:val="22"/>
          <w:lang w:eastAsia="en-GB"/>
        </w:rPr>
        <w:t>The board of Solms-Delta is the ultimate d</w:t>
      </w:r>
      <w:r w:rsidR="00F563F2">
        <w:rPr>
          <w:rFonts w:asciiTheme="majorHAnsi" w:hAnsiTheme="majorHAnsi"/>
          <w:sz w:val="22"/>
          <w:szCs w:val="22"/>
          <w:lang w:eastAsia="en-GB"/>
        </w:rPr>
        <w:t>ecision-making body</w:t>
      </w:r>
      <w:r w:rsidRPr="008C23B8">
        <w:rPr>
          <w:rFonts w:asciiTheme="majorHAnsi" w:hAnsiTheme="majorHAnsi"/>
          <w:sz w:val="22"/>
          <w:szCs w:val="22"/>
          <w:lang w:eastAsia="en-GB"/>
        </w:rPr>
        <w:t xml:space="preserve"> and it consi</w:t>
      </w:r>
      <w:r w:rsidR="00F563F2">
        <w:rPr>
          <w:rFonts w:asciiTheme="majorHAnsi" w:hAnsiTheme="majorHAnsi"/>
          <w:sz w:val="22"/>
          <w:szCs w:val="22"/>
          <w:lang w:eastAsia="en-GB"/>
        </w:rPr>
        <w:t xml:space="preserve">sts in three directors, </w:t>
      </w:r>
      <w:r w:rsidRPr="008C23B8">
        <w:rPr>
          <w:rFonts w:asciiTheme="majorHAnsi" w:hAnsiTheme="majorHAnsi"/>
          <w:sz w:val="22"/>
          <w:szCs w:val="22"/>
          <w:lang w:eastAsia="en-GB"/>
        </w:rPr>
        <w:t xml:space="preserve"> representing the Solms family, the Astor family and the Solms-Delta Trust.  </w:t>
      </w:r>
    </w:p>
    <w:p w:rsidR="0039787F" w:rsidRPr="008C23B8" w:rsidRDefault="0039787F" w:rsidP="00421A75">
      <w:pPr>
        <w:pStyle w:val="NoSpacing"/>
        <w:spacing w:line="360" w:lineRule="auto"/>
        <w:jc w:val="both"/>
        <w:rPr>
          <w:rFonts w:asciiTheme="majorHAnsi" w:hAnsiTheme="majorHAnsi"/>
          <w:sz w:val="22"/>
          <w:szCs w:val="22"/>
          <w:lang w:eastAsia="en-GB"/>
        </w:rPr>
      </w:pPr>
      <w:r w:rsidRPr="008C23B8">
        <w:rPr>
          <w:rFonts w:asciiTheme="majorHAnsi" w:hAnsiTheme="majorHAnsi"/>
          <w:sz w:val="22"/>
          <w:szCs w:val="22"/>
          <w:lang w:eastAsia="en-GB"/>
        </w:rPr>
        <w:t>2.</w:t>
      </w:r>
      <w:r w:rsidRPr="008C23B8">
        <w:rPr>
          <w:rFonts w:asciiTheme="majorHAnsi" w:hAnsiTheme="majorHAnsi" w:cs="Times New Roman"/>
          <w:sz w:val="22"/>
          <w:szCs w:val="22"/>
          <w:lang w:eastAsia="en-GB"/>
        </w:rPr>
        <w:t>  </w:t>
      </w:r>
      <w:r w:rsidRPr="008C23B8">
        <w:rPr>
          <w:rFonts w:asciiTheme="majorHAnsi" w:hAnsiTheme="majorHAnsi"/>
          <w:sz w:val="22"/>
          <w:szCs w:val="22"/>
          <w:lang w:eastAsia="en-GB"/>
        </w:rPr>
        <w:t>The board of the Trust has two beneficiary members representing their interest directly, in addition to the chair, who sits on the Solms-Delta board. The other members ar</w:t>
      </w:r>
      <w:r w:rsidR="00F563F2">
        <w:rPr>
          <w:rFonts w:asciiTheme="majorHAnsi" w:hAnsiTheme="majorHAnsi"/>
          <w:sz w:val="22"/>
          <w:szCs w:val="22"/>
          <w:lang w:eastAsia="en-GB"/>
        </w:rPr>
        <w:t xml:space="preserve">e: the Franschhoek mayor and </w:t>
      </w:r>
      <w:r w:rsidRPr="008C23B8">
        <w:rPr>
          <w:rFonts w:asciiTheme="majorHAnsi" w:hAnsiTheme="majorHAnsi"/>
          <w:sz w:val="22"/>
          <w:szCs w:val="22"/>
          <w:lang w:eastAsia="en-GB"/>
        </w:rPr>
        <w:t xml:space="preserve"> local ward councillor, the </w:t>
      </w:r>
      <w:r w:rsidR="00BC6ED2" w:rsidRPr="008C23B8">
        <w:rPr>
          <w:rFonts w:asciiTheme="majorHAnsi" w:hAnsiTheme="majorHAnsi"/>
          <w:sz w:val="22"/>
          <w:szCs w:val="22"/>
          <w:lang w:eastAsia="en-GB"/>
        </w:rPr>
        <w:t>citizens’</w:t>
      </w:r>
      <w:r w:rsidRPr="008C23B8">
        <w:rPr>
          <w:rFonts w:asciiTheme="majorHAnsi" w:hAnsiTheme="majorHAnsi"/>
          <w:sz w:val="22"/>
          <w:szCs w:val="22"/>
          <w:lang w:eastAsia="en-GB"/>
        </w:rPr>
        <w:t xml:space="preserve"> bureau officer, a local</w:t>
      </w:r>
      <w:r w:rsidR="00F563F2">
        <w:rPr>
          <w:rFonts w:asciiTheme="majorHAnsi" w:hAnsiTheme="majorHAnsi"/>
          <w:sz w:val="22"/>
          <w:szCs w:val="22"/>
          <w:lang w:eastAsia="en-GB"/>
        </w:rPr>
        <w:t xml:space="preserve"> government employee, a lawyer and </w:t>
      </w:r>
      <w:r w:rsidRPr="008C23B8">
        <w:rPr>
          <w:rFonts w:asciiTheme="majorHAnsi" w:hAnsiTheme="majorHAnsi"/>
          <w:sz w:val="22"/>
          <w:szCs w:val="22"/>
          <w:lang w:eastAsia="en-GB"/>
        </w:rPr>
        <w:t>an accountant.</w:t>
      </w:r>
    </w:p>
    <w:p w:rsidR="0039787F" w:rsidRPr="008C23B8" w:rsidRDefault="0039787F" w:rsidP="0039787F">
      <w:pPr>
        <w:pStyle w:val="NoSpacing"/>
        <w:spacing w:line="360" w:lineRule="auto"/>
        <w:jc w:val="both"/>
        <w:rPr>
          <w:rFonts w:asciiTheme="majorHAnsi" w:hAnsiTheme="majorHAnsi"/>
          <w:sz w:val="22"/>
          <w:szCs w:val="22"/>
          <w:lang w:eastAsia="en-GB"/>
        </w:rPr>
      </w:pPr>
      <w:r w:rsidRPr="008C23B8">
        <w:rPr>
          <w:rFonts w:asciiTheme="majorHAnsi" w:hAnsiTheme="majorHAnsi"/>
          <w:sz w:val="22"/>
          <w:szCs w:val="22"/>
          <w:lang w:eastAsia="en-GB"/>
        </w:rPr>
        <w:lastRenderedPageBreak/>
        <w:t>3.</w:t>
      </w:r>
      <w:r w:rsidRPr="008C23B8">
        <w:rPr>
          <w:rFonts w:asciiTheme="majorHAnsi" w:hAnsiTheme="majorHAnsi" w:cs="Times New Roman"/>
          <w:sz w:val="22"/>
          <w:szCs w:val="22"/>
          <w:lang w:eastAsia="en-GB"/>
        </w:rPr>
        <w:t> </w:t>
      </w:r>
      <w:r w:rsidRPr="008C23B8">
        <w:rPr>
          <w:rFonts w:asciiTheme="majorHAnsi" w:hAnsiTheme="majorHAnsi"/>
          <w:sz w:val="22"/>
          <w:szCs w:val="22"/>
          <w:lang w:eastAsia="en-GB"/>
        </w:rPr>
        <w:t>The chair of the Trust represents the </w:t>
      </w:r>
      <w:r w:rsidRPr="008C23B8">
        <w:rPr>
          <w:rFonts w:asciiTheme="majorHAnsi" w:hAnsiTheme="majorHAnsi"/>
          <w:i/>
          <w:iCs/>
          <w:sz w:val="22"/>
          <w:szCs w:val="22"/>
          <w:lang w:eastAsia="en-GB"/>
        </w:rPr>
        <w:t>plaaskommitee</w:t>
      </w:r>
      <w:r w:rsidRPr="008C23B8">
        <w:rPr>
          <w:rFonts w:asciiTheme="majorHAnsi" w:hAnsiTheme="majorHAnsi"/>
          <w:sz w:val="22"/>
          <w:szCs w:val="22"/>
          <w:lang w:eastAsia="en-GB"/>
        </w:rPr>
        <w:t xml:space="preserve"> </w:t>
      </w:r>
      <w:r w:rsidR="00421A75" w:rsidRPr="008C23B8">
        <w:rPr>
          <w:rFonts w:asciiTheme="majorHAnsi" w:hAnsiTheme="majorHAnsi"/>
          <w:sz w:val="22"/>
          <w:szCs w:val="22"/>
          <w:lang w:eastAsia="en-GB"/>
        </w:rPr>
        <w:t>(tenants’ committee)</w:t>
      </w:r>
      <w:r w:rsidRPr="008C23B8">
        <w:rPr>
          <w:rFonts w:asciiTheme="majorHAnsi" w:hAnsiTheme="majorHAnsi"/>
          <w:sz w:val="22"/>
          <w:szCs w:val="22"/>
          <w:lang w:eastAsia="en-GB"/>
        </w:rPr>
        <w:t xml:space="preserve"> elected annually by all resident beneficiaries.</w:t>
      </w:r>
      <w:r w:rsidRPr="008C23B8">
        <w:rPr>
          <w:rFonts w:asciiTheme="majorHAnsi" w:hAnsiTheme="majorHAnsi" w:cs="Times New Roman"/>
          <w:sz w:val="22"/>
          <w:szCs w:val="22"/>
          <w:lang w:eastAsia="en-GB"/>
        </w:rPr>
        <w:t>  </w:t>
      </w:r>
      <w:r w:rsidRPr="008C23B8">
        <w:rPr>
          <w:rFonts w:asciiTheme="majorHAnsi" w:hAnsiTheme="majorHAnsi"/>
          <w:sz w:val="22"/>
          <w:szCs w:val="22"/>
          <w:lang w:eastAsia="en-GB"/>
        </w:rPr>
        <w:t xml:space="preserve">S/he also represents non-resident beneficiaries via six representatives elected per department: cellar, vineyards, restaurant, museum, security, administration. These representatives have regular weekly meetings. </w:t>
      </w:r>
    </w:p>
    <w:p w:rsidR="00F563F2" w:rsidRDefault="0039787F" w:rsidP="0066199C">
      <w:pPr>
        <w:pStyle w:val="NoSpacing"/>
        <w:spacing w:line="360" w:lineRule="auto"/>
        <w:jc w:val="both"/>
        <w:rPr>
          <w:rFonts w:asciiTheme="majorHAnsi" w:hAnsiTheme="majorHAnsi"/>
          <w:sz w:val="22"/>
          <w:szCs w:val="22"/>
          <w:lang w:eastAsia="en-GB"/>
        </w:rPr>
      </w:pPr>
      <w:r w:rsidRPr="008C23B8">
        <w:rPr>
          <w:rFonts w:asciiTheme="majorHAnsi" w:hAnsiTheme="majorHAnsi"/>
          <w:sz w:val="22"/>
          <w:szCs w:val="22"/>
          <w:lang w:eastAsia="en-GB"/>
        </w:rPr>
        <w:t>5.</w:t>
      </w:r>
      <w:r w:rsidRPr="008C23B8">
        <w:rPr>
          <w:rFonts w:asciiTheme="majorHAnsi" w:hAnsiTheme="majorHAnsi" w:cs="Times New Roman"/>
          <w:sz w:val="22"/>
          <w:szCs w:val="22"/>
          <w:lang w:eastAsia="en-GB"/>
        </w:rPr>
        <w:t>  </w:t>
      </w:r>
      <w:r w:rsidRPr="008C23B8">
        <w:rPr>
          <w:rFonts w:asciiTheme="majorHAnsi" w:hAnsiTheme="majorHAnsi"/>
          <w:sz w:val="22"/>
          <w:szCs w:val="22"/>
          <w:lang w:eastAsia="en-GB"/>
        </w:rPr>
        <w:t xml:space="preserve">The beneficiaries, resident and non-resident, meet monthly with the Solms-Delta board members. Professor Solms says that these meetings ensure that understandings are not “lost in translation” and are attended by the six representatives of non-residents mentioned above, plus one representative of each resident household </w:t>
      </w:r>
      <w:r w:rsidRPr="008C23B8">
        <w:rPr>
          <w:rFonts w:asciiTheme="majorHAnsi" w:eastAsia="Times New Roman" w:hAnsiTheme="majorHAnsi" w:cs="Arial"/>
          <w:sz w:val="22"/>
          <w:szCs w:val="22"/>
          <w:lang w:eastAsia="en-GB"/>
        </w:rPr>
        <w:t>(Professor Mark Solms, pers. comm. 19/11/2015)</w:t>
      </w:r>
      <w:r w:rsidRPr="008C23B8">
        <w:rPr>
          <w:rFonts w:asciiTheme="majorHAnsi" w:hAnsiTheme="majorHAnsi"/>
          <w:sz w:val="22"/>
          <w:szCs w:val="22"/>
          <w:lang w:eastAsia="en-GB"/>
        </w:rPr>
        <w:t>.</w:t>
      </w:r>
      <w:r w:rsidR="0066199C">
        <w:rPr>
          <w:rFonts w:asciiTheme="majorHAnsi" w:hAnsiTheme="majorHAnsi"/>
          <w:sz w:val="22"/>
          <w:szCs w:val="22"/>
          <w:lang w:eastAsia="en-GB"/>
        </w:rPr>
        <w:t xml:space="preserve"> </w:t>
      </w:r>
    </w:p>
    <w:p w:rsidR="00F563F2" w:rsidRDefault="00F563F2" w:rsidP="0066199C">
      <w:pPr>
        <w:pStyle w:val="NoSpacing"/>
        <w:spacing w:line="360" w:lineRule="auto"/>
        <w:jc w:val="both"/>
        <w:rPr>
          <w:rFonts w:asciiTheme="majorHAnsi" w:hAnsiTheme="majorHAnsi"/>
          <w:sz w:val="22"/>
          <w:szCs w:val="22"/>
          <w:lang w:eastAsia="en-GB"/>
        </w:rPr>
      </w:pPr>
    </w:p>
    <w:p w:rsidR="005136ED" w:rsidRPr="0066199C" w:rsidRDefault="005136ED" w:rsidP="0066199C">
      <w:pPr>
        <w:pStyle w:val="NoSpacing"/>
        <w:spacing w:line="360" w:lineRule="auto"/>
        <w:jc w:val="both"/>
        <w:rPr>
          <w:rFonts w:asciiTheme="majorHAnsi" w:hAnsiTheme="majorHAnsi"/>
          <w:sz w:val="22"/>
          <w:szCs w:val="22"/>
          <w:lang w:eastAsia="en-GB"/>
        </w:rPr>
      </w:pPr>
      <w:r w:rsidRPr="008C23B8">
        <w:rPr>
          <w:rFonts w:asciiTheme="majorHAnsi" w:eastAsiaTheme="majorEastAsia" w:hAnsiTheme="majorHAnsi"/>
          <w:sz w:val="22"/>
          <w:szCs w:val="22"/>
        </w:rPr>
        <w:t xml:space="preserve">As noted in Chapter 6, the trend is for most South African wine farmers to move workers </w:t>
      </w:r>
      <w:r w:rsidR="00C06437" w:rsidRPr="008C23B8">
        <w:rPr>
          <w:rFonts w:asciiTheme="majorHAnsi" w:eastAsiaTheme="majorEastAsia" w:hAnsiTheme="majorHAnsi"/>
          <w:i/>
          <w:iCs/>
          <w:sz w:val="22"/>
          <w:szCs w:val="22"/>
        </w:rPr>
        <w:t>off</w:t>
      </w:r>
      <w:r w:rsidR="00896B62" w:rsidRPr="008C23B8">
        <w:rPr>
          <w:rFonts w:asciiTheme="majorHAnsi" w:eastAsiaTheme="majorEastAsia" w:hAnsiTheme="majorHAnsi"/>
          <w:i/>
          <w:iCs/>
          <w:sz w:val="22"/>
          <w:szCs w:val="22"/>
        </w:rPr>
        <w:t xml:space="preserve"> </w:t>
      </w:r>
      <w:r w:rsidR="00065C61" w:rsidRPr="008C23B8">
        <w:rPr>
          <w:rFonts w:asciiTheme="majorHAnsi" w:eastAsiaTheme="majorEastAsia" w:hAnsiTheme="majorHAnsi"/>
          <w:sz w:val="22"/>
          <w:szCs w:val="22"/>
        </w:rPr>
        <w:t>the land</w:t>
      </w:r>
      <w:r w:rsidR="00FE248B" w:rsidRPr="008C23B8">
        <w:rPr>
          <w:rFonts w:asciiTheme="majorHAnsi" w:eastAsiaTheme="majorEastAsia" w:hAnsiTheme="majorHAnsi"/>
          <w:sz w:val="22"/>
          <w:szCs w:val="22"/>
        </w:rPr>
        <w:t>.</w:t>
      </w:r>
      <w:r w:rsidRPr="008C23B8">
        <w:rPr>
          <w:rFonts w:asciiTheme="majorHAnsi" w:eastAsiaTheme="majorEastAsia" w:hAnsiTheme="majorHAnsi"/>
          <w:sz w:val="22"/>
          <w:szCs w:val="22"/>
        </w:rPr>
        <w:t xml:space="preserve"> Cape </w:t>
      </w:r>
      <w:r w:rsidR="00FE248B" w:rsidRPr="008C23B8">
        <w:rPr>
          <w:rFonts w:asciiTheme="majorHAnsi" w:eastAsiaTheme="majorEastAsia" w:hAnsiTheme="majorHAnsi"/>
          <w:sz w:val="22"/>
          <w:szCs w:val="22"/>
        </w:rPr>
        <w:t xml:space="preserve">wine </w:t>
      </w:r>
      <w:r w:rsidRPr="008C23B8">
        <w:rPr>
          <w:rFonts w:asciiTheme="majorHAnsi" w:eastAsiaTheme="majorEastAsia" w:hAnsiTheme="majorHAnsi"/>
          <w:sz w:val="22"/>
          <w:szCs w:val="22"/>
        </w:rPr>
        <w:t>farms offered for sale without workers in situ</w:t>
      </w:r>
      <w:r w:rsidR="00896B62" w:rsidRPr="008C23B8">
        <w:rPr>
          <w:rFonts w:asciiTheme="majorHAnsi" w:eastAsiaTheme="majorEastAsia" w:hAnsiTheme="majorHAnsi"/>
          <w:sz w:val="22"/>
          <w:szCs w:val="22"/>
        </w:rPr>
        <w:t xml:space="preserve"> </w:t>
      </w:r>
      <w:r w:rsidRPr="008C23B8">
        <w:rPr>
          <w:rFonts w:asciiTheme="majorHAnsi" w:eastAsiaTheme="majorEastAsia" w:hAnsiTheme="majorHAnsi"/>
          <w:sz w:val="22"/>
          <w:szCs w:val="22"/>
        </w:rPr>
        <w:t>realize considerably higher prices than those with farm-dwellers. However Delta’s owners have done the opposite.  Solms and Astor are utilizing trusts to invest in their workers’ personal and social development in place.</w:t>
      </w:r>
    </w:p>
    <w:p w:rsidR="005136ED" w:rsidRPr="002A676A" w:rsidRDefault="005136ED" w:rsidP="005136ED">
      <w:pPr>
        <w:pStyle w:val="NormalWeb"/>
        <w:spacing w:line="360" w:lineRule="auto"/>
        <w:rPr>
          <w:rFonts w:asciiTheme="majorHAnsi" w:eastAsiaTheme="majorEastAsia" w:hAnsiTheme="majorHAnsi"/>
          <w:sz w:val="22"/>
          <w:szCs w:val="22"/>
        </w:rPr>
      </w:pPr>
      <w:r w:rsidRPr="002A676A">
        <w:rPr>
          <w:rFonts w:asciiTheme="majorHAnsi" w:eastAsiaTheme="majorEastAsia" w:hAnsiTheme="majorHAnsi"/>
          <w:sz w:val="22"/>
          <w:szCs w:val="22"/>
        </w:rPr>
        <w:t xml:space="preserve">7.2.1 Wijn de Caab Trust </w:t>
      </w:r>
    </w:p>
    <w:p w:rsidR="00B1269B" w:rsidRDefault="00502BF2" w:rsidP="00593079">
      <w:pPr>
        <w:pStyle w:val="NormalWeb"/>
        <w:spacing w:line="360" w:lineRule="auto"/>
        <w:jc w:val="both"/>
        <w:rPr>
          <w:rFonts w:asciiTheme="majorHAnsi" w:eastAsiaTheme="majorEastAsia" w:hAnsiTheme="majorHAnsi"/>
          <w:sz w:val="22"/>
          <w:szCs w:val="22"/>
        </w:rPr>
      </w:pPr>
      <w:r>
        <w:rPr>
          <w:rFonts w:asciiTheme="majorHAnsi" w:eastAsiaTheme="majorEastAsia" w:hAnsiTheme="majorHAnsi"/>
          <w:sz w:val="22"/>
          <w:szCs w:val="22"/>
        </w:rPr>
        <w:t>E</w:t>
      </w:r>
      <w:r w:rsidR="005136ED" w:rsidRPr="002A676A">
        <w:rPr>
          <w:rFonts w:asciiTheme="majorHAnsi" w:eastAsiaTheme="majorEastAsia" w:hAnsiTheme="majorHAnsi"/>
          <w:sz w:val="22"/>
          <w:szCs w:val="22"/>
        </w:rPr>
        <w:t>stablished in 2005</w:t>
      </w:r>
      <w:r w:rsidR="00B72026">
        <w:rPr>
          <w:rFonts w:asciiTheme="majorHAnsi" w:eastAsiaTheme="majorEastAsia" w:hAnsiTheme="majorHAnsi"/>
          <w:sz w:val="22"/>
          <w:szCs w:val="22"/>
        </w:rPr>
        <w:t>, the</w:t>
      </w:r>
      <w:r>
        <w:rPr>
          <w:rFonts w:asciiTheme="majorHAnsi" w:eastAsiaTheme="majorEastAsia" w:hAnsiTheme="majorHAnsi"/>
          <w:sz w:val="22"/>
          <w:szCs w:val="22"/>
        </w:rPr>
        <w:t xml:space="preserve"> </w:t>
      </w:r>
      <w:r w:rsidRPr="002A676A">
        <w:rPr>
          <w:rFonts w:asciiTheme="majorHAnsi" w:eastAsiaTheme="majorEastAsia" w:hAnsiTheme="majorHAnsi"/>
          <w:sz w:val="22"/>
          <w:szCs w:val="22"/>
        </w:rPr>
        <w:t xml:space="preserve">Wijn de Caab Trust </w:t>
      </w:r>
      <w:r w:rsidR="005136ED" w:rsidRPr="002A676A">
        <w:rPr>
          <w:rFonts w:asciiTheme="majorHAnsi" w:eastAsiaTheme="majorEastAsia" w:hAnsiTheme="majorHAnsi"/>
          <w:sz w:val="22"/>
          <w:szCs w:val="22"/>
        </w:rPr>
        <w:t xml:space="preserve">owns a </w:t>
      </w:r>
      <w:r>
        <w:rPr>
          <w:rFonts w:asciiTheme="majorHAnsi" w:eastAsiaTheme="majorEastAsia" w:hAnsiTheme="majorHAnsi"/>
          <w:sz w:val="22"/>
          <w:szCs w:val="22"/>
        </w:rPr>
        <w:t xml:space="preserve">third of </w:t>
      </w:r>
      <w:r w:rsidRPr="002A676A">
        <w:rPr>
          <w:rFonts w:asciiTheme="majorHAnsi" w:eastAsiaTheme="majorEastAsia" w:hAnsiTheme="majorHAnsi"/>
          <w:sz w:val="22"/>
          <w:szCs w:val="22"/>
        </w:rPr>
        <w:t>Solms-Delta</w:t>
      </w:r>
      <w:r>
        <w:rPr>
          <w:rFonts w:asciiTheme="majorHAnsi" w:eastAsiaTheme="majorEastAsia" w:hAnsiTheme="majorHAnsi"/>
          <w:sz w:val="22"/>
          <w:szCs w:val="22"/>
        </w:rPr>
        <w:t>’s</w:t>
      </w:r>
      <w:r w:rsidR="00DE596A">
        <w:rPr>
          <w:rFonts w:asciiTheme="majorHAnsi" w:eastAsiaTheme="majorEastAsia" w:hAnsiTheme="majorHAnsi"/>
          <w:sz w:val="22"/>
          <w:szCs w:val="22"/>
        </w:rPr>
        <w:t xml:space="preserve"> </w:t>
      </w:r>
      <w:r>
        <w:rPr>
          <w:rFonts w:asciiTheme="majorHAnsi" w:eastAsiaTheme="majorEastAsia" w:hAnsiTheme="majorHAnsi"/>
          <w:sz w:val="22"/>
          <w:szCs w:val="22"/>
        </w:rPr>
        <w:t>conjoined farms</w:t>
      </w:r>
      <w:r w:rsidR="00D45162">
        <w:rPr>
          <w:rFonts w:asciiTheme="majorHAnsi" w:eastAsiaTheme="majorEastAsia" w:hAnsiTheme="majorHAnsi"/>
          <w:sz w:val="22"/>
          <w:szCs w:val="22"/>
        </w:rPr>
        <w:t xml:space="preserve"> and </w:t>
      </w:r>
      <w:r>
        <w:rPr>
          <w:rFonts w:asciiTheme="majorHAnsi" w:eastAsiaTheme="majorEastAsia" w:hAnsiTheme="majorHAnsi"/>
          <w:sz w:val="22"/>
          <w:szCs w:val="22"/>
        </w:rPr>
        <w:t>one third of any</w:t>
      </w:r>
      <w:r w:rsidR="00C06437" w:rsidRPr="002A676A">
        <w:rPr>
          <w:rFonts w:asciiTheme="majorHAnsi" w:eastAsiaTheme="majorEastAsia" w:hAnsiTheme="majorHAnsi"/>
          <w:sz w:val="22"/>
          <w:szCs w:val="22"/>
        </w:rPr>
        <w:t xml:space="preserve"> joint profits</w:t>
      </w:r>
      <w:r w:rsidR="00896B62">
        <w:rPr>
          <w:rFonts w:asciiTheme="majorHAnsi" w:eastAsiaTheme="majorEastAsia" w:hAnsiTheme="majorHAnsi"/>
          <w:sz w:val="22"/>
          <w:szCs w:val="22"/>
        </w:rPr>
        <w:t xml:space="preserve"> </w:t>
      </w:r>
      <w:r w:rsidR="00593079">
        <w:rPr>
          <w:rFonts w:asciiTheme="majorHAnsi" w:eastAsiaTheme="majorEastAsia" w:hAnsiTheme="majorHAnsi"/>
          <w:sz w:val="22"/>
          <w:szCs w:val="22"/>
        </w:rPr>
        <w:t xml:space="preserve">also </w:t>
      </w:r>
      <w:r w:rsidR="00D45162">
        <w:rPr>
          <w:rFonts w:asciiTheme="majorHAnsi" w:eastAsiaTheme="majorEastAsia" w:hAnsiTheme="majorHAnsi"/>
          <w:sz w:val="22"/>
          <w:szCs w:val="22"/>
        </w:rPr>
        <w:t>devolve</w:t>
      </w:r>
      <w:r w:rsidR="00593079">
        <w:rPr>
          <w:rFonts w:asciiTheme="majorHAnsi" w:eastAsiaTheme="majorEastAsia" w:hAnsiTheme="majorHAnsi"/>
          <w:sz w:val="22"/>
          <w:szCs w:val="22"/>
        </w:rPr>
        <w:t>s</w:t>
      </w:r>
      <w:r w:rsidR="005136ED" w:rsidRPr="002A676A">
        <w:rPr>
          <w:rFonts w:asciiTheme="majorHAnsi" w:eastAsiaTheme="majorEastAsia" w:hAnsiTheme="majorHAnsi"/>
          <w:sz w:val="22"/>
          <w:szCs w:val="22"/>
        </w:rPr>
        <w:t xml:space="preserve"> to the trust. </w:t>
      </w:r>
      <w:r w:rsidR="005136ED" w:rsidRPr="002A676A">
        <w:rPr>
          <w:rFonts w:asciiTheme="majorHAnsi" w:eastAsiaTheme="majorEastAsia" w:hAnsiTheme="majorHAnsi" w:cs="PalatinoLinotype"/>
          <w:sz w:val="22"/>
          <w:szCs w:val="22"/>
        </w:rPr>
        <w:t xml:space="preserve">As farm-workers and farm-owners are </w:t>
      </w:r>
      <w:r w:rsidR="00FE248B">
        <w:rPr>
          <w:rFonts w:asciiTheme="majorHAnsi" w:eastAsiaTheme="majorEastAsia" w:hAnsiTheme="majorHAnsi" w:cs="PalatinoLinotype"/>
          <w:sz w:val="22"/>
          <w:szCs w:val="22"/>
        </w:rPr>
        <w:t xml:space="preserve">equal </w:t>
      </w:r>
      <w:r w:rsidR="005136ED" w:rsidRPr="002A676A">
        <w:rPr>
          <w:rFonts w:asciiTheme="majorHAnsi" w:eastAsiaTheme="majorEastAsia" w:hAnsiTheme="majorHAnsi" w:cs="PalatinoLinotype"/>
          <w:sz w:val="22"/>
          <w:szCs w:val="22"/>
        </w:rPr>
        <w:t>shareholding partner</w:t>
      </w:r>
      <w:r w:rsidR="00C06437" w:rsidRPr="002A676A">
        <w:rPr>
          <w:rFonts w:asciiTheme="majorHAnsi" w:eastAsiaTheme="majorEastAsia" w:hAnsiTheme="majorHAnsi" w:cs="PalatinoLinotype"/>
          <w:sz w:val="22"/>
          <w:szCs w:val="22"/>
        </w:rPr>
        <w:t xml:space="preserve">s, the trust itself carries implications </w:t>
      </w:r>
      <w:r w:rsidR="00BC6ED2" w:rsidRPr="002A676A">
        <w:rPr>
          <w:rFonts w:asciiTheme="majorHAnsi" w:eastAsiaTheme="majorEastAsia" w:hAnsiTheme="majorHAnsi" w:cs="PalatinoLinotype"/>
          <w:sz w:val="22"/>
          <w:szCs w:val="22"/>
        </w:rPr>
        <w:t>of</w:t>
      </w:r>
      <w:r w:rsidR="00BC6ED2">
        <w:rPr>
          <w:rFonts w:asciiTheme="majorHAnsi" w:eastAsiaTheme="majorEastAsia" w:hAnsiTheme="majorHAnsi" w:cs="PalatinoLinotype"/>
          <w:sz w:val="22"/>
          <w:szCs w:val="22"/>
        </w:rPr>
        <w:t xml:space="preserve"> linked</w:t>
      </w:r>
      <w:r w:rsidR="00500462">
        <w:rPr>
          <w:rFonts w:asciiTheme="majorHAnsi" w:eastAsiaTheme="majorEastAsia" w:hAnsiTheme="majorHAnsi" w:cs="PalatinoLinotype"/>
          <w:sz w:val="22"/>
          <w:szCs w:val="22"/>
        </w:rPr>
        <w:t xml:space="preserve"> responsibilities and in </w:t>
      </w:r>
      <w:r w:rsidR="00F56CE5">
        <w:rPr>
          <w:rFonts w:asciiTheme="majorHAnsi" w:eastAsiaTheme="majorEastAsia" w:hAnsiTheme="majorHAnsi" w:cs="PalatinoLinotype"/>
          <w:sz w:val="22"/>
          <w:szCs w:val="22"/>
        </w:rPr>
        <w:t>theory</w:t>
      </w:r>
      <w:r w:rsidR="005136ED" w:rsidRPr="002A676A">
        <w:rPr>
          <w:rFonts w:asciiTheme="majorHAnsi" w:eastAsiaTheme="majorEastAsia" w:hAnsiTheme="majorHAnsi" w:cs="PalatinoLinotype"/>
          <w:sz w:val="22"/>
          <w:szCs w:val="22"/>
        </w:rPr>
        <w:t xml:space="preserve"> the </w:t>
      </w:r>
      <w:r w:rsidR="00500462">
        <w:rPr>
          <w:rFonts w:asciiTheme="majorHAnsi" w:eastAsiaTheme="majorEastAsia" w:hAnsiTheme="majorHAnsi" w:cs="PalatinoLinotype"/>
          <w:sz w:val="22"/>
          <w:szCs w:val="22"/>
        </w:rPr>
        <w:t xml:space="preserve">social </w:t>
      </w:r>
      <w:r w:rsidR="005136ED" w:rsidRPr="002A676A">
        <w:rPr>
          <w:rFonts w:asciiTheme="majorHAnsi" w:eastAsiaTheme="majorEastAsia" w:hAnsiTheme="majorHAnsi" w:cs="PalatinoLinotype"/>
          <w:sz w:val="22"/>
          <w:szCs w:val="22"/>
        </w:rPr>
        <w:t xml:space="preserve">power ratio should become less unequal. </w:t>
      </w:r>
      <w:r w:rsidR="005136ED" w:rsidRPr="002A676A">
        <w:rPr>
          <w:rFonts w:asciiTheme="majorHAnsi" w:eastAsiaTheme="majorEastAsia" w:hAnsiTheme="majorHAnsi"/>
          <w:sz w:val="22"/>
          <w:szCs w:val="22"/>
        </w:rPr>
        <w:t>Charlotte va</w:t>
      </w:r>
      <w:r w:rsidR="00421A75">
        <w:rPr>
          <w:rFonts w:asciiTheme="majorHAnsi" w:eastAsiaTheme="majorEastAsia" w:hAnsiTheme="majorHAnsi"/>
          <w:sz w:val="22"/>
          <w:szCs w:val="22"/>
        </w:rPr>
        <w:t>n Zyl, the</w:t>
      </w:r>
      <w:r w:rsidR="005136ED" w:rsidRPr="002A676A">
        <w:rPr>
          <w:rFonts w:asciiTheme="majorHAnsi" w:eastAsiaTheme="majorEastAsia" w:hAnsiTheme="majorHAnsi"/>
          <w:sz w:val="22"/>
          <w:szCs w:val="22"/>
        </w:rPr>
        <w:t xml:space="preserve"> administrator for the farm trusts told </w:t>
      </w:r>
      <w:r w:rsidR="00C95C2F" w:rsidRPr="002A676A">
        <w:rPr>
          <w:rFonts w:asciiTheme="majorHAnsi" w:eastAsiaTheme="majorEastAsia" w:hAnsiTheme="majorHAnsi"/>
          <w:sz w:val="22"/>
          <w:szCs w:val="22"/>
        </w:rPr>
        <w:t xml:space="preserve">me that the </w:t>
      </w:r>
      <w:r w:rsidR="00593079">
        <w:rPr>
          <w:rFonts w:asciiTheme="majorHAnsi" w:eastAsiaTheme="majorEastAsia" w:hAnsiTheme="majorHAnsi"/>
          <w:sz w:val="22"/>
          <w:szCs w:val="22"/>
        </w:rPr>
        <w:t xml:space="preserve">purpose of the </w:t>
      </w:r>
      <w:r w:rsidR="00C95C2F" w:rsidRPr="002A676A">
        <w:rPr>
          <w:rFonts w:asciiTheme="majorHAnsi" w:eastAsiaTheme="majorEastAsia" w:hAnsiTheme="majorHAnsi"/>
          <w:sz w:val="22"/>
          <w:szCs w:val="22"/>
        </w:rPr>
        <w:t>Wijn de Caab Trust i</w:t>
      </w:r>
      <w:r w:rsidR="00593079">
        <w:rPr>
          <w:rFonts w:asciiTheme="majorHAnsi" w:eastAsiaTheme="majorEastAsia" w:hAnsiTheme="majorHAnsi"/>
          <w:sz w:val="22"/>
          <w:szCs w:val="22"/>
        </w:rPr>
        <w:t>s to make interventions in</w:t>
      </w:r>
      <w:r w:rsidR="00421A75">
        <w:rPr>
          <w:rFonts w:asciiTheme="majorHAnsi" w:eastAsiaTheme="majorEastAsia" w:hAnsiTheme="majorHAnsi"/>
          <w:sz w:val="22"/>
          <w:szCs w:val="22"/>
        </w:rPr>
        <w:t xml:space="preserve"> </w:t>
      </w:r>
      <w:r w:rsidR="00593079">
        <w:rPr>
          <w:rFonts w:asciiTheme="majorHAnsi" w:eastAsiaTheme="majorEastAsia" w:hAnsiTheme="majorHAnsi"/>
          <w:sz w:val="22"/>
          <w:szCs w:val="22"/>
        </w:rPr>
        <w:t xml:space="preserve">the </w:t>
      </w:r>
      <w:r w:rsidR="005136ED" w:rsidRPr="002A676A">
        <w:rPr>
          <w:rFonts w:asciiTheme="majorHAnsi" w:eastAsiaTheme="majorEastAsia" w:hAnsiTheme="majorHAnsi"/>
          <w:sz w:val="22"/>
          <w:szCs w:val="22"/>
        </w:rPr>
        <w:t xml:space="preserve">poverty </w:t>
      </w:r>
      <w:r w:rsidR="00593079">
        <w:rPr>
          <w:rFonts w:asciiTheme="majorHAnsi" w:eastAsiaTheme="majorEastAsia" w:hAnsiTheme="majorHAnsi"/>
          <w:sz w:val="22"/>
          <w:szCs w:val="22"/>
        </w:rPr>
        <w:t xml:space="preserve">cycles still affecting </w:t>
      </w:r>
      <w:r w:rsidR="00F56CE5">
        <w:rPr>
          <w:rFonts w:asciiTheme="majorHAnsi" w:eastAsiaTheme="majorEastAsia" w:hAnsiTheme="majorHAnsi"/>
          <w:sz w:val="22"/>
          <w:szCs w:val="22"/>
        </w:rPr>
        <w:t xml:space="preserve">the </w:t>
      </w:r>
      <w:r w:rsidR="00593079">
        <w:rPr>
          <w:rFonts w:asciiTheme="majorHAnsi" w:eastAsiaTheme="majorEastAsia" w:hAnsiTheme="majorHAnsi"/>
          <w:sz w:val="22"/>
          <w:szCs w:val="22"/>
        </w:rPr>
        <w:t xml:space="preserve">both the </w:t>
      </w:r>
      <w:r w:rsidR="005136ED" w:rsidRPr="002A676A">
        <w:rPr>
          <w:rFonts w:asciiTheme="majorHAnsi" w:eastAsiaTheme="majorEastAsia" w:hAnsiTheme="majorHAnsi"/>
          <w:sz w:val="22"/>
          <w:szCs w:val="22"/>
        </w:rPr>
        <w:t xml:space="preserve">residents and workers on the farm. </w:t>
      </w:r>
      <w:r w:rsidR="00C06437" w:rsidRPr="002A676A">
        <w:rPr>
          <w:rFonts w:asciiTheme="majorHAnsi" w:eastAsiaTheme="majorEastAsia" w:hAnsiTheme="majorHAnsi"/>
          <w:sz w:val="22"/>
          <w:szCs w:val="22"/>
        </w:rPr>
        <w:t xml:space="preserve"> The t</w:t>
      </w:r>
      <w:r w:rsidR="005136ED" w:rsidRPr="002A676A">
        <w:rPr>
          <w:rFonts w:asciiTheme="majorHAnsi" w:eastAsiaTheme="majorEastAsia" w:hAnsiTheme="majorHAnsi"/>
          <w:sz w:val="22"/>
          <w:szCs w:val="22"/>
        </w:rPr>
        <w:t xml:space="preserve">rust especially aims to widen the horizons </w:t>
      </w:r>
      <w:r w:rsidR="00D41020" w:rsidRPr="002A676A">
        <w:rPr>
          <w:rFonts w:asciiTheme="majorHAnsi" w:eastAsiaTheme="majorEastAsia" w:hAnsiTheme="majorHAnsi"/>
          <w:sz w:val="22"/>
          <w:szCs w:val="22"/>
        </w:rPr>
        <w:t>of opportunities for</w:t>
      </w:r>
      <w:r w:rsidR="00421A75">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children</w:t>
      </w:r>
      <w:r w:rsidR="00920BA4">
        <w:rPr>
          <w:rFonts w:asciiTheme="majorHAnsi" w:eastAsiaTheme="majorEastAsia" w:hAnsiTheme="majorHAnsi"/>
          <w:sz w:val="22"/>
          <w:szCs w:val="22"/>
        </w:rPr>
        <w:t xml:space="preserve"> living on Delta</w:t>
      </w:r>
      <w:r w:rsidR="005136ED" w:rsidRPr="002A676A">
        <w:rPr>
          <w:rFonts w:asciiTheme="majorHAnsi" w:eastAsiaTheme="majorEastAsia" w:hAnsiTheme="majorHAnsi"/>
          <w:sz w:val="22"/>
          <w:szCs w:val="22"/>
        </w:rPr>
        <w:t>. In the past, the children of ag</w:t>
      </w:r>
      <w:r w:rsidR="00D41020" w:rsidRPr="002A676A">
        <w:rPr>
          <w:rFonts w:asciiTheme="majorHAnsi" w:eastAsiaTheme="majorEastAsia" w:hAnsiTheme="majorHAnsi"/>
          <w:sz w:val="22"/>
          <w:szCs w:val="22"/>
        </w:rPr>
        <w:t>ricultural labourers in the</w:t>
      </w:r>
      <w:r w:rsidR="00593079">
        <w:rPr>
          <w:rFonts w:asciiTheme="majorHAnsi" w:eastAsiaTheme="majorEastAsia" w:hAnsiTheme="majorHAnsi"/>
          <w:sz w:val="22"/>
          <w:szCs w:val="22"/>
        </w:rPr>
        <w:t xml:space="preserve"> rural areas</w:t>
      </w:r>
      <w:r w:rsidR="00F24FAF">
        <w:rPr>
          <w:rFonts w:asciiTheme="majorHAnsi" w:eastAsiaTheme="majorEastAsia" w:hAnsiTheme="majorHAnsi"/>
          <w:sz w:val="22"/>
          <w:szCs w:val="22"/>
        </w:rPr>
        <w:t xml:space="preserve"> have beco</w:t>
      </w:r>
      <w:r w:rsidR="005136ED" w:rsidRPr="002A676A">
        <w:rPr>
          <w:rFonts w:asciiTheme="majorHAnsi" w:eastAsiaTheme="majorEastAsia" w:hAnsiTheme="majorHAnsi"/>
          <w:sz w:val="22"/>
          <w:szCs w:val="22"/>
        </w:rPr>
        <w:t>me farm workers themselves</w:t>
      </w:r>
      <w:r w:rsidR="00421A75">
        <w:rPr>
          <w:rFonts w:asciiTheme="majorHAnsi" w:eastAsiaTheme="majorEastAsia" w:hAnsiTheme="majorHAnsi"/>
          <w:sz w:val="22"/>
          <w:szCs w:val="22"/>
        </w:rPr>
        <w:t xml:space="preserve"> </w:t>
      </w:r>
      <w:r w:rsidR="00593079">
        <w:rPr>
          <w:rFonts w:asciiTheme="majorHAnsi" w:eastAsiaTheme="majorEastAsia" w:hAnsiTheme="majorHAnsi"/>
          <w:sz w:val="22"/>
          <w:szCs w:val="22"/>
        </w:rPr>
        <w:t>out of financial necessity</w:t>
      </w:r>
      <w:r w:rsidR="005136ED" w:rsidRPr="002A676A">
        <w:rPr>
          <w:rFonts w:asciiTheme="majorHAnsi" w:eastAsiaTheme="majorEastAsia" w:hAnsiTheme="majorHAnsi"/>
          <w:sz w:val="22"/>
          <w:szCs w:val="22"/>
        </w:rPr>
        <w:t xml:space="preserve">. </w:t>
      </w:r>
      <w:r w:rsidR="00421A75">
        <w:rPr>
          <w:rFonts w:asciiTheme="majorHAnsi" w:eastAsiaTheme="majorEastAsia" w:hAnsiTheme="majorHAnsi"/>
          <w:sz w:val="22"/>
          <w:szCs w:val="22"/>
        </w:rPr>
        <w:t>Through this trust</w:t>
      </w:r>
      <w:r w:rsidR="00201E03">
        <w:rPr>
          <w:rFonts w:asciiTheme="majorHAnsi" w:eastAsiaTheme="majorEastAsia" w:hAnsiTheme="majorHAnsi"/>
          <w:sz w:val="22"/>
          <w:szCs w:val="22"/>
        </w:rPr>
        <w:t>,</w:t>
      </w:r>
      <w:r w:rsidR="005136ED" w:rsidRPr="002A676A">
        <w:rPr>
          <w:rFonts w:asciiTheme="majorHAnsi" w:eastAsiaTheme="majorEastAsia" w:hAnsiTheme="majorHAnsi"/>
          <w:sz w:val="22"/>
          <w:szCs w:val="22"/>
        </w:rPr>
        <w:t xml:space="preserve"> educ</w:t>
      </w:r>
      <w:r w:rsidR="00201E03">
        <w:rPr>
          <w:rFonts w:asciiTheme="majorHAnsi" w:eastAsiaTheme="majorEastAsia" w:hAnsiTheme="majorHAnsi"/>
          <w:sz w:val="22"/>
          <w:szCs w:val="22"/>
        </w:rPr>
        <w:t>ational opportunities and reductions of</w:t>
      </w:r>
      <w:r w:rsidR="005136ED" w:rsidRPr="002A676A">
        <w:rPr>
          <w:rFonts w:asciiTheme="majorHAnsi" w:eastAsiaTheme="majorEastAsia" w:hAnsiTheme="majorHAnsi"/>
          <w:sz w:val="22"/>
          <w:szCs w:val="22"/>
        </w:rPr>
        <w:t xml:space="preserve"> t</w:t>
      </w:r>
      <w:r w:rsidR="00201E03">
        <w:rPr>
          <w:rFonts w:asciiTheme="majorHAnsi" w:eastAsiaTheme="majorEastAsia" w:hAnsiTheme="majorHAnsi"/>
          <w:sz w:val="22"/>
          <w:szCs w:val="22"/>
        </w:rPr>
        <w:t>he parental burden of care have been put in place</w:t>
      </w:r>
      <w:r w:rsidR="00421A75">
        <w:rPr>
          <w:rFonts w:asciiTheme="majorHAnsi" w:eastAsiaTheme="majorEastAsia" w:hAnsiTheme="majorHAnsi"/>
          <w:sz w:val="22"/>
          <w:szCs w:val="22"/>
        </w:rPr>
        <w:t xml:space="preserve"> and </w:t>
      </w:r>
      <w:r w:rsidR="00201E03">
        <w:rPr>
          <w:rFonts w:asciiTheme="majorHAnsi" w:eastAsiaTheme="majorEastAsia" w:hAnsiTheme="majorHAnsi"/>
          <w:sz w:val="22"/>
          <w:szCs w:val="22"/>
        </w:rPr>
        <w:t>w</w:t>
      </w:r>
      <w:r w:rsidR="00A01E5F" w:rsidRPr="002A676A">
        <w:rPr>
          <w:rFonts w:asciiTheme="majorHAnsi" w:eastAsiaTheme="majorEastAsia" w:hAnsiTheme="majorHAnsi"/>
          <w:sz w:val="22"/>
          <w:szCs w:val="22"/>
        </w:rPr>
        <w:t xml:space="preserve">orkers </w:t>
      </w:r>
      <w:r w:rsidR="00201E03">
        <w:rPr>
          <w:rFonts w:asciiTheme="majorHAnsi" w:eastAsiaTheme="majorEastAsia" w:hAnsiTheme="majorHAnsi"/>
          <w:sz w:val="22"/>
          <w:szCs w:val="22"/>
        </w:rPr>
        <w:t xml:space="preserve">on Delta </w:t>
      </w:r>
      <w:r w:rsidR="00A01E5F" w:rsidRPr="002A676A">
        <w:rPr>
          <w:rFonts w:asciiTheme="majorHAnsi" w:eastAsiaTheme="majorEastAsia" w:hAnsiTheme="majorHAnsi"/>
          <w:sz w:val="22"/>
          <w:szCs w:val="22"/>
        </w:rPr>
        <w:t xml:space="preserve">enjoy </w:t>
      </w:r>
      <w:r w:rsidR="00A01E5F" w:rsidRPr="002A676A">
        <w:rPr>
          <w:rFonts w:asciiTheme="majorHAnsi" w:eastAsiaTheme="majorEastAsia" w:hAnsiTheme="majorHAnsi" w:cs="PalatinoLinotype"/>
          <w:sz w:val="22"/>
          <w:szCs w:val="22"/>
        </w:rPr>
        <w:t>free e</w:t>
      </w:r>
      <w:r w:rsidR="00201E03">
        <w:rPr>
          <w:rFonts w:asciiTheme="majorHAnsi" w:eastAsiaTheme="majorEastAsia" w:hAnsiTheme="majorHAnsi" w:cs="PalatinoLinotype"/>
          <w:sz w:val="22"/>
          <w:szCs w:val="22"/>
        </w:rPr>
        <w:t>ducation for their children</w:t>
      </w:r>
      <w:r w:rsidR="00421A75">
        <w:rPr>
          <w:rFonts w:asciiTheme="majorHAnsi" w:eastAsiaTheme="majorEastAsia" w:hAnsiTheme="majorHAnsi" w:cs="PalatinoLinotype"/>
          <w:sz w:val="22"/>
          <w:szCs w:val="22"/>
        </w:rPr>
        <w:t>.</w:t>
      </w:r>
      <w:r w:rsidR="00201E03">
        <w:rPr>
          <w:rFonts w:asciiTheme="majorHAnsi" w:eastAsiaTheme="majorEastAsia" w:hAnsiTheme="majorHAnsi" w:cs="PalatinoLinotype"/>
          <w:sz w:val="22"/>
          <w:szCs w:val="22"/>
        </w:rPr>
        <w:t xml:space="preserve"> </w:t>
      </w:r>
      <w:r w:rsidR="00BB4AAE">
        <w:rPr>
          <w:rFonts w:asciiTheme="majorHAnsi" w:eastAsiaTheme="majorEastAsia" w:hAnsiTheme="majorHAnsi"/>
          <w:sz w:val="22"/>
          <w:szCs w:val="22"/>
        </w:rPr>
        <w:t>T</w:t>
      </w:r>
      <w:r w:rsidR="002037AA">
        <w:rPr>
          <w:rFonts w:asciiTheme="majorHAnsi" w:eastAsiaTheme="majorEastAsia" w:hAnsiTheme="majorHAnsi"/>
          <w:sz w:val="22"/>
          <w:szCs w:val="22"/>
        </w:rPr>
        <w:t>his</w:t>
      </w:r>
      <w:r w:rsidR="00A01E5F" w:rsidRPr="002A676A">
        <w:rPr>
          <w:rFonts w:asciiTheme="majorHAnsi" w:eastAsiaTheme="majorEastAsia" w:hAnsiTheme="majorHAnsi"/>
          <w:sz w:val="22"/>
          <w:szCs w:val="22"/>
        </w:rPr>
        <w:t xml:space="preserve"> trust covers </w:t>
      </w:r>
      <w:r w:rsidR="00BB4AAE">
        <w:rPr>
          <w:rFonts w:asciiTheme="majorHAnsi" w:eastAsiaTheme="majorEastAsia" w:hAnsiTheme="majorHAnsi"/>
          <w:sz w:val="22"/>
          <w:szCs w:val="22"/>
        </w:rPr>
        <w:t>the</w:t>
      </w:r>
      <w:r w:rsidR="00A01E5F" w:rsidRPr="002A676A">
        <w:rPr>
          <w:rFonts w:asciiTheme="majorHAnsi" w:eastAsiaTheme="majorEastAsia" w:hAnsiTheme="majorHAnsi"/>
          <w:sz w:val="22"/>
          <w:szCs w:val="22"/>
        </w:rPr>
        <w:t xml:space="preserve"> costs for</w:t>
      </w:r>
      <w:r w:rsidR="00BB4AAE">
        <w:rPr>
          <w:rFonts w:asciiTheme="majorHAnsi" w:eastAsiaTheme="majorEastAsia" w:hAnsiTheme="majorHAnsi"/>
          <w:sz w:val="22"/>
          <w:szCs w:val="22"/>
        </w:rPr>
        <w:t xml:space="preserve"> </w:t>
      </w:r>
      <w:r w:rsidR="00421A75">
        <w:rPr>
          <w:rFonts w:asciiTheme="majorHAnsi" w:eastAsiaTheme="majorEastAsia" w:hAnsiTheme="majorHAnsi"/>
          <w:sz w:val="22"/>
          <w:szCs w:val="22"/>
        </w:rPr>
        <w:t xml:space="preserve">the </w:t>
      </w:r>
      <w:r w:rsidR="00BB4AAE">
        <w:rPr>
          <w:rFonts w:asciiTheme="majorHAnsi" w:eastAsiaTheme="majorEastAsia" w:hAnsiTheme="majorHAnsi"/>
          <w:sz w:val="22"/>
          <w:szCs w:val="22"/>
        </w:rPr>
        <w:t xml:space="preserve">children to attend a </w:t>
      </w:r>
      <w:r w:rsidR="00BC6ED2">
        <w:rPr>
          <w:rFonts w:asciiTheme="majorHAnsi" w:eastAsiaTheme="majorEastAsia" w:hAnsiTheme="majorHAnsi"/>
          <w:sz w:val="22"/>
          <w:szCs w:val="22"/>
        </w:rPr>
        <w:t>local ‘ex</w:t>
      </w:r>
      <w:r w:rsidR="00BB4AAE">
        <w:rPr>
          <w:rFonts w:asciiTheme="majorHAnsi" w:eastAsiaTheme="majorEastAsia" w:hAnsiTheme="majorHAnsi"/>
          <w:sz w:val="22"/>
          <w:szCs w:val="22"/>
        </w:rPr>
        <w:t>-Model C’ school</w:t>
      </w:r>
      <w:r w:rsidR="00A01E5F" w:rsidRPr="002A676A">
        <w:rPr>
          <w:rFonts w:asciiTheme="majorHAnsi" w:eastAsiaTheme="majorEastAsia" w:hAnsiTheme="majorHAnsi"/>
          <w:sz w:val="22"/>
          <w:szCs w:val="22"/>
        </w:rPr>
        <w:t>.</w:t>
      </w:r>
      <w:r w:rsidR="00A01E5F" w:rsidRPr="002A676A">
        <w:rPr>
          <w:rStyle w:val="FootnoteReference"/>
          <w:rFonts w:asciiTheme="majorHAnsi" w:eastAsiaTheme="majorEastAsia" w:hAnsiTheme="majorHAnsi"/>
          <w:sz w:val="22"/>
          <w:szCs w:val="22"/>
        </w:rPr>
        <w:footnoteReference w:id="80"/>
      </w:r>
      <w:r w:rsidR="00A01E5F" w:rsidRPr="002A676A">
        <w:rPr>
          <w:rFonts w:asciiTheme="majorHAnsi" w:eastAsiaTheme="majorEastAsia" w:hAnsiTheme="majorHAnsi"/>
          <w:sz w:val="22"/>
          <w:szCs w:val="22"/>
        </w:rPr>
        <w:t xml:space="preserve">   Homework supervision, remedial help and other educational assistances are </w:t>
      </w:r>
      <w:r w:rsidR="00421A75">
        <w:rPr>
          <w:rFonts w:asciiTheme="majorHAnsi" w:eastAsiaTheme="majorEastAsia" w:hAnsiTheme="majorHAnsi"/>
          <w:sz w:val="22"/>
          <w:szCs w:val="22"/>
        </w:rPr>
        <w:t>offered on-site. A care-</w:t>
      </w:r>
      <w:r w:rsidR="00A01E5F" w:rsidRPr="002A676A">
        <w:rPr>
          <w:rFonts w:asciiTheme="majorHAnsi" w:eastAsiaTheme="majorEastAsia" w:hAnsiTheme="majorHAnsi"/>
          <w:sz w:val="22"/>
          <w:szCs w:val="22"/>
        </w:rPr>
        <w:t xml:space="preserve">centre for babies and small children, </w:t>
      </w:r>
      <w:r w:rsidR="00A01E5F" w:rsidRPr="002A676A">
        <w:rPr>
          <w:rFonts w:asciiTheme="majorHAnsi" w:eastAsiaTheme="majorEastAsia" w:hAnsiTheme="majorHAnsi"/>
          <w:i/>
          <w:iCs/>
          <w:sz w:val="22"/>
          <w:szCs w:val="22"/>
        </w:rPr>
        <w:t>Klein Handjies</w:t>
      </w:r>
      <w:r w:rsidR="00A01E5F" w:rsidRPr="002A676A">
        <w:rPr>
          <w:rFonts w:asciiTheme="majorHAnsi" w:eastAsiaTheme="majorEastAsia" w:hAnsiTheme="majorHAnsi"/>
          <w:sz w:val="22"/>
          <w:szCs w:val="22"/>
        </w:rPr>
        <w:t xml:space="preserve"> (Little Hands) and after-school facilities for older children have also been established</w:t>
      </w:r>
      <w:r w:rsidR="00A34D3B">
        <w:rPr>
          <w:rFonts w:asciiTheme="majorHAnsi" w:eastAsiaTheme="majorEastAsia" w:hAnsiTheme="majorHAnsi"/>
          <w:sz w:val="22"/>
          <w:szCs w:val="22"/>
        </w:rPr>
        <w:t xml:space="preserve"> on Delta</w:t>
      </w:r>
      <w:r w:rsidR="00A01E5F" w:rsidRPr="002A676A">
        <w:rPr>
          <w:rFonts w:asciiTheme="majorHAnsi" w:eastAsiaTheme="majorEastAsia" w:hAnsiTheme="majorHAnsi"/>
          <w:sz w:val="22"/>
          <w:szCs w:val="22"/>
        </w:rPr>
        <w:t xml:space="preserve">. Financial support for </w:t>
      </w:r>
      <w:r w:rsidR="006A685A">
        <w:rPr>
          <w:rFonts w:asciiTheme="majorHAnsi" w:eastAsiaTheme="majorEastAsia" w:hAnsiTheme="majorHAnsi"/>
          <w:sz w:val="22"/>
          <w:szCs w:val="22"/>
        </w:rPr>
        <w:t xml:space="preserve">the first years of </w:t>
      </w:r>
      <w:r w:rsidR="00A01E5F" w:rsidRPr="002A676A">
        <w:rPr>
          <w:rFonts w:asciiTheme="majorHAnsi" w:eastAsiaTheme="majorEastAsia" w:hAnsiTheme="majorHAnsi"/>
          <w:sz w:val="22"/>
          <w:szCs w:val="22"/>
        </w:rPr>
        <w:t xml:space="preserve">college education is available. Improved medical </w:t>
      </w:r>
      <w:r w:rsidR="00A01E5F" w:rsidRPr="002A676A">
        <w:rPr>
          <w:rFonts w:asciiTheme="majorHAnsi" w:eastAsiaTheme="majorEastAsia" w:hAnsiTheme="majorHAnsi"/>
          <w:sz w:val="22"/>
          <w:szCs w:val="22"/>
        </w:rPr>
        <w:lastRenderedPageBreak/>
        <w:t>care is integrated into the</w:t>
      </w:r>
      <w:r w:rsidR="006A685A">
        <w:rPr>
          <w:rFonts w:asciiTheme="majorHAnsi" w:eastAsiaTheme="majorEastAsia" w:hAnsiTheme="majorHAnsi"/>
          <w:sz w:val="22"/>
          <w:szCs w:val="22"/>
        </w:rPr>
        <w:t xml:space="preserve"> funding structure of the trust as well. It </w:t>
      </w:r>
      <w:r w:rsidR="00A01E5F" w:rsidRPr="002A676A">
        <w:rPr>
          <w:rFonts w:asciiTheme="majorHAnsi" w:eastAsiaTheme="majorEastAsia" w:hAnsiTheme="majorHAnsi"/>
          <w:sz w:val="22"/>
          <w:szCs w:val="22"/>
        </w:rPr>
        <w:t>covers most individual medical and dental costs. Towards promoting physical and</w:t>
      </w:r>
      <w:r w:rsidR="0072202E">
        <w:rPr>
          <w:rFonts w:asciiTheme="majorHAnsi" w:eastAsiaTheme="majorEastAsia" w:hAnsiTheme="majorHAnsi"/>
          <w:sz w:val="22"/>
          <w:szCs w:val="22"/>
        </w:rPr>
        <w:t xml:space="preserve"> occupation well-being, </w:t>
      </w:r>
      <w:r w:rsidR="00A01E5F" w:rsidRPr="002A676A">
        <w:rPr>
          <w:rFonts w:asciiTheme="majorHAnsi" w:eastAsiaTheme="majorEastAsia" w:hAnsiTheme="majorHAnsi"/>
          <w:sz w:val="22"/>
          <w:szCs w:val="22"/>
        </w:rPr>
        <w:t xml:space="preserve">sporting and recreational facilities </w:t>
      </w:r>
      <w:r w:rsidR="0072202E" w:rsidRPr="002A676A">
        <w:rPr>
          <w:rFonts w:asciiTheme="majorHAnsi" w:eastAsiaTheme="majorEastAsia" w:hAnsiTheme="majorHAnsi"/>
          <w:sz w:val="22"/>
          <w:szCs w:val="22"/>
        </w:rPr>
        <w:t xml:space="preserve">are provided </w:t>
      </w:r>
      <w:r w:rsidR="00A01E5F" w:rsidRPr="002A676A">
        <w:rPr>
          <w:rFonts w:asciiTheme="majorHAnsi" w:eastAsiaTheme="majorEastAsia" w:hAnsiTheme="majorHAnsi"/>
          <w:sz w:val="22"/>
          <w:szCs w:val="22"/>
        </w:rPr>
        <w:t>together with appropriate training</w:t>
      </w:r>
      <w:r w:rsidR="0072202E">
        <w:rPr>
          <w:rFonts w:asciiTheme="majorHAnsi" w:eastAsiaTheme="majorEastAsia" w:hAnsiTheme="majorHAnsi"/>
          <w:sz w:val="22"/>
          <w:szCs w:val="22"/>
        </w:rPr>
        <w:t>. On a day-to-</w:t>
      </w:r>
      <w:r w:rsidR="00A01E5F" w:rsidRPr="002A676A">
        <w:rPr>
          <w:rFonts w:asciiTheme="majorHAnsi" w:eastAsiaTheme="majorEastAsia" w:hAnsiTheme="majorHAnsi"/>
          <w:sz w:val="22"/>
          <w:szCs w:val="22"/>
        </w:rPr>
        <w:t xml:space="preserve">day basis, all these programmes are </w:t>
      </w:r>
      <w:r w:rsidR="0072202E">
        <w:rPr>
          <w:rFonts w:asciiTheme="majorHAnsi" w:eastAsiaTheme="majorEastAsia" w:hAnsiTheme="majorHAnsi"/>
          <w:sz w:val="22"/>
          <w:szCs w:val="22"/>
        </w:rPr>
        <w:t xml:space="preserve">coordinated by a social worker </w:t>
      </w:r>
      <w:r w:rsidR="00A01E5F" w:rsidRPr="002A676A">
        <w:rPr>
          <w:rFonts w:asciiTheme="majorHAnsi" w:eastAsiaTheme="majorEastAsia" w:hAnsiTheme="majorHAnsi"/>
          <w:sz w:val="22"/>
          <w:szCs w:val="22"/>
        </w:rPr>
        <w:t xml:space="preserve">Charne </w:t>
      </w:r>
      <w:r w:rsidR="0072202E">
        <w:rPr>
          <w:rFonts w:asciiTheme="majorHAnsi" w:eastAsiaTheme="majorEastAsia" w:hAnsiTheme="majorHAnsi"/>
          <w:sz w:val="22"/>
          <w:szCs w:val="22"/>
        </w:rPr>
        <w:t>Abrahamse</w:t>
      </w:r>
      <w:r w:rsidR="00B1269B">
        <w:rPr>
          <w:rFonts w:asciiTheme="majorHAnsi" w:eastAsiaTheme="majorEastAsia" w:hAnsiTheme="majorHAnsi"/>
          <w:sz w:val="22"/>
          <w:szCs w:val="22"/>
        </w:rPr>
        <w:t>.</w:t>
      </w:r>
    </w:p>
    <w:p w:rsidR="00B1269B" w:rsidRPr="002A676A" w:rsidRDefault="0072202E" w:rsidP="00B1269B">
      <w:pPr>
        <w:pStyle w:val="NormalWeb"/>
        <w:spacing w:line="360" w:lineRule="auto"/>
        <w:jc w:val="both"/>
        <w:rPr>
          <w:rFonts w:asciiTheme="majorHAnsi" w:eastAsiaTheme="majorEastAsia" w:hAnsiTheme="majorHAnsi"/>
          <w:sz w:val="22"/>
          <w:szCs w:val="22"/>
        </w:rPr>
      </w:pPr>
      <w:r>
        <w:rPr>
          <w:rFonts w:asciiTheme="majorHAnsi" w:eastAsiaTheme="majorEastAsia" w:hAnsiTheme="majorHAnsi"/>
          <w:sz w:val="22"/>
          <w:szCs w:val="22"/>
        </w:rPr>
        <w:t xml:space="preserve"> I met with Charne</w:t>
      </w:r>
      <w:r w:rsidR="00A01E5F" w:rsidRPr="002A676A">
        <w:rPr>
          <w:rFonts w:asciiTheme="majorHAnsi" w:eastAsiaTheme="majorEastAsia" w:hAnsiTheme="majorHAnsi"/>
          <w:sz w:val="22"/>
          <w:szCs w:val="22"/>
        </w:rPr>
        <w:t xml:space="preserve"> on numerous </w:t>
      </w:r>
      <w:r>
        <w:rPr>
          <w:rFonts w:asciiTheme="majorHAnsi" w:eastAsiaTheme="majorEastAsia" w:hAnsiTheme="majorHAnsi"/>
          <w:sz w:val="22"/>
          <w:szCs w:val="22"/>
        </w:rPr>
        <w:t>occasions and saw the</w:t>
      </w:r>
      <w:r w:rsidR="00A01E5F" w:rsidRPr="002A676A">
        <w:rPr>
          <w:rFonts w:asciiTheme="majorHAnsi" w:eastAsiaTheme="majorEastAsia" w:hAnsiTheme="majorHAnsi"/>
          <w:sz w:val="22"/>
          <w:szCs w:val="22"/>
        </w:rPr>
        <w:t xml:space="preserve"> wide</w:t>
      </w:r>
      <w:r>
        <w:rPr>
          <w:rFonts w:asciiTheme="majorHAnsi" w:eastAsiaTheme="majorEastAsia" w:hAnsiTheme="majorHAnsi"/>
          <w:sz w:val="22"/>
          <w:szCs w:val="22"/>
        </w:rPr>
        <w:t>-reaching scope of her responsibilities.  They extend</w:t>
      </w:r>
      <w:r w:rsidR="00896B62">
        <w:rPr>
          <w:rFonts w:asciiTheme="majorHAnsi" w:eastAsiaTheme="majorEastAsia" w:hAnsiTheme="majorHAnsi"/>
          <w:sz w:val="22"/>
          <w:szCs w:val="22"/>
        </w:rPr>
        <w:t xml:space="preserve"> </w:t>
      </w:r>
      <w:r w:rsidR="00CD2C06">
        <w:rPr>
          <w:rFonts w:asciiTheme="majorHAnsi" w:eastAsiaTheme="majorEastAsia" w:hAnsiTheme="majorHAnsi"/>
          <w:sz w:val="22"/>
          <w:szCs w:val="22"/>
        </w:rPr>
        <w:t xml:space="preserve">from individual counselling, </w:t>
      </w:r>
      <w:r w:rsidR="00A01E5F" w:rsidRPr="002A676A">
        <w:rPr>
          <w:rFonts w:asciiTheme="majorHAnsi" w:eastAsiaTheme="majorEastAsia" w:hAnsiTheme="majorHAnsi"/>
          <w:sz w:val="22"/>
          <w:szCs w:val="22"/>
        </w:rPr>
        <w:t xml:space="preserve">to </w:t>
      </w:r>
      <w:r>
        <w:rPr>
          <w:rFonts w:asciiTheme="majorHAnsi" w:eastAsiaTheme="majorEastAsia" w:hAnsiTheme="majorHAnsi"/>
          <w:sz w:val="22"/>
          <w:szCs w:val="22"/>
        </w:rPr>
        <w:t>acting in support of insecure parents at school meetings</w:t>
      </w:r>
      <w:r w:rsidR="00CD2C06">
        <w:rPr>
          <w:rFonts w:asciiTheme="majorHAnsi" w:eastAsiaTheme="majorEastAsia" w:hAnsiTheme="majorHAnsi"/>
          <w:sz w:val="22"/>
          <w:szCs w:val="22"/>
        </w:rPr>
        <w:t>,</w:t>
      </w:r>
      <w:r w:rsidR="00A01E5F" w:rsidRPr="002A676A">
        <w:rPr>
          <w:rFonts w:asciiTheme="majorHAnsi" w:eastAsiaTheme="majorEastAsia" w:hAnsiTheme="majorHAnsi"/>
          <w:sz w:val="22"/>
          <w:szCs w:val="22"/>
        </w:rPr>
        <w:t xml:space="preserve"> to </w:t>
      </w:r>
      <w:r>
        <w:rPr>
          <w:rFonts w:asciiTheme="majorHAnsi" w:eastAsiaTheme="majorEastAsia" w:hAnsiTheme="majorHAnsi"/>
          <w:sz w:val="22"/>
          <w:szCs w:val="22"/>
        </w:rPr>
        <w:t xml:space="preserve">developing occupational </w:t>
      </w:r>
      <w:r w:rsidR="00A01E5F" w:rsidRPr="002A676A">
        <w:rPr>
          <w:rFonts w:asciiTheme="majorHAnsi" w:eastAsiaTheme="majorEastAsia" w:hAnsiTheme="majorHAnsi"/>
          <w:sz w:val="22"/>
          <w:szCs w:val="22"/>
        </w:rPr>
        <w:t xml:space="preserve">activities for retired </w:t>
      </w:r>
      <w:r w:rsidR="00B72026" w:rsidRPr="002A676A">
        <w:rPr>
          <w:rFonts w:asciiTheme="majorHAnsi" w:eastAsiaTheme="majorEastAsia" w:hAnsiTheme="majorHAnsi"/>
          <w:sz w:val="22"/>
          <w:szCs w:val="22"/>
        </w:rPr>
        <w:t>farm workers</w:t>
      </w:r>
      <w:r w:rsidR="00A01E5F" w:rsidRPr="002A676A">
        <w:rPr>
          <w:rFonts w:asciiTheme="majorHAnsi" w:eastAsiaTheme="majorEastAsia" w:hAnsiTheme="majorHAnsi"/>
          <w:sz w:val="22"/>
          <w:szCs w:val="22"/>
        </w:rPr>
        <w:t xml:space="preserve"> on Delta.</w:t>
      </w:r>
      <w:r w:rsidR="00896B62">
        <w:rPr>
          <w:rFonts w:asciiTheme="majorHAnsi" w:eastAsiaTheme="majorEastAsia" w:hAnsiTheme="majorHAnsi"/>
          <w:sz w:val="22"/>
          <w:szCs w:val="22"/>
        </w:rPr>
        <w:t xml:space="preserve"> </w:t>
      </w:r>
      <w:r w:rsidR="00B1269B">
        <w:rPr>
          <w:rFonts w:asciiTheme="majorHAnsi" w:eastAsiaTheme="majorEastAsia" w:hAnsiTheme="majorHAnsi"/>
          <w:sz w:val="22"/>
          <w:szCs w:val="22"/>
        </w:rPr>
        <w:t>Indeed, o</w:t>
      </w:r>
      <w:r w:rsidR="00B1269B" w:rsidRPr="002A676A">
        <w:rPr>
          <w:rFonts w:asciiTheme="majorHAnsi" w:eastAsiaTheme="majorEastAsia" w:hAnsiTheme="majorHAnsi"/>
          <w:sz w:val="22"/>
          <w:szCs w:val="22"/>
        </w:rPr>
        <w:t>n a field visit to Delta just before Christmas 2012, I noticed a pile of hand-knitted and crocheted blankets folded in a corner of Charne’s office. Upon</w:t>
      </w:r>
      <w:r w:rsidR="00F2131D">
        <w:rPr>
          <w:rFonts w:asciiTheme="majorHAnsi" w:eastAsiaTheme="majorEastAsia" w:hAnsiTheme="majorHAnsi"/>
          <w:sz w:val="22"/>
          <w:szCs w:val="22"/>
        </w:rPr>
        <w:t xml:space="preserve"> my inquiry</w:t>
      </w:r>
      <w:r w:rsidR="00B1269B" w:rsidRPr="002A676A">
        <w:rPr>
          <w:rFonts w:asciiTheme="majorHAnsi" w:eastAsiaTheme="majorEastAsia" w:hAnsiTheme="majorHAnsi"/>
          <w:sz w:val="22"/>
          <w:szCs w:val="22"/>
        </w:rPr>
        <w:t xml:space="preserve"> about the blankets, Charne explained that the handwork had been done by a group of retired workers living with their extended families on the farm.  All the old people whose handiwork those blankets represented are coloured, and the blankets were to be delivered to as gifts to a nearby old-age home where most of the patients are poor white people. </w:t>
      </w:r>
      <w:r w:rsidR="00B1269B" w:rsidRPr="002A676A">
        <w:rPr>
          <w:rFonts w:asciiTheme="majorHAnsi" w:eastAsiaTheme="majorEastAsia" w:hAnsiTheme="majorHAnsi" w:cs="PalatinoLinotype"/>
          <w:sz w:val="22"/>
          <w:szCs w:val="22"/>
        </w:rPr>
        <w:t xml:space="preserve">I thought about </w:t>
      </w:r>
      <w:r w:rsidR="00F95337">
        <w:rPr>
          <w:rFonts w:asciiTheme="majorHAnsi" w:eastAsiaTheme="majorEastAsia" w:hAnsiTheme="majorHAnsi" w:cs="PalatinoLinotype"/>
          <w:sz w:val="22"/>
          <w:szCs w:val="22"/>
        </w:rPr>
        <w:t>this story for a long time. This</w:t>
      </w:r>
      <w:r w:rsidR="00B1269B" w:rsidRPr="002A676A">
        <w:rPr>
          <w:rFonts w:asciiTheme="majorHAnsi" w:eastAsiaTheme="majorEastAsia" w:hAnsiTheme="majorHAnsi" w:cs="PalatinoLinotype"/>
          <w:sz w:val="22"/>
          <w:szCs w:val="22"/>
        </w:rPr>
        <w:t xml:space="preserve"> relatively insignificant instance represented a convergence of the subjective experiences of peopl</w:t>
      </w:r>
      <w:r w:rsidR="00A34D3B">
        <w:rPr>
          <w:rFonts w:asciiTheme="majorHAnsi" w:eastAsiaTheme="majorEastAsia" w:hAnsiTheme="majorHAnsi" w:cs="PalatinoLinotype"/>
          <w:sz w:val="22"/>
          <w:szCs w:val="22"/>
        </w:rPr>
        <w:t>e with their interdependencies,</w:t>
      </w:r>
      <w:r w:rsidR="00B1269B" w:rsidRPr="002A676A">
        <w:rPr>
          <w:rFonts w:asciiTheme="majorHAnsi" w:eastAsiaTheme="majorEastAsia" w:hAnsiTheme="majorHAnsi" w:cs="PalatinoLinotype"/>
          <w:sz w:val="22"/>
          <w:szCs w:val="22"/>
        </w:rPr>
        <w:t xml:space="preserve"> not just in specific relationships</w:t>
      </w:r>
      <w:r w:rsidR="00015E18">
        <w:rPr>
          <w:rFonts w:asciiTheme="majorHAnsi" w:eastAsiaTheme="majorEastAsia" w:hAnsiTheme="majorHAnsi" w:cs="PalatinoLinotype"/>
          <w:sz w:val="22"/>
          <w:szCs w:val="22"/>
        </w:rPr>
        <w:t>,</w:t>
      </w:r>
      <w:r w:rsidR="00B1269B" w:rsidRPr="002A676A">
        <w:rPr>
          <w:rFonts w:asciiTheme="majorHAnsi" w:eastAsiaTheme="majorEastAsia" w:hAnsiTheme="majorHAnsi" w:cs="PalatinoLinotype"/>
          <w:sz w:val="22"/>
          <w:szCs w:val="22"/>
        </w:rPr>
        <w:t xml:space="preserve"> but in the shifting relations between social groups. </w:t>
      </w:r>
      <w:r w:rsidR="008B1B79">
        <w:rPr>
          <w:rFonts w:asciiTheme="majorHAnsi" w:eastAsiaTheme="majorEastAsia" w:hAnsiTheme="majorHAnsi"/>
          <w:sz w:val="22"/>
          <w:szCs w:val="22"/>
        </w:rPr>
        <w:t>In a South African context</w:t>
      </w:r>
      <w:r w:rsidR="00982821">
        <w:rPr>
          <w:rFonts w:asciiTheme="majorHAnsi" w:eastAsiaTheme="majorEastAsia" w:hAnsiTheme="majorHAnsi"/>
          <w:sz w:val="22"/>
          <w:szCs w:val="22"/>
        </w:rPr>
        <w:t>,</w:t>
      </w:r>
      <w:r w:rsidR="00B1269B" w:rsidRPr="002A676A">
        <w:rPr>
          <w:rFonts w:asciiTheme="majorHAnsi" w:eastAsiaTheme="majorEastAsia" w:hAnsiTheme="majorHAnsi"/>
          <w:sz w:val="22"/>
          <w:szCs w:val="22"/>
        </w:rPr>
        <w:t xml:space="preserve"> the simple actions of making, donating </w:t>
      </w:r>
      <w:r w:rsidR="00896B62">
        <w:rPr>
          <w:rFonts w:asciiTheme="majorHAnsi" w:eastAsiaTheme="majorEastAsia" w:hAnsiTheme="majorHAnsi"/>
          <w:sz w:val="22"/>
          <w:szCs w:val="22"/>
        </w:rPr>
        <w:t xml:space="preserve">and receiving blankets comprise </w:t>
      </w:r>
      <w:r w:rsidR="00B1269B" w:rsidRPr="002A676A">
        <w:rPr>
          <w:rFonts w:asciiTheme="majorHAnsi" w:eastAsiaTheme="majorEastAsia" w:hAnsiTheme="majorHAnsi"/>
          <w:sz w:val="22"/>
          <w:szCs w:val="22"/>
        </w:rPr>
        <w:t>a game-changer</w:t>
      </w:r>
      <w:r w:rsidR="00896B62">
        <w:rPr>
          <w:rFonts w:asciiTheme="majorHAnsi" w:eastAsiaTheme="majorEastAsia" w:hAnsiTheme="majorHAnsi"/>
          <w:sz w:val="22"/>
          <w:szCs w:val="22"/>
        </w:rPr>
        <w:t>.</w:t>
      </w:r>
    </w:p>
    <w:p w:rsidR="00A01E5F" w:rsidRPr="002A676A" w:rsidRDefault="00A01E5F" w:rsidP="000F3F87">
      <w:pPr>
        <w:pStyle w:val="NormalWeb"/>
        <w:spacing w:line="360" w:lineRule="auto"/>
        <w:jc w:val="both"/>
        <w:rPr>
          <w:rFonts w:asciiTheme="majorHAnsi" w:eastAsiaTheme="majorEastAsia" w:hAnsiTheme="majorHAnsi"/>
          <w:bCs/>
          <w:i/>
          <w:sz w:val="22"/>
          <w:szCs w:val="22"/>
          <w:lang w:val="en-GB"/>
        </w:rPr>
      </w:pPr>
      <w:r w:rsidRPr="002A676A">
        <w:rPr>
          <w:rFonts w:asciiTheme="majorHAnsi" w:eastAsiaTheme="majorEastAsia" w:hAnsiTheme="majorHAnsi"/>
          <w:sz w:val="22"/>
          <w:szCs w:val="22"/>
        </w:rPr>
        <w:t xml:space="preserve">The </w:t>
      </w:r>
      <w:r w:rsidR="000F3F87">
        <w:rPr>
          <w:rFonts w:asciiTheme="majorHAnsi" w:eastAsiaTheme="majorEastAsia" w:hAnsiTheme="majorHAnsi"/>
          <w:sz w:val="22"/>
          <w:szCs w:val="22"/>
        </w:rPr>
        <w:t>Wijn de Caab T</w:t>
      </w:r>
      <w:r w:rsidRPr="002A676A">
        <w:rPr>
          <w:rFonts w:asciiTheme="majorHAnsi" w:eastAsiaTheme="majorEastAsia" w:hAnsiTheme="majorHAnsi"/>
          <w:sz w:val="22"/>
          <w:szCs w:val="22"/>
        </w:rPr>
        <w:t xml:space="preserve">rust has also engaged in improving the quality of accommodation for </w:t>
      </w:r>
      <w:r w:rsidR="00D9504B">
        <w:rPr>
          <w:rFonts w:asciiTheme="majorHAnsi" w:eastAsiaTheme="majorEastAsia" w:hAnsiTheme="majorHAnsi"/>
          <w:sz w:val="22"/>
          <w:szCs w:val="22"/>
        </w:rPr>
        <w:t xml:space="preserve">farm </w:t>
      </w:r>
      <w:r w:rsidRPr="002A676A">
        <w:rPr>
          <w:rFonts w:asciiTheme="majorHAnsi" w:eastAsiaTheme="majorEastAsia" w:hAnsiTheme="majorHAnsi"/>
          <w:sz w:val="22"/>
          <w:szCs w:val="22"/>
        </w:rPr>
        <w:t>workers and re</w:t>
      </w:r>
      <w:r w:rsidR="00D9504B">
        <w:rPr>
          <w:rFonts w:asciiTheme="majorHAnsi" w:eastAsiaTheme="majorEastAsia" w:hAnsiTheme="majorHAnsi"/>
          <w:sz w:val="22"/>
          <w:szCs w:val="22"/>
        </w:rPr>
        <w:t>sidents by building new houses and renovating older houses</w:t>
      </w:r>
      <w:r w:rsidRPr="002A676A">
        <w:rPr>
          <w:rFonts w:asciiTheme="majorHAnsi" w:eastAsiaTheme="majorEastAsia" w:hAnsiTheme="majorHAnsi"/>
          <w:sz w:val="22"/>
          <w:szCs w:val="22"/>
        </w:rPr>
        <w:t xml:space="preserve">.  </w:t>
      </w:r>
      <w:r w:rsidRPr="002A676A">
        <w:rPr>
          <w:rFonts w:asciiTheme="majorHAnsi" w:eastAsiaTheme="majorEastAsia" w:hAnsiTheme="majorHAnsi" w:cs="PalatinoLinotype"/>
          <w:sz w:val="22"/>
          <w:szCs w:val="22"/>
        </w:rPr>
        <w:t xml:space="preserve">Although </w:t>
      </w:r>
      <w:r w:rsidR="00BC6ED2" w:rsidRPr="002A676A">
        <w:rPr>
          <w:rFonts w:asciiTheme="majorHAnsi" w:eastAsiaTheme="majorEastAsia" w:hAnsiTheme="majorHAnsi" w:cs="PalatinoLinotype"/>
          <w:sz w:val="22"/>
          <w:szCs w:val="22"/>
        </w:rPr>
        <w:t>farm workers</w:t>
      </w:r>
      <w:r w:rsidRPr="002A676A">
        <w:rPr>
          <w:rFonts w:asciiTheme="majorHAnsi" w:eastAsiaTheme="majorEastAsia" w:hAnsiTheme="majorHAnsi" w:cs="PalatinoLinotype"/>
          <w:sz w:val="22"/>
          <w:szCs w:val="22"/>
        </w:rPr>
        <w:t xml:space="preserve"> clearly derive direct material b</w:t>
      </w:r>
      <w:r w:rsidR="000F3F87">
        <w:rPr>
          <w:rFonts w:asciiTheme="majorHAnsi" w:eastAsiaTheme="majorEastAsia" w:hAnsiTheme="majorHAnsi" w:cs="PalatinoLinotype"/>
          <w:sz w:val="22"/>
          <w:szCs w:val="22"/>
        </w:rPr>
        <w:t xml:space="preserve">enefits from advantages of modern building construction, </w:t>
      </w:r>
      <w:r w:rsidRPr="002A676A">
        <w:rPr>
          <w:rFonts w:asciiTheme="majorHAnsi" w:eastAsiaTheme="majorEastAsia" w:hAnsiTheme="majorHAnsi" w:cs="PalatinoLinotype"/>
          <w:sz w:val="22"/>
          <w:szCs w:val="22"/>
        </w:rPr>
        <w:t>free utilities</w:t>
      </w:r>
      <w:r w:rsidR="005E151B">
        <w:rPr>
          <w:rFonts w:asciiTheme="majorHAnsi" w:eastAsiaTheme="majorEastAsia" w:hAnsiTheme="majorHAnsi" w:cs="PalatinoLinotype"/>
          <w:sz w:val="22"/>
          <w:szCs w:val="22"/>
        </w:rPr>
        <w:t>, even</w:t>
      </w:r>
      <w:r w:rsidR="00F95337">
        <w:rPr>
          <w:rFonts w:asciiTheme="majorHAnsi" w:eastAsiaTheme="majorEastAsia" w:hAnsiTheme="majorHAnsi" w:cs="PalatinoLinotype"/>
          <w:sz w:val="22"/>
          <w:szCs w:val="22"/>
        </w:rPr>
        <w:t xml:space="preserve"> </w:t>
      </w:r>
      <w:r w:rsidR="005E151B" w:rsidRPr="002A676A">
        <w:rPr>
          <w:rFonts w:asciiTheme="majorHAnsi" w:eastAsiaTheme="majorEastAsia" w:hAnsiTheme="majorHAnsi" w:cs="PalatinoLinotype"/>
          <w:sz w:val="22"/>
          <w:szCs w:val="22"/>
        </w:rPr>
        <w:t>free television</w:t>
      </w:r>
      <w:r w:rsidR="005E151B">
        <w:rPr>
          <w:rFonts w:asciiTheme="majorHAnsi" w:eastAsiaTheme="majorEastAsia" w:hAnsiTheme="majorHAnsi" w:cs="PalatinoLinotype"/>
          <w:sz w:val="22"/>
          <w:szCs w:val="22"/>
        </w:rPr>
        <w:t>,</w:t>
      </w:r>
      <w:r w:rsidR="00F95337">
        <w:rPr>
          <w:rFonts w:asciiTheme="majorHAnsi" w:eastAsiaTheme="majorEastAsia" w:hAnsiTheme="majorHAnsi" w:cs="PalatinoLinotype"/>
          <w:sz w:val="22"/>
          <w:szCs w:val="22"/>
        </w:rPr>
        <w:t xml:space="preserve"> </w:t>
      </w:r>
      <w:r w:rsidRPr="002A676A">
        <w:rPr>
          <w:rFonts w:asciiTheme="majorHAnsi" w:eastAsiaTheme="majorEastAsia" w:hAnsiTheme="majorHAnsi" w:cs="PalatinoLinotype"/>
          <w:sz w:val="22"/>
          <w:szCs w:val="22"/>
        </w:rPr>
        <w:t>in their rent-free houses, the construction of subjectivity th</w:t>
      </w:r>
      <w:r w:rsidR="005E151B">
        <w:rPr>
          <w:rFonts w:asciiTheme="majorHAnsi" w:eastAsiaTheme="majorEastAsia" w:hAnsiTheme="majorHAnsi" w:cs="PalatinoLinotype"/>
          <w:sz w:val="22"/>
          <w:szCs w:val="22"/>
        </w:rPr>
        <w:t xml:space="preserve">rough such processes is </w:t>
      </w:r>
      <w:r w:rsidRPr="002A676A">
        <w:rPr>
          <w:rFonts w:asciiTheme="majorHAnsi" w:eastAsiaTheme="majorEastAsia" w:hAnsiTheme="majorHAnsi" w:cs="PalatinoLinotype"/>
          <w:sz w:val="22"/>
          <w:szCs w:val="22"/>
        </w:rPr>
        <w:t>more indirect</w:t>
      </w:r>
      <w:r w:rsidR="00593B68">
        <w:rPr>
          <w:rFonts w:asciiTheme="majorHAnsi" w:eastAsiaTheme="majorEastAsia" w:hAnsiTheme="majorHAnsi" w:cs="PalatinoLinotype"/>
          <w:sz w:val="22"/>
          <w:szCs w:val="22"/>
        </w:rPr>
        <w:t xml:space="preserve"> and not entirely uniform</w:t>
      </w:r>
      <w:r w:rsidRPr="002A676A">
        <w:rPr>
          <w:rFonts w:asciiTheme="majorHAnsi" w:eastAsiaTheme="majorEastAsia" w:hAnsiTheme="majorHAnsi" w:cs="PalatinoLinotype"/>
          <w:sz w:val="22"/>
          <w:szCs w:val="22"/>
        </w:rPr>
        <w:t xml:space="preserve">. </w:t>
      </w:r>
      <w:r w:rsidR="005E151B">
        <w:rPr>
          <w:rFonts w:asciiTheme="majorHAnsi" w:eastAsiaTheme="majorEastAsia" w:hAnsiTheme="majorHAnsi"/>
          <w:bCs/>
          <w:iCs/>
          <w:sz w:val="22"/>
          <w:szCs w:val="22"/>
        </w:rPr>
        <w:t xml:space="preserve"> Five of t</w:t>
      </w:r>
      <w:r w:rsidR="00A34D3B">
        <w:rPr>
          <w:rFonts w:asciiTheme="majorHAnsi" w:eastAsiaTheme="majorEastAsia" w:hAnsiTheme="majorHAnsi"/>
          <w:bCs/>
          <w:iCs/>
          <w:sz w:val="22"/>
          <w:szCs w:val="22"/>
        </w:rPr>
        <w:t>he six farm worker interviewees</w:t>
      </w:r>
      <w:r w:rsidR="005E151B">
        <w:rPr>
          <w:rFonts w:asciiTheme="majorHAnsi" w:eastAsiaTheme="majorEastAsia" w:hAnsiTheme="majorHAnsi"/>
          <w:bCs/>
          <w:iCs/>
          <w:sz w:val="22"/>
          <w:szCs w:val="22"/>
        </w:rPr>
        <w:t xml:space="preserve"> expressed </w:t>
      </w:r>
      <w:r w:rsidR="001719CC">
        <w:rPr>
          <w:rFonts w:asciiTheme="majorHAnsi" w:eastAsiaTheme="majorEastAsia" w:hAnsiTheme="majorHAnsi"/>
          <w:bCs/>
          <w:iCs/>
          <w:sz w:val="22"/>
          <w:szCs w:val="22"/>
        </w:rPr>
        <w:t>positive feelings resulting from</w:t>
      </w:r>
      <w:r w:rsidR="005E151B">
        <w:rPr>
          <w:rFonts w:asciiTheme="majorHAnsi" w:eastAsiaTheme="majorEastAsia" w:hAnsiTheme="majorHAnsi"/>
          <w:bCs/>
          <w:iCs/>
          <w:sz w:val="22"/>
          <w:szCs w:val="22"/>
        </w:rPr>
        <w:t xml:space="preserve"> all these material changes. The sixth</w:t>
      </w:r>
      <w:r w:rsidRPr="002A676A">
        <w:rPr>
          <w:rFonts w:asciiTheme="majorHAnsi" w:eastAsiaTheme="majorEastAsia" w:hAnsiTheme="majorHAnsi"/>
          <w:bCs/>
          <w:iCs/>
          <w:sz w:val="22"/>
          <w:szCs w:val="22"/>
        </w:rPr>
        <w:t xml:space="preserve"> interviewee stated that he did not choose to avail himself of the free amenities on the farm and instead lives </w:t>
      </w:r>
      <w:r w:rsidR="00A725FF">
        <w:rPr>
          <w:rFonts w:asciiTheme="majorHAnsi" w:eastAsiaTheme="majorEastAsia" w:hAnsiTheme="majorHAnsi"/>
          <w:bCs/>
          <w:iCs/>
          <w:sz w:val="22"/>
          <w:szCs w:val="22"/>
        </w:rPr>
        <w:t xml:space="preserve">in nearby Paarl. He offered an </w:t>
      </w:r>
      <w:r w:rsidRPr="002A676A">
        <w:rPr>
          <w:rFonts w:asciiTheme="majorHAnsi" w:eastAsiaTheme="majorEastAsia" w:hAnsiTheme="majorHAnsi"/>
          <w:bCs/>
          <w:iCs/>
          <w:sz w:val="22"/>
          <w:szCs w:val="22"/>
        </w:rPr>
        <w:t xml:space="preserve">analogy </w:t>
      </w:r>
      <w:r w:rsidR="00A725FF">
        <w:rPr>
          <w:rFonts w:asciiTheme="majorHAnsi" w:eastAsiaTheme="majorEastAsia" w:hAnsiTheme="majorHAnsi"/>
          <w:bCs/>
          <w:iCs/>
          <w:sz w:val="22"/>
          <w:szCs w:val="22"/>
        </w:rPr>
        <w:t>as a reason.</w:t>
      </w:r>
      <w:r w:rsidR="00015E18">
        <w:rPr>
          <w:rFonts w:asciiTheme="majorHAnsi" w:eastAsiaTheme="majorEastAsia" w:hAnsiTheme="majorHAnsi"/>
          <w:bCs/>
          <w:iCs/>
          <w:sz w:val="22"/>
          <w:szCs w:val="22"/>
        </w:rPr>
        <w:t xml:space="preserve"> </w:t>
      </w:r>
      <w:r w:rsidRPr="00803617">
        <w:rPr>
          <w:rFonts w:asciiTheme="majorHAnsi" w:eastAsiaTheme="majorEastAsia" w:hAnsiTheme="majorHAnsi"/>
          <w:bCs/>
          <w:i/>
          <w:sz w:val="22"/>
          <w:szCs w:val="22"/>
        </w:rPr>
        <w:t>As ‘n mens</w:t>
      </w:r>
      <w:r w:rsidR="008755DF">
        <w:rPr>
          <w:rFonts w:asciiTheme="majorHAnsi" w:eastAsiaTheme="majorEastAsia" w:hAnsiTheme="majorHAnsi"/>
          <w:bCs/>
          <w:i/>
          <w:sz w:val="22"/>
          <w:szCs w:val="22"/>
        </w:rPr>
        <w:t xml:space="preserve"> </w:t>
      </w:r>
      <w:r w:rsidRPr="00803617">
        <w:rPr>
          <w:rFonts w:asciiTheme="majorHAnsi" w:eastAsiaTheme="majorEastAsia" w:hAnsiTheme="majorHAnsi"/>
          <w:bCs/>
          <w:i/>
          <w:sz w:val="22"/>
          <w:szCs w:val="22"/>
        </w:rPr>
        <w:t>iemand</w:t>
      </w:r>
      <w:r w:rsidR="008755DF">
        <w:rPr>
          <w:rFonts w:asciiTheme="majorHAnsi" w:eastAsiaTheme="majorEastAsia" w:hAnsiTheme="majorHAnsi"/>
          <w:bCs/>
          <w:i/>
          <w:sz w:val="22"/>
          <w:szCs w:val="22"/>
        </w:rPr>
        <w:t xml:space="preserve"> </w:t>
      </w:r>
      <w:r w:rsidRPr="00803617">
        <w:rPr>
          <w:rFonts w:asciiTheme="majorHAnsi" w:eastAsiaTheme="majorEastAsia" w:hAnsiTheme="majorHAnsi"/>
          <w:bCs/>
          <w:i/>
          <w:sz w:val="22"/>
          <w:szCs w:val="22"/>
        </w:rPr>
        <w:t>ander se kar altyd dryf, dan</w:t>
      </w:r>
      <w:r w:rsidR="008755DF">
        <w:rPr>
          <w:rFonts w:asciiTheme="majorHAnsi" w:eastAsiaTheme="majorEastAsia" w:hAnsiTheme="majorHAnsi"/>
          <w:bCs/>
          <w:i/>
          <w:sz w:val="22"/>
          <w:szCs w:val="22"/>
        </w:rPr>
        <w:t xml:space="preserve"> </w:t>
      </w:r>
      <w:r w:rsidRPr="00803617">
        <w:rPr>
          <w:rFonts w:asciiTheme="majorHAnsi" w:eastAsiaTheme="majorEastAsia" w:hAnsiTheme="majorHAnsi"/>
          <w:bCs/>
          <w:i/>
          <w:sz w:val="22"/>
          <w:szCs w:val="22"/>
        </w:rPr>
        <w:t>vergeet</w:t>
      </w:r>
      <w:r w:rsidR="008755DF">
        <w:rPr>
          <w:rFonts w:asciiTheme="majorHAnsi" w:eastAsiaTheme="majorEastAsia" w:hAnsiTheme="majorHAnsi"/>
          <w:bCs/>
          <w:i/>
          <w:sz w:val="22"/>
          <w:szCs w:val="22"/>
        </w:rPr>
        <w:t xml:space="preserve"> </w:t>
      </w:r>
      <w:r w:rsidRPr="00803617">
        <w:rPr>
          <w:rFonts w:asciiTheme="majorHAnsi" w:eastAsiaTheme="majorEastAsia" w:hAnsiTheme="majorHAnsi"/>
          <w:bCs/>
          <w:i/>
          <w:sz w:val="22"/>
          <w:szCs w:val="22"/>
        </w:rPr>
        <w:t>hy</w:t>
      </w:r>
      <w:r w:rsidR="008755DF">
        <w:rPr>
          <w:rFonts w:asciiTheme="majorHAnsi" w:eastAsiaTheme="majorEastAsia" w:hAnsiTheme="majorHAnsi"/>
          <w:bCs/>
          <w:i/>
          <w:sz w:val="22"/>
          <w:szCs w:val="22"/>
        </w:rPr>
        <w:t xml:space="preserve"> </w:t>
      </w:r>
      <w:r w:rsidR="00A34D3B" w:rsidRPr="00803617">
        <w:rPr>
          <w:rFonts w:asciiTheme="majorHAnsi" w:eastAsiaTheme="majorEastAsia" w:hAnsiTheme="majorHAnsi"/>
          <w:bCs/>
          <w:i/>
          <w:sz w:val="22"/>
          <w:szCs w:val="22"/>
        </w:rPr>
        <w:t>vinnig</w:t>
      </w:r>
      <w:r w:rsidR="008755DF">
        <w:rPr>
          <w:rFonts w:asciiTheme="majorHAnsi" w:eastAsiaTheme="majorEastAsia" w:hAnsiTheme="majorHAnsi"/>
          <w:bCs/>
          <w:i/>
          <w:sz w:val="22"/>
          <w:szCs w:val="22"/>
        </w:rPr>
        <w:t xml:space="preserve"> </w:t>
      </w:r>
      <w:r w:rsidRPr="00803617">
        <w:rPr>
          <w:rFonts w:asciiTheme="majorHAnsi" w:eastAsiaTheme="majorEastAsia" w:hAnsiTheme="majorHAnsi"/>
          <w:bCs/>
          <w:i/>
          <w:sz w:val="22"/>
          <w:szCs w:val="22"/>
        </w:rPr>
        <w:t>hoe om vir</w:t>
      </w:r>
      <w:r w:rsidR="008755DF">
        <w:rPr>
          <w:rFonts w:asciiTheme="majorHAnsi" w:eastAsiaTheme="majorEastAsia" w:hAnsiTheme="majorHAnsi"/>
          <w:bCs/>
          <w:i/>
          <w:sz w:val="22"/>
          <w:szCs w:val="22"/>
        </w:rPr>
        <w:t xml:space="preserve"> </w:t>
      </w:r>
      <w:r w:rsidRPr="00803617">
        <w:rPr>
          <w:rFonts w:asciiTheme="majorHAnsi" w:eastAsiaTheme="majorEastAsia" w:hAnsiTheme="majorHAnsi"/>
          <w:bCs/>
          <w:i/>
          <w:sz w:val="22"/>
          <w:szCs w:val="22"/>
        </w:rPr>
        <w:t>sy</w:t>
      </w:r>
      <w:r w:rsidR="008755DF">
        <w:rPr>
          <w:rFonts w:asciiTheme="majorHAnsi" w:eastAsiaTheme="majorEastAsia" w:hAnsiTheme="majorHAnsi"/>
          <w:bCs/>
          <w:i/>
          <w:sz w:val="22"/>
          <w:szCs w:val="22"/>
        </w:rPr>
        <w:t xml:space="preserve"> </w:t>
      </w:r>
      <w:r w:rsidRPr="00803617">
        <w:rPr>
          <w:rFonts w:asciiTheme="majorHAnsi" w:eastAsiaTheme="majorEastAsia" w:hAnsiTheme="majorHAnsi"/>
          <w:bCs/>
          <w:i/>
          <w:sz w:val="22"/>
          <w:szCs w:val="22"/>
        </w:rPr>
        <w:t>eie</w:t>
      </w:r>
      <w:r w:rsidR="008755DF">
        <w:rPr>
          <w:rFonts w:asciiTheme="majorHAnsi" w:eastAsiaTheme="majorEastAsia" w:hAnsiTheme="majorHAnsi"/>
          <w:bCs/>
          <w:i/>
          <w:sz w:val="22"/>
          <w:szCs w:val="22"/>
        </w:rPr>
        <w:t xml:space="preserve"> </w:t>
      </w:r>
      <w:r w:rsidR="00015E18">
        <w:rPr>
          <w:rFonts w:asciiTheme="majorHAnsi" w:eastAsiaTheme="majorEastAsia" w:hAnsiTheme="majorHAnsi"/>
          <w:bCs/>
          <w:i/>
          <w:sz w:val="22"/>
          <w:szCs w:val="22"/>
        </w:rPr>
        <w:t xml:space="preserve">kar te sorg.  </w:t>
      </w:r>
      <w:r w:rsidR="007D1F12" w:rsidRPr="007D1F12">
        <w:rPr>
          <w:rFonts w:asciiTheme="majorHAnsi" w:eastAsiaTheme="majorEastAsia" w:hAnsiTheme="majorHAnsi"/>
          <w:bCs/>
          <w:sz w:val="22"/>
          <w:szCs w:val="22"/>
        </w:rPr>
        <w:t>‘If</w:t>
      </w:r>
      <w:r w:rsidR="007D1F12">
        <w:rPr>
          <w:rFonts w:asciiTheme="majorHAnsi" w:eastAsiaTheme="majorEastAsia" w:hAnsiTheme="majorHAnsi"/>
          <w:bCs/>
          <w:i/>
          <w:sz w:val="22"/>
          <w:szCs w:val="22"/>
        </w:rPr>
        <w:t xml:space="preserve"> </w:t>
      </w:r>
      <w:r w:rsidRPr="002A676A">
        <w:rPr>
          <w:rFonts w:asciiTheme="majorHAnsi" w:eastAsiaTheme="majorEastAsia" w:hAnsiTheme="majorHAnsi"/>
          <w:bCs/>
          <w:iCs/>
          <w:sz w:val="22"/>
          <w:szCs w:val="22"/>
          <w:lang w:val="en-GB"/>
        </w:rPr>
        <w:t>you always have someone else’s car to drive</w:t>
      </w:r>
      <w:r w:rsidR="001719CC">
        <w:rPr>
          <w:rFonts w:asciiTheme="majorHAnsi" w:eastAsiaTheme="majorEastAsia" w:hAnsiTheme="majorHAnsi"/>
          <w:bCs/>
          <w:iCs/>
          <w:sz w:val="22"/>
          <w:szCs w:val="22"/>
          <w:lang w:val="en-GB"/>
        </w:rPr>
        <w:t>,</w:t>
      </w:r>
      <w:r w:rsidRPr="002A676A">
        <w:rPr>
          <w:rFonts w:asciiTheme="majorHAnsi" w:eastAsiaTheme="majorEastAsia" w:hAnsiTheme="majorHAnsi"/>
          <w:bCs/>
          <w:iCs/>
          <w:sz w:val="22"/>
          <w:szCs w:val="22"/>
          <w:lang w:val="en-GB"/>
        </w:rPr>
        <w:t xml:space="preserve"> then you </w:t>
      </w:r>
      <w:r w:rsidR="001719CC">
        <w:rPr>
          <w:rFonts w:asciiTheme="majorHAnsi" w:eastAsiaTheme="majorEastAsia" w:hAnsiTheme="majorHAnsi"/>
          <w:bCs/>
          <w:iCs/>
          <w:sz w:val="22"/>
          <w:szCs w:val="22"/>
          <w:lang w:val="en-GB"/>
        </w:rPr>
        <w:t xml:space="preserve">soon </w:t>
      </w:r>
      <w:r w:rsidRPr="002A676A">
        <w:rPr>
          <w:rFonts w:asciiTheme="majorHAnsi" w:eastAsiaTheme="majorEastAsia" w:hAnsiTheme="majorHAnsi"/>
          <w:bCs/>
          <w:iCs/>
          <w:sz w:val="22"/>
          <w:szCs w:val="22"/>
          <w:lang w:val="en-GB"/>
        </w:rPr>
        <w:t>forget how to maintain your own</w:t>
      </w:r>
      <w:r w:rsidR="00015E18">
        <w:rPr>
          <w:rFonts w:asciiTheme="majorHAnsi" w:eastAsiaTheme="majorEastAsia" w:hAnsiTheme="majorHAnsi"/>
          <w:bCs/>
          <w:iCs/>
          <w:sz w:val="22"/>
          <w:szCs w:val="22"/>
          <w:lang w:val="en-GB"/>
        </w:rPr>
        <w:t>’</w:t>
      </w:r>
      <w:r w:rsidRPr="002A676A">
        <w:rPr>
          <w:rFonts w:asciiTheme="majorHAnsi" w:eastAsiaTheme="majorEastAsia" w:hAnsiTheme="majorHAnsi"/>
          <w:bCs/>
          <w:i/>
          <w:sz w:val="22"/>
          <w:szCs w:val="22"/>
          <w:lang w:val="en-GB"/>
        </w:rPr>
        <w:t xml:space="preserve">. </w:t>
      </w:r>
    </w:p>
    <w:p w:rsidR="00F563F2" w:rsidRDefault="00F563F2" w:rsidP="005136ED">
      <w:pPr>
        <w:jc w:val="both"/>
        <w:rPr>
          <w:rFonts w:asciiTheme="majorHAnsi" w:eastAsiaTheme="majorEastAsia" w:hAnsiTheme="majorHAnsi"/>
          <w:sz w:val="22"/>
          <w:szCs w:val="22"/>
        </w:rPr>
      </w:pPr>
    </w:p>
    <w:p w:rsidR="005136ED" w:rsidRPr="002A676A" w:rsidRDefault="005136ED" w:rsidP="005136ED">
      <w:pPr>
        <w:jc w:val="both"/>
        <w:rPr>
          <w:rFonts w:asciiTheme="majorHAnsi" w:eastAsiaTheme="majorEastAsia" w:hAnsiTheme="majorHAnsi"/>
          <w:sz w:val="22"/>
          <w:szCs w:val="22"/>
        </w:rPr>
      </w:pPr>
      <w:r w:rsidRPr="002A676A">
        <w:rPr>
          <w:rFonts w:asciiTheme="majorHAnsi" w:eastAsiaTheme="majorEastAsia" w:hAnsiTheme="majorHAnsi"/>
          <w:sz w:val="22"/>
          <w:szCs w:val="22"/>
        </w:rPr>
        <w:t>7.2.2 Delta Trust</w:t>
      </w:r>
    </w:p>
    <w:p w:rsidR="005136ED" w:rsidRPr="002A676A" w:rsidRDefault="005136ED" w:rsidP="005136ED">
      <w:pPr>
        <w:jc w:val="both"/>
        <w:rPr>
          <w:rFonts w:asciiTheme="majorHAnsi" w:eastAsiaTheme="majorEastAsia" w:hAnsiTheme="majorHAnsi"/>
          <w:sz w:val="22"/>
          <w:szCs w:val="22"/>
        </w:rPr>
      </w:pPr>
    </w:p>
    <w:p w:rsidR="009B7C24" w:rsidRPr="0039787F" w:rsidRDefault="005136ED" w:rsidP="0039787F">
      <w:pPr>
        <w:autoSpaceDE w:val="0"/>
        <w:autoSpaceDN w:val="0"/>
        <w:adjustRightInd w:val="0"/>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t>The privately-funded Delta Trust was established in 2007 by the Astor and Solms families. Charlotte va</w:t>
      </w:r>
      <w:r w:rsidR="00A725FF">
        <w:rPr>
          <w:rFonts w:asciiTheme="majorHAnsi" w:eastAsiaTheme="majorEastAsia" w:hAnsiTheme="majorHAnsi"/>
          <w:sz w:val="22"/>
          <w:szCs w:val="22"/>
        </w:rPr>
        <w:t>n Zyl says that the co-founders</w:t>
      </w:r>
      <w:r w:rsidR="007D1F12">
        <w:rPr>
          <w:rFonts w:asciiTheme="majorHAnsi" w:eastAsiaTheme="majorEastAsia" w:hAnsiTheme="majorHAnsi"/>
          <w:sz w:val="22"/>
          <w:szCs w:val="22"/>
        </w:rPr>
        <w:t xml:space="preserve"> </w:t>
      </w:r>
      <w:r w:rsidRPr="002A676A">
        <w:rPr>
          <w:rFonts w:asciiTheme="majorHAnsi" w:eastAsiaTheme="majorEastAsia" w:hAnsiTheme="majorHAnsi"/>
          <w:sz w:val="22"/>
          <w:szCs w:val="22"/>
        </w:rPr>
        <w:t>“…</w:t>
      </w:r>
      <w:r w:rsidR="00421A75">
        <w:rPr>
          <w:rFonts w:asciiTheme="majorHAnsi" w:eastAsiaTheme="majorEastAsia" w:hAnsiTheme="majorHAnsi"/>
          <w:sz w:val="22"/>
          <w:szCs w:val="22"/>
        </w:rPr>
        <w:t xml:space="preserve"> </w:t>
      </w:r>
      <w:r w:rsidRPr="002A676A">
        <w:rPr>
          <w:rFonts w:asciiTheme="majorHAnsi" w:eastAsiaTheme="majorEastAsia" w:hAnsiTheme="majorHAnsi"/>
          <w:sz w:val="22"/>
          <w:szCs w:val="22"/>
        </w:rPr>
        <w:t>believe that what happens on a Franschhoek farm could have influence throug</w:t>
      </w:r>
      <w:r w:rsidR="00592F3A">
        <w:rPr>
          <w:rFonts w:asciiTheme="majorHAnsi" w:eastAsiaTheme="majorEastAsia" w:hAnsiTheme="majorHAnsi"/>
          <w:sz w:val="22"/>
          <w:szCs w:val="22"/>
        </w:rPr>
        <w:t xml:space="preserve">hout the valley and beyond.”  The aim of </w:t>
      </w:r>
      <w:r w:rsidR="00592F3A">
        <w:rPr>
          <w:rFonts w:asciiTheme="majorHAnsi" w:eastAsiaTheme="majorEastAsia" w:hAnsiTheme="majorHAnsi"/>
          <w:sz w:val="22"/>
          <w:szCs w:val="22"/>
        </w:rPr>
        <w:lastRenderedPageBreak/>
        <w:t xml:space="preserve">this trust is to </w:t>
      </w:r>
      <w:r w:rsidR="0039787F">
        <w:rPr>
          <w:rFonts w:asciiTheme="majorHAnsi" w:eastAsiaTheme="majorEastAsia" w:hAnsiTheme="majorHAnsi"/>
          <w:sz w:val="22"/>
          <w:szCs w:val="22"/>
        </w:rPr>
        <w:t>support</w:t>
      </w:r>
      <w:r w:rsidRPr="002A676A">
        <w:rPr>
          <w:rFonts w:asciiTheme="majorHAnsi" w:eastAsiaTheme="majorEastAsia" w:hAnsiTheme="majorHAnsi"/>
          <w:sz w:val="22"/>
          <w:szCs w:val="22"/>
        </w:rPr>
        <w:t xml:space="preserve"> social cohesion through the mediums of creative local cultural work. </w:t>
      </w:r>
      <w:r w:rsidR="0039787F">
        <w:rPr>
          <w:rFonts w:asciiTheme="majorHAnsi" w:eastAsiaTheme="majorEastAsia" w:hAnsiTheme="majorHAnsi" w:cs="PalatinoLinotype"/>
          <w:sz w:val="22"/>
          <w:szCs w:val="22"/>
        </w:rPr>
        <w:t>At the</w:t>
      </w:r>
      <w:r w:rsidRPr="002A676A">
        <w:rPr>
          <w:rFonts w:asciiTheme="majorHAnsi" w:eastAsiaTheme="majorEastAsia" w:hAnsiTheme="majorHAnsi" w:cs="PalatinoLinotype"/>
          <w:sz w:val="22"/>
          <w:szCs w:val="22"/>
        </w:rPr>
        <w:t xml:space="preserve"> transformative end of this spectrum, as van Zyl told</w:t>
      </w:r>
      <w:r w:rsidR="0039787F">
        <w:rPr>
          <w:rFonts w:asciiTheme="majorHAnsi" w:eastAsiaTheme="majorEastAsia" w:hAnsiTheme="majorHAnsi" w:cs="PalatinoLinotype"/>
          <w:sz w:val="22"/>
          <w:szCs w:val="22"/>
        </w:rPr>
        <w:t xml:space="preserve"> me, the combined input of Delta’s trusts encourages projects</w:t>
      </w:r>
      <w:r w:rsidRPr="002A676A">
        <w:rPr>
          <w:rFonts w:asciiTheme="majorHAnsi" w:eastAsiaTheme="majorEastAsia" w:hAnsiTheme="majorHAnsi" w:cs="PalatinoLinotype"/>
          <w:sz w:val="22"/>
          <w:szCs w:val="22"/>
        </w:rPr>
        <w:t xml:space="preserve"> that de</w:t>
      </w:r>
      <w:r w:rsidR="00592F3A">
        <w:rPr>
          <w:rFonts w:asciiTheme="majorHAnsi" w:eastAsiaTheme="majorEastAsia" w:hAnsiTheme="majorHAnsi" w:cs="PalatinoLinotype"/>
          <w:sz w:val="22"/>
          <w:szCs w:val="22"/>
        </w:rPr>
        <w:t>velop</w:t>
      </w:r>
      <w:r w:rsidR="007D1F12">
        <w:rPr>
          <w:rFonts w:asciiTheme="majorHAnsi" w:eastAsiaTheme="majorEastAsia" w:hAnsiTheme="majorHAnsi" w:cs="PalatinoLinotype"/>
          <w:sz w:val="22"/>
          <w:szCs w:val="22"/>
        </w:rPr>
        <w:t xml:space="preserve"> </w:t>
      </w:r>
      <w:r w:rsidR="00592F3A">
        <w:rPr>
          <w:rFonts w:asciiTheme="majorHAnsi" w:eastAsiaTheme="majorEastAsia" w:hAnsiTheme="majorHAnsi" w:cs="PalatinoLinotype"/>
          <w:sz w:val="22"/>
          <w:szCs w:val="22"/>
        </w:rPr>
        <w:t xml:space="preserve">this </w:t>
      </w:r>
      <w:r w:rsidR="00592F3A" w:rsidRPr="002A676A">
        <w:rPr>
          <w:rFonts w:asciiTheme="majorHAnsi" w:eastAsiaTheme="majorEastAsia" w:hAnsiTheme="majorHAnsi" w:cs="PalatinoLinotype"/>
          <w:sz w:val="22"/>
          <w:szCs w:val="22"/>
        </w:rPr>
        <w:t xml:space="preserve">dynamic </w:t>
      </w:r>
      <w:r w:rsidR="003E3D5E">
        <w:rPr>
          <w:rFonts w:asciiTheme="majorHAnsi" w:eastAsiaTheme="majorEastAsia" w:hAnsiTheme="majorHAnsi" w:cs="PalatinoLinotype"/>
          <w:sz w:val="22"/>
          <w:szCs w:val="22"/>
        </w:rPr>
        <w:t xml:space="preserve">on </w:t>
      </w:r>
      <w:r w:rsidR="00592F3A">
        <w:rPr>
          <w:rFonts w:asciiTheme="majorHAnsi" w:eastAsiaTheme="majorEastAsia" w:hAnsiTheme="majorHAnsi" w:cs="PalatinoLinotype"/>
          <w:sz w:val="22"/>
          <w:szCs w:val="22"/>
        </w:rPr>
        <w:t>Delta</w:t>
      </w:r>
      <w:r w:rsidR="003E3D5E">
        <w:rPr>
          <w:rFonts w:asciiTheme="majorHAnsi" w:eastAsiaTheme="majorEastAsia" w:hAnsiTheme="majorHAnsi" w:cs="PalatinoLinotype"/>
          <w:sz w:val="22"/>
          <w:szCs w:val="22"/>
        </w:rPr>
        <w:t xml:space="preserve">. </w:t>
      </w:r>
      <w:r w:rsidR="003E3D5E">
        <w:rPr>
          <w:rFonts w:asciiTheme="majorHAnsi" w:eastAsiaTheme="majorEastAsia" w:hAnsiTheme="majorHAnsi"/>
          <w:sz w:val="22"/>
          <w:szCs w:val="22"/>
        </w:rPr>
        <w:t>This</w:t>
      </w:r>
      <w:r w:rsidRPr="002A676A">
        <w:rPr>
          <w:rFonts w:asciiTheme="majorHAnsi" w:eastAsiaTheme="majorEastAsia" w:hAnsiTheme="majorHAnsi"/>
          <w:sz w:val="22"/>
          <w:szCs w:val="22"/>
        </w:rPr>
        <w:t xml:space="preserve"> trust supports a broad range of projects that span the fields of cultural heritage, social uplift</w:t>
      </w:r>
      <w:r w:rsidR="0019142A">
        <w:rPr>
          <w:rFonts w:asciiTheme="majorHAnsi" w:eastAsiaTheme="majorEastAsia" w:hAnsiTheme="majorHAnsi"/>
          <w:sz w:val="22"/>
          <w:szCs w:val="22"/>
        </w:rPr>
        <w:t>ment, sport and recreation. One</w:t>
      </w:r>
      <w:r w:rsidRPr="002A676A">
        <w:rPr>
          <w:rFonts w:asciiTheme="majorHAnsi" w:eastAsiaTheme="majorEastAsia" w:hAnsiTheme="majorHAnsi"/>
          <w:sz w:val="22"/>
          <w:szCs w:val="22"/>
        </w:rPr>
        <w:t xml:space="preserve"> of the outcomes</w:t>
      </w:r>
      <w:r w:rsidR="0019142A">
        <w:rPr>
          <w:rFonts w:asciiTheme="majorHAnsi" w:eastAsiaTheme="majorEastAsia" w:hAnsiTheme="majorHAnsi"/>
          <w:sz w:val="22"/>
          <w:szCs w:val="22"/>
        </w:rPr>
        <w:t xml:space="preserve"> of such funding is the </w:t>
      </w:r>
      <w:r w:rsidRPr="002A676A">
        <w:rPr>
          <w:rFonts w:asciiTheme="majorHAnsi" w:eastAsiaTheme="majorEastAsia" w:hAnsiTheme="majorHAnsi"/>
          <w:sz w:val="22"/>
          <w:szCs w:val="22"/>
        </w:rPr>
        <w:t>Frans</w:t>
      </w:r>
      <w:r w:rsidR="00015E18">
        <w:rPr>
          <w:rFonts w:asciiTheme="majorHAnsi" w:eastAsiaTheme="majorEastAsia" w:hAnsiTheme="majorHAnsi"/>
          <w:sz w:val="22"/>
          <w:szCs w:val="22"/>
        </w:rPr>
        <w:t>chhoek Oesfees</w:t>
      </w:r>
      <w:r w:rsidRPr="002A676A">
        <w:rPr>
          <w:rFonts w:asciiTheme="majorHAnsi" w:eastAsiaTheme="majorEastAsia" w:hAnsiTheme="majorHAnsi"/>
          <w:sz w:val="22"/>
          <w:szCs w:val="22"/>
        </w:rPr>
        <w:t xml:space="preserve"> an annual harvest celebration</w:t>
      </w:r>
      <w:r w:rsidR="0019142A">
        <w:rPr>
          <w:rFonts w:asciiTheme="majorHAnsi" w:eastAsiaTheme="majorEastAsia" w:hAnsiTheme="majorHAnsi"/>
          <w:sz w:val="22"/>
          <w:szCs w:val="22"/>
        </w:rPr>
        <w:t xml:space="preserve"> held on Delta</w:t>
      </w:r>
      <w:r w:rsidRPr="002A676A">
        <w:rPr>
          <w:rFonts w:asciiTheme="majorHAnsi" w:eastAsiaTheme="majorEastAsia" w:hAnsiTheme="majorHAnsi"/>
          <w:sz w:val="22"/>
          <w:szCs w:val="22"/>
        </w:rPr>
        <w:t xml:space="preserve">. The farm’s </w:t>
      </w:r>
      <w:r w:rsidR="0019142A">
        <w:rPr>
          <w:rFonts w:asciiTheme="majorHAnsi" w:eastAsiaTheme="majorEastAsia" w:hAnsiTheme="majorHAnsi"/>
          <w:sz w:val="22"/>
          <w:szCs w:val="22"/>
        </w:rPr>
        <w:t xml:space="preserve">cultural </w:t>
      </w:r>
      <w:r w:rsidRPr="002A676A">
        <w:rPr>
          <w:rFonts w:asciiTheme="majorHAnsi" w:eastAsiaTheme="majorEastAsia" w:hAnsiTheme="majorHAnsi"/>
          <w:sz w:val="22"/>
          <w:szCs w:val="22"/>
        </w:rPr>
        <w:t xml:space="preserve">projects are </w:t>
      </w:r>
      <w:r w:rsidR="0019142A">
        <w:rPr>
          <w:rFonts w:asciiTheme="majorHAnsi" w:eastAsiaTheme="majorEastAsia" w:hAnsiTheme="majorHAnsi"/>
          <w:sz w:val="22"/>
          <w:szCs w:val="22"/>
        </w:rPr>
        <w:t xml:space="preserve">also </w:t>
      </w:r>
      <w:r w:rsidRPr="002A676A">
        <w:rPr>
          <w:rFonts w:asciiTheme="majorHAnsi" w:eastAsiaTheme="majorEastAsia" w:hAnsiTheme="majorHAnsi"/>
          <w:sz w:val="22"/>
          <w:szCs w:val="22"/>
        </w:rPr>
        <w:t>funded by the Trust. Two of these substantial projects are the Museum van de Caab and the newer centre for Music van de C</w:t>
      </w:r>
      <w:r w:rsidR="00982821">
        <w:rPr>
          <w:rFonts w:asciiTheme="majorHAnsi" w:eastAsiaTheme="majorEastAsia" w:hAnsiTheme="majorHAnsi"/>
          <w:sz w:val="22"/>
          <w:szCs w:val="22"/>
        </w:rPr>
        <w:t>aab, which frames and facilitates ongoing research</w:t>
      </w:r>
      <w:r w:rsidR="0039787F">
        <w:rPr>
          <w:rFonts w:asciiTheme="majorHAnsi" w:eastAsiaTheme="majorEastAsia" w:hAnsiTheme="majorHAnsi"/>
          <w:sz w:val="22"/>
          <w:szCs w:val="22"/>
        </w:rPr>
        <w:t xml:space="preserve"> into what the Delta website calls</w:t>
      </w:r>
      <w:r w:rsidRPr="002A676A">
        <w:rPr>
          <w:rFonts w:asciiTheme="majorHAnsi" w:eastAsiaTheme="majorEastAsia" w:hAnsiTheme="majorHAnsi"/>
          <w:sz w:val="22"/>
          <w:szCs w:val="22"/>
        </w:rPr>
        <w:t xml:space="preserve"> “the colourful musical heritage of the Cape.” </w:t>
      </w:r>
      <w:r w:rsidR="00CA3126">
        <w:rPr>
          <w:rFonts w:asciiTheme="majorHAnsi" w:eastAsiaTheme="majorEastAsia" w:hAnsiTheme="majorHAnsi" w:cs="PalatinoLinotype"/>
          <w:sz w:val="22"/>
          <w:szCs w:val="22"/>
        </w:rPr>
        <w:t>Having discovered how Delta’s funding was structured</w:t>
      </w:r>
      <w:r w:rsidR="009B7C24" w:rsidRPr="002A676A">
        <w:rPr>
          <w:rFonts w:asciiTheme="majorHAnsi" w:eastAsiaTheme="majorEastAsia" w:hAnsiTheme="majorHAnsi" w:cs="PalatinoLinotype"/>
          <w:sz w:val="22"/>
          <w:szCs w:val="22"/>
        </w:rPr>
        <w:t xml:space="preserve">, I then began to think about </w:t>
      </w:r>
      <w:r w:rsidR="00CA3126">
        <w:rPr>
          <w:rFonts w:asciiTheme="majorHAnsi" w:eastAsiaTheme="majorEastAsia" w:hAnsiTheme="majorHAnsi" w:cs="PalatinoLinotype"/>
          <w:sz w:val="22"/>
          <w:szCs w:val="22"/>
        </w:rPr>
        <w:t xml:space="preserve">the </w:t>
      </w:r>
      <w:r w:rsidR="009B7C24" w:rsidRPr="002A676A">
        <w:rPr>
          <w:rFonts w:asciiTheme="majorHAnsi" w:eastAsiaTheme="majorEastAsia" w:hAnsiTheme="majorHAnsi" w:cs="PalatinoLinotype"/>
          <w:sz w:val="22"/>
          <w:szCs w:val="22"/>
        </w:rPr>
        <w:t xml:space="preserve">particular </w:t>
      </w:r>
      <w:r w:rsidR="009B7C24" w:rsidRPr="002A676A">
        <w:rPr>
          <w:rFonts w:asciiTheme="majorHAnsi" w:hAnsiTheme="majorHAnsi"/>
          <w:color w:val="000000"/>
          <w:sz w:val="22"/>
          <w:szCs w:val="22"/>
          <w:shd w:val="clear" w:color="auto" w:fill="FFFFFF"/>
        </w:rPr>
        <w:t xml:space="preserve">restructuring projects </w:t>
      </w:r>
      <w:r w:rsidR="00CA3126">
        <w:rPr>
          <w:rFonts w:asciiTheme="majorHAnsi" w:hAnsiTheme="majorHAnsi"/>
          <w:color w:val="000000"/>
          <w:sz w:val="22"/>
          <w:szCs w:val="22"/>
          <w:shd w:val="clear" w:color="auto" w:fill="FFFFFF"/>
        </w:rPr>
        <w:t xml:space="preserve">on the farm </w:t>
      </w:r>
      <w:r w:rsidR="009B7C24" w:rsidRPr="002A676A">
        <w:rPr>
          <w:rFonts w:asciiTheme="majorHAnsi" w:hAnsiTheme="majorHAnsi"/>
          <w:color w:val="000000"/>
          <w:sz w:val="22"/>
          <w:szCs w:val="22"/>
          <w:shd w:val="clear" w:color="auto" w:fill="FFFFFF"/>
        </w:rPr>
        <w:t>and the narratives through which they are producing new spaces</w:t>
      </w:r>
      <w:r w:rsidR="00B3517F">
        <w:rPr>
          <w:rFonts w:asciiTheme="majorHAnsi" w:eastAsiaTheme="majorEastAsia" w:hAnsiTheme="majorHAnsi" w:cs="PalatinoLinotype"/>
          <w:sz w:val="22"/>
          <w:szCs w:val="22"/>
        </w:rPr>
        <w:t xml:space="preserve"> of opportunity</w:t>
      </w:r>
      <w:r w:rsidR="009B7C24" w:rsidRPr="002A676A">
        <w:rPr>
          <w:rFonts w:asciiTheme="majorHAnsi" w:eastAsiaTheme="majorEastAsia" w:hAnsiTheme="majorHAnsi" w:cs="PalatinoLinotype"/>
          <w:sz w:val="22"/>
          <w:szCs w:val="22"/>
        </w:rPr>
        <w:t xml:space="preserve"> to participate in a social experience and each has particular recuperative meanings at its centre.</w:t>
      </w:r>
    </w:p>
    <w:p w:rsidR="00F95337" w:rsidRDefault="00F95337" w:rsidP="009B7C24">
      <w:pPr>
        <w:spacing w:line="360" w:lineRule="auto"/>
        <w:jc w:val="both"/>
        <w:rPr>
          <w:rFonts w:asciiTheme="majorHAnsi" w:eastAsiaTheme="majorEastAsia" w:hAnsiTheme="majorHAnsi" w:cs="PalatinoLinotype"/>
          <w:sz w:val="22"/>
          <w:szCs w:val="22"/>
        </w:rPr>
      </w:pPr>
    </w:p>
    <w:p w:rsidR="005136ED" w:rsidRDefault="005136ED" w:rsidP="005136ED">
      <w:pPr>
        <w:spacing w:line="360" w:lineRule="auto"/>
        <w:jc w:val="both"/>
        <w:rPr>
          <w:rFonts w:asciiTheme="majorHAnsi" w:eastAsiaTheme="majorEastAsia" w:hAnsiTheme="majorHAnsi" w:cs="PalatinoLinotype"/>
          <w:sz w:val="22"/>
          <w:szCs w:val="22"/>
        </w:rPr>
      </w:pPr>
      <w:r w:rsidRPr="002A676A">
        <w:rPr>
          <w:rFonts w:asciiTheme="majorHAnsi" w:eastAsiaTheme="majorEastAsia" w:hAnsiTheme="majorHAnsi" w:cs="PalatinoLinotype"/>
          <w:sz w:val="22"/>
          <w:szCs w:val="22"/>
        </w:rPr>
        <w:t xml:space="preserve">7.3 BUILDINGS </w:t>
      </w:r>
    </w:p>
    <w:p w:rsidR="009B7C24" w:rsidRDefault="009B7C24" w:rsidP="005136ED">
      <w:pPr>
        <w:spacing w:line="360" w:lineRule="auto"/>
        <w:jc w:val="both"/>
        <w:rPr>
          <w:rFonts w:asciiTheme="majorHAnsi" w:eastAsiaTheme="majorEastAsia" w:hAnsiTheme="majorHAnsi" w:cs="PalatinoLinotype"/>
          <w:sz w:val="22"/>
          <w:szCs w:val="22"/>
        </w:rPr>
      </w:pPr>
    </w:p>
    <w:p w:rsidR="0035706E" w:rsidRPr="002A676A" w:rsidRDefault="009B7C24" w:rsidP="0035706E">
      <w:pPr>
        <w:spacing w:line="360" w:lineRule="auto"/>
        <w:jc w:val="both"/>
        <w:rPr>
          <w:rFonts w:asciiTheme="majorHAnsi" w:eastAsiaTheme="majorEastAsia" w:hAnsiTheme="majorHAnsi"/>
          <w:sz w:val="22"/>
          <w:szCs w:val="22"/>
        </w:rPr>
      </w:pPr>
      <w:r w:rsidRPr="002A676A">
        <w:rPr>
          <w:rFonts w:asciiTheme="majorHAnsi" w:eastAsiaTheme="majorEastAsia" w:hAnsiTheme="majorHAnsi"/>
          <w:color w:val="000000"/>
          <w:sz w:val="22"/>
          <w:szCs w:val="22"/>
        </w:rPr>
        <w:t xml:space="preserve">Today, both </w:t>
      </w:r>
      <w:r w:rsidRPr="002A676A">
        <w:rPr>
          <w:rFonts w:asciiTheme="majorHAnsi" w:eastAsiaTheme="majorEastAsia" w:hAnsiTheme="majorHAnsi"/>
          <w:sz w:val="22"/>
          <w:szCs w:val="22"/>
        </w:rPr>
        <w:t xml:space="preserve">the Museum van der Caab and the wine tasting room on Delta exist within the footprint of the same long, low building. It is the building where at the time of Solms’ purchase, most of the families of </w:t>
      </w:r>
      <w:r w:rsidR="00BC6ED2" w:rsidRPr="002A676A">
        <w:rPr>
          <w:rFonts w:asciiTheme="majorHAnsi" w:eastAsiaTheme="majorEastAsia" w:hAnsiTheme="majorHAnsi"/>
          <w:sz w:val="22"/>
          <w:szCs w:val="22"/>
        </w:rPr>
        <w:t>farm workers</w:t>
      </w:r>
      <w:r w:rsidRPr="002A676A">
        <w:rPr>
          <w:rFonts w:asciiTheme="majorHAnsi" w:eastAsiaTheme="majorEastAsia" w:hAnsiTheme="majorHAnsi"/>
          <w:sz w:val="22"/>
          <w:szCs w:val="22"/>
        </w:rPr>
        <w:t xml:space="preserve"> had lived in cramped and unsanitary apartments carved from the spaces of the old wine cellar on Delta.  </w:t>
      </w:r>
      <w:r w:rsidR="0035706E" w:rsidRPr="002A676A">
        <w:rPr>
          <w:rFonts w:asciiTheme="majorHAnsi" w:eastAsiaTheme="majorEastAsia" w:hAnsiTheme="majorHAnsi"/>
          <w:sz w:val="22"/>
          <w:szCs w:val="22"/>
        </w:rPr>
        <w:t>A young adult member of the fa</w:t>
      </w:r>
      <w:r w:rsidR="0035706E">
        <w:rPr>
          <w:rFonts w:asciiTheme="majorHAnsi" w:eastAsiaTheme="majorEastAsia" w:hAnsiTheme="majorHAnsi"/>
          <w:sz w:val="22"/>
          <w:szCs w:val="22"/>
        </w:rPr>
        <w:t>rm community, who, at the time that I</w:t>
      </w:r>
      <w:r w:rsidR="0035706E" w:rsidRPr="002A676A">
        <w:rPr>
          <w:rFonts w:asciiTheme="majorHAnsi" w:eastAsiaTheme="majorEastAsia" w:hAnsiTheme="majorHAnsi"/>
          <w:sz w:val="22"/>
          <w:szCs w:val="22"/>
        </w:rPr>
        <w:t xml:space="preserve"> spoke </w:t>
      </w:r>
      <w:r w:rsidR="00982821">
        <w:rPr>
          <w:rFonts w:asciiTheme="majorHAnsi" w:eastAsiaTheme="majorEastAsia" w:hAnsiTheme="majorHAnsi"/>
          <w:sz w:val="22"/>
          <w:szCs w:val="22"/>
        </w:rPr>
        <w:t>with him in 2012</w:t>
      </w:r>
      <w:r w:rsidR="0035706E">
        <w:rPr>
          <w:rFonts w:asciiTheme="majorHAnsi" w:eastAsiaTheme="majorEastAsia" w:hAnsiTheme="majorHAnsi"/>
          <w:sz w:val="22"/>
          <w:szCs w:val="22"/>
        </w:rPr>
        <w:t xml:space="preserve">, </w:t>
      </w:r>
      <w:r w:rsidR="0035706E" w:rsidRPr="002A676A">
        <w:rPr>
          <w:rFonts w:asciiTheme="majorHAnsi" w:eastAsiaTheme="majorEastAsia" w:hAnsiTheme="majorHAnsi"/>
          <w:sz w:val="22"/>
          <w:szCs w:val="22"/>
        </w:rPr>
        <w:t xml:space="preserve">was studying tourism and hospitality at a local college, posed smilingly for a photograph at the door of the museum. He told me that he was born in this </w:t>
      </w:r>
      <w:r w:rsidR="0035706E">
        <w:rPr>
          <w:rFonts w:asciiTheme="majorHAnsi" w:eastAsiaTheme="majorEastAsia" w:hAnsiTheme="majorHAnsi"/>
          <w:sz w:val="22"/>
          <w:szCs w:val="22"/>
        </w:rPr>
        <w:t xml:space="preserve">very </w:t>
      </w:r>
      <w:r w:rsidR="0035706E" w:rsidRPr="002A676A">
        <w:rPr>
          <w:rFonts w:asciiTheme="majorHAnsi" w:eastAsiaTheme="majorEastAsia" w:hAnsiTheme="majorHAnsi"/>
          <w:sz w:val="22"/>
          <w:szCs w:val="22"/>
        </w:rPr>
        <w:t>building and as a child he had</w:t>
      </w:r>
      <w:r w:rsidR="0035706E">
        <w:rPr>
          <w:rFonts w:asciiTheme="majorHAnsi" w:eastAsiaTheme="majorEastAsia" w:hAnsiTheme="majorHAnsi"/>
          <w:sz w:val="22"/>
          <w:szCs w:val="22"/>
        </w:rPr>
        <w:t xml:space="preserve"> lived there with his own family and some others, in crowded </w:t>
      </w:r>
      <w:r w:rsidR="0035706E" w:rsidRPr="002A676A">
        <w:rPr>
          <w:rFonts w:asciiTheme="majorHAnsi" w:eastAsiaTheme="majorEastAsia" w:hAnsiTheme="majorHAnsi"/>
          <w:sz w:val="22"/>
          <w:szCs w:val="22"/>
        </w:rPr>
        <w:t>unsanitary privatio</w:t>
      </w:r>
      <w:r w:rsidR="0039787F">
        <w:rPr>
          <w:rFonts w:asciiTheme="majorHAnsi" w:eastAsiaTheme="majorEastAsia" w:hAnsiTheme="majorHAnsi"/>
          <w:sz w:val="22"/>
          <w:szCs w:val="22"/>
        </w:rPr>
        <w:t>ns</w:t>
      </w:r>
      <w:r w:rsidR="0035706E" w:rsidRPr="002A676A">
        <w:rPr>
          <w:rFonts w:asciiTheme="majorHAnsi" w:eastAsiaTheme="majorEastAsia" w:hAnsiTheme="majorHAnsi"/>
          <w:sz w:val="22"/>
          <w:szCs w:val="22"/>
        </w:rPr>
        <w:t xml:space="preserve">. He said cheerfully and professionally that it now gives him satisfaction </w:t>
      </w:r>
      <w:r w:rsidR="0039787F">
        <w:rPr>
          <w:rFonts w:asciiTheme="majorHAnsi" w:eastAsiaTheme="majorEastAsia" w:hAnsiTheme="majorHAnsi"/>
          <w:sz w:val="22"/>
          <w:szCs w:val="22"/>
        </w:rPr>
        <w:t>to greet visitors</w:t>
      </w:r>
      <w:r w:rsidR="0035706E" w:rsidRPr="002A676A">
        <w:rPr>
          <w:rFonts w:asciiTheme="majorHAnsi" w:eastAsiaTheme="majorEastAsia" w:hAnsiTheme="majorHAnsi"/>
          <w:sz w:val="22"/>
          <w:szCs w:val="22"/>
        </w:rPr>
        <w:t xml:space="preserve"> “...with a product to offer that people like and a story that is not just about the miserable past”. </w:t>
      </w:r>
    </w:p>
    <w:p w:rsidR="00D9633C" w:rsidRPr="002A676A" w:rsidRDefault="00D9633C" w:rsidP="005136ED">
      <w:pPr>
        <w:spacing w:line="360" w:lineRule="auto"/>
        <w:jc w:val="both"/>
        <w:rPr>
          <w:rFonts w:asciiTheme="majorHAnsi" w:eastAsiaTheme="majorEastAsia" w:hAnsiTheme="majorHAnsi" w:cs="PalatinoLinotype"/>
          <w:sz w:val="22"/>
          <w:szCs w:val="22"/>
        </w:rPr>
      </w:pPr>
    </w:p>
    <w:p w:rsidR="005136ED" w:rsidRPr="002A676A" w:rsidRDefault="005136ED" w:rsidP="005136ED">
      <w:pPr>
        <w:spacing w:line="360" w:lineRule="auto"/>
        <w:jc w:val="both"/>
        <w:rPr>
          <w:rFonts w:asciiTheme="majorHAnsi" w:eastAsiaTheme="majorEastAsia" w:hAnsiTheme="majorHAnsi" w:cs="PalatinoLinotype"/>
          <w:sz w:val="22"/>
          <w:szCs w:val="22"/>
        </w:rPr>
      </w:pPr>
      <w:r w:rsidRPr="002A676A">
        <w:rPr>
          <w:rFonts w:asciiTheme="majorHAnsi" w:eastAsiaTheme="majorEastAsia" w:hAnsiTheme="majorHAnsi" w:cs="PalatinoLinotype"/>
          <w:sz w:val="22"/>
          <w:szCs w:val="22"/>
        </w:rPr>
        <w:t>7.3</w:t>
      </w:r>
      <w:r w:rsidR="00EB1ED0">
        <w:rPr>
          <w:rFonts w:asciiTheme="majorHAnsi" w:eastAsiaTheme="majorEastAsia" w:hAnsiTheme="majorHAnsi" w:cs="PalatinoLinotype"/>
          <w:sz w:val="22"/>
          <w:szCs w:val="22"/>
        </w:rPr>
        <w:t xml:space="preserve">.1   </w:t>
      </w:r>
      <w:r w:rsidR="0052552C" w:rsidRPr="002A676A">
        <w:rPr>
          <w:rFonts w:asciiTheme="majorHAnsi" w:eastAsiaTheme="majorEastAsia" w:hAnsiTheme="majorHAnsi" w:cs="PalatinoLinotype"/>
          <w:sz w:val="22"/>
          <w:szCs w:val="22"/>
        </w:rPr>
        <w:t>Making space for history</w:t>
      </w:r>
    </w:p>
    <w:p w:rsidR="005136ED" w:rsidRPr="00F330DD" w:rsidRDefault="008671F4" w:rsidP="0056661E">
      <w:pPr>
        <w:pStyle w:val="NormalWeb"/>
        <w:spacing w:line="360" w:lineRule="auto"/>
        <w:jc w:val="both"/>
        <w:rPr>
          <w:rFonts w:asciiTheme="majorHAnsi" w:eastAsiaTheme="majorEastAsia" w:hAnsiTheme="majorHAnsi"/>
          <w:color w:val="000000"/>
          <w:sz w:val="22"/>
          <w:szCs w:val="22"/>
        </w:rPr>
      </w:pPr>
      <w:r w:rsidRPr="008671F4">
        <w:rPr>
          <w:rFonts w:asciiTheme="majorHAnsi" w:eastAsiaTheme="majorEastAsia" w:hAnsiTheme="majorHAnsi"/>
          <w:sz w:val="22"/>
          <w:szCs w:val="22"/>
        </w:rPr>
        <w:t xml:space="preserve">Social change as Bolender (2010) points out is neither neat and tidy nor monolithic. </w:t>
      </w:r>
      <w:r w:rsidR="005136ED" w:rsidRPr="002A676A">
        <w:rPr>
          <w:rFonts w:asciiTheme="majorHAnsi" w:eastAsiaTheme="majorEastAsia" w:hAnsiTheme="majorHAnsi"/>
          <w:sz w:val="22"/>
          <w:szCs w:val="22"/>
        </w:rPr>
        <w:t>A</w:t>
      </w:r>
      <w:r w:rsidR="0035706E">
        <w:rPr>
          <w:rFonts w:asciiTheme="majorHAnsi" w:eastAsiaTheme="majorEastAsia" w:hAnsiTheme="majorHAnsi"/>
          <w:sz w:val="22"/>
          <w:szCs w:val="22"/>
        </w:rPr>
        <w:t xml:space="preserve"> visit to the museum on the Delta</w:t>
      </w:r>
      <w:r w:rsidR="005136ED" w:rsidRPr="002A676A">
        <w:rPr>
          <w:rFonts w:asciiTheme="majorHAnsi" w:eastAsiaTheme="majorEastAsia" w:hAnsiTheme="majorHAnsi"/>
          <w:sz w:val="22"/>
          <w:szCs w:val="22"/>
        </w:rPr>
        <w:t xml:space="preserve"> heightens this awareness of a changing present existence that is caught up in multiple stories-so-far. </w:t>
      </w:r>
      <w:r w:rsidR="005136ED" w:rsidRPr="002A676A">
        <w:rPr>
          <w:rFonts w:asciiTheme="majorHAnsi" w:eastAsiaTheme="majorEastAsia" w:hAnsiTheme="majorHAnsi"/>
          <w:color w:val="000000"/>
          <w:sz w:val="22"/>
          <w:szCs w:val="22"/>
        </w:rPr>
        <w:t xml:space="preserve">For a visitor today, a casual moment </w:t>
      </w:r>
      <w:r w:rsidR="00923A73">
        <w:rPr>
          <w:rFonts w:asciiTheme="majorHAnsi" w:eastAsiaTheme="majorEastAsia" w:hAnsiTheme="majorHAnsi"/>
          <w:color w:val="000000"/>
          <w:sz w:val="22"/>
          <w:szCs w:val="22"/>
        </w:rPr>
        <w:t xml:space="preserve">of </w:t>
      </w:r>
      <w:r w:rsidR="005136ED" w:rsidRPr="002A676A">
        <w:rPr>
          <w:rFonts w:asciiTheme="majorHAnsi" w:eastAsiaTheme="majorEastAsia" w:hAnsiTheme="majorHAnsi"/>
          <w:color w:val="000000"/>
          <w:sz w:val="22"/>
          <w:szCs w:val="22"/>
        </w:rPr>
        <w:t xml:space="preserve">standing </w:t>
      </w:r>
      <w:r w:rsidR="00F330DD">
        <w:rPr>
          <w:rFonts w:asciiTheme="majorHAnsi" w:eastAsiaTheme="majorEastAsia" w:hAnsiTheme="majorHAnsi"/>
          <w:color w:val="000000"/>
          <w:sz w:val="22"/>
          <w:szCs w:val="22"/>
        </w:rPr>
        <w:t xml:space="preserve">on the lawn overlooking the vines </w:t>
      </w:r>
      <w:r w:rsidR="005136ED" w:rsidRPr="002A676A">
        <w:rPr>
          <w:rFonts w:asciiTheme="majorHAnsi" w:eastAsiaTheme="majorEastAsia" w:hAnsiTheme="majorHAnsi"/>
          <w:color w:val="000000"/>
          <w:sz w:val="22"/>
          <w:szCs w:val="22"/>
        </w:rPr>
        <w:t>will locate one physically with</w:t>
      </w:r>
      <w:r w:rsidR="008D78D8">
        <w:rPr>
          <w:rFonts w:asciiTheme="majorHAnsi" w:eastAsiaTheme="majorEastAsia" w:hAnsiTheme="majorHAnsi"/>
          <w:color w:val="000000"/>
          <w:sz w:val="22"/>
          <w:szCs w:val="22"/>
        </w:rPr>
        <w:t>in Delta’s traditional werf. This werf, as indicated through the</w:t>
      </w:r>
      <w:r w:rsidR="007D1F12">
        <w:rPr>
          <w:rFonts w:asciiTheme="majorHAnsi" w:eastAsiaTheme="majorEastAsia" w:hAnsiTheme="majorHAnsi"/>
          <w:color w:val="000000"/>
          <w:sz w:val="22"/>
          <w:szCs w:val="22"/>
        </w:rPr>
        <w:t xml:space="preserve"> </w:t>
      </w:r>
      <w:r w:rsidR="008D78D8">
        <w:rPr>
          <w:rFonts w:asciiTheme="majorHAnsi" w:eastAsiaTheme="majorEastAsia" w:hAnsiTheme="majorHAnsi"/>
          <w:color w:val="000000"/>
          <w:sz w:val="22"/>
          <w:szCs w:val="22"/>
        </w:rPr>
        <w:t>history of</w:t>
      </w:r>
      <w:r w:rsidR="005136ED" w:rsidRPr="002A676A">
        <w:rPr>
          <w:rFonts w:asciiTheme="majorHAnsi" w:eastAsiaTheme="majorEastAsia" w:hAnsiTheme="majorHAnsi"/>
          <w:color w:val="000000"/>
          <w:sz w:val="22"/>
          <w:szCs w:val="22"/>
        </w:rPr>
        <w:t xml:space="preserve"> ownership </w:t>
      </w:r>
      <w:r w:rsidR="008D78D8">
        <w:rPr>
          <w:rFonts w:asciiTheme="majorHAnsi" w:eastAsiaTheme="majorEastAsia" w:hAnsiTheme="majorHAnsi"/>
          <w:color w:val="000000"/>
          <w:sz w:val="22"/>
          <w:szCs w:val="22"/>
        </w:rPr>
        <w:t>recounted in Chapter 5</w:t>
      </w:r>
      <w:r w:rsidR="005136ED" w:rsidRPr="002A676A">
        <w:rPr>
          <w:rFonts w:asciiTheme="majorHAnsi" w:eastAsiaTheme="majorEastAsia" w:hAnsiTheme="majorHAnsi"/>
          <w:color w:val="000000"/>
          <w:sz w:val="22"/>
          <w:szCs w:val="22"/>
        </w:rPr>
        <w:t>, has been repeatedly re-envisioned</w:t>
      </w:r>
      <w:r w:rsidR="008D78D8">
        <w:rPr>
          <w:rFonts w:asciiTheme="majorHAnsi" w:eastAsiaTheme="majorEastAsia" w:hAnsiTheme="majorHAnsi"/>
          <w:color w:val="000000"/>
          <w:sz w:val="22"/>
          <w:szCs w:val="22"/>
        </w:rPr>
        <w:t xml:space="preserve"> and reconstructed.</w:t>
      </w:r>
      <w:r w:rsidR="005136ED" w:rsidRPr="002A676A">
        <w:rPr>
          <w:rFonts w:asciiTheme="majorHAnsi" w:eastAsiaTheme="majorEastAsia" w:hAnsiTheme="majorHAnsi"/>
          <w:color w:val="000000"/>
          <w:sz w:val="22"/>
          <w:szCs w:val="22"/>
        </w:rPr>
        <w:t xml:space="preserve">  The view along the valley floor from upon its heightened geo-paleological shelf locates this place </w:t>
      </w:r>
      <w:r w:rsidR="00EC3D2B">
        <w:rPr>
          <w:rFonts w:asciiTheme="majorHAnsi" w:eastAsiaTheme="majorEastAsia" w:hAnsiTheme="majorHAnsi"/>
          <w:color w:val="000000"/>
          <w:sz w:val="22"/>
          <w:szCs w:val="22"/>
        </w:rPr>
        <w:lastRenderedPageBreak/>
        <w:t>with</w:t>
      </w:r>
      <w:r w:rsidR="005136ED" w:rsidRPr="002A676A">
        <w:rPr>
          <w:rFonts w:asciiTheme="majorHAnsi" w:eastAsiaTheme="majorEastAsia" w:hAnsiTheme="majorHAnsi"/>
          <w:color w:val="000000"/>
          <w:sz w:val="22"/>
          <w:szCs w:val="22"/>
        </w:rPr>
        <w:t xml:space="preserve">in </w:t>
      </w:r>
      <w:r w:rsidR="00EC3D2B">
        <w:rPr>
          <w:rFonts w:asciiTheme="majorHAnsi" w:eastAsiaTheme="majorEastAsia" w:hAnsiTheme="majorHAnsi"/>
          <w:color w:val="000000"/>
          <w:sz w:val="22"/>
          <w:szCs w:val="22"/>
        </w:rPr>
        <w:t xml:space="preserve">the </w:t>
      </w:r>
      <w:r w:rsidR="005136ED" w:rsidRPr="002A676A">
        <w:rPr>
          <w:rFonts w:asciiTheme="majorHAnsi" w:eastAsiaTheme="majorEastAsia" w:hAnsiTheme="majorHAnsi"/>
          <w:color w:val="000000"/>
          <w:sz w:val="22"/>
          <w:szCs w:val="22"/>
        </w:rPr>
        <w:t>seasonal ambit of Khoikhoi and San groups. The rivers for which Delta is named were integral to the growing settlement of Huguenots in this now well-vined valley. The Delta werf as it exists today is surrounded by the erstwhile properties of the Pickstones t</w:t>
      </w:r>
      <w:r w:rsidR="00EC3D2B">
        <w:rPr>
          <w:rFonts w:asciiTheme="majorHAnsi" w:eastAsiaTheme="majorEastAsia" w:hAnsiTheme="majorHAnsi"/>
          <w:color w:val="000000"/>
          <w:sz w:val="22"/>
          <w:szCs w:val="22"/>
        </w:rPr>
        <w:t>hat were described</w:t>
      </w:r>
      <w:r w:rsidR="005136ED" w:rsidRPr="002A676A">
        <w:rPr>
          <w:rFonts w:asciiTheme="majorHAnsi" w:eastAsiaTheme="majorEastAsia" w:hAnsiTheme="majorHAnsi"/>
          <w:color w:val="000000"/>
          <w:sz w:val="22"/>
          <w:szCs w:val="22"/>
        </w:rPr>
        <w:t xml:space="preserve"> by Interviewee W</w:t>
      </w:r>
      <w:r w:rsidR="00D91F96" w:rsidRPr="002A676A">
        <w:rPr>
          <w:rFonts w:asciiTheme="majorHAnsi" w:eastAsiaTheme="majorEastAsia" w:hAnsiTheme="majorHAnsi"/>
          <w:color w:val="000000"/>
          <w:sz w:val="22"/>
          <w:szCs w:val="22"/>
        </w:rPr>
        <w:t>, as</w:t>
      </w:r>
      <w:r w:rsidR="005136ED" w:rsidRPr="002A676A">
        <w:rPr>
          <w:rFonts w:asciiTheme="majorHAnsi" w:eastAsiaTheme="majorEastAsia" w:hAnsiTheme="majorHAnsi"/>
          <w:color w:val="000000"/>
          <w:sz w:val="22"/>
          <w:szCs w:val="22"/>
        </w:rPr>
        <w:t xml:space="preserve"> stretching </w:t>
      </w:r>
      <w:r w:rsidR="005136ED" w:rsidRPr="00CA3126">
        <w:rPr>
          <w:rFonts w:asciiTheme="majorHAnsi" w:eastAsiaTheme="majorEastAsia" w:hAnsiTheme="majorHAnsi"/>
          <w:i/>
          <w:iCs/>
          <w:color w:val="000000"/>
          <w:sz w:val="22"/>
          <w:szCs w:val="22"/>
        </w:rPr>
        <w:t>van berg tot berg</w:t>
      </w:r>
      <w:r w:rsidR="00EC3D2B">
        <w:rPr>
          <w:rFonts w:asciiTheme="majorHAnsi" w:eastAsiaTheme="majorEastAsia" w:hAnsiTheme="majorHAnsi"/>
          <w:color w:val="000000"/>
          <w:sz w:val="22"/>
          <w:szCs w:val="22"/>
        </w:rPr>
        <w:t>,</w:t>
      </w:r>
      <w:r w:rsidR="007D1F12">
        <w:rPr>
          <w:rFonts w:asciiTheme="majorHAnsi" w:eastAsiaTheme="majorEastAsia" w:hAnsiTheme="majorHAnsi"/>
          <w:color w:val="000000"/>
          <w:sz w:val="22"/>
          <w:szCs w:val="22"/>
        </w:rPr>
        <w:t xml:space="preserve"> translatable</w:t>
      </w:r>
      <w:r w:rsidR="005136ED" w:rsidRPr="002A676A">
        <w:rPr>
          <w:rFonts w:asciiTheme="majorHAnsi" w:eastAsiaTheme="majorEastAsia" w:hAnsiTheme="majorHAnsi"/>
          <w:color w:val="000000"/>
          <w:sz w:val="22"/>
          <w:szCs w:val="22"/>
        </w:rPr>
        <w:t xml:space="preserve"> as encompassing all the space </w:t>
      </w:r>
      <w:r w:rsidR="007D1F12">
        <w:rPr>
          <w:rFonts w:asciiTheme="majorHAnsi" w:eastAsiaTheme="majorEastAsia" w:hAnsiTheme="majorHAnsi"/>
          <w:color w:val="000000"/>
          <w:sz w:val="22"/>
          <w:szCs w:val="22"/>
        </w:rPr>
        <w:t>across the valley</w:t>
      </w:r>
      <w:r w:rsidR="00AA5155">
        <w:rPr>
          <w:rFonts w:asciiTheme="majorHAnsi" w:eastAsiaTheme="majorEastAsia" w:hAnsiTheme="majorHAnsi"/>
          <w:color w:val="000000"/>
          <w:sz w:val="22"/>
          <w:szCs w:val="22"/>
        </w:rPr>
        <w:t xml:space="preserve"> </w:t>
      </w:r>
      <w:r w:rsidR="005136ED" w:rsidRPr="002A676A">
        <w:rPr>
          <w:rFonts w:asciiTheme="majorHAnsi" w:eastAsiaTheme="majorEastAsia" w:hAnsiTheme="majorHAnsi"/>
          <w:color w:val="000000"/>
          <w:sz w:val="22"/>
          <w:szCs w:val="22"/>
        </w:rPr>
        <w:t xml:space="preserve">from mountain-top to mountain-top. </w:t>
      </w:r>
      <w:r w:rsidR="007D1F12">
        <w:rPr>
          <w:rFonts w:asciiTheme="majorHAnsi" w:eastAsiaTheme="majorEastAsia" w:hAnsiTheme="majorHAnsi"/>
          <w:color w:val="000000"/>
          <w:sz w:val="22"/>
          <w:szCs w:val="22"/>
        </w:rPr>
        <w:t xml:space="preserve"> Standing </w:t>
      </w:r>
      <w:r w:rsidR="005136ED" w:rsidRPr="002A676A">
        <w:rPr>
          <w:rFonts w:asciiTheme="majorHAnsi" w:eastAsiaTheme="majorEastAsia" w:hAnsiTheme="majorHAnsi"/>
          <w:color w:val="000000"/>
          <w:sz w:val="22"/>
          <w:szCs w:val="22"/>
        </w:rPr>
        <w:t xml:space="preserve">in the werf </w:t>
      </w:r>
      <w:r w:rsidR="00923A73">
        <w:rPr>
          <w:rFonts w:asciiTheme="majorHAnsi" w:eastAsiaTheme="majorEastAsia" w:hAnsiTheme="majorHAnsi"/>
          <w:color w:val="000000"/>
          <w:sz w:val="22"/>
          <w:szCs w:val="22"/>
        </w:rPr>
        <w:t>today</w:t>
      </w:r>
      <w:r w:rsidR="005136ED" w:rsidRPr="002A676A">
        <w:rPr>
          <w:rFonts w:asciiTheme="majorHAnsi" w:eastAsiaTheme="majorEastAsia" w:hAnsiTheme="majorHAnsi"/>
          <w:color w:val="000000"/>
          <w:sz w:val="22"/>
          <w:szCs w:val="22"/>
        </w:rPr>
        <w:t xml:space="preserve"> also situates one within numerous layers defined by other people situated in other </w:t>
      </w:r>
      <w:r w:rsidR="00F330DD">
        <w:rPr>
          <w:rFonts w:asciiTheme="majorHAnsi" w:eastAsiaTheme="majorEastAsia" w:hAnsiTheme="majorHAnsi"/>
          <w:color w:val="000000"/>
          <w:sz w:val="22"/>
          <w:szCs w:val="22"/>
        </w:rPr>
        <w:t>moments, working from</w:t>
      </w:r>
      <w:r w:rsidR="005136ED" w:rsidRPr="002A676A">
        <w:rPr>
          <w:rFonts w:asciiTheme="majorHAnsi" w:eastAsiaTheme="majorEastAsia" w:hAnsiTheme="majorHAnsi"/>
          <w:color w:val="000000"/>
          <w:sz w:val="22"/>
          <w:szCs w:val="22"/>
        </w:rPr>
        <w:t xml:space="preserve"> different subjectivities for other purposes. </w:t>
      </w:r>
      <w:r w:rsidR="00F330DD">
        <w:rPr>
          <w:rFonts w:asciiTheme="majorHAnsi" w:eastAsiaTheme="majorEastAsia" w:hAnsiTheme="majorHAnsi"/>
          <w:color w:val="000000"/>
          <w:sz w:val="22"/>
          <w:szCs w:val="22"/>
        </w:rPr>
        <w:t>Reminders of Delta’s palimpsestuous existence are evident in t</w:t>
      </w:r>
      <w:r w:rsidR="00DE1BEA">
        <w:rPr>
          <w:rFonts w:asciiTheme="majorHAnsi" w:eastAsiaTheme="majorEastAsia" w:hAnsiTheme="majorHAnsi"/>
          <w:sz w:val="22"/>
          <w:szCs w:val="22"/>
        </w:rPr>
        <w:t xml:space="preserve">he </w:t>
      </w:r>
      <w:r w:rsidR="005136ED" w:rsidRPr="002A676A">
        <w:rPr>
          <w:rFonts w:asciiTheme="majorHAnsi" w:eastAsiaTheme="majorEastAsia" w:hAnsiTheme="majorHAnsi"/>
          <w:sz w:val="22"/>
          <w:szCs w:val="22"/>
        </w:rPr>
        <w:t>Museum van de Caab</w:t>
      </w:r>
      <w:r w:rsidR="00DE1BEA">
        <w:rPr>
          <w:rFonts w:asciiTheme="majorHAnsi" w:eastAsiaTheme="majorEastAsia" w:hAnsiTheme="majorHAnsi"/>
          <w:sz w:val="22"/>
          <w:szCs w:val="22"/>
        </w:rPr>
        <w:t xml:space="preserve"> which</w:t>
      </w:r>
      <w:r w:rsidR="00F330DD">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is housed in the gabled end</w:t>
      </w:r>
      <w:r w:rsidR="00DE1BEA">
        <w:rPr>
          <w:rFonts w:asciiTheme="majorHAnsi" w:eastAsiaTheme="majorEastAsia" w:hAnsiTheme="majorHAnsi"/>
          <w:sz w:val="22"/>
          <w:szCs w:val="22"/>
        </w:rPr>
        <w:t xml:space="preserve"> of the old cellar building</w:t>
      </w:r>
      <w:r w:rsidR="005136ED" w:rsidRPr="002A676A">
        <w:rPr>
          <w:rFonts w:asciiTheme="majorHAnsi" w:eastAsiaTheme="majorEastAsia" w:hAnsiTheme="majorHAnsi"/>
          <w:sz w:val="22"/>
          <w:szCs w:val="22"/>
        </w:rPr>
        <w:t xml:space="preserve">. </w:t>
      </w:r>
      <w:r w:rsidR="00DE1BEA">
        <w:rPr>
          <w:rFonts w:asciiTheme="majorHAnsi" w:eastAsiaTheme="majorEastAsia" w:hAnsiTheme="majorHAnsi"/>
          <w:sz w:val="22"/>
          <w:szCs w:val="22"/>
        </w:rPr>
        <w:t xml:space="preserve"> </w:t>
      </w:r>
      <w:r w:rsidR="00BE243F" w:rsidRPr="002A676A">
        <w:rPr>
          <w:rFonts w:asciiTheme="majorHAnsi" w:eastAsiaTheme="majorEastAsia" w:hAnsiTheme="majorHAnsi"/>
          <w:sz w:val="22"/>
          <w:szCs w:val="22"/>
        </w:rPr>
        <w:t xml:space="preserve">The logic </w:t>
      </w:r>
      <w:r w:rsidR="005136ED" w:rsidRPr="002A676A">
        <w:rPr>
          <w:rFonts w:asciiTheme="majorHAnsi" w:eastAsiaTheme="majorEastAsia" w:hAnsiTheme="majorHAnsi"/>
          <w:sz w:val="22"/>
          <w:szCs w:val="22"/>
        </w:rPr>
        <w:t xml:space="preserve">of curation </w:t>
      </w:r>
      <w:r w:rsidR="0056661E">
        <w:rPr>
          <w:rFonts w:asciiTheme="majorHAnsi" w:eastAsiaTheme="majorEastAsia" w:hAnsiTheme="majorHAnsi"/>
          <w:sz w:val="22"/>
          <w:szCs w:val="22"/>
        </w:rPr>
        <w:t xml:space="preserve">and </w:t>
      </w:r>
      <w:r w:rsidR="00BE243F" w:rsidRPr="002A676A">
        <w:rPr>
          <w:rFonts w:asciiTheme="majorHAnsi" w:eastAsiaTheme="majorEastAsia" w:hAnsiTheme="majorHAnsi"/>
          <w:sz w:val="22"/>
          <w:szCs w:val="22"/>
        </w:rPr>
        <w:t xml:space="preserve">the material display </w:t>
      </w:r>
      <w:r w:rsidR="005136ED" w:rsidRPr="002A676A">
        <w:rPr>
          <w:rFonts w:asciiTheme="majorHAnsi" w:eastAsiaTheme="majorEastAsia" w:hAnsiTheme="majorHAnsi"/>
          <w:sz w:val="22"/>
          <w:szCs w:val="22"/>
        </w:rPr>
        <w:t>takes the visitor</w:t>
      </w:r>
      <w:r w:rsidR="00DE1BEA">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 xml:space="preserve">from </w:t>
      </w:r>
      <w:r w:rsidR="0056661E">
        <w:rPr>
          <w:rFonts w:asciiTheme="majorHAnsi" w:eastAsiaTheme="majorEastAsia" w:hAnsiTheme="majorHAnsi"/>
          <w:sz w:val="22"/>
          <w:szCs w:val="22"/>
        </w:rPr>
        <w:t xml:space="preserve">ancient and </w:t>
      </w:r>
      <w:r w:rsidR="005136ED" w:rsidRPr="002A676A">
        <w:rPr>
          <w:rFonts w:asciiTheme="majorHAnsi" w:eastAsiaTheme="majorEastAsia" w:hAnsiTheme="majorHAnsi"/>
          <w:sz w:val="22"/>
          <w:szCs w:val="22"/>
        </w:rPr>
        <w:t xml:space="preserve">pre-contact usage of the land, into </w:t>
      </w:r>
      <w:r w:rsidR="0056661E" w:rsidRPr="002A676A">
        <w:rPr>
          <w:rFonts w:asciiTheme="majorHAnsi" w:eastAsiaTheme="majorEastAsia" w:hAnsiTheme="majorHAnsi"/>
          <w:sz w:val="22"/>
          <w:szCs w:val="22"/>
        </w:rPr>
        <w:t xml:space="preserve">European settlement </w:t>
      </w:r>
      <w:r w:rsidR="0056661E">
        <w:rPr>
          <w:rFonts w:asciiTheme="majorHAnsi" w:eastAsiaTheme="majorEastAsia" w:hAnsiTheme="majorHAnsi"/>
          <w:sz w:val="22"/>
          <w:szCs w:val="22"/>
        </w:rPr>
        <w:t xml:space="preserve">and </w:t>
      </w:r>
      <w:r w:rsidR="005136ED" w:rsidRPr="002A676A">
        <w:rPr>
          <w:rFonts w:asciiTheme="majorHAnsi" w:eastAsiaTheme="majorEastAsia" w:hAnsiTheme="majorHAnsi"/>
          <w:sz w:val="22"/>
          <w:szCs w:val="22"/>
        </w:rPr>
        <w:t xml:space="preserve">the introduction </w:t>
      </w:r>
      <w:r w:rsidR="0056661E">
        <w:rPr>
          <w:rFonts w:asciiTheme="majorHAnsi" w:eastAsiaTheme="majorEastAsia" w:hAnsiTheme="majorHAnsi"/>
          <w:sz w:val="22"/>
          <w:szCs w:val="22"/>
        </w:rPr>
        <w:t xml:space="preserve">of </w:t>
      </w:r>
      <w:r w:rsidR="005136ED" w:rsidRPr="002A676A">
        <w:rPr>
          <w:rFonts w:asciiTheme="majorHAnsi" w:eastAsiaTheme="majorEastAsia" w:hAnsiTheme="majorHAnsi"/>
          <w:sz w:val="22"/>
          <w:szCs w:val="22"/>
        </w:rPr>
        <w:t xml:space="preserve">alienable </w:t>
      </w:r>
      <w:r w:rsidR="00B72026">
        <w:rPr>
          <w:rFonts w:asciiTheme="majorHAnsi" w:eastAsiaTheme="majorEastAsia" w:hAnsiTheme="majorHAnsi"/>
          <w:sz w:val="22"/>
          <w:szCs w:val="22"/>
        </w:rPr>
        <w:t>property, towards</w:t>
      </w:r>
      <w:r w:rsidR="005136ED" w:rsidRPr="002A676A">
        <w:rPr>
          <w:rFonts w:asciiTheme="majorHAnsi" w:eastAsiaTheme="majorEastAsia" w:hAnsiTheme="majorHAnsi"/>
          <w:sz w:val="22"/>
          <w:szCs w:val="22"/>
        </w:rPr>
        <w:t xml:space="preserve"> the social legacies </w:t>
      </w:r>
      <w:r w:rsidR="00B72026" w:rsidRPr="002A676A">
        <w:rPr>
          <w:rFonts w:asciiTheme="majorHAnsi" w:eastAsiaTheme="majorEastAsia" w:hAnsiTheme="majorHAnsi"/>
          <w:sz w:val="22"/>
          <w:szCs w:val="22"/>
        </w:rPr>
        <w:t>of</w:t>
      </w:r>
      <w:r w:rsidR="00B72026" w:rsidRPr="002A676A">
        <w:rPr>
          <w:rStyle w:val="Strong"/>
          <w:rFonts w:asciiTheme="majorHAnsi" w:eastAsiaTheme="majorEastAsia" w:hAnsiTheme="majorHAnsi"/>
          <w:b w:val="0"/>
          <w:sz w:val="22"/>
          <w:szCs w:val="22"/>
        </w:rPr>
        <w:t xml:space="preserve"> slavery</w:t>
      </w:r>
      <w:r w:rsidR="005136ED" w:rsidRPr="002A676A">
        <w:rPr>
          <w:rStyle w:val="Strong"/>
          <w:rFonts w:asciiTheme="majorHAnsi" w:eastAsiaTheme="majorEastAsia" w:hAnsiTheme="majorHAnsi"/>
          <w:b w:val="0"/>
          <w:sz w:val="22"/>
          <w:szCs w:val="22"/>
        </w:rPr>
        <w:t xml:space="preserve"> </w:t>
      </w:r>
      <w:r w:rsidR="00B72026" w:rsidRPr="002A676A">
        <w:rPr>
          <w:rStyle w:val="Strong"/>
          <w:rFonts w:asciiTheme="majorHAnsi" w:eastAsiaTheme="majorEastAsia" w:hAnsiTheme="majorHAnsi"/>
          <w:b w:val="0"/>
          <w:sz w:val="22"/>
          <w:szCs w:val="22"/>
        </w:rPr>
        <w:t>and apartheid</w:t>
      </w:r>
      <w:r w:rsidR="005136ED" w:rsidRPr="002A676A">
        <w:rPr>
          <w:rFonts w:asciiTheme="majorHAnsi" w:eastAsiaTheme="majorEastAsia" w:hAnsiTheme="majorHAnsi"/>
          <w:b/>
          <w:sz w:val="22"/>
          <w:szCs w:val="22"/>
        </w:rPr>
        <w:t>.</w:t>
      </w:r>
      <w:r w:rsidR="00026E7E">
        <w:rPr>
          <w:rFonts w:asciiTheme="majorHAnsi" w:eastAsiaTheme="majorEastAsia" w:hAnsiTheme="majorHAnsi"/>
          <w:b/>
          <w:sz w:val="22"/>
          <w:szCs w:val="22"/>
        </w:rPr>
        <w:t xml:space="preserve"> </w:t>
      </w:r>
      <w:r w:rsidR="005136ED" w:rsidRPr="002A676A">
        <w:rPr>
          <w:rFonts w:asciiTheme="majorHAnsi" w:eastAsiaTheme="majorEastAsia" w:hAnsiTheme="majorHAnsi"/>
          <w:sz w:val="22"/>
          <w:szCs w:val="22"/>
        </w:rPr>
        <w:t xml:space="preserve">Discovered artifacts and snippets gleaned from local archives are used to represent the story of </w:t>
      </w:r>
      <w:r w:rsidR="005136ED" w:rsidRPr="002A676A">
        <w:rPr>
          <w:rStyle w:val="Strong"/>
          <w:rFonts w:asciiTheme="majorHAnsi" w:eastAsiaTheme="majorEastAsia" w:hAnsiTheme="majorHAnsi"/>
          <w:b w:val="0"/>
          <w:sz w:val="22"/>
          <w:szCs w:val="22"/>
        </w:rPr>
        <w:t>Delta</w:t>
      </w:r>
      <w:r w:rsidR="005136ED" w:rsidRPr="002A676A">
        <w:rPr>
          <w:rFonts w:asciiTheme="majorHAnsi" w:eastAsiaTheme="majorEastAsia" w:hAnsiTheme="majorHAnsi"/>
          <w:b/>
          <w:sz w:val="22"/>
          <w:szCs w:val="22"/>
        </w:rPr>
        <w:t>.</w:t>
      </w:r>
      <w:r w:rsidR="0056661E">
        <w:rPr>
          <w:rFonts w:asciiTheme="majorHAnsi" w:eastAsiaTheme="majorEastAsia" w:hAnsiTheme="majorHAnsi"/>
          <w:sz w:val="22"/>
          <w:szCs w:val="22"/>
        </w:rPr>
        <w:t xml:space="preserve"> However w</w:t>
      </w:r>
      <w:r w:rsidR="005136ED" w:rsidRPr="002A676A">
        <w:rPr>
          <w:rFonts w:asciiTheme="majorHAnsi" w:eastAsiaTheme="majorEastAsia" w:hAnsiTheme="majorHAnsi"/>
          <w:sz w:val="22"/>
          <w:szCs w:val="22"/>
        </w:rPr>
        <w:t>hat at</w:t>
      </w:r>
      <w:r w:rsidR="002D6A0B" w:rsidRPr="002A676A">
        <w:rPr>
          <w:rFonts w:asciiTheme="majorHAnsi" w:eastAsiaTheme="majorEastAsia" w:hAnsiTheme="majorHAnsi"/>
          <w:sz w:val="22"/>
          <w:szCs w:val="22"/>
        </w:rPr>
        <w:t xml:space="preserve">tracted my </w:t>
      </w:r>
      <w:r w:rsidR="0056661E">
        <w:rPr>
          <w:rFonts w:asciiTheme="majorHAnsi" w:eastAsiaTheme="majorEastAsia" w:hAnsiTheme="majorHAnsi"/>
          <w:sz w:val="22"/>
          <w:szCs w:val="22"/>
        </w:rPr>
        <w:t>immediate attention</w:t>
      </w:r>
      <w:r w:rsidR="002D6A0B" w:rsidRPr="002A676A">
        <w:rPr>
          <w:rFonts w:asciiTheme="majorHAnsi" w:eastAsiaTheme="majorEastAsia" w:hAnsiTheme="majorHAnsi"/>
          <w:sz w:val="22"/>
          <w:szCs w:val="22"/>
        </w:rPr>
        <w:t xml:space="preserve"> the</w:t>
      </w:r>
      <w:r w:rsidR="005136ED" w:rsidRPr="002A676A">
        <w:rPr>
          <w:rFonts w:asciiTheme="majorHAnsi" w:eastAsiaTheme="majorEastAsia" w:hAnsiTheme="majorHAnsi"/>
          <w:sz w:val="22"/>
          <w:szCs w:val="22"/>
        </w:rPr>
        <w:t xml:space="preserve"> first time I entered the museum was a sheet of closely-fitted black granite til</w:t>
      </w:r>
      <w:r w:rsidR="0056661E">
        <w:rPr>
          <w:rFonts w:asciiTheme="majorHAnsi" w:eastAsiaTheme="majorEastAsia" w:hAnsiTheme="majorHAnsi"/>
          <w:sz w:val="22"/>
          <w:szCs w:val="22"/>
        </w:rPr>
        <w:t>es covering the back wall</w:t>
      </w:r>
      <w:r w:rsidR="005136ED" w:rsidRPr="002A676A">
        <w:rPr>
          <w:rFonts w:asciiTheme="majorHAnsi" w:eastAsiaTheme="majorEastAsia" w:hAnsiTheme="majorHAnsi"/>
          <w:sz w:val="22"/>
          <w:szCs w:val="22"/>
        </w:rPr>
        <w:t>. Each tile bears the name an</w:t>
      </w:r>
      <w:r w:rsidR="00DE1BEA">
        <w:rPr>
          <w:rFonts w:asciiTheme="majorHAnsi" w:eastAsiaTheme="majorEastAsia" w:hAnsiTheme="majorHAnsi"/>
          <w:sz w:val="22"/>
          <w:szCs w:val="22"/>
        </w:rPr>
        <w:t xml:space="preserve">d life-dates of a slave who </w:t>
      </w:r>
      <w:r w:rsidR="005136ED" w:rsidRPr="002A676A">
        <w:rPr>
          <w:rFonts w:asciiTheme="majorHAnsi" w:eastAsiaTheme="majorEastAsia" w:hAnsiTheme="majorHAnsi"/>
          <w:sz w:val="22"/>
          <w:szCs w:val="22"/>
        </w:rPr>
        <w:t xml:space="preserve">worked at Delta. </w:t>
      </w:r>
    </w:p>
    <w:p w:rsidR="005136ED" w:rsidRPr="002A676A" w:rsidRDefault="005136ED" w:rsidP="005136ED">
      <w:pPr>
        <w:spacing w:line="360" w:lineRule="auto"/>
        <w:jc w:val="center"/>
        <w:rPr>
          <w:rFonts w:asciiTheme="majorHAnsi" w:eastAsiaTheme="majorEastAsia" w:hAnsiTheme="majorHAnsi"/>
          <w:sz w:val="22"/>
          <w:szCs w:val="22"/>
        </w:rPr>
      </w:pPr>
      <w:r w:rsidRPr="002A676A">
        <w:rPr>
          <w:rFonts w:asciiTheme="majorHAnsi" w:eastAsiaTheme="majorEastAsia" w:hAnsiTheme="majorHAnsi"/>
          <w:noProof/>
          <w:sz w:val="22"/>
          <w:szCs w:val="22"/>
          <w:lang w:val="en-GB" w:eastAsia="en-GB"/>
        </w:rPr>
        <w:drawing>
          <wp:inline distT="0" distB="0" distL="0" distR="0">
            <wp:extent cx="3878580" cy="2865120"/>
            <wp:effectExtent l="19050" t="0" r="7620" b="0"/>
            <wp:docPr id="36" name="Picture 1" descr="C:\Users\-Corrie-\Pictures\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rie-\Pictures\wall.jpg"/>
                    <pic:cNvPicPr>
                      <a:picLocks noChangeAspect="1" noChangeArrowheads="1"/>
                    </pic:cNvPicPr>
                  </pic:nvPicPr>
                  <pic:blipFill>
                    <a:blip r:embed="rId81" cstate="print"/>
                    <a:srcRect/>
                    <a:stretch>
                      <a:fillRect/>
                    </a:stretch>
                  </pic:blipFill>
                  <pic:spPr bwMode="auto">
                    <a:xfrm>
                      <a:off x="0" y="0"/>
                      <a:ext cx="3896701" cy="2878506"/>
                    </a:xfrm>
                    <a:prstGeom prst="rect">
                      <a:avLst/>
                    </a:prstGeom>
                    <a:noFill/>
                    <a:ln w="9525">
                      <a:noFill/>
                      <a:miter lim="800000"/>
                      <a:headEnd/>
                      <a:tailEnd/>
                    </a:ln>
                  </pic:spPr>
                </pic:pic>
              </a:graphicData>
            </a:graphic>
          </wp:inline>
        </w:drawing>
      </w:r>
    </w:p>
    <w:p w:rsidR="005136ED" w:rsidRPr="005E5425" w:rsidRDefault="00026E7E" w:rsidP="005E5425">
      <w:pPr>
        <w:jc w:val="both"/>
        <w:rPr>
          <w:rFonts w:asciiTheme="majorHAnsi" w:eastAsiaTheme="majorEastAsia" w:hAnsiTheme="majorHAnsi"/>
          <w:sz w:val="18"/>
          <w:szCs w:val="18"/>
        </w:rPr>
      </w:pPr>
      <w:r>
        <w:rPr>
          <w:rFonts w:asciiTheme="majorHAnsi" w:eastAsiaTheme="majorEastAsia" w:hAnsiTheme="majorHAnsi"/>
          <w:sz w:val="18"/>
          <w:szCs w:val="18"/>
        </w:rPr>
        <w:t xml:space="preserve">              </w:t>
      </w:r>
      <w:r w:rsidR="00B3517F">
        <w:rPr>
          <w:rFonts w:asciiTheme="majorHAnsi" w:eastAsiaTheme="majorEastAsia" w:hAnsiTheme="majorHAnsi"/>
          <w:sz w:val="18"/>
          <w:szCs w:val="18"/>
        </w:rPr>
        <w:t xml:space="preserve">         </w:t>
      </w:r>
      <w:r w:rsidR="00F563F2">
        <w:rPr>
          <w:rFonts w:asciiTheme="majorHAnsi" w:eastAsiaTheme="majorEastAsia" w:hAnsiTheme="majorHAnsi"/>
          <w:sz w:val="18"/>
          <w:szCs w:val="18"/>
        </w:rPr>
        <w:t xml:space="preserve">     </w:t>
      </w:r>
      <w:r w:rsidR="005136ED" w:rsidRPr="005E5425">
        <w:rPr>
          <w:rFonts w:asciiTheme="majorHAnsi" w:eastAsiaTheme="majorEastAsia" w:hAnsiTheme="majorHAnsi"/>
          <w:sz w:val="18"/>
          <w:szCs w:val="18"/>
        </w:rPr>
        <w:t>Fig. 7.2: Slave name inscribed</w:t>
      </w:r>
    </w:p>
    <w:p w:rsidR="005136ED" w:rsidRDefault="00026E7E" w:rsidP="005E5425">
      <w:pPr>
        <w:jc w:val="both"/>
        <w:rPr>
          <w:rFonts w:asciiTheme="majorHAnsi" w:eastAsiaTheme="majorEastAsia" w:hAnsiTheme="majorHAnsi"/>
          <w:sz w:val="18"/>
          <w:szCs w:val="18"/>
        </w:rPr>
      </w:pPr>
      <w:r>
        <w:rPr>
          <w:rFonts w:asciiTheme="majorHAnsi" w:eastAsiaTheme="majorEastAsia" w:hAnsiTheme="majorHAnsi"/>
          <w:sz w:val="18"/>
          <w:szCs w:val="18"/>
        </w:rPr>
        <w:t xml:space="preserve">               </w:t>
      </w:r>
      <w:r w:rsidR="00B3517F">
        <w:rPr>
          <w:rFonts w:asciiTheme="majorHAnsi" w:eastAsiaTheme="majorEastAsia" w:hAnsiTheme="majorHAnsi"/>
          <w:sz w:val="18"/>
          <w:szCs w:val="18"/>
        </w:rPr>
        <w:t xml:space="preserve">         </w:t>
      </w:r>
      <w:r w:rsidR="00F563F2">
        <w:rPr>
          <w:rFonts w:asciiTheme="majorHAnsi" w:eastAsiaTheme="majorEastAsia" w:hAnsiTheme="majorHAnsi"/>
          <w:sz w:val="18"/>
          <w:szCs w:val="18"/>
        </w:rPr>
        <w:t xml:space="preserve">    </w:t>
      </w:r>
      <w:r w:rsidR="005136ED" w:rsidRPr="005E5425">
        <w:rPr>
          <w:rFonts w:asciiTheme="majorHAnsi" w:eastAsiaTheme="majorEastAsia" w:hAnsiTheme="majorHAnsi"/>
          <w:sz w:val="18"/>
          <w:szCs w:val="18"/>
        </w:rPr>
        <w:t>Photo: Corrie de Blocq</w:t>
      </w:r>
    </w:p>
    <w:p w:rsidR="00DE1BEA" w:rsidRPr="005E5425" w:rsidRDefault="00DE1BEA" w:rsidP="005E5425">
      <w:pPr>
        <w:jc w:val="both"/>
        <w:rPr>
          <w:rFonts w:asciiTheme="majorHAnsi" w:eastAsiaTheme="majorEastAsia" w:hAnsiTheme="majorHAnsi"/>
          <w:sz w:val="18"/>
          <w:szCs w:val="18"/>
        </w:rPr>
      </w:pPr>
    </w:p>
    <w:p w:rsidR="00A725FF" w:rsidRDefault="00F26B3C" w:rsidP="00B93649">
      <w:pPr>
        <w:spacing w:line="360" w:lineRule="auto"/>
        <w:jc w:val="both"/>
        <w:rPr>
          <w:rFonts w:asciiTheme="majorHAnsi" w:eastAsiaTheme="majorEastAsia" w:hAnsiTheme="majorHAnsi"/>
          <w:sz w:val="22"/>
          <w:szCs w:val="22"/>
        </w:rPr>
      </w:pPr>
      <w:r>
        <w:rPr>
          <w:rFonts w:asciiTheme="majorHAnsi" w:eastAsiaTheme="majorEastAsia" w:hAnsiTheme="majorHAnsi"/>
          <w:sz w:val="22"/>
          <w:szCs w:val="22"/>
        </w:rPr>
        <w:t>The wall is a memorial, a simple, striking</w:t>
      </w:r>
      <w:r w:rsidR="005136ED" w:rsidRPr="002A676A">
        <w:rPr>
          <w:rFonts w:asciiTheme="majorHAnsi" w:eastAsiaTheme="majorEastAsia" w:hAnsiTheme="majorHAnsi"/>
          <w:sz w:val="22"/>
          <w:szCs w:val="22"/>
        </w:rPr>
        <w:t xml:space="preserve"> acknowledgement that these human beings existed and ensuring that their stories are included in this space. In some cases there is no name, only the gender and approximate date, for that is all there has been discovered of the slave.</w:t>
      </w:r>
      <w:r w:rsidR="00F14145">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 xml:space="preserve">Tracy Randle, the </w:t>
      </w:r>
      <w:r w:rsidR="000E652A" w:rsidRPr="002A676A">
        <w:rPr>
          <w:rFonts w:asciiTheme="majorHAnsi" w:eastAsiaTheme="majorEastAsia" w:hAnsiTheme="majorHAnsi"/>
          <w:sz w:val="22"/>
          <w:szCs w:val="22"/>
        </w:rPr>
        <w:t xml:space="preserve">curating </w:t>
      </w:r>
      <w:r w:rsidR="00470540">
        <w:rPr>
          <w:rFonts w:asciiTheme="majorHAnsi" w:eastAsiaTheme="majorEastAsia" w:hAnsiTheme="majorHAnsi"/>
          <w:sz w:val="22"/>
          <w:szCs w:val="22"/>
        </w:rPr>
        <w:t>historian says that</w:t>
      </w:r>
      <w:r w:rsidR="00F14145">
        <w:rPr>
          <w:rFonts w:asciiTheme="majorHAnsi" w:eastAsiaTheme="majorEastAsia" w:hAnsiTheme="majorHAnsi"/>
          <w:sz w:val="22"/>
          <w:szCs w:val="22"/>
        </w:rPr>
        <w:t xml:space="preserve"> </w:t>
      </w:r>
      <w:r w:rsidR="00470540">
        <w:rPr>
          <w:rFonts w:asciiTheme="majorHAnsi" w:eastAsiaTheme="majorEastAsia" w:hAnsiTheme="majorHAnsi"/>
          <w:sz w:val="22"/>
          <w:szCs w:val="22"/>
        </w:rPr>
        <w:t>“c</w:t>
      </w:r>
      <w:r w:rsidR="005136ED" w:rsidRPr="002A676A">
        <w:rPr>
          <w:rFonts w:asciiTheme="majorHAnsi" w:eastAsiaTheme="majorEastAsia" w:hAnsiTheme="majorHAnsi"/>
          <w:sz w:val="22"/>
          <w:szCs w:val="22"/>
        </w:rPr>
        <w:t>ommunities sometimes look to museums as places in which their identity is articulated</w:t>
      </w:r>
      <w:r w:rsidR="0062054C" w:rsidRPr="002A676A">
        <w:rPr>
          <w:rFonts w:asciiTheme="majorHAnsi" w:eastAsiaTheme="majorEastAsia" w:hAnsiTheme="majorHAnsi"/>
          <w:sz w:val="22"/>
          <w:szCs w:val="22"/>
        </w:rPr>
        <w:t>…..</w:t>
      </w:r>
      <w:r w:rsidR="00470540">
        <w:rPr>
          <w:rFonts w:asciiTheme="majorHAnsi" w:eastAsiaTheme="majorEastAsia" w:hAnsiTheme="majorHAnsi"/>
          <w:sz w:val="22"/>
          <w:szCs w:val="22"/>
        </w:rPr>
        <w:t>particularly in a society like</w:t>
      </w:r>
      <w:r w:rsidR="005136ED" w:rsidRPr="002A676A">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lastRenderedPageBreak/>
        <w:t xml:space="preserve">ours, </w:t>
      </w:r>
      <w:r w:rsidR="000E652A" w:rsidRPr="002A676A">
        <w:rPr>
          <w:rFonts w:asciiTheme="majorHAnsi" w:eastAsiaTheme="majorEastAsia" w:hAnsiTheme="majorHAnsi"/>
          <w:sz w:val="22"/>
          <w:szCs w:val="22"/>
        </w:rPr>
        <w:t>museums need to ensure</w:t>
      </w:r>
      <w:r w:rsidR="005136ED" w:rsidRPr="002A676A">
        <w:rPr>
          <w:rFonts w:asciiTheme="majorHAnsi" w:eastAsiaTheme="majorEastAsia" w:hAnsiTheme="majorHAnsi"/>
          <w:sz w:val="22"/>
          <w:szCs w:val="22"/>
        </w:rPr>
        <w:t xml:space="preserve"> that exhibitions depict history and culture in a dynamic way.”  </w:t>
      </w:r>
    </w:p>
    <w:p w:rsidR="00A725FF" w:rsidRDefault="00A725FF" w:rsidP="00B93649">
      <w:pPr>
        <w:spacing w:line="360" w:lineRule="auto"/>
        <w:jc w:val="both"/>
        <w:rPr>
          <w:rFonts w:asciiTheme="majorHAnsi" w:eastAsiaTheme="majorEastAsia" w:hAnsiTheme="majorHAnsi"/>
          <w:sz w:val="22"/>
          <w:szCs w:val="22"/>
        </w:rPr>
      </w:pPr>
    </w:p>
    <w:p w:rsidR="00591D77" w:rsidRPr="00421A75" w:rsidRDefault="005136ED" w:rsidP="00591D77">
      <w:pPr>
        <w:spacing w:line="360" w:lineRule="auto"/>
        <w:jc w:val="both"/>
        <w:rPr>
          <w:rFonts w:asciiTheme="majorHAnsi" w:hAnsiTheme="majorHAnsi"/>
          <w:sz w:val="22"/>
          <w:szCs w:val="22"/>
        </w:rPr>
      </w:pPr>
      <w:r w:rsidRPr="002A676A">
        <w:rPr>
          <w:rFonts w:asciiTheme="majorHAnsi" w:eastAsiaTheme="majorEastAsia" w:hAnsiTheme="majorHAnsi"/>
          <w:sz w:val="22"/>
          <w:szCs w:val="22"/>
        </w:rPr>
        <w:t xml:space="preserve">A part of the display includes a video that has recorded some of </w:t>
      </w:r>
      <w:r w:rsidR="00A23961">
        <w:rPr>
          <w:rFonts w:asciiTheme="majorHAnsi" w:eastAsiaTheme="majorEastAsia" w:hAnsiTheme="majorHAnsi"/>
          <w:sz w:val="22"/>
          <w:szCs w:val="22"/>
        </w:rPr>
        <w:t xml:space="preserve">Mark </w:t>
      </w:r>
      <w:r w:rsidRPr="002A676A">
        <w:rPr>
          <w:rFonts w:asciiTheme="majorHAnsi" w:eastAsiaTheme="majorEastAsia" w:hAnsiTheme="majorHAnsi"/>
          <w:sz w:val="22"/>
          <w:szCs w:val="22"/>
        </w:rPr>
        <w:t xml:space="preserve">Solms’ reflections as well as the </w:t>
      </w:r>
      <w:r w:rsidRPr="002A676A">
        <w:rPr>
          <w:rStyle w:val="Strong"/>
          <w:rFonts w:asciiTheme="majorHAnsi" w:eastAsiaTheme="majorEastAsia" w:hAnsiTheme="majorHAnsi"/>
          <w:b w:val="0"/>
          <w:sz w:val="22"/>
          <w:szCs w:val="22"/>
        </w:rPr>
        <w:t>personal stories</w:t>
      </w:r>
      <w:r w:rsidR="00F14145">
        <w:rPr>
          <w:rStyle w:val="Strong"/>
          <w:rFonts w:asciiTheme="majorHAnsi" w:eastAsiaTheme="majorEastAsia" w:hAnsiTheme="majorHAnsi"/>
          <w:b w:val="0"/>
          <w:sz w:val="22"/>
          <w:szCs w:val="22"/>
        </w:rPr>
        <w:t xml:space="preserve"> </w:t>
      </w:r>
      <w:r w:rsidRPr="002A676A">
        <w:rPr>
          <w:rFonts w:asciiTheme="majorHAnsi" w:eastAsiaTheme="majorEastAsia" w:hAnsiTheme="majorHAnsi"/>
          <w:sz w:val="22"/>
          <w:szCs w:val="22"/>
        </w:rPr>
        <w:t xml:space="preserve">of farm workers currently living on the property.  </w:t>
      </w:r>
      <w:r w:rsidRPr="002A676A">
        <w:rPr>
          <w:rFonts w:asciiTheme="majorHAnsi" w:hAnsiTheme="majorHAnsi"/>
          <w:sz w:val="22"/>
          <w:szCs w:val="22"/>
        </w:rPr>
        <w:t>In a way of linking inside and outside spaces, museum also organizes a number of walking tours as well as the expected cellar tour. These include a culinary tour of</w:t>
      </w:r>
      <w:r w:rsidR="00BE243F" w:rsidRPr="002A676A">
        <w:rPr>
          <w:rFonts w:asciiTheme="majorHAnsi" w:hAnsiTheme="majorHAnsi"/>
          <w:sz w:val="22"/>
          <w:szCs w:val="22"/>
        </w:rPr>
        <w:t xml:space="preserve"> the Dik Delta Fy</w:t>
      </w:r>
      <w:r w:rsidRPr="002A676A">
        <w:rPr>
          <w:rFonts w:asciiTheme="majorHAnsi" w:hAnsiTheme="majorHAnsi"/>
          <w:sz w:val="22"/>
          <w:szCs w:val="22"/>
        </w:rPr>
        <w:t>nbos garden, a heritage walk with a focus on the natural environment, a Cape musical experience and also a social transformation tour of the changes at Solms-Delta. Such tours are billed on the official website as:</w:t>
      </w:r>
    </w:p>
    <w:p w:rsidR="005136ED" w:rsidRPr="002A676A" w:rsidRDefault="001D5287" w:rsidP="00F270F3">
      <w:pPr>
        <w:spacing w:before="120"/>
        <w:ind w:left="170" w:right="170"/>
        <w:jc w:val="both"/>
        <w:rPr>
          <w:rFonts w:asciiTheme="majorHAnsi" w:eastAsiaTheme="majorEastAsia" w:hAnsiTheme="majorHAnsi"/>
          <w:sz w:val="22"/>
          <w:szCs w:val="22"/>
        </w:rPr>
      </w:pPr>
      <w:r>
        <w:rPr>
          <w:rFonts w:asciiTheme="majorHAnsi" w:eastAsiaTheme="majorEastAsia" w:hAnsiTheme="majorHAnsi"/>
          <w:sz w:val="22"/>
          <w:szCs w:val="22"/>
        </w:rPr>
        <w:t>“</w:t>
      </w:r>
      <w:r w:rsidR="005136ED" w:rsidRPr="002A676A">
        <w:rPr>
          <w:rFonts w:asciiTheme="majorHAnsi" w:eastAsiaTheme="majorEastAsia" w:hAnsiTheme="majorHAnsi"/>
          <w:sz w:val="22"/>
          <w:szCs w:val="22"/>
        </w:rPr>
        <w:t>Our unique guided wine farm tours expose visitors to more than just award-winning wines. Led primarily by farm residents, the tours offer rare personal insight into the vineyards, farm workers’ lives, and the cultural and musical heritage of Solms-Delta and t</w:t>
      </w:r>
      <w:r w:rsidR="00591D77">
        <w:rPr>
          <w:rFonts w:asciiTheme="majorHAnsi" w:eastAsiaTheme="majorEastAsia" w:hAnsiTheme="majorHAnsi"/>
          <w:sz w:val="22"/>
          <w:szCs w:val="22"/>
        </w:rPr>
        <w:t>he surrounding Cape Winelands.</w:t>
      </w:r>
      <w:r>
        <w:rPr>
          <w:rFonts w:asciiTheme="majorHAnsi" w:eastAsiaTheme="majorEastAsia" w:hAnsiTheme="majorHAnsi"/>
          <w:sz w:val="22"/>
          <w:szCs w:val="22"/>
        </w:rPr>
        <w:t>”</w:t>
      </w:r>
    </w:p>
    <w:p w:rsidR="005136ED" w:rsidRPr="002A676A" w:rsidRDefault="005136ED" w:rsidP="005136ED">
      <w:pPr>
        <w:spacing w:line="360" w:lineRule="auto"/>
        <w:jc w:val="both"/>
        <w:rPr>
          <w:rFonts w:asciiTheme="majorHAnsi" w:eastAsiaTheme="majorEastAsia" w:hAnsiTheme="majorHAnsi"/>
          <w:sz w:val="22"/>
          <w:szCs w:val="22"/>
        </w:rPr>
      </w:pPr>
    </w:p>
    <w:p w:rsidR="00414D85" w:rsidRDefault="005136ED" w:rsidP="00DC3A15">
      <w:pPr>
        <w:autoSpaceDE w:val="0"/>
        <w:autoSpaceDN w:val="0"/>
        <w:adjustRightInd w:val="0"/>
        <w:spacing w:line="360" w:lineRule="auto"/>
        <w:jc w:val="both"/>
        <w:rPr>
          <w:rFonts w:asciiTheme="majorHAnsi" w:eastAsiaTheme="majorEastAsia" w:hAnsiTheme="majorHAnsi" w:cs="TimesNewRomanPSMT"/>
          <w:sz w:val="22"/>
          <w:szCs w:val="22"/>
        </w:rPr>
      </w:pPr>
      <w:r w:rsidRPr="002A676A">
        <w:rPr>
          <w:rFonts w:asciiTheme="majorHAnsi" w:eastAsiaTheme="majorEastAsia" w:hAnsiTheme="majorHAnsi" w:cs="TimesNewRomanPSMT"/>
          <w:sz w:val="22"/>
          <w:szCs w:val="22"/>
        </w:rPr>
        <w:t xml:space="preserve">Perceived as a product in high demand - even the South African government urges providers to offer similarly “authentic and memorable experiences through meaningful interaction with local people and cultures” </w:t>
      </w:r>
      <w:r w:rsidR="00A332C8">
        <w:rPr>
          <w:rFonts w:asciiTheme="majorHAnsi" w:eastAsiaTheme="majorEastAsia" w:hAnsiTheme="majorHAnsi" w:cs="TimesNewRomanPSMT"/>
          <w:sz w:val="22"/>
          <w:szCs w:val="22"/>
        </w:rPr>
        <w:t>- t</w:t>
      </w:r>
      <w:r w:rsidRPr="002A676A">
        <w:rPr>
          <w:rFonts w:asciiTheme="majorHAnsi" w:eastAsiaTheme="majorEastAsia" w:hAnsiTheme="majorHAnsi" w:cs="TimesNewRomanPSMT"/>
          <w:sz w:val="22"/>
          <w:szCs w:val="22"/>
        </w:rPr>
        <w:t xml:space="preserve">here is much for the tourists at Delta </w:t>
      </w:r>
      <w:r w:rsidR="00A332C8" w:rsidRPr="002A676A">
        <w:rPr>
          <w:rFonts w:asciiTheme="majorHAnsi" w:eastAsiaTheme="majorEastAsia" w:hAnsiTheme="majorHAnsi" w:cs="TimesNewRomanPSMT"/>
          <w:sz w:val="22"/>
          <w:szCs w:val="22"/>
        </w:rPr>
        <w:t xml:space="preserve">(DEAT </w:t>
      </w:r>
      <w:r w:rsidR="00A332C8">
        <w:rPr>
          <w:rFonts w:asciiTheme="majorHAnsi" w:eastAsiaTheme="majorEastAsia" w:hAnsiTheme="majorHAnsi" w:cs="TimesNewRomanPSMT"/>
          <w:sz w:val="22"/>
          <w:szCs w:val="22"/>
        </w:rPr>
        <w:t>2011).  The product is not</w:t>
      </w:r>
      <w:r w:rsidR="00F26B3C">
        <w:rPr>
          <w:rFonts w:asciiTheme="majorHAnsi" w:eastAsiaTheme="majorEastAsia" w:hAnsiTheme="majorHAnsi" w:cs="TimesNewRomanPSMT"/>
          <w:sz w:val="22"/>
          <w:szCs w:val="22"/>
        </w:rPr>
        <w:t xml:space="preserve"> </w:t>
      </w:r>
      <w:r w:rsidRPr="002A676A">
        <w:rPr>
          <w:rFonts w:asciiTheme="majorHAnsi" w:eastAsiaTheme="majorEastAsia" w:hAnsiTheme="majorHAnsi" w:cs="TimesNewRomanPSMT"/>
          <w:sz w:val="22"/>
          <w:szCs w:val="22"/>
        </w:rPr>
        <w:t xml:space="preserve">without </w:t>
      </w:r>
      <w:r w:rsidR="00A332C8">
        <w:rPr>
          <w:rFonts w:asciiTheme="majorHAnsi" w:eastAsiaTheme="majorEastAsia" w:hAnsiTheme="majorHAnsi" w:cs="TimesNewRomanPSMT"/>
          <w:sz w:val="22"/>
          <w:szCs w:val="22"/>
        </w:rPr>
        <w:t xml:space="preserve">some of </w:t>
      </w:r>
      <w:r w:rsidRPr="002A676A">
        <w:rPr>
          <w:rFonts w:asciiTheme="majorHAnsi" w:eastAsiaTheme="majorEastAsia" w:hAnsiTheme="majorHAnsi" w:cs="TimesNewRomanPSMT"/>
          <w:sz w:val="22"/>
          <w:szCs w:val="22"/>
        </w:rPr>
        <w:t xml:space="preserve">the ambiguities that tend to accompany of this type of tourism.  </w:t>
      </w:r>
      <w:r w:rsidR="00A332C8">
        <w:rPr>
          <w:rFonts w:asciiTheme="majorHAnsi" w:eastAsiaTheme="majorEastAsia" w:hAnsiTheme="majorHAnsi" w:cs="TimesNewRomanPSMT"/>
          <w:sz w:val="22"/>
          <w:szCs w:val="22"/>
        </w:rPr>
        <w:t xml:space="preserve">In this respect </w:t>
      </w:r>
      <w:r w:rsidRPr="002A676A">
        <w:rPr>
          <w:rFonts w:asciiTheme="majorHAnsi" w:eastAsiaTheme="majorEastAsia" w:hAnsiTheme="majorHAnsi" w:cs="TimesNewRomanPSMT"/>
          <w:sz w:val="22"/>
          <w:szCs w:val="22"/>
        </w:rPr>
        <w:t>Witz, Rassool</w:t>
      </w:r>
      <w:r w:rsidR="007D1F12">
        <w:rPr>
          <w:rFonts w:asciiTheme="majorHAnsi" w:eastAsiaTheme="majorEastAsia" w:hAnsiTheme="majorHAnsi" w:cs="TimesNewRomanPSMT"/>
          <w:sz w:val="22"/>
          <w:szCs w:val="22"/>
        </w:rPr>
        <w:t xml:space="preserve"> </w:t>
      </w:r>
      <w:r w:rsidRPr="002A676A">
        <w:rPr>
          <w:rFonts w:asciiTheme="majorHAnsi" w:eastAsiaTheme="majorEastAsia" w:hAnsiTheme="majorHAnsi" w:cs="TimesNewRomanPSMT"/>
          <w:sz w:val="22"/>
          <w:szCs w:val="22"/>
        </w:rPr>
        <w:t>&amp;</w:t>
      </w:r>
      <w:r w:rsidR="007D1F12">
        <w:rPr>
          <w:rFonts w:asciiTheme="majorHAnsi" w:eastAsiaTheme="majorEastAsia" w:hAnsiTheme="majorHAnsi" w:cs="TimesNewRomanPSMT"/>
          <w:sz w:val="22"/>
          <w:szCs w:val="22"/>
        </w:rPr>
        <w:t xml:space="preserve"> </w:t>
      </w:r>
      <w:r w:rsidRPr="002A676A">
        <w:rPr>
          <w:rFonts w:asciiTheme="majorHAnsi" w:eastAsiaTheme="majorEastAsia" w:hAnsiTheme="majorHAnsi" w:cs="TimesNewRomanPSMT"/>
          <w:sz w:val="22"/>
          <w:szCs w:val="22"/>
        </w:rPr>
        <w:t>Mi</w:t>
      </w:r>
      <w:r w:rsidR="00470540">
        <w:rPr>
          <w:rFonts w:asciiTheme="majorHAnsi" w:eastAsiaTheme="majorEastAsia" w:hAnsiTheme="majorHAnsi" w:cs="TimesNewRomanPSMT"/>
          <w:sz w:val="22"/>
          <w:szCs w:val="22"/>
        </w:rPr>
        <w:t>nkley (2001:277) argue that</w:t>
      </w:r>
      <w:r w:rsidRPr="002A676A">
        <w:rPr>
          <w:rFonts w:asciiTheme="majorHAnsi" w:eastAsiaTheme="majorEastAsia" w:hAnsiTheme="majorHAnsi" w:cs="TimesNewRomanPSMT"/>
          <w:sz w:val="22"/>
          <w:szCs w:val="22"/>
        </w:rPr>
        <w:t xml:space="preserve"> “such tourism in South Af</w:t>
      </w:r>
      <w:r w:rsidR="00A332C8">
        <w:rPr>
          <w:rFonts w:asciiTheme="majorHAnsi" w:eastAsiaTheme="majorEastAsia" w:hAnsiTheme="majorHAnsi" w:cs="TimesNewRomanPSMT"/>
          <w:sz w:val="22"/>
          <w:szCs w:val="22"/>
        </w:rPr>
        <w:t>rica is not merely a business, i</w:t>
      </w:r>
      <w:r w:rsidRPr="002A676A">
        <w:rPr>
          <w:rFonts w:asciiTheme="majorHAnsi" w:eastAsiaTheme="majorEastAsia" w:hAnsiTheme="majorHAnsi" w:cs="TimesNewRomanPSMT"/>
          <w:sz w:val="22"/>
          <w:szCs w:val="22"/>
        </w:rPr>
        <w:t>t is also about the packaging of images that represent the society and its past.” Conradie (2012:3)</w:t>
      </w:r>
      <w:r w:rsidR="007D1F12">
        <w:rPr>
          <w:rFonts w:asciiTheme="majorHAnsi" w:eastAsiaTheme="majorEastAsia" w:hAnsiTheme="majorHAnsi" w:cs="TimesNewRomanPSMT"/>
          <w:sz w:val="22"/>
          <w:szCs w:val="22"/>
        </w:rPr>
        <w:t xml:space="preserve"> </w:t>
      </w:r>
      <w:r w:rsidR="00470540">
        <w:rPr>
          <w:rFonts w:asciiTheme="majorHAnsi" w:eastAsiaTheme="majorEastAsia" w:hAnsiTheme="majorHAnsi" w:cs="TimesNewRomanPSMT"/>
          <w:sz w:val="22"/>
          <w:szCs w:val="22"/>
        </w:rPr>
        <w:t>says that</w:t>
      </w:r>
      <w:r w:rsidR="00B10675">
        <w:rPr>
          <w:rFonts w:asciiTheme="majorHAnsi" w:eastAsiaTheme="majorEastAsia" w:hAnsiTheme="majorHAnsi" w:cs="TimesNewRomanPSMT"/>
          <w:sz w:val="22"/>
          <w:szCs w:val="22"/>
        </w:rPr>
        <w:t xml:space="preserve"> </w:t>
      </w:r>
      <w:r w:rsidR="00470540">
        <w:rPr>
          <w:rFonts w:asciiTheme="majorHAnsi" w:eastAsiaTheme="majorEastAsia" w:hAnsiTheme="majorHAnsi" w:cs="TimesNewRomanPSMT"/>
          <w:sz w:val="22"/>
          <w:szCs w:val="22"/>
        </w:rPr>
        <w:t>“t</w:t>
      </w:r>
      <w:r w:rsidRPr="002A676A">
        <w:rPr>
          <w:rFonts w:asciiTheme="majorHAnsi" w:eastAsiaTheme="majorEastAsia" w:hAnsiTheme="majorHAnsi" w:cs="TimesNewRomanPSMT"/>
          <w:sz w:val="22"/>
          <w:szCs w:val="22"/>
        </w:rPr>
        <w:t xml:space="preserve">he country’s cultural heritage is ... conceived of as asset and product which competes with the cultural assets offered by other nations who position themselves upon the shelves of the global, heritage-supermarket.” </w:t>
      </w:r>
    </w:p>
    <w:p w:rsidR="00414D85" w:rsidRDefault="00414D85" w:rsidP="00DC3A15">
      <w:pPr>
        <w:autoSpaceDE w:val="0"/>
        <w:autoSpaceDN w:val="0"/>
        <w:adjustRightInd w:val="0"/>
        <w:spacing w:line="360" w:lineRule="auto"/>
        <w:jc w:val="both"/>
        <w:rPr>
          <w:rFonts w:asciiTheme="majorHAnsi" w:eastAsiaTheme="majorEastAsia" w:hAnsiTheme="majorHAnsi" w:cs="TimesNewRomanPSMT"/>
          <w:sz w:val="22"/>
          <w:szCs w:val="22"/>
        </w:rPr>
      </w:pPr>
    </w:p>
    <w:p w:rsidR="005136ED" w:rsidRPr="00DC3A15" w:rsidRDefault="00D91F96" w:rsidP="00414D85">
      <w:pPr>
        <w:autoSpaceDE w:val="0"/>
        <w:autoSpaceDN w:val="0"/>
        <w:adjustRightInd w:val="0"/>
        <w:spacing w:line="360" w:lineRule="auto"/>
        <w:jc w:val="both"/>
        <w:rPr>
          <w:rStyle w:val="Strong"/>
          <w:rFonts w:asciiTheme="majorHAnsi" w:eastAsiaTheme="majorEastAsia" w:hAnsiTheme="majorHAnsi" w:cs="TimesNewRomanPSMT"/>
          <w:b w:val="0"/>
          <w:bCs w:val="0"/>
          <w:sz w:val="22"/>
          <w:szCs w:val="22"/>
        </w:rPr>
      </w:pPr>
      <w:r w:rsidRPr="002A676A">
        <w:rPr>
          <w:rFonts w:asciiTheme="majorHAnsi" w:eastAsiaTheme="majorEastAsia" w:hAnsiTheme="majorHAnsi" w:cs="TimesNewRomanPSMT"/>
          <w:sz w:val="22"/>
          <w:szCs w:val="22"/>
        </w:rPr>
        <w:t>This</w:t>
      </w:r>
      <w:r w:rsidR="00F14145">
        <w:rPr>
          <w:rFonts w:asciiTheme="majorHAnsi" w:eastAsiaTheme="majorEastAsia" w:hAnsiTheme="majorHAnsi" w:cs="TimesNewRomanPSMT"/>
          <w:sz w:val="22"/>
          <w:szCs w:val="22"/>
        </w:rPr>
        <w:t xml:space="preserve"> </w:t>
      </w:r>
      <w:r w:rsidR="00B72026">
        <w:rPr>
          <w:rFonts w:asciiTheme="majorHAnsi" w:eastAsiaTheme="majorEastAsia" w:hAnsiTheme="majorHAnsi" w:cs="TimesNewRomanPSMT"/>
          <w:sz w:val="22"/>
          <w:szCs w:val="22"/>
        </w:rPr>
        <w:t xml:space="preserve">section </w:t>
      </w:r>
      <w:r w:rsidR="00F26B3C">
        <w:rPr>
          <w:rFonts w:asciiTheme="majorHAnsi" w:eastAsiaTheme="majorEastAsia" w:hAnsiTheme="majorHAnsi" w:cs="TimesNewRomanPSMT"/>
          <w:sz w:val="22"/>
          <w:szCs w:val="22"/>
        </w:rPr>
        <w:t>is not a</w:t>
      </w:r>
      <w:r w:rsidR="007B237B">
        <w:rPr>
          <w:rFonts w:asciiTheme="majorHAnsi" w:eastAsiaTheme="majorEastAsia" w:hAnsiTheme="majorHAnsi" w:cs="TimesNewRomanPSMT"/>
          <w:sz w:val="22"/>
          <w:szCs w:val="22"/>
        </w:rPr>
        <w:t xml:space="preserve"> debate</w:t>
      </w:r>
      <w:r w:rsidR="00F26B3C">
        <w:rPr>
          <w:rFonts w:asciiTheme="majorHAnsi" w:eastAsiaTheme="majorEastAsia" w:hAnsiTheme="majorHAnsi" w:cs="TimesNewRomanPSMT"/>
          <w:sz w:val="22"/>
          <w:szCs w:val="22"/>
        </w:rPr>
        <w:t xml:space="preserve"> on</w:t>
      </w:r>
      <w:r w:rsidR="00F14145">
        <w:rPr>
          <w:rFonts w:asciiTheme="majorHAnsi" w:eastAsiaTheme="majorEastAsia" w:hAnsiTheme="majorHAnsi" w:cs="TimesNewRomanPSMT"/>
          <w:sz w:val="22"/>
          <w:szCs w:val="22"/>
        </w:rPr>
        <w:t xml:space="preserve"> </w:t>
      </w:r>
      <w:r w:rsidR="005136ED" w:rsidRPr="002A676A">
        <w:rPr>
          <w:rFonts w:asciiTheme="majorHAnsi" w:eastAsiaTheme="majorEastAsia" w:hAnsiTheme="majorHAnsi"/>
          <w:sz w:val="22"/>
          <w:szCs w:val="22"/>
        </w:rPr>
        <w:t>local c</w:t>
      </w:r>
      <w:r w:rsidR="00470540">
        <w:rPr>
          <w:rFonts w:asciiTheme="majorHAnsi" w:eastAsiaTheme="majorEastAsia" w:hAnsiTheme="majorHAnsi"/>
          <w:sz w:val="22"/>
          <w:szCs w:val="22"/>
        </w:rPr>
        <w:t>ultural tourism</w:t>
      </w:r>
      <w:r w:rsidR="007B237B">
        <w:rPr>
          <w:rFonts w:asciiTheme="majorHAnsi" w:eastAsiaTheme="majorEastAsia" w:hAnsiTheme="majorHAnsi"/>
          <w:sz w:val="22"/>
          <w:szCs w:val="22"/>
        </w:rPr>
        <w:t>.</w:t>
      </w:r>
      <w:r w:rsidR="00F14145">
        <w:rPr>
          <w:rFonts w:asciiTheme="majorHAnsi" w:eastAsiaTheme="majorEastAsia" w:hAnsiTheme="majorHAnsi"/>
          <w:sz w:val="22"/>
          <w:szCs w:val="22"/>
        </w:rPr>
        <w:t xml:space="preserve"> </w:t>
      </w:r>
      <w:r w:rsidR="007B237B">
        <w:rPr>
          <w:rFonts w:asciiTheme="majorHAnsi" w:eastAsiaTheme="majorEastAsia" w:hAnsiTheme="majorHAnsi"/>
          <w:sz w:val="22"/>
          <w:szCs w:val="22"/>
        </w:rPr>
        <w:t xml:space="preserve">Rather, it </w:t>
      </w:r>
      <w:r w:rsidR="007B237B">
        <w:rPr>
          <w:rFonts w:asciiTheme="majorHAnsi" w:eastAsiaTheme="majorEastAsia" w:hAnsiTheme="majorHAnsi" w:cs="TimesNewRomanPSMT"/>
          <w:sz w:val="22"/>
          <w:szCs w:val="22"/>
        </w:rPr>
        <w:t>indicate</w:t>
      </w:r>
      <w:r w:rsidR="00F26B3C">
        <w:rPr>
          <w:rFonts w:asciiTheme="majorHAnsi" w:eastAsiaTheme="majorEastAsia" w:hAnsiTheme="majorHAnsi" w:cs="TimesNewRomanPSMT"/>
          <w:sz w:val="22"/>
          <w:szCs w:val="22"/>
        </w:rPr>
        <w:t>s</w:t>
      </w:r>
      <w:r w:rsidRPr="002A676A">
        <w:rPr>
          <w:rFonts w:asciiTheme="majorHAnsi" w:eastAsiaTheme="majorEastAsia" w:hAnsiTheme="majorHAnsi" w:cs="TimesNewRomanPSMT"/>
          <w:sz w:val="22"/>
          <w:szCs w:val="22"/>
        </w:rPr>
        <w:t xml:space="preserve"> something of the changing subjectivities of Delta</w:t>
      </w:r>
      <w:r w:rsidR="00F26B3C">
        <w:rPr>
          <w:rFonts w:asciiTheme="majorHAnsi" w:eastAsiaTheme="majorEastAsia" w:hAnsiTheme="majorHAnsi" w:cs="TimesNewRomanPSMT"/>
          <w:sz w:val="22"/>
          <w:szCs w:val="22"/>
        </w:rPr>
        <w:t xml:space="preserve"> workers </w:t>
      </w:r>
      <w:r w:rsidRPr="002A676A">
        <w:rPr>
          <w:rFonts w:asciiTheme="majorHAnsi" w:eastAsiaTheme="majorEastAsia" w:hAnsiTheme="majorHAnsi" w:cs="TimesNewRomanPSMT"/>
          <w:sz w:val="22"/>
          <w:szCs w:val="22"/>
        </w:rPr>
        <w:t xml:space="preserve"> in </w:t>
      </w:r>
      <w:r w:rsidR="007B237B">
        <w:rPr>
          <w:rFonts w:asciiTheme="majorHAnsi" w:eastAsiaTheme="majorEastAsia" w:hAnsiTheme="majorHAnsi" w:cs="TimesNewRomanPSMT"/>
          <w:sz w:val="22"/>
          <w:szCs w:val="22"/>
        </w:rPr>
        <w:t xml:space="preserve">response </w:t>
      </w:r>
      <w:r w:rsidRPr="002A676A">
        <w:rPr>
          <w:rFonts w:asciiTheme="majorHAnsi" w:eastAsiaTheme="majorEastAsia" w:hAnsiTheme="majorHAnsi" w:cs="TimesNewRomanPSMT"/>
          <w:sz w:val="22"/>
          <w:szCs w:val="22"/>
        </w:rPr>
        <w:t>to the changing spatialities of increased tou</w:t>
      </w:r>
      <w:r w:rsidR="00DE1BEA">
        <w:rPr>
          <w:rFonts w:asciiTheme="majorHAnsi" w:eastAsiaTheme="majorEastAsia" w:hAnsiTheme="majorHAnsi" w:cs="TimesNewRomanPSMT"/>
          <w:sz w:val="22"/>
          <w:szCs w:val="22"/>
        </w:rPr>
        <w:t>rism on the farm.  All t</w:t>
      </w:r>
      <w:r w:rsidRPr="002A676A">
        <w:rPr>
          <w:rFonts w:asciiTheme="majorHAnsi" w:eastAsiaTheme="majorEastAsia" w:hAnsiTheme="majorHAnsi"/>
          <w:sz w:val="22"/>
          <w:szCs w:val="22"/>
        </w:rPr>
        <w:t xml:space="preserve">he </w:t>
      </w:r>
      <w:r w:rsidR="00DE1BEA">
        <w:rPr>
          <w:rFonts w:asciiTheme="majorHAnsi" w:eastAsiaTheme="majorEastAsia" w:hAnsiTheme="majorHAnsi"/>
          <w:sz w:val="22"/>
          <w:szCs w:val="22"/>
        </w:rPr>
        <w:t xml:space="preserve">Delta </w:t>
      </w:r>
      <w:r w:rsidR="007B237B">
        <w:rPr>
          <w:rFonts w:asciiTheme="majorHAnsi" w:eastAsiaTheme="majorEastAsia" w:hAnsiTheme="majorHAnsi"/>
          <w:sz w:val="22"/>
          <w:szCs w:val="22"/>
        </w:rPr>
        <w:t xml:space="preserve">farm worker </w:t>
      </w:r>
      <w:r w:rsidR="005136ED" w:rsidRPr="002A676A">
        <w:rPr>
          <w:rFonts w:asciiTheme="majorHAnsi" w:eastAsiaTheme="majorEastAsia" w:hAnsiTheme="majorHAnsi"/>
          <w:sz w:val="22"/>
          <w:szCs w:val="22"/>
        </w:rPr>
        <w:t>participants wer</w:t>
      </w:r>
      <w:r w:rsidR="00470540">
        <w:rPr>
          <w:rFonts w:asciiTheme="majorHAnsi" w:eastAsiaTheme="majorEastAsia" w:hAnsiTheme="majorHAnsi"/>
          <w:sz w:val="22"/>
          <w:szCs w:val="22"/>
        </w:rPr>
        <w:t>e enthusiastic</w:t>
      </w:r>
      <w:r w:rsidR="005136ED" w:rsidRPr="002A676A">
        <w:rPr>
          <w:rFonts w:asciiTheme="majorHAnsi" w:eastAsiaTheme="majorEastAsia" w:hAnsiTheme="majorHAnsi"/>
          <w:sz w:val="22"/>
          <w:szCs w:val="22"/>
        </w:rPr>
        <w:t xml:space="preserve"> on the topic</w:t>
      </w:r>
      <w:r w:rsidR="00470540">
        <w:rPr>
          <w:rFonts w:asciiTheme="majorHAnsi" w:eastAsiaTheme="majorEastAsia" w:hAnsiTheme="majorHAnsi"/>
          <w:sz w:val="22"/>
          <w:szCs w:val="22"/>
        </w:rPr>
        <w:t xml:space="preserve"> of tourism</w:t>
      </w:r>
      <w:r w:rsidR="005136ED" w:rsidRPr="002A676A">
        <w:rPr>
          <w:rFonts w:asciiTheme="majorHAnsi" w:eastAsiaTheme="majorEastAsia" w:hAnsiTheme="majorHAnsi"/>
          <w:sz w:val="22"/>
          <w:szCs w:val="22"/>
        </w:rPr>
        <w:t xml:space="preserve">. Of </w:t>
      </w:r>
      <w:r w:rsidR="007B237B">
        <w:rPr>
          <w:rFonts w:asciiTheme="majorHAnsi" w:eastAsiaTheme="majorEastAsia" w:hAnsiTheme="majorHAnsi"/>
          <w:sz w:val="22"/>
          <w:szCs w:val="22"/>
        </w:rPr>
        <w:t>those with whom I spoke who live on the farm,</w:t>
      </w:r>
      <w:r w:rsidR="005136ED" w:rsidRPr="002A676A">
        <w:rPr>
          <w:rFonts w:asciiTheme="majorHAnsi" w:eastAsiaTheme="majorEastAsia" w:hAnsiTheme="majorHAnsi"/>
          <w:sz w:val="22"/>
          <w:szCs w:val="22"/>
        </w:rPr>
        <w:t xml:space="preserve"> there</w:t>
      </w:r>
      <w:r w:rsidR="00470540">
        <w:rPr>
          <w:rFonts w:asciiTheme="majorHAnsi" w:eastAsiaTheme="majorEastAsia" w:hAnsiTheme="majorHAnsi"/>
          <w:sz w:val="22"/>
          <w:szCs w:val="22"/>
        </w:rPr>
        <w:t xml:space="preserve"> was not one who expressed</w:t>
      </w:r>
      <w:r w:rsidR="005136ED" w:rsidRPr="002A676A">
        <w:rPr>
          <w:rFonts w:asciiTheme="majorHAnsi" w:eastAsiaTheme="majorEastAsia" w:hAnsiTheme="majorHAnsi"/>
          <w:sz w:val="22"/>
          <w:szCs w:val="22"/>
        </w:rPr>
        <w:t xml:space="preserve"> any negativity towards the apparent commodification of their personal or </w:t>
      </w:r>
      <w:r w:rsidR="00470540">
        <w:rPr>
          <w:rFonts w:asciiTheme="majorHAnsi" w:eastAsiaTheme="majorEastAsia" w:hAnsiTheme="majorHAnsi"/>
          <w:sz w:val="22"/>
          <w:szCs w:val="22"/>
        </w:rPr>
        <w:t>family stories, even though</w:t>
      </w:r>
      <w:r w:rsidR="007B237B">
        <w:rPr>
          <w:rFonts w:asciiTheme="majorHAnsi" w:eastAsiaTheme="majorEastAsia" w:hAnsiTheme="majorHAnsi"/>
          <w:sz w:val="22"/>
          <w:szCs w:val="22"/>
        </w:rPr>
        <w:t xml:space="preserve"> tours take</w:t>
      </w:r>
      <w:r w:rsidR="00DE1BEA">
        <w:rPr>
          <w:rFonts w:asciiTheme="majorHAnsi" w:eastAsiaTheme="majorEastAsia" w:hAnsiTheme="majorHAnsi"/>
          <w:sz w:val="22"/>
          <w:szCs w:val="22"/>
        </w:rPr>
        <w:t xml:space="preserve"> strangers past </w:t>
      </w:r>
      <w:r w:rsidR="005136ED" w:rsidRPr="002A676A">
        <w:rPr>
          <w:rFonts w:asciiTheme="majorHAnsi" w:eastAsiaTheme="majorEastAsia" w:hAnsiTheme="majorHAnsi"/>
          <w:sz w:val="22"/>
          <w:szCs w:val="22"/>
        </w:rPr>
        <w:t>their homes and gardens. On one occasi</w:t>
      </w:r>
      <w:r w:rsidRPr="002A676A">
        <w:rPr>
          <w:rFonts w:asciiTheme="majorHAnsi" w:eastAsiaTheme="majorEastAsia" w:hAnsiTheme="majorHAnsi"/>
          <w:sz w:val="22"/>
          <w:szCs w:val="22"/>
        </w:rPr>
        <w:t>on</w:t>
      </w:r>
      <w:r w:rsidR="005136ED" w:rsidRPr="002A676A">
        <w:rPr>
          <w:rFonts w:asciiTheme="majorHAnsi" w:eastAsiaTheme="majorEastAsia" w:hAnsiTheme="majorHAnsi"/>
          <w:sz w:val="22"/>
          <w:szCs w:val="22"/>
        </w:rPr>
        <w:t>, a</w:t>
      </w:r>
      <w:r w:rsidR="007B237B">
        <w:rPr>
          <w:rFonts w:asciiTheme="majorHAnsi" w:eastAsiaTheme="majorEastAsia" w:hAnsiTheme="majorHAnsi"/>
          <w:sz w:val="22"/>
          <w:szCs w:val="22"/>
        </w:rPr>
        <w:t>s I watched, a</w:t>
      </w:r>
      <w:r w:rsidR="005136ED" w:rsidRPr="002A676A">
        <w:rPr>
          <w:rFonts w:asciiTheme="majorHAnsi" w:eastAsiaTheme="majorEastAsia" w:hAnsiTheme="majorHAnsi"/>
          <w:sz w:val="22"/>
          <w:szCs w:val="22"/>
        </w:rPr>
        <w:t xml:space="preserve"> pair of tourists left their g</w:t>
      </w:r>
      <w:r w:rsidR="00470540">
        <w:rPr>
          <w:rFonts w:asciiTheme="majorHAnsi" w:eastAsiaTheme="majorEastAsia" w:hAnsiTheme="majorHAnsi"/>
          <w:sz w:val="22"/>
          <w:szCs w:val="22"/>
        </w:rPr>
        <w:t>roup and tried to</w:t>
      </w:r>
      <w:r w:rsidR="005136ED" w:rsidRPr="002A676A">
        <w:rPr>
          <w:rFonts w:asciiTheme="majorHAnsi" w:eastAsiaTheme="majorEastAsia" w:hAnsiTheme="majorHAnsi"/>
          <w:sz w:val="22"/>
          <w:szCs w:val="22"/>
        </w:rPr>
        <w:t xml:space="preserve"> take photographs </w:t>
      </w:r>
      <w:r w:rsidR="007B237B">
        <w:rPr>
          <w:rFonts w:asciiTheme="majorHAnsi" w:eastAsiaTheme="majorEastAsia" w:hAnsiTheme="majorHAnsi"/>
          <w:sz w:val="22"/>
          <w:szCs w:val="22"/>
        </w:rPr>
        <w:t xml:space="preserve">inside the room where </w:t>
      </w:r>
      <w:r w:rsidR="005136ED" w:rsidRPr="002A676A">
        <w:rPr>
          <w:rFonts w:asciiTheme="majorHAnsi" w:eastAsiaTheme="majorEastAsia" w:hAnsiTheme="majorHAnsi"/>
          <w:sz w:val="22"/>
          <w:szCs w:val="22"/>
        </w:rPr>
        <w:t>olde</w:t>
      </w:r>
      <w:r w:rsidR="00470540">
        <w:rPr>
          <w:rFonts w:asciiTheme="majorHAnsi" w:eastAsiaTheme="majorEastAsia" w:hAnsiTheme="majorHAnsi"/>
          <w:sz w:val="22"/>
          <w:szCs w:val="22"/>
        </w:rPr>
        <w:t xml:space="preserve">r children </w:t>
      </w:r>
      <w:r w:rsidR="007B237B">
        <w:rPr>
          <w:rFonts w:asciiTheme="majorHAnsi" w:eastAsiaTheme="majorEastAsia" w:hAnsiTheme="majorHAnsi"/>
          <w:sz w:val="22"/>
          <w:szCs w:val="22"/>
        </w:rPr>
        <w:t xml:space="preserve">were </w:t>
      </w:r>
      <w:r w:rsidR="00470540">
        <w:rPr>
          <w:rFonts w:asciiTheme="majorHAnsi" w:eastAsiaTheme="majorEastAsia" w:hAnsiTheme="majorHAnsi"/>
          <w:sz w:val="22"/>
          <w:szCs w:val="22"/>
        </w:rPr>
        <w:t>engaged with</w:t>
      </w:r>
      <w:r w:rsidR="005136ED" w:rsidRPr="002A676A">
        <w:rPr>
          <w:rFonts w:asciiTheme="majorHAnsi" w:eastAsiaTheme="majorEastAsia" w:hAnsiTheme="majorHAnsi"/>
          <w:sz w:val="22"/>
          <w:szCs w:val="22"/>
        </w:rPr>
        <w:t xml:space="preserve"> their home</w:t>
      </w:r>
      <w:r w:rsidR="00F26B3C">
        <w:rPr>
          <w:rFonts w:asciiTheme="majorHAnsi" w:eastAsiaTheme="majorEastAsia" w:hAnsiTheme="majorHAnsi"/>
          <w:sz w:val="22"/>
          <w:szCs w:val="22"/>
        </w:rPr>
        <w:t>work</w:t>
      </w:r>
      <w:r w:rsidR="007B237B">
        <w:rPr>
          <w:rFonts w:asciiTheme="majorHAnsi" w:eastAsiaTheme="majorEastAsia" w:hAnsiTheme="majorHAnsi"/>
          <w:sz w:val="22"/>
          <w:szCs w:val="22"/>
        </w:rPr>
        <w:t xml:space="preserve">.  Somewhat indignant, I asked the tourists to leave, </w:t>
      </w:r>
      <w:r w:rsidR="005136ED" w:rsidRPr="002A676A">
        <w:rPr>
          <w:rFonts w:asciiTheme="majorHAnsi" w:eastAsiaTheme="majorEastAsia" w:hAnsiTheme="majorHAnsi"/>
          <w:sz w:val="22"/>
          <w:szCs w:val="22"/>
        </w:rPr>
        <w:t>but the children were unco</w:t>
      </w:r>
      <w:r w:rsidR="00DC3A15">
        <w:rPr>
          <w:rFonts w:asciiTheme="majorHAnsi" w:eastAsiaTheme="majorEastAsia" w:hAnsiTheme="majorHAnsi"/>
          <w:sz w:val="22"/>
          <w:szCs w:val="22"/>
        </w:rPr>
        <w:t xml:space="preserve">ncerned, as was the farm worker </w:t>
      </w:r>
      <w:r w:rsidR="005136ED" w:rsidRPr="002A676A">
        <w:rPr>
          <w:rFonts w:asciiTheme="majorHAnsi" w:eastAsiaTheme="majorEastAsia" w:hAnsiTheme="majorHAnsi"/>
          <w:sz w:val="22"/>
          <w:szCs w:val="22"/>
        </w:rPr>
        <w:t xml:space="preserve">guide upon retrieving her missing visitors. The major motivation seems to be that the attention and interest makes the participants feel good, with improved self-esteem </w:t>
      </w:r>
      <w:r w:rsidRPr="002A676A">
        <w:rPr>
          <w:rFonts w:asciiTheme="majorHAnsi" w:eastAsiaTheme="majorEastAsia" w:hAnsiTheme="majorHAnsi"/>
          <w:sz w:val="22"/>
          <w:szCs w:val="22"/>
        </w:rPr>
        <w:t>often acknowledged</w:t>
      </w:r>
      <w:r w:rsidR="005136ED" w:rsidRPr="002A676A">
        <w:rPr>
          <w:rFonts w:asciiTheme="majorHAnsi" w:eastAsiaTheme="majorEastAsia" w:hAnsiTheme="majorHAnsi"/>
          <w:sz w:val="22"/>
          <w:szCs w:val="22"/>
        </w:rPr>
        <w:t xml:space="preserve">.  Interviewee J said that that </w:t>
      </w:r>
      <w:r w:rsidR="005136ED" w:rsidRPr="002A676A">
        <w:rPr>
          <w:rFonts w:asciiTheme="majorHAnsi" w:eastAsiaTheme="majorEastAsia" w:hAnsiTheme="majorHAnsi"/>
          <w:sz w:val="22"/>
          <w:szCs w:val="22"/>
        </w:rPr>
        <w:lastRenderedPageBreak/>
        <w:t>guiding visitors and answering their questions had been fo</w:t>
      </w:r>
      <w:r w:rsidR="007D1F12">
        <w:rPr>
          <w:rFonts w:asciiTheme="majorHAnsi" w:eastAsiaTheme="majorEastAsia" w:hAnsiTheme="majorHAnsi"/>
          <w:sz w:val="22"/>
          <w:szCs w:val="22"/>
        </w:rPr>
        <w:t>r him a way of being able to be</w:t>
      </w:r>
      <w:r w:rsidR="005136ED" w:rsidRPr="002A676A">
        <w:rPr>
          <w:rFonts w:asciiTheme="majorHAnsi" w:eastAsiaTheme="majorEastAsia" w:hAnsiTheme="majorHAnsi"/>
          <w:sz w:val="22"/>
          <w:szCs w:val="22"/>
        </w:rPr>
        <w:t xml:space="preserve"> “...proud about what I do on the farm.” </w:t>
      </w:r>
      <w:r w:rsidR="005136ED" w:rsidRPr="002A676A">
        <w:rPr>
          <w:rFonts w:asciiTheme="majorHAnsi" w:eastAsiaTheme="majorEastAsia" w:hAnsiTheme="majorHAnsi"/>
          <w:iCs/>
          <w:sz w:val="22"/>
          <w:szCs w:val="22"/>
        </w:rPr>
        <w:t>Interviewee T</w:t>
      </w:r>
      <w:r w:rsidR="005136ED" w:rsidRPr="002A676A">
        <w:rPr>
          <w:rFonts w:asciiTheme="majorHAnsi" w:eastAsiaTheme="majorEastAsia" w:hAnsiTheme="majorHAnsi"/>
          <w:sz w:val="22"/>
          <w:szCs w:val="22"/>
        </w:rPr>
        <w:t xml:space="preserve"> commented that she liked the new experience of talking with non-South Afri</w:t>
      </w:r>
      <w:r w:rsidR="00470540">
        <w:rPr>
          <w:rFonts w:asciiTheme="majorHAnsi" w:eastAsiaTheme="majorEastAsia" w:hAnsiTheme="majorHAnsi"/>
          <w:sz w:val="22"/>
          <w:szCs w:val="22"/>
        </w:rPr>
        <w:t>cans and hearing their comments,</w:t>
      </w:r>
      <w:r w:rsidR="005136ED" w:rsidRPr="002A676A">
        <w:rPr>
          <w:rFonts w:asciiTheme="majorHAnsi" w:eastAsiaTheme="majorEastAsia" w:hAnsiTheme="majorHAnsi"/>
          <w:sz w:val="22"/>
          <w:szCs w:val="22"/>
        </w:rPr>
        <w:t xml:space="preserve"> “except </w:t>
      </w:r>
      <w:r w:rsidR="00470540">
        <w:rPr>
          <w:rFonts w:asciiTheme="majorHAnsi" w:eastAsiaTheme="majorEastAsia" w:hAnsiTheme="majorHAnsi"/>
          <w:sz w:val="22"/>
          <w:szCs w:val="22"/>
        </w:rPr>
        <w:t xml:space="preserve">for </w:t>
      </w:r>
      <w:r w:rsidR="005136ED" w:rsidRPr="002A676A">
        <w:rPr>
          <w:rFonts w:asciiTheme="majorHAnsi" w:eastAsiaTheme="majorEastAsia" w:hAnsiTheme="majorHAnsi"/>
          <w:sz w:val="22"/>
          <w:szCs w:val="22"/>
        </w:rPr>
        <w:t>Americans … they cry too much</w:t>
      </w:r>
      <w:r w:rsidRPr="002A676A">
        <w:rPr>
          <w:rFonts w:asciiTheme="majorHAnsi" w:eastAsiaTheme="majorEastAsia" w:hAnsiTheme="majorHAnsi"/>
          <w:sz w:val="22"/>
          <w:szCs w:val="22"/>
        </w:rPr>
        <w:t>…..</w:t>
      </w:r>
      <w:r w:rsidR="005136ED" w:rsidRPr="002A676A">
        <w:rPr>
          <w:rFonts w:asciiTheme="majorHAnsi" w:eastAsiaTheme="majorEastAsia" w:hAnsiTheme="majorHAnsi"/>
          <w:sz w:val="22"/>
          <w:szCs w:val="22"/>
        </w:rPr>
        <w:t>if you think of their own slave history.” Two other interviewees also mentioned enjoyment of the “opportunity to mix with pe</w:t>
      </w:r>
      <w:r w:rsidR="00015E18">
        <w:rPr>
          <w:rFonts w:asciiTheme="majorHAnsi" w:eastAsiaTheme="majorEastAsia" w:hAnsiTheme="majorHAnsi"/>
          <w:sz w:val="22"/>
          <w:szCs w:val="22"/>
        </w:rPr>
        <w:t xml:space="preserve">ople from other countries” and </w:t>
      </w:r>
      <w:r w:rsidR="005E331D" w:rsidRPr="002A676A">
        <w:rPr>
          <w:rFonts w:asciiTheme="majorHAnsi" w:eastAsiaTheme="majorEastAsia" w:hAnsiTheme="majorHAnsi"/>
          <w:sz w:val="22"/>
          <w:szCs w:val="22"/>
        </w:rPr>
        <w:t>its</w:t>
      </w:r>
      <w:r w:rsidR="005136ED" w:rsidRPr="002A676A">
        <w:rPr>
          <w:rFonts w:asciiTheme="majorHAnsi" w:eastAsiaTheme="majorEastAsia" w:hAnsiTheme="majorHAnsi"/>
          <w:sz w:val="22"/>
          <w:szCs w:val="22"/>
        </w:rPr>
        <w:t xml:space="preserve"> </w:t>
      </w:r>
      <w:r w:rsidR="005136ED" w:rsidRPr="002A676A">
        <w:rPr>
          <w:rFonts w:asciiTheme="majorHAnsi" w:eastAsiaTheme="majorEastAsia" w:hAnsiTheme="majorHAnsi"/>
          <w:i/>
          <w:iCs/>
          <w:sz w:val="22"/>
          <w:szCs w:val="22"/>
        </w:rPr>
        <w:t>lekker</w:t>
      </w:r>
      <w:r w:rsidR="005136ED" w:rsidRPr="002A676A">
        <w:rPr>
          <w:rFonts w:asciiTheme="majorHAnsi" w:eastAsiaTheme="majorEastAsia" w:hAnsiTheme="majorHAnsi"/>
          <w:sz w:val="22"/>
          <w:szCs w:val="22"/>
        </w:rPr>
        <w:t xml:space="preserve">, nice, just </w:t>
      </w:r>
      <w:r w:rsidR="00B10675">
        <w:rPr>
          <w:rFonts w:asciiTheme="majorHAnsi" w:eastAsiaTheme="majorEastAsia" w:hAnsiTheme="majorHAnsi"/>
          <w:sz w:val="22"/>
          <w:szCs w:val="22"/>
        </w:rPr>
        <w:t xml:space="preserve">to answer questions, because </w:t>
      </w:r>
      <w:r w:rsidR="00B10675" w:rsidRPr="00B10675">
        <w:rPr>
          <w:rFonts w:asciiTheme="majorHAnsi" w:eastAsiaTheme="majorEastAsia" w:hAnsiTheme="majorHAnsi"/>
          <w:i/>
          <w:sz w:val="22"/>
          <w:szCs w:val="22"/>
        </w:rPr>
        <w:t>nou</w:t>
      </w:r>
      <w:r w:rsidR="005136ED" w:rsidRPr="002A676A">
        <w:rPr>
          <w:rFonts w:asciiTheme="majorHAnsi" w:eastAsiaTheme="majorEastAsia" w:hAnsiTheme="majorHAnsi"/>
          <w:sz w:val="22"/>
          <w:szCs w:val="22"/>
        </w:rPr>
        <w:t xml:space="preserve"> </w:t>
      </w:r>
      <w:r w:rsidR="005136ED" w:rsidRPr="002A676A">
        <w:rPr>
          <w:rFonts w:asciiTheme="majorHAnsi" w:eastAsiaTheme="majorEastAsia" w:hAnsiTheme="majorHAnsi"/>
          <w:i/>
          <w:iCs/>
          <w:sz w:val="22"/>
          <w:szCs w:val="22"/>
        </w:rPr>
        <w:t>wee</w:t>
      </w:r>
      <w:r w:rsidR="00E674D0" w:rsidRPr="002A676A">
        <w:rPr>
          <w:rFonts w:asciiTheme="majorHAnsi" w:eastAsiaTheme="majorEastAsia" w:hAnsiTheme="majorHAnsi"/>
          <w:i/>
          <w:iCs/>
          <w:sz w:val="22"/>
          <w:szCs w:val="22"/>
        </w:rPr>
        <w:t xml:space="preserve">t ek </w:t>
      </w:r>
      <w:r w:rsidR="00116C20">
        <w:rPr>
          <w:rFonts w:asciiTheme="majorHAnsi" w:eastAsiaTheme="majorEastAsia" w:hAnsiTheme="majorHAnsi"/>
          <w:i/>
          <w:iCs/>
          <w:sz w:val="22"/>
          <w:szCs w:val="22"/>
        </w:rPr>
        <w:t xml:space="preserve">wat </w:t>
      </w:r>
      <w:r w:rsidR="005136ED" w:rsidRPr="002A676A">
        <w:rPr>
          <w:rFonts w:asciiTheme="majorHAnsi" w:eastAsiaTheme="majorEastAsia" w:hAnsiTheme="majorHAnsi"/>
          <w:i/>
          <w:iCs/>
          <w:sz w:val="22"/>
          <w:szCs w:val="22"/>
        </w:rPr>
        <w:t>gaan</w:t>
      </w:r>
      <w:r w:rsidR="00116C20">
        <w:rPr>
          <w:rFonts w:asciiTheme="majorHAnsi" w:eastAsiaTheme="majorEastAsia" w:hAnsiTheme="majorHAnsi"/>
          <w:i/>
          <w:iCs/>
          <w:sz w:val="22"/>
          <w:szCs w:val="22"/>
        </w:rPr>
        <w:t xml:space="preserve"> </w:t>
      </w:r>
      <w:r w:rsidR="005136ED" w:rsidRPr="002A676A">
        <w:rPr>
          <w:rFonts w:asciiTheme="majorHAnsi" w:eastAsiaTheme="majorEastAsia" w:hAnsiTheme="majorHAnsi"/>
          <w:i/>
          <w:iCs/>
          <w:sz w:val="22"/>
          <w:szCs w:val="22"/>
        </w:rPr>
        <w:t>hieraan</w:t>
      </w:r>
      <w:r w:rsidR="00015E18">
        <w:rPr>
          <w:rFonts w:asciiTheme="majorHAnsi" w:eastAsiaTheme="majorEastAsia" w:hAnsiTheme="majorHAnsi"/>
          <w:i/>
          <w:iCs/>
          <w:sz w:val="22"/>
          <w:szCs w:val="22"/>
        </w:rPr>
        <w:t xml:space="preserve">. </w:t>
      </w:r>
      <w:r w:rsidR="005136ED" w:rsidRPr="002A676A">
        <w:rPr>
          <w:rFonts w:asciiTheme="majorHAnsi" w:eastAsiaTheme="majorEastAsia" w:hAnsiTheme="majorHAnsi"/>
          <w:sz w:val="22"/>
          <w:szCs w:val="22"/>
        </w:rPr>
        <w:t xml:space="preserve">I feel like I </w:t>
      </w:r>
      <w:r w:rsidR="00015E18">
        <w:rPr>
          <w:rFonts w:asciiTheme="majorHAnsi" w:eastAsiaTheme="majorEastAsia" w:hAnsiTheme="majorHAnsi"/>
          <w:sz w:val="22"/>
          <w:szCs w:val="22"/>
        </w:rPr>
        <w:t>know things [about where I live].</w:t>
      </w:r>
      <w:r w:rsidR="005136ED" w:rsidRPr="002A676A">
        <w:rPr>
          <w:rFonts w:asciiTheme="majorHAnsi" w:eastAsiaTheme="majorEastAsia" w:hAnsiTheme="majorHAnsi"/>
          <w:sz w:val="22"/>
          <w:szCs w:val="22"/>
        </w:rPr>
        <w:t xml:space="preserve"> </w:t>
      </w:r>
    </w:p>
    <w:p w:rsidR="00470540" w:rsidRDefault="00470540" w:rsidP="00B93649">
      <w:pPr>
        <w:pStyle w:val="NoSpacing"/>
        <w:spacing w:line="360" w:lineRule="auto"/>
        <w:jc w:val="both"/>
        <w:rPr>
          <w:rFonts w:asciiTheme="majorHAnsi" w:eastAsiaTheme="majorEastAsia" w:hAnsiTheme="majorHAnsi"/>
          <w:sz w:val="22"/>
          <w:szCs w:val="22"/>
        </w:rPr>
      </w:pPr>
    </w:p>
    <w:p w:rsidR="005136ED" w:rsidRDefault="00421A75" w:rsidP="00414D85">
      <w:pPr>
        <w:pStyle w:val="NoSpacing"/>
        <w:spacing w:line="360" w:lineRule="auto"/>
        <w:jc w:val="both"/>
        <w:rPr>
          <w:rFonts w:asciiTheme="majorHAnsi" w:hAnsiTheme="majorHAnsi"/>
          <w:sz w:val="22"/>
          <w:szCs w:val="22"/>
        </w:rPr>
      </w:pPr>
      <w:r>
        <w:rPr>
          <w:rFonts w:asciiTheme="majorHAnsi" w:eastAsiaTheme="majorEastAsia" w:hAnsiTheme="majorHAnsi"/>
          <w:sz w:val="22"/>
          <w:szCs w:val="22"/>
        </w:rPr>
        <w:t xml:space="preserve">These responses resonate with </w:t>
      </w:r>
      <w:r w:rsidR="00414D85" w:rsidRPr="002A676A">
        <w:rPr>
          <w:rFonts w:asciiTheme="majorHAnsi" w:hAnsiTheme="majorHAnsi"/>
          <w:sz w:val="22"/>
          <w:szCs w:val="22"/>
        </w:rPr>
        <w:t xml:space="preserve">Conradie (2012:3) </w:t>
      </w:r>
      <w:r w:rsidR="00414D85">
        <w:rPr>
          <w:rFonts w:asciiTheme="majorHAnsi" w:hAnsiTheme="majorHAnsi"/>
          <w:sz w:val="22"/>
          <w:szCs w:val="22"/>
        </w:rPr>
        <w:t xml:space="preserve">who </w:t>
      </w:r>
      <w:r w:rsidR="00414D85" w:rsidRPr="002A676A">
        <w:rPr>
          <w:rFonts w:asciiTheme="majorHAnsi" w:hAnsiTheme="majorHAnsi"/>
          <w:sz w:val="22"/>
          <w:szCs w:val="22"/>
        </w:rPr>
        <w:t>notes</w:t>
      </w:r>
      <w:r w:rsidR="00414D85">
        <w:rPr>
          <w:rFonts w:asciiTheme="majorHAnsi" w:hAnsiTheme="majorHAnsi"/>
          <w:sz w:val="22"/>
          <w:szCs w:val="22"/>
        </w:rPr>
        <w:t>,</w:t>
      </w:r>
      <w:r w:rsidR="00414D85" w:rsidRPr="002A676A">
        <w:rPr>
          <w:rFonts w:asciiTheme="majorHAnsi" w:hAnsiTheme="majorHAnsi"/>
          <w:sz w:val="22"/>
          <w:szCs w:val="22"/>
        </w:rPr>
        <w:t xml:space="preserve"> with reference to much-contested </w:t>
      </w:r>
      <w:r w:rsidR="00414D85">
        <w:rPr>
          <w:rFonts w:asciiTheme="majorHAnsi" w:hAnsiTheme="majorHAnsi"/>
          <w:sz w:val="22"/>
          <w:szCs w:val="22"/>
        </w:rPr>
        <w:t>‘</w:t>
      </w:r>
      <w:r w:rsidR="00414D85" w:rsidRPr="002A676A">
        <w:rPr>
          <w:rFonts w:asciiTheme="majorHAnsi" w:hAnsiTheme="majorHAnsi"/>
          <w:sz w:val="22"/>
          <w:szCs w:val="22"/>
        </w:rPr>
        <w:t>cultural villages</w:t>
      </w:r>
      <w:r w:rsidR="00414D85">
        <w:rPr>
          <w:rFonts w:asciiTheme="majorHAnsi" w:hAnsiTheme="majorHAnsi"/>
          <w:sz w:val="22"/>
          <w:szCs w:val="22"/>
        </w:rPr>
        <w:t>’</w:t>
      </w:r>
      <w:r w:rsidR="00414D85" w:rsidRPr="002A676A">
        <w:rPr>
          <w:rFonts w:asciiTheme="majorHAnsi" w:hAnsiTheme="majorHAnsi"/>
          <w:sz w:val="22"/>
          <w:szCs w:val="22"/>
        </w:rPr>
        <w:t xml:space="preserve"> in South Africa, </w:t>
      </w:r>
      <w:r w:rsidR="00F26B3C">
        <w:rPr>
          <w:rFonts w:asciiTheme="majorHAnsi" w:hAnsiTheme="majorHAnsi"/>
          <w:sz w:val="22"/>
          <w:szCs w:val="22"/>
        </w:rPr>
        <w:t>that</w:t>
      </w:r>
      <w:r w:rsidR="00414D85" w:rsidRPr="002A676A">
        <w:rPr>
          <w:rFonts w:asciiTheme="majorHAnsi" w:hAnsiTheme="majorHAnsi"/>
          <w:sz w:val="22"/>
          <w:szCs w:val="22"/>
        </w:rPr>
        <w:t xml:space="preserve"> residents who </w:t>
      </w:r>
      <w:r w:rsidR="001D5287">
        <w:rPr>
          <w:rFonts w:asciiTheme="majorHAnsi" w:hAnsiTheme="majorHAnsi"/>
          <w:sz w:val="22"/>
          <w:szCs w:val="22"/>
        </w:rPr>
        <w:t>“</w:t>
      </w:r>
      <w:r w:rsidR="00414D85" w:rsidRPr="002A676A">
        <w:rPr>
          <w:rFonts w:asciiTheme="majorHAnsi" w:hAnsiTheme="majorHAnsi"/>
          <w:sz w:val="22"/>
          <w:szCs w:val="22"/>
        </w:rPr>
        <w:t>reproduce their own ethnici</w:t>
      </w:r>
      <w:r w:rsidR="00414D85">
        <w:rPr>
          <w:rFonts w:asciiTheme="majorHAnsi" w:hAnsiTheme="majorHAnsi"/>
          <w:sz w:val="22"/>
          <w:szCs w:val="22"/>
        </w:rPr>
        <w:t>t</w:t>
      </w:r>
      <w:r w:rsidR="001D5287">
        <w:rPr>
          <w:rFonts w:asciiTheme="majorHAnsi" w:hAnsiTheme="majorHAnsi"/>
          <w:sz w:val="22"/>
          <w:szCs w:val="22"/>
        </w:rPr>
        <w:t xml:space="preserve">ies for public consumption are </w:t>
      </w:r>
      <w:r w:rsidR="00414D85">
        <w:rPr>
          <w:rFonts w:asciiTheme="majorHAnsi" w:hAnsiTheme="majorHAnsi"/>
          <w:sz w:val="22"/>
          <w:szCs w:val="22"/>
        </w:rPr>
        <w:t>n</w:t>
      </w:r>
      <w:r w:rsidR="00414D85" w:rsidRPr="002A676A">
        <w:rPr>
          <w:rFonts w:asciiTheme="majorHAnsi" w:hAnsiTheme="majorHAnsi"/>
          <w:sz w:val="22"/>
          <w:szCs w:val="22"/>
        </w:rPr>
        <w:t>o longer employees exchanging their labour for salaries, individuals and groups are motiva</w:t>
      </w:r>
      <w:r w:rsidR="009A2F91">
        <w:rPr>
          <w:rFonts w:asciiTheme="majorHAnsi" w:hAnsiTheme="majorHAnsi"/>
          <w:sz w:val="22"/>
          <w:szCs w:val="22"/>
        </w:rPr>
        <w:t>ted to become entrepreneurs…</w:t>
      </w:r>
      <w:r w:rsidR="00414D85" w:rsidRPr="002A676A">
        <w:rPr>
          <w:rFonts w:asciiTheme="majorHAnsi" w:hAnsiTheme="majorHAnsi"/>
          <w:sz w:val="22"/>
          <w:szCs w:val="22"/>
        </w:rPr>
        <w:t xml:space="preserve">marketing their own vernacular life-ways.”   </w:t>
      </w:r>
      <w:r w:rsidR="005136ED" w:rsidRPr="002A676A">
        <w:rPr>
          <w:rFonts w:asciiTheme="majorHAnsi" w:hAnsiTheme="majorHAnsi"/>
          <w:sz w:val="22"/>
          <w:szCs w:val="22"/>
        </w:rPr>
        <w:t>Nevertheless, the more I considered this phenomenon</w:t>
      </w:r>
      <w:r w:rsidR="00DE1BEA">
        <w:rPr>
          <w:rFonts w:asciiTheme="majorHAnsi" w:hAnsiTheme="majorHAnsi"/>
          <w:sz w:val="22"/>
          <w:szCs w:val="22"/>
        </w:rPr>
        <w:t>,</w:t>
      </w:r>
      <w:r w:rsidR="005136ED" w:rsidRPr="002A676A">
        <w:rPr>
          <w:rFonts w:asciiTheme="majorHAnsi" w:hAnsiTheme="majorHAnsi"/>
          <w:sz w:val="22"/>
          <w:szCs w:val="22"/>
        </w:rPr>
        <w:t xml:space="preserve"> t</w:t>
      </w:r>
      <w:r w:rsidR="00F26B3C">
        <w:rPr>
          <w:rFonts w:asciiTheme="majorHAnsi" w:hAnsiTheme="majorHAnsi"/>
          <w:sz w:val="22"/>
          <w:szCs w:val="22"/>
        </w:rPr>
        <w:t>he less I liked i</w:t>
      </w:r>
      <w:r w:rsidR="005136ED" w:rsidRPr="002A676A">
        <w:rPr>
          <w:rFonts w:asciiTheme="majorHAnsi" w:hAnsiTheme="majorHAnsi"/>
          <w:sz w:val="22"/>
          <w:szCs w:val="22"/>
        </w:rPr>
        <w:t xml:space="preserve">t.  I eventually realized that my own education that had left me </w:t>
      </w:r>
      <w:r w:rsidR="00F26B3C">
        <w:rPr>
          <w:rFonts w:asciiTheme="majorHAnsi" w:hAnsiTheme="majorHAnsi"/>
          <w:sz w:val="22"/>
          <w:szCs w:val="22"/>
        </w:rPr>
        <w:t xml:space="preserve">overly </w:t>
      </w:r>
      <w:r w:rsidR="005136ED" w:rsidRPr="002A676A">
        <w:rPr>
          <w:rFonts w:asciiTheme="majorHAnsi" w:hAnsiTheme="majorHAnsi"/>
          <w:sz w:val="22"/>
          <w:szCs w:val="22"/>
        </w:rPr>
        <w:t xml:space="preserve">attuned to the negative side of cultural (re)productions. </w:t>
      </w:r>
      <w:r w:rsidR="007063AB" w:rsidRPr="002A676A">
        <w:rPr>
          <w:rFonts w:asciiTheme="majorHAnsi" w:hAnsiTheme="majorHAnsi"/>
          <w:sz w:val="22"/>
          <w:szCs w:val="22"/>
        </w:rPr>
        <w:t xml:space="preserve">I innately fear that amnesiac tendencies about the continuing inequities of South African society will re-emerge if spatial configurations become too comfortably fixed. </w:t>
      </w:r>
      <w:r w:rsidR="007063AB">
        <w:rPr>
          <w:rFonts w:asciiTheme="majorHAnsi" w:hAnsiTheme="majorHAnsi"/>
          <w:sz w:val="22"/>
          <w:szCs w:val="22"/>
        </w:rPr>
        <w:t>However, t</w:t>
      </w:r>
      <w:r w:rsidR="005136ED" w:rsidRPr="002A676A">
        <w:rPr>
          <w:rFonts w:asciiTheme="majorHAnsi" w:hAnsiTheme="majorHAnsi"/>
          <w:sz w:val="22"/>
          <w:szCs w:val="22"/>
        </w:rPr>
        <w:t xml:space="preserve">he important point is how the exponents themselves feel about their performances of identity production.   </w:t>
      </w:r>
      <w:r w:rsidR="00414D85">
        <w:rPr>
          <w:rFonts w:asciiTheme="majorHAnsi" w:hAnsiTheme="majorHAnsi"/>
          <w:sz w:val="22"/>
          <w:szCs w:val="22"/>
        </w:rPr>
        <w:t xml:space="preserve">As </w:t>
      </w:r>
      <w:r w:rsidR="00414D85" w:rsidRPr="002A676A">
        <w:rPr>
          <w:rFonts w:asciiTheme="majorHAnsi" w:eastAsiaTheme="majorEastAsia" w:hAnsiTheme="majorHAnsi"/>
          <w:sz w:val="22"/>
          <w:szCs w:val="22"/>
        </w:rPr>
        <w:t>Comaroff &amp; Comaroff</w:t>
      </w:r>
      <w:r w:rsidR="00414D85">
        <w:rPr>
          <w:rFonts w:asciiTheme="majorHAnsi" w:eastAsiaTheme="majorEastAsia" w:hAnsiTheme="majorHAnsi"/>
          <w:sz w:val="22"/>
          <w:szCs w:val="22"/>
        </w:rPr>
        <w:t xml:space="preserve"> (2009:50) contend,</w:t>
      </w:r>
      <w:r w:rsidR="00414D85" w:rsidRPr="002A676A">
        <w:rPr>
          <w:rFonts w:asciiTheme="majorHAnsi" w:eastAsiaTheme="majorEastAsia" w:hAnsiTheme="majorHAnsi"/>
          <w:sz w:val="22"/>
          <w:szCs w:val="22"/>
        </w:rPr>
        <w:t xml:space="preserve"> “…identity has come to rest, at </w:t>
      </w:r>
      <w:r w:rsidR="00414D85">
        <w:rPr>
          <w:rFonts w:asciiTheme="majorHAnsi" w:eastAsiaTheme="majorEastAsia" w:hAnsiTheme="majorHAnsi"/>
          <w:sz w:val="22"/>
          <w:szCs w:val="22"/>
        </w:rPr>
        <w:t>once, on ascription and choice…</w:t>
      </w:r>
      <w:r w:rsidR="00414D85" w:rsidRPr="002A676A">
        <w:rPr>
          <w:rFonts w:asciiTheme="majorHAnsi" w:eastAsiaTheme="majorEastAsia" w:hAnsiTheme="majorHAnsi"/>
          <w:sz w:val="22"/>
          <w:szCs w:val="22"/>
        </w:rPr>
        <w:t>ineffability and self-management, embedded in human subjects increasingly seen, and experienced from within, as entrepreneurial.</w:t>
      </w:r>
      <w:r w:rsidR="00DE1BEA">
        <w:rPr>
          <w:rFonts w:asciiTheme="majorHAnsi" w:eastAsiaTheme="majorEastAsia" w:hAnsiTheme="majorHAnsi"/>
          <w:sz w:val="22"/>
          <w:szCs w:val="22"/>
        </w:rPr>
        <w:t xml:space="preserve">” Similarly, </w:t>
      </w:r>
      <w:r w:rsidR="00414D85">
        <w:rPr>
          <w:rFonts w:asciiTheme="majorHAnsi" w:eastAsiaTheme="majorEastAsia" w:hAnsiTheme="majorHAnsi"/>
          <w:sz w:val="22"/>
          <w:szCs w:val="22"/>
        </w:rPr>
        <w:t xml:space="preserve"> </w:t>
      </w:r>
      <w:r w:rsidR="00414D85" w:rsidRPr="002A676A">
        <w:rPr>
          <w:rFonts w:asciiTheme="majorHAnsi" w:eastAsiaTheme="majorEastAsia" w:hAnsiTheme="majorHAnsi"/>
          <w:sz w:val="22"/>
          <w:szCs w:val="22"/>
        </w:rPr>
        <w:t>Hug</w:t>
      </w:r>
      <w:r w:rsidR="00414D85">
        <w:rPr>
          <w:rFonts w:asciiTheme="majorHAnsi" w:eastAsiaTheme="majorEastAsia" w:hAnsiTheme="majorHAnsi"/>
          <w:sz w:val="22"/>
          <w:szCs w:val="22"/>
        </w:rPr>
        <w:t>hes (2003:2) argues</w:t>
      </w:r>
      <w:r w:rsidR="00414D85" w:rsidRPr="002A676A">
        <w:rPr>
          <w:rFonts w:asciiTheme="majorHAnsi" w:eastAsiaTheme="majorEastAsia" w:hAnsiTheme="majorHAnsi"/>
          <w:sz w:val="22"/>
          <w:szCs w:val="22"/>
        </w:rPr>
        <w:t xml:space="preserve"> for the collaboration of touristic ventures and cultural herita</w:t>
      </w:r>
      <w:r w:rsidR="00414D85">
        <w:rPr>
          <w:rFonts w:asciiTheme="majorHAnsi" w:eastAsiaTheme="majorEastAsia" w:hAnsiTheme="majorHAnsi"/>
          <w:sz w:val="22"/>
          <w:szCs w:val="22"/>
        </w:rPr>
        <w:t>ges to fulfill contingent needs, saying that</w:t>
      </w:r>
      <w:r w:rsidR="00414D85">
        <w:rPr>
          <w:rFonts w:asciiTheme="majorHAnsi" w:eastAsiaTheme="majorEastAsia" w:hAnsiTheme="majorHAnsi" w:cs="TimesNewRomanPSMT"/>
          <w:sz w:val="22"/>
          <w:szCs w:val="22"/>
        </w:rPr>
        <w:t xml:space="preserve"> “t</w:t>
      </w:r>
      <w:r w:rsidR="00414D85" w:rsidRPr="002A676A">
        <w:rPr>
          <w:rFonts w:asciiTheme="majorHAnsi" w:eastAsiaTheme="majorEastAsia" w:hAnsiTheme="majorHAnsi" w:cs="TimesNewRomanPSMT"/>
          <w:sz w:val="22"/>
          <w:szCs w:val="22"/>
        </w:rPr>
        <w:t xml:space="preserve">ourism has become deeply embedded in this effort: it can provide jobs and therefore hope for the future, based on the one resource that poor </w:t>
      </w:r>
      <w:r w:rsidR="00414D85" w:rsidRPr="002A676A">
        <w:rPr>
          <w:rFonts w:asciiTheme="majorHAnsi" w:hAnsiTheme="majorHAnsi"/>
          <w:sz w:val="22"/>
          <w:szCs w:val="22"/>
        </w:rPr>
        <w:t xml:space="preserve">communities are thought to possess in abundance: their past and present.”  </w:t>
      </w:r>
      <w:r w:rsidR="005136ED" w:rsidRPr="002A676A">
        <w:rPr>
          <w:rFonts w:asciiTheme="majorHAnsi" w:hAnsiTheme="majorHAnsi"/>
          <w:sz w:val="22"/>
          <w:szCs w:val="22"/>
        </w:rPr>
        <w:t>Albeit unwilling to relinquish my objections</w:t>
      </w:r>
      <w:r w:rsidR="00982821">
        <w:rPr>
          <w:rFonts w:asciiTheme="majorHAnsi" w:hAnsiTheme="majorHAnsi"/>
          <w:sz w:val="22"/>
          <w:szCs w:val="22"/>
        </w:rPr>
        <w:t>,</w:t>
      </w:r>
      <w:r w:rsidR="00DE1BEA">
        <w:rPr>
          <w:rFonts w:asciiTheme="majorHAnsi" w:hAnsiTheme="majorHAnsi"/>
          <w:sz w:val="22"/>
          <w:szCs w:val="22"/>
        </w:rPr>
        <w:t xml:space="preserve"> I </w:t>
      </w:r>
      <w:r w:rsidR="005136ED" w:rsidRPr="002A676A">
        <w:rPr>
          <w:rFonts w:asciiTheme="majorHAnsi" w:hAnsiTheme="majorHAnsi"/>
          <w:sz w:val="22"/>
          <w:szCs w:val="22"/>
        </w:rPr>
        <w:t>acknowledge that this simple exchange dynamic has worked extremely w</w:t>
      </w:r>
      <w:r w:rsidR="00D91F96" w:rsidRPr="002A676A">
        <w:rPr>
          <w:rFonts w:asciiTheme="majorHAnsi" w:hAnsiTheme="majorHAnsi"/>
          <w:sz w:val="22"/>
          <w:szCs w:val="22"/>
        </w:rPr>
        <w:t xml:space="preserve">ell on Delta thus far.  </w:t>
      </w:r>
    </w:p>
    <w:p w:rsidR="00421A75" w:rsidRDefault="00421A75" w:rsidP="005136ED">
      <w:pPr>
        <w:autoSpaceDE w:val="0"/>
        <w:autoSpaceDN w:val="0"/>
        <w:adjustRightInd w:val="0"/>
        <w:spacing w:line="360" w:lineRule="auto"/>
        <w:jc w:val="both"/>
        <w:rPr>
          <w:rFonts w:asciiTheme="majorHAnsi" w:eastAsiaTheme="majorEastAsia" w:hAnsiTheme="majorHAnsi" w:cs="TimesNewRomanPSMT"/>
          <w:sz w:val="22"/>
          <w:szCs w:val="22"/>
        </w:rPr>
      </w:pPr>
    </w:p>
    <w:p w:rsidR="005136ED" w:rsidRPr="002A676A" w:rsidRDefault="004D67ED" w:rsidP="005136ED">
      <w:pPr>
        <w:autoSpaceDE w:val="0"/>
        <w:autoSpaceDN w:val="0"/>
        <w:adjustRightInd w:val="0"/>
        <w:spacing w:line="360" w:lineRule="auto"/>
        <w:jc w:val="both"/>
        <w:rPr>
          <w:rFonts w:asciiTheme="majorHAnsi" w:eastAsiaTheme="majorEastAsia" w:hAnsiTheme="majorHAnsi" w:cs="TimesNewRomanPSMT"/>
          <w:b/>
          <w:bCs/>
          <w:sz w:val="22"/>
          <w:szCs w:val="22"/>
        </w:rPr>
      </w:pPr>
      <w:r>
        <w:rPr>
          <w:rFonts w:asciiTheme="majorHAnsi" w:eastAsiaTheme="majorEastAsia" w:hAnsiTheme="majorHAnsi" w:cs="TimesNewRomanPSMT"/>
          <w:sz w:val="22"/>
          <w:szCs w:val="22"/>
        </w:rPr>
        <w:t>7.3.2</w:t>
      </w:r>
      <w:r w:rsidR="00F14145">
        <w:rPr>
          <w:rFonts w:asciiTheme="majorHAnsi" w:eastAsiaTheme="majorEastAsia" w:hAnsiTheme="majorHAnsi" w:cs="TimesNewRomanPSMT"/>
          <w:sz w:val="22"/>
          <w:szCs w:val="22"/>
        </w:rPr>
        <w:t xml:space="preserve"> </w:t>
      </w:r>
      <w:r w:rsidR="005136ED" w:rsidRPr="002A676A">
        <w:rPr>
          <w:rFonts w:asciiTheme="majorHAnsi" w:eastAsiaTheme="majorEastAsia" w:hAnsiTheme="majorHAnsi" w:cs="TimesNewRomanPSMT"/>
          <w:sz w:val="22"/>
          <w:szCs w:val="22"/>
        </w:rPr>
        <w:t>Tas</w:t>
      </w:r>
      <w:r w:rsidR="0052552C" w:rsidRPr="002A676A">
        <w:rPr>
          <w:rFonts w:asciiTheme="majorHAnsi" w:eastAsiaTheme="majorEastAsia" w:hAnsiTheme="majorHAnsi" w:cs="TimesNewRomanPSMT"/>
          <w:sz w:val="22"/>
          <w:szCs w:val="22"/>
        </w:rPr>
        <w:t>ting spaces</w:t>
      </w:r>
    </w:p>
    <w:p w:rsidR="00F307E6" w:rsidRDefault="005136ED" w:rsidP="00E73B12">
      <w:pPr>
        <w:pStyle w:val="NormalWeb"/>
        <w:spacing w:line="360" w:lineRule="auto"/>
        <w:jc w:val="both"/>
        <w:rPr>
          <w:rFonts w:asciiTheme="majorHAnsi" w:eastAsiaTheme="majorEastAsia" w:hAnsiTheme="majorHAnsi"/>
          <w:sz w:val="22"/>
          <w:szCs w:val="22"/>
        </w:rPr>
      </w:pPr>
      <w:r w:rsidRPr="00547D01">
        <w:rPr>
          <w:rFonts w:asciiTheme="majorHAnsi" w:hAnsiTheme="majorHAnsi"/>
          <w:sz w:val="22"/>
          <w:szCs w:val="22"/>
        </w:rPr>
        <w:t>Henri Lefebvre (1991:31)</w:t>
      </w:r>
      <w:r w:rsidR="008D615A" w:rsidRPr="00547D01">
        <w:rPr>
          <w:rFonts w:asciiTheme="majorHAnsi" w:hAnsiTheme="majorHAnsi"/>
          <w:sz w:val="22"/>
          <w:szCs w:val="22"/>
        </w:rPr>
        <w:t xml:space="preserve"> contends that</w:t>
      </w:r>
      <w:r w:rsidRPr="00547D01">
        <w:rPr>
          <w:rFonts w:asciiTheme="majorHAnsi" w:hAnsiTheme="majorHAnsi"/>
          <w:sz w:val="22"/>
          <w:szCs w:val="22"/>
        </w:rPr>
        <w:t xml:space="preserve"> that “every society…produces a space, its own space.”</w:t>
      </w:r>
      <w:r w:rsidR="00547D01" w:rsidRPr="00547D01">
        <w:rPr>
          <w:rFonts w:asciiTheme="majorHAnsi" w:hAnsiTheme="majorHAnsi"/>
          <w:sz w:val="22"/>
          <w:szCs w:val="22"/>
        </w:rPr>
        <w:t xml:space="preserve"> This contention raises an important question about how the configuration of this space of consumption might contribute to the survival of past into the future through its present figurations. </w:t>
      </w:r>
      <w:r w:rsidR="008D615A" w:rsidRPr="00547D01">
        <w:rPr>
          <w:rFonts w:asciiTheme="majorHAnsi" w:hAnsiTheme="majorHAnsi"/>
          <w:sz w:val="22"/>
          <w:szCs w:val="22"/>
        </w:rPr>
        <w:t xml:space="preserve">In considering tasting spaces on Delta it was particularly helpful to consider Lefebvre’s </w:t>
      </w:r>
      <w:r w:rsidR="00A156F5">
        <w:rPr>
          <w:rFonts w:asciiTheme="majorHAnsi" w:hAnsiTheme="majorHAnsi"/>
          <w:sz w:val="22"/>
          <w:szCs w:val="22"/>
        </w:rPr>
        <w:t>(1991</w:t>
      </w:r>
      <w:r w:rsidR="007D3C7E">
        <w:rPr>
          <w:rFonts w:asciiTheme="majorHAnsi" w:hAnsiTheme="majorHAnsi"/>
          <w:sz w:val="22"/>
          <w:szCs w:val="22"/>
        </w:rPr>
        <w:t>:31</w:t>
      </w:r>
      <w:r w:rsidR="00A156F5">
        <w:rPr>
          <w:rFonts w:asciiTheme="majorHAnsi" w:hAnsiTheme="majorHAnsi"/>
          <w:sz w:val="22"/>
          <w:szCs w:val="22"/>
        </w:rPr>
        <w:t xml:space="preserve">) </w:t>
      </w:r>
      <w:r w:rsidR="00A34D3B">
        <w:rPr>
          <w:rFonts w:asciiTheme="majorHAnsi" w:hAnsiTheme="majorHAnsi"/>
          <w:sz w:val="22"/>
          <w:szCs w:val="22"/>
        </w:rPr>
        <w:t>tripartite concept of space comprising</w:t>
      </w:r>
      <w:r w:rsidR="00015E18">
        <w:rPr>
          <w:rFonts w:asciiTheme="majorHAnsi" w:hAnsiTheme="majorHAnsi"/>
          <w:sz w:val="22"/>
          <w:szCs w:val="22"/>
        </w:rPr>
        <w:t xml:space="preserve"> </w:t>
      </w:r>
      <w:r w:rsidR="00593CD0">
        <w:rPr>
          <w:rFonts w:asciiTheme="majorHAnsi" w:hAnsiTheme="majorHAnsi"/>
          <w:sz w:val="22"/>
          <w:szCs w:val="22"/>
        </w:rPr>
        <w:t>“</w:t>
      </w:r>
      <w:r w:rsidRPr="00547D01">
        <w:rPr>
          <w:rFonts w:asciiTheme="majorHAnsi" w:hAnsiTheme="majorHAnsi"/>
          <w:sz w:val="22"/>
          <w:szCs w:val="22"/>
        </w:rPr>
        <w:t>spatial practices</w:t>
      </w:r>
      <w:r w:rsidR="00593CD0">
        <w:rPr>
          <w:rFonts w:asciiTheme="majorHAnsi" w:hAnsiTheme="majorHAnsi"/>
          <w:sz w:val="22"/>
          <w:szCs w:val="22"/>
        </w:rPr>
        <w:t>”</w:t>
      </w:r>
      <w:r w:rsidRPr="00547D01">
        <w:rPr>
          <w:rFonts w:asciiTheme="majorHAnsi" w:hAnsiTheme="majorHAnsi"/>
          <w:sz w:val="22"/>
          <w:szCs w:val="22"/>
        </w:rPr>
        <w:t xml:space="preserve">, </w:t>
      </w:r>
      <w:r w:rsidR="00593CD0">
        <w:rPr>
          <w:rFonts w:asciiTheme="majorHAnsi" w:hAnsiTheme="majorHAnsi"/>
          <w:sz w:val="22"/>
          <w:szCs w:val="22"/>
        </w:rPr>
        <w:t>“</w:t>
      </w:r>
      <w:r w:rsidRPr="00547D01">
        <w:rPr>
          <w:rFonts w:asciiTheme="majorHAnsi" w:hAnsiTheme="majorHAnsi"/>
          <w:sz w:val="22"/>
          <w:szCs w:val="22"/>
        </w:rPr>
        <w:t>representations of space</w:t>
      </w:r>
      <w:r w:rsidR="00593CD0">
        <w:rPr>
          <w:rFonts w:asciiTheme="majorHAnsi" w:hAnsiTheme="majorHAnsi"/>
          <w:sz w:val="22"/>
          <w:szCs w:val="22"/>
        </w:rPr>
        <w:t>”</w:t>
      </w:r>
      <w:r w:rsidRPr="00547D01">
        <w:rPr>
          <w:rFonts w:asciiTheme="majorHAnsi" w:hAnsiTheme="majorHAnsi"/>
          <w:sz w:val="22"/>
          <w:szCs w:val="22"/>
        </w:rPr>
        <w:t xml:space="preserve"> and </w:t>
      </w:r>
      <w:r w:rsidR="00A156F5">
        <w:rPr>
          <w:rFonts w:asciiTheme="majorHAnsi" w:hAnsiTheme="majorHAnsi"/>
          <w:sz w:val="22"/>
          <w:szCs w:val="22"/>
        </w:rPr>
        <w:t xml:space="preserve">the </w:t>
      </w:r>
      <w:r w:rsidR="00593CD0">
        <w:rPr>
          <w:rFonts w:asciiTheme="majorHAnsi" w:hAnsiTheme="majorHAnsi"/>
          <w:sz w:val="22"/>
          <w:szCs w:val="22"/>
        </w:rPr>
        <w:t>“</w:t>
      </w:r>
      <w:r w:rsidRPr="00547D01">
        <w:rPr>
          <w:rFonts w:asciiTheme="majorHAnsi" w:hAnsiTheme="majorHAnsi"/>
          <w:sz w:val="22"/>
          <w:szCs w:val="22"/>
        </w:rPr>
        <w:t>spaces of representation.</w:t>
      </w:r>
      <w:r w:rsidR="00593CD0">
        <w:rPr>
          <w:rFonts w:asciiTheme="majorHAnsi" w:hAnsiTheme="majorHAnsi"/>
          <w:sz w:val="22"/>
          <w:szCs w:val="22"/>
        </w:rPr>
        <w:t>”</w:t>
      </w:r>
      <w:r w:rsidR="00015E18">
        <w:rPr>
          <w:rFonts w:asciiTheme="majorHAnsi" w:hAnsiTheme="majorHAnsi"/>
          <w:sz w:val="22"/>
          <w:szCs w:val="22"/>
        </w:rPr>
        <w:t xml:space="preserve"> </w:t>
      </w:r>
      <w:r w:rsidR="005B3913">
        <w:rPr>
          <w:rFonts w:asciiTheme="majorHAnsi" w:eastAsiaTheme="majorEastAsia" w:hAnsiTheme="majorHAnsi"/>
          <w:color w:val="000000"/>
          <w:sz w:val="22"/>
          <w:szCs w:val="22"/>
        </w:rPr>
        <w:t>Spatial practices refer to</w:t>
      </w:r>
      <w:r w:rsidRPr="002A676A">
        <w:rPr>
          <w:rFonts w:asciiTheme="majorHAnsi" w:eastAsiaTheme="majorEastAsia" w:hAnsiTheme="majorHAnsi"/>
          <w:color w:val="000000"/>
          <w:sz w:val="22"/>
          <w:szCs w:val="22"/>
        </w:rPr>
        <w:t xml:space="preserve"> the everyday, </w:t>
      </w:r>
      <w:r w:rsidR="00E73B12">
        <w:rPr>
          <w:rFonts w:asciiTheme="majorHAnsi" w:eastAsiaTheme="majorEastAsia" w:hAnsiTheme="majorHAnsi"/>
          <w:color w:val="000000"/>
          <w:sz w:val="22"/>
          <w:szCs w:val="22"/>
        </w:rPr>
        <w:t xml:space="preserve">almost </w:t>
      </w:r>
      <w:r w:rsidRPr="002A676A">
        <w:rPr>
          <w:rFonts w:asciiTheme="majorHAnsi" w:eastAsiaTheme="majorEastAsia" w:hAnsiTheme="majorHAnsi"/>
          <w:color w:val="000000"/>
          <w:sz w:val="22"/>
          <w:szCs w:val="22"/>
        </w:rPr>
        <w:t>unc</w:t>
      </w:r>
      <w:r w:rsidR="005B3913">
        <w:rPr>
          <w:rFonts w:asciiTheme="majorHAnsi" w:eastAsiaTheme="majorEastAsia" w:hAnsiTheme="majorHAnsi"/>
          <w:color w:val="000000"/>
          <w:sz w:val="22"/>
          <w:szCs w:val="22"/>
        </w:rPr>
        <w:t xml:space="preserve">onscious sense of space that comprises perceived space. In this </w:t>
      </w:r>
      <w:r w:rsidR="005B3913">
        <w:rPr>
          <w:rFonts w:asciiTheme="majorHAnsi" w:eastAsiaTheme="majorEastAsia" w:hAnsiTheme="majorHAnsi"/>
          <w:color w:val="000000"/>
          <w:sz w:val="22"/>
          <w:szCs w:val="22"/>
        </w:rPr>
        <w:lastRenderedPageBreak/>
        <w:t>directly sensible kind of space</w:t>
      </w:r>
      <w:r w:rsidRPr="002A676A">
        <w:rPr>
          <w:rFonts w:asciiTheme="majorHAnsi" w:eastAsiaTheme="majorEastAsia" w:hAnsiTheme="majorHAnsi"/>
          <w:color w:val="000000"/>
          <w:sz w:val="22"/>
          <w:szCs w:val="22"/>
        </w:rPr>
        <w:t xml:space="preserve"> the</w:t>
      </w:r>
      <w:r w:rsidR="00F307E6">
        <w:rPr>
          <w:rFonts w:asciiTheme="majorHAnsi" w:eastAsiaTheme="majorEastAsia" w:hAnsiTheme="majorHAnsi"/>
          <w:sz w:val="22"/>
          <w:szCs w:val="22"/>
        </w:rPr>
        <w:t xml:space="preserve"> contemporary incarnation of the</w:t>
      </w:r>
      <w:r w:rsidRPr="002A676A">
        <w:rPr>
          <w:rFonts w:asciiTheme="majorHAnsi" w:eastAsiaTheme="majorEastAsia" w:hAnsiTheme="majorHAnsi"/>
          <w:sz w:val="22"/>
          <w:szCs w:val="22"/>
        </w:rPr>
        <w:t xml:space="preserve"> restaurant </w:t>
      </w:r>
      <w:r w:rsidR="00F307E6">
        <w:rPr>
          <w:rFonts w:asciiTheme="majorHAnsi" w:eastAsiaTheme="majorEastAsia" w:hAnsiTheme="majorHAnsi"/>
          <w:sz w:val="22"/>
          <w:szCs w:val="22"/>
        </w:rPr>
        <w:t xml:space="preserve">Fyndraai, </w:t>
      </w:r>
      <w:r w:rsidRPr="002A676A">
        <w:rPr>
          <w:rFonts w:asciiTheme="majorHAnsi" w:eastAsiaTheme="majorEastAsia" w:hAnsiTheme="majorHAnsi"/>
          <w:sz w:val="22"/>
          <w:szCs w:val="22"/>
        </w:rPr>
        <w:t xml:space="preserve">presents a slick and user-friendly take on a Cape Dutch architectural design.  The </w:t>
      </w:r>
      <w:r w:rsidR="00476825">
        <w:rPr>
          <w:rFonts w:asciiTheme="majorHAnsi" w:eastAsiaTheme="majorEastAsia" w:hAnsiTheme="majorHAnsi"/>
          <w:sz w:val="22"/>
          <w:szCs w:val="22"/>
        </w:rPr>
        <w:t xml:space="preserve">design </w:t>
      </w:r>
      <w:r w:rsidRPr="002A676A">
        <w:rPr>
          <w:rFonts w:asciiTheme="majorHAnsi" w:eastAsiaTheme="majorEastAsia" w:hAnsiTheme="majorHAnsi"/>
          <w:sz w:val="22"/>
          <w:szCs w:val="22"/>
        </w:rPr>
        <w:t xml:space="preserve">interest is in how the </w:t>
      </w:r>
      <w:r w:rsidRPr="002A676A">
        <w:rPr>
          <w:rFonts w:asciiTheme="majorHAnsi" w:hAnsiTheme="majorHAnsi"/>
          <w:sz w:val="22"/>
          <w:szCs w:val="22"/>
        </w:rPr>
        <w:t>deployment of materia</w:t>
      </w:r>
      <w:r w:rsidR="003C1596" w:rsidRPr="002A676A">
        <w:rPr>
          <w:rFonts w:asciiTheme="majorHAnsi" w:hAnsiTheme="majorHAnsi"/>
          <w:sz w:val="22"/>
          <w:szCs w:val="22"/>
        </w:rPr>
        <w:t>ls engenders active and sensual t</w:t>
      </w:r>
      <w:r w:rsidR="00476825">
        <w:rPr>
          <w:rFonts w:asciiTheme="majorHAnsi" w:hAnsiTheme="majorHAnsi"/>
          <w:sz w:val="22"/>
          <w:szCs w:val="22"/>
        </w:rPr>
        <w:t>asting experiences,</w:t>
      </w:r>
      <w:r w:rsidRPr="002A676A">
        <w:rPr>
          <w:rFonts w:asciiTheme="majorHAnsi" w:hAnsiTheme="majorHAnsi"/>
          <w:sz w:val="22"/>
          <w:szCs w:val="22"/>
        </w:rPr>
        <w:t xml:space="preserve"> textural, visual, tactile and aural. </w:t>
      </w:r>
      <w:r w:rsidR="00476825">
        <w:rPr>
          <w:rFonts w:asciiTheme="majorHAnsi" w:eastAsiaTheme="majorEastAsia" w:hAnsiTheme="majorHAnsi"/>
          <w:sz w:val="22"/>
          <w:szCs w:val="22"/>
        </w:rPr>
        <w:t>Fyndraai</w:t>
      </w:r>
      <w:r w:rsidRPr="002A676A">
        <w:rPr>
          <w:rFonts w:asciiTheme="majorHAnsi" w:eastAsiaTheme="majorEastAsia" w:hAnsiTheme="majorHAnsi"/>
          <w:sz w:val="22"/>
          <w:szCs w:val="22"/>
        </w:rPr>
        <w:t xml:space="preserve"> is adjacent to and in the same building as the Music van der Caab museum and all the background mus</w:t>
      </w:r>
      <w:r w:rsidR="00B00DEF">
        <w:rPr>
          <w:rFonts w:asciiTheme="majorHAnsi" w:eastAsiaTheme="majorEastAsia" w:hAnsiTheme="majorHAnsi"/>
          <w:sz w:val="22"/>
          <w:szCs w:val="22"/>
        </w:rPr>
        <w:t>ic is of the traditional Cape. T</w:t>
      </w:r>
      <w:r w:rsidRPr="002A676A">
        <w:rPr>
          <w:rFonts w:asciiTheme="majorHAnsi" w:hAnsiTheme="majorHAnsi"/>
          <w:sz w:val="22"/>
          <w:szCs w:val="22"/>
        </w:rPr>
        <w:t xml:space="preserve">he building sits squarely as a Janus-faced material construct – </w:t>
      </w:r>
      <w:r w:rsidR="00B00DEF" w:rsidRPr="002A676A">
        <w:rPr>
          <w:rFonts w:asciiTheme="majorHAnsi" w:eastAsiaTheme="majorEastAsia" w:hAnsiTheme="majorHAnsi"/>
          <w:sz w:val="22"/>
          <w:szCs w:val="22"/>
        </w:rPr>
        <w:t>the side that opens on to the werf looks l</w:t>
      </w:r>
      <w:r w:rsidR="00476825">
        <w:rPr>
          <w:rFonts w:asciiTheme="majorHAnsi" w:eastAsiaTheme="majorEastAsia" w:hAnsiTheme="majorHAnsi"/>
          <w:sz w:val="22"/>
          <w:szCs w:val="22"/>
        </w:rPr>
        <w:t>ike a barn,</w:t>
      </w:r>
      <w:r w:rsidR="00B00DEF">
        <w:rPr>
          <w:rFonts w:asciiTheme="majorHAnsi" w:eastAsiaTheme="majorEastAsia" w:hAnsiTheme="majorHAnsi"/>
          <w:sz w:val="22"/>
          <w:szCs w:val="22"/>
        </w:rPr>
        <w:t xml:space="preserve"> whitewashed and plain </w:t>
      </w:r>
      <w:r w:rsidR="00476825">
        <w:rPr>
          <w:rFonts w:asciiTheme="majorHAnsi" w:eastAsiaTheme="majorEastAsia" w:hAnsiTheme="majorHAnsi"/>
          <w:sz w:val="22"/>
          <w:szCs w:val="22"/>
        </w:rPr>
        <w:t>with a rustic interior. Once inside, a visitor moves through a rustic</w:t>
      </w:r>
      <w:r w:rsidRPr="002A676A">
        <w:rPr>
          <w:rFonts w:asciiTheme="majorHAnsi" w:eastAsiaTheme="majorEastAsia" w:hAnsiTheme="majorHAnsi"/>
          <w:sz w:val="22"/>
          <w:szCs w:val="22"/>
        </w:rPr>
        <w:t xml:space="preserve"> infor</w:t>
      </w:r>
      <w:r w:rsidR="00476825">
        <w:rPr>
          <w:rFonts w:asciiTheme="majorHAnsi" w:eastAsiaTheme="majorEastAsia" w:hAnsiTheme="majorHAnsi"/>
          <w:sz w:val="22"/>
          <w:szCs w:val="22"/>
        </w:rPr>
        <w:t xml:space="preserve">mal area to the main restaurant, </w:t>
      </w:r>
      <w:r w:rsidRPr="002A676A">
        <w:rPr>
          <w:rFonts w:asciiTheme="majorHAnsi" w:eastAsiaTheme="majorEastAsia" w:hAnsiTheme="majorHAnsi"/>
          <w:sz w:val="22"/>
          <w:szCs w:val="22"/>
        </w:rPr>
        <w:t xml:space="preserve">whereupon the vista changes. A narrow </w:t>
      </w:r>
      <w:r w:rsidR="00476825" w:rsidRPr="002A676A">
        <w:rPr>
          <w:rFonts w:asciiTheme="majorHAnsi" w:eastAsiaTheme="majorEastAsia" w:hAnsiTheme="majorHAnsi"/>
          <w:sz w:val="22"/>
          <w:szCs w:val="22"/>
        </w:rPr>
        <w:t xml:space="preserve">linear </w:t>
      </w:r>
      <w:r w:rsidRPr="002A676A">
        <w:rPr>
          <w:rFonts w:asciiTheme="majorHAnsi" w:eastAsiaTheme="majorEastAsia" w:hAnsiTheme="majorHAnsi"/>
          <w:sz w:val="22"/>
          <w:szCs w:val="22"/>
        </w:rPr>
        <w:t>pool divides the vernacular from the super-modern part of the</w:t>
      </w:r>
      <w:r w:rsidR="00476825">
        <w:rPr>
          <w:rFonts w:asciiTheme="majorHAnsi" w:eastAsiaTheme="majorEastAsia" w:hAnsiTheme="majorHAnsi"/>
          <w:sz w:val="22"/>
          <w:szCs w:val="22"/>
        </w:rPr>
        <w:t xml:space="preserve"> building. Despite its</w:t>
      </w:r>
      <w:r w:rsidR="007B2D89">
        <w:rPr>
          <w:rFonts w:asciiTheme="majorHAnsi" w:eastAsiaTheme="majorEastAsia" w:hAnsiTheme="majorHAnsi"/>
          <w:sz w:val="22"/>
          <w:szCs w:val="22"/>
        </w:rPr>
        <w:t xml:space="preserve"> sleek</w:t>
      </w:r>
      <w:r w:rsidR="00476825">
        <w:rPr>
          <w:rFonts w:asciiTheme="majorHAnsi" w:eastAsiaTheme="majorEastAsia" w:hAnsiTheme="majorHAnsi"/>
          <w:sz w:val="22"/>
          <w:szCs w:val="22"/>
        </w:rPr>
        <w:t xml:space="preserve"> image</w:t>
      </w:r>
      <w:r w:rsidRPr="002A676A">
        <w:rPr>
          <w:rFonts w:asciiTheme="majorHAnsi" w:eastAsiaTheme="majorEastAsia" w:hAnsiTheme="majorHAnsi"/>
          <w:sz w:val="22"/>
          <w:szCs w:val="22"/>
        </w:rPr>
        <w:t xml:space="preserve">, the look and sound are instant reminders of the traditional irrigation </w:t>
      </w:r>
      <w:r w:rsidRPr="002A676A">
        <w:rPr>
          <w:rFonts w:asciiTheme="majorHAnsi" w:eastAsiaTheme="majorEastAsia" w:hAnsiTheme="majorHAnsi"/>
          <w:i/>
          <w:sz w:val="22"/>
          <w:szCs w:val="22"/>
        </w:rPr>
        <w:t>sloots</w:t>
      </w:r>
      <w:r w:rsidRPr="002A676A">
        <w:rPr>
          <w:rFonts w:asciiTheme="majorHAnsi" w:eastAsiaTheme="majorEastAsia" w:hAnsiTheme="majorHAnsi"/>
          <w:sz w:val="22"/>
          <w:szCs w:val="22"/>
        </w:rPr>
        <w:t xml:space="preserve"> familiar to many South Africans</w:t>
      </w:r>
      <w:r w:rsidR="00476825">
        <w:rPr>
          <w:rFonts w:asciiTheme="majorHAnsi" w:eastAsiaTheme="majorEastAsia" w:hAnsiTheme="majorHAnsi"/>
          <w:sz w:val="22"/>
          <w:szCs w:val="22"/>
        </w:rPr>
        <w:t>. These were l</w:t>
      </w:r>
      <w:r w:rsidR="007B2D89">
        <w:rPr>
          <w:rFonts w:asciiTheme="majorHAnsi" w:eastAsiaTheme="majorEastAsia" w:hAnsiTheme="majorHAnsi"/>
          <w:sz w:val="22"/>
          <w:szCs w:val="22"/>
        </w:rPr>
        <w:t>ong channels</w:t>
      </w:r>
      <w:r w:rsidR="00A23961">
        <w:rPr>
          <w:rFonts w:asciiTheme="majorHAnsi" w:eastAsiaTheme="majorEastAsia" w:hAnsiTheme="majorHAnsi"/>
          <w:sz w:val="22"/>
          <w:szCs w:val="22"/>
        </w:rPr>
        <w:t xml:space="preserve"> </w:t>
      </w:r>
      <w:r w:rsidR="007B2D89">
        <w:rPr>
          <w:rFonts w:asciiTheme="majorHAnsi" w:eastAsiaTheme="majorEastAsia" w:hAnsiTheme="majorHAnsi"/>
          <w:sz w:val="22"/>
          <w:szCs w:val="22"/>
        </w:rPr>
        <w:t xml:space="preserve">dug into the ground </w:t>
      </w:r>
      <w:r w:rsidRPr="002A676A">
        <w:rPr>
          <w:rFonts w:asciiTheme="majorHAnsi" w:eastAsiaTheme="majorEastAsia" w:hAnsiTheme="majorHAnsi"/>
          <w:sz w:val="22"/>
          <w:szCs w:val="22"/>
        </w:rPr>
        <w:t>through which the Dutch settlers brought water to their vines. Moving past the pool</w:t>
      </w:r>
      <w:r w:rsidR="007B2D89">
        <w:rPr>
          <w:rFonts w:asciiTheme="majorHAnsi" w:eastAsiaTheme="majorEastAsia" w:hAnsiTheme="majorHAnsi"/>
          <w:sz w:val="22"/>
          <w:szCs w:val="22"/>
        </w:rPr>
        <w:t>,</w:t>
      </w:r>
      <w:r w:rsidRPr="002A676A">
        <w:rPr>
          <w:rFonts w:asciiTheme="majorHAnsi" w:eastAsiaTheme="majorEastAsia" w:hAnsiTheme="majorHAnsi"/>
          <w:sz w:val="22"/>
          <w:szCs w:val="22"/>
        </w:rPr>
        <w:t xml:space="preserve"> one enters a clean open space full of artfully simple white-clothed tables</w:t>
      </w:r>
      <w:r w:rsidR="008D615A" w:rsidRPr="002A676A">
        <w:rPr>
          <w:rFonts w:asciiTheme="majorHAnsi" w:eastAsiaTheme="majorEastAsia" w:hAnsiTheme="majorHAnsi"/>
          <w:sz w:val="22"/>
          <w:szCs w:val="22"/>
        </w:rPr>
        <w:t xml:space="preserve">. </w:t>
      </w:r>
      <w:r w:rsidRPr="002A676A">
        <w:rPr>
          <w:rFonts w:asciiTheme="majorHAnsi" w:eastAsiaTheme="majorEastAsia" w:hAnsiTheme="majorHAnsi"/>
          <w:sz w:val="22"/>
          <w:szCs w:val="22"/>
        </w:rPr>
        <w:t>The colours are a sophi</w:t>
      </w:r>
      <w:r w:rsidR="008D615A" w:rsidRPr="002A676A">
        <w:rPr>
          <w:rFonts w:asciiTheme="majorHAnsi" w:eastAsiaTheme="majorEastAsia" w:hAnsiTheme="majorHAnsi"/>
          <w:sz w:val="22"/>
          <w:szCs w:val="22"/>
        </w:rPr>
        <w:t>sticated rendition of</w:t>
      </w:r>
      <w:r w:rsidRPr="002A676A">
        <w:rPr>
          <w:rFonts w:asciiTheme="majorHAnsi" w:eastAsiaTheme="majorEastAsia" w:hAnsiTheme="majorHAnsi"/>
          <w:sz w:val="22"/>
          <w:szCs w:val="22"/>
        </w:rPr>
        <w:t xml:space="preserve"> shades of brown and charcoal</w:t>
      </w:r>
      <w:r w:rsidR="00F14145">
        <w:rPr>
          <w:rFonts w:asciiTheme="majorHAnsi" w:eastAsiaTheme="majorEastAsia" w:hAnsiTheme="majorHAnsi"/>
          <w:sz w:val="22"/>
          <w:szCs w:val="22"/>
        </w:rPr>
        <w:t xml:space="preserve"> </w:t>
      </w:r>
      <w:r w:rsidRPr="002A676A">
        <w:rPr>
          <w:rFonts w:asciiTheme="majorHAnsi" w:hAnsiTheme="majorHAnsi"/>
          <w:sz w:val="22"/>
          <w:szCs w:val="22"/>
        </w:rPr>
        <w:t xml:space="preserve">commonly associated with African-themed interiors. In </w:t>
      </w:r>
      <w:r w:rsidRPr="002A676A">
        <w:rPr>
          <w:rFonts w:asciiTheme="majorHAnsi" w:eastAsiaTheme="majorEastAsia" w:hAnsiTheme="majorHAnsi"/>
          <w:sz w:val="22"/>
          <w:szCs w:val="22"/>
        </w:rPr>
        <w:t>the summer this space is mercifully cool and air-conditioned, the temperature change offering a line of retreat that encourages diners to linger and enjoy the food and view of vineyards and mountains.</w:t>
      </w:r>
    </w:p>
    <w:p w:rsidR="005136ED" w:rsidRPr="00F307E6" w:rsidRDefault="00BB15A3" w:rsidP="003C39F2">
      <w:pPr>
        <w:pStyle w:val="NormalWeb"/>
        <w:spacing w:line="360" w:lineRule="auto"/>
        <w:jc w:val="both"/>
        <w:rPr>
          <w:rFonts w:asciiTheme="majorHAnsi" w:eastAsiaTheme="majorEastAsia" w:hAnsiTheme="majorHAnsi"/>
          <w:sz w:val="22"/>
          <w:szCs w:val="22"/>
        </w:rPr>
      </w:pPr>
      <w:r w:rsidRPr="002A676A">
        <w:rPr>
          <w:rFonts w:asciiTheme="majorHAnsi" w:hAnsiTheme="majorHAnsi"/>
          <w:sz w:val="22"/>
          <w:szCs w:val="22"/>
        </w:rPr>
        <w:t>T</w:t>
      </w:r>
      <w:r w:rsidR="005136ED" w:rsidRPr="002A676A">
        <w:rPr>
          <w:rFonts w:asciiTheme="majorHAnsi" w:hAnsiTheme="majorHAnsi"/>
          <w:sz w:val="22"/>
          <w:szCs w:val="22"/>
        </w:rPr>
        <w:t xml:space="preserve">his is a space </w:t>
      </w:r>
      <w:r w:rsidR="00F307E6">
        <w:rPr>
          <w:rFonts w:asciiTheme="majorHAnsi" w:hAnsiTheme="majorHAnsi"/>
          <w:sz w:val="22"/>
          <w:szCs w:val="22"/>
        </w:rPr>
        <w:t xml:space="preserve">that is </w:t>
      </w:r>
      <w:r w:rsidR="005136ED" w:rsidRPr="002A676A">
        <w:rPr>
          <w:rFonts w:asciiTheme="majorHAnsi" w:hAnsiTheme="majorHAnsi"/>
          <w:sz w:val="22"/>
          <w:szCs w:val="22"/>
        </w:rPr>
        <w:t>materially manipulated and combined to address a variety of concerns – ranging from user comfort and experience, to how the use of specific materials contribute tow</w:t>
      </w:r>
      <w:r w:rsidR="003C39F2">
        <w:rPr>
          <w:rFonts w:asciiTheme="majorHAnsi" w:hAnsiTheme="majorHAnsi"/>
          <w:sz w:val="22"/>
          <w:szCs w:val="22"/>
        </w:rPr>
        <w:t>ards heritage a</w:t>
      </w:r>
      <w:r w:rsidR="00982821">
        <w:rPr>
          <w:rFonts w:asciiTheme="majorHAnsi" w:hAnsiTheme="majorHAnsi"/>
          <w:sz w:val="22"/>
          <w:szCs w:val="22"/>
        </w:rPr>
        <w:t>wareness, as well as how the</w:t>
      </w:r>
      <w:r w:rsidR="005136ED" w:rsidRPr="002A676A">
        <w:rPr>
          <w:rFonts w:asciiTheme="majorHAnsi" w:hAnsiTheme="majorHAnsi"/>
          <w:sz w:val="22"/>
          <w:szCs w:val="22"/>
        </w:rPr>
        <w:t xml:space="preserve"> use </w:t>
      </w:r>
      <w:r w:rsidR="003C39F2">
        <w:rPr>
          <w:rFonts w:asciiTheme="majorHAnsi" w:hAnsiTheme="majorHAnsi"/>
          <w:sz w:val="22"/>
          <w:szCs w:val="22"/>
        </w:rPr>
        <w:t>of space supports skill-</w:t>
      </w:r>
      <w:r w:rsidR="005136ED" w:rsidRPr="002A676A">
        <w:rPr>
          <w:rFonts w:asciiTheme="majorHAnsi" w:hAnsiTheme="majorHAnsi"/>
          <w:sz w:val="22"/>
          <w:szCs w:val="22"/>
        </w:rPr>
        <w:t>development</w:t>
      </w:r>
      <w:r w:rsidR="00982821">
        <w:rPr>
          <w:rFonts w:asciiTheme="majorHAnsi" w:hAnsiTheme="majorHAnsi"/>
          <w:sz w:val="22"/>
          <w:szCs w:val="22"/>
        </w:rPr>
        <w:t>,</w:t>
      </w:r>
      <w:r w:rsidR="005136ED" w:rsidRPr="002A676A">
        <w:rPr>
          <w:rFonts w:asciiTheme="majorHAnsi" w:hAnsiTheme="majorHAnsi"/>
          <w:sz w:val="22"/>
          <w:szCs w:val="22"/>
        </w:rPr>
        <w:t xml:space="preserve"> especially in the young farm residents  who wait on the </w:t>
      </w:r>
      <w:r w:rsidR="00BC6ED2" w:rsidRPr="002A676A">
        <w:rPr>
          <w:rFonts w:asciiTheme="majorHAnsi" w:hAnsiTheme="majorHAnsi"/>
          <w:sz w:val="22"/>
          <w:szCs w:val="22"/>
        </w:rPr>
        <w:t>tables.</w:t>
      </w:r>
      <w:r w:rsidR="00BC6ED2" w:rsidRPr="002A676A">
        <w:rPr>
          <w:rFonts w:asciiTheme="majorHAnsi" w:eastAsiaTheme="majorEastAsia" w:hAnsiTheme="majorHAnsi" w:cs="PalatinoLinotype"/>
          <w:sz w:val="22"/>
          <w:szCs w:val="22"/>
        </w:rPr>
        <w:t xml:space="preserve"> Fyndraai</w:t>
      </w:r>
      <w:r w:rsidR="005136ED" w:rsidRPr="002A676A">
        <w:rPr>
          <w:rFonts w:asciiTheme="majorHAnsi" w:eastAsiaTheme="majorEastAsia" w:hAnsiTheme="majorHAnsi" w:cs="PalatinoLinotype"/>
          <w:sz w:val="22"/>
          <w:szCs w:val="22"/>
        </w:rPr>
        <w:t xml:space="preserve"> has served as a training ground for teaching hospitality and service skills to a number of young adults from the farm and community in the valley. Solms admitted that for a while “I would just close my eyes” to the errors made by youngsters, most of whom had previously never even entered an upmarket restaurant. By the time this study began,</w:t>
      </w:r>
      <w:r w:rsidR="005136ED" w:rsidRPr="002A676A">
        <w:rPr>
          <w:rFonts w:asciiTheme="majorHAnsi" w:eastAsiaTheme="majorEastAsia" w:hAnsiTheme="majorHAnsi"/>
          <w:sz w:val="22"/>
          <w:szCs w:val="22"/>
        </w:rPr>
        <w:t xml:space="preserve"> however, Fyndraai was rated in the top ten for service by </w:t>
      </w:r>
      <w:r w:rsidR="005136ED" w:rsidRPr="002A676A">
        <w:rPr>
          <w:rFonts w:asciiTheme="majorHAnsi" w:eastAsiaTheme="majorEastAsia" w:hAnsiTheme="majorHAnsi"/>
          <w:i/>
          <w:iCs/>
          <w:sz w:val="22"/>
          <w:szCs w:val="22"/>
        </w:rPr>
        <w:t>Eat Out</w:t>
      </w:r>
      <w:r w:rsidR="005136ED" w:rsidRPr="002A676A">
        <w:rPr>
          <w:rFonts w:asciiTheme="majorHAnsi" w:eastAsiaTheme="majorEastAsia" w:hAnsiTheme="majorHAnsi"/>
          <w:sz w:val="22"/>
          <w:szCs w:val="22"/>
        </w:rPr>
        <w:t>, South Africa’s premier restaurant magazine, with reviewers complimenting some "truly</w:t>
      </w:r>
      <w:r w:rsidR="000E7C68">
        <w:rPr>
          <w:rFonts w:asciiTheme="majorHAnsi" w:eastAsiaTheme="majorEastAsia" w:hAnsiTheme="majorHAnsi"/>
          <w:sz w:val="22"/>
          <w:szCs w:val="22"/>
        </w:rPr>
        <w:t xml:space="preserve"> unique South Afri</w:t>
      </w:r>
      <w:r w:rsidR="00A23961">
        <w:rPr>
          <w:rFonts w:asciiTheme="majorHAnsi" w:eastAsiaTheme="majorEastAsia" w:hAnsiTheme="majorHAnsi"/>
          <w:sz w:val="22"/>
          <w:szCs w:val="22"/>
        </w:rPr>
        <w:t>can flavours.” I have invited</w:t>
      </w:r>
      <w:r w:rsidR="000E7C68">
        <w:rPr>
          <w:rFonts w:asciiTheme="majorHAnsi" w:eastAsiaTheme="majorEastAsia" w:hAnsiTheme="majorHAnsi"/>
          <w:sz w:val="22"/>
          <w:szCs w:val="22"/>
        </w:rPr>
        <w:t xml:space="preserve"> a number of gues</w:t>
      </w:r>
      <w:r w:rsidR="00630114">
        <w:rPr>
          <w:rFonts w:asciiTheme="majorHAnsi" w:eastAsiaTheme="majorEastAsia" w:hAnsiTheme="majorHAnsi"/>
          <w:sz w:val="22"/>
          <w:szCs w:val="22"/>
        </w:rPr>
        <w:t>ts to Fyndraai over these years</w:t>
      </w:r>
      <w:r w:rsidR="000E7C68">
        <w:rPr>
          <w:rFonts w:asciiTheme="majorHAnsi" w:eastAsiaTheme="majorEastAsia" w:hAnsiTheme="majorHAnsi"/>
          <w:sz w:val="22"/>
          <w:szCs w:val="22"/>
        </w:rPr>
        <w:t xml:space="preserve"> and </w:t>
      </w:r>
      <w:r w:rsidR="00A23961">
        <w:rPr>
          <w:rFonts w:asciiTheme="majorHAnsi" w:eastAsiaTheme="majorEastAsia" w:hAnsiTheme="majorHAnsi"/>
          <w:sz w:val="22"/>
          <w:szCs w:val="22"/>
        </w:rPr>
        <w:t xml:space="preserve">also </w:t>
      </w:r>
      <w:r w:rsidR="000E7C68">
        <w:rPr>
          <w:rFonts w:asciiTheme="majorHAnsi" w:eastAsiaTheme="majorEastAsia" w:hAnsiTheme="majorHAnsi"/>
          <w:sz w:val="22"/>
          <w:szCs w:val="22"/>
        </w:rPr>
        <w:t xml:space="preserve">attended </w:t>
      </w:r>
      <w:r w:rsidR="00A23961">
        <w:rPr>
          <w:rFonts w:asciiTheme="majorHAnsi" w:eastAsiaTheme="majorEastAsia" w:hAnsiTheme="majorHAnsi"/>
          <w:sz w:val="22"/>
          <w:szCs w:val="22"/>
        </w:rPr>
        <w:t xml:space="preserve">special </w:t>
      </w:r>
      <w:r w:rsidR="000E7C68">
        <w:rPr>
          <w:rFonts w:asciiTheme="majorHAnsi" w:eastAsiaTheme="majorEastAsia" w:hAnsiTheme="majorHAnsi"/>
          <w:sz w:val="22"/>
          <w:szCs w:val="22"/>
        </w:rPr>
        <w:t xml:space="preserve">events in the restaurant. </w:t>
      </w:r>
      <w:r w:rsidR="00F34A39">
        <w:rPr>
          <w:rFonts w:asciiTheme="majorHAnsi" w:eastAsiaTheme="majorEastAsia" w:hAnsiTheme="majorHAnsi"/>
          <w:sz w:val="22"/>
          <w:szCs w:val="22"/>
        </w:rPr>
        <w:t xml:space="preserve"> I</w:t>
      </w:r>
      <w:r w:rsidR="000E7C68">
        <w:rPr>
          <w:rFonts w:asciiTheme="majorHAnsi" w:eastAsiaTheme="majorEastAsia" w:hAnsiTheme="majorHAnsi"/>
          <w:sz w:val="22"/>
          <w:szCs w:val="22"/>
        </w:rPr>
        <w:t>nterestingly</w:t>
      </w:r>
      <w:r w:rsidR="00630114">
        <w:rPr>
          <w:rFonts w:asciiTheme="majorHAnsi" w:eastAsiaTheme="majorEastAsia" w:hAnsiTheme="majorHAnsi"/>
          <w:sz w:val="22"/>
          <w:szCs w:val="22"/>
        </w:rPr>
        <w:t>, like the vineyards,</w:t>
      </w:r>
      <w:r w:rsidR="00F14145">
        <w:rPr>
          <w:rFonts w:asciiTheme="majorHAnsi" w:eastAsiaTheme="majorEastAsia" w:hAnsiTheme="majorHAnsi"/>
          <w:sz w:val="22"/>
          <w:szCs w:val="22"/>
        </w:rPr>
        <w:t xml:space="preserve"> </w:t>
      </w:r>
      <w:r w:rsidR="00F34A39">
        <w:rPr>
          <w:rFonts w:asciiTheme="majorHAnsi" w:eastAsiaTheme="majorEastAsia" w:hAnsiTheme="majorHAnsi"/>
          <w:sz w:val="22"/>
          <w:szCs w:val="22"/>
        </w:rPr>
        <w:t>it is a space</w:t>
      </w:r>
      <w:r w:rsidR="00630114">
        <w:rPr>
          <w:rFonts w:asciiTheme="majorHAnsi" w:eastAsiaTheme="majorEastAsia" w:hAnsiTheme="majorHAnsi"/>
          <w:sz w:val="22"/>
          <w:szCs w:val="22"/>
        </w:rPr>
        <w:t xml:space="preserve"> of seasonal practice</w:t>
      </w:r>
      <w:r w:rsidR="00F34A39">
        <w:rPr>
          <w:rFonts w:asciiTheme="majorHAnsi" w:eastAsiaTheme="majorEastAsia" w:hAnsiTheme="majorHAnsi"/>
          <w:sz w:val="22"/>
          <w:szCs w:val="22"/>
        </w:rPr>
        <w:t>,</w:t>
      </w:r>
      <w:r w:rsidR="000E7C68">
        <w:rPr>
          <w:rFonts w:asciiTheme="majorHAnsi" w:eastAsiaTheme="majorEastAsia" w:hAnsiTheme="majorHAnsi"/>
          <w:sz w:val="22"/>
          <w:szCs w:val="22"/>
        </w:rPr>
        <w:t xml:space="preserve"> full </w:t>
      </w:r>
      <w:r w:rsidR="00630114">
        <w:rPr>
          <w:rFonts w:asciiTheme="majorHAnsi" w:eastAsiaTheme="majorEastAsia" w:hAnsiTheme="majorHAnsi"/>
          <w:sz w:val="22"/>
          <w:szCs w:val="22"/>
        </w:rPr>
        <w:t xml:space="preserve">and busy </w:t>
      </w:r>
      <w:r w:rsidR="000E7C68">
        <w:rPr>
          <w:rFonts w:asciiTheme="majorHAnsi" w:eastAsiaTheme="majorEastAsia" w:hAnsiTheme="majorHAnsi"/>
          <w:sz w:val="22"/>
          <w:szCs w:val="22"/>
        </w:rPr>
        <w:t>in the summer</w:t>
      </w:r>
      <w:r w:rsidR="00630114">
        <w:rPr>
          <w:rFonts w:asciiTheme="majorHAnsi" w:eastAsiaTheme="majorEastAsia" w:hAnsiTheme="majorHAnsi"/>
          <w:sz w:val="22"/>
          <w:szCs w:val="22"/>
        </w:rPr>
        <w:t>s</w:t>
      </w:r>
      <w:r w:rsidR="000E7C68">
        <w:rPr>
          <w:rFonts w:asciiTheme="majorHAnsi" w:eastAsiaTheme="majorEastAsia" w:hAnsiTheme="majorHAnsi"/>
          <w:sz w:val="22"/>
          <w:szCs w:val="22"/>
        </w:rPr>
        <w:t xml:space="preserve"> and almost deserted in the middle of the Cape winter</w:t>
      </w:r>
      <w:r w:rsidR="00630114">
        <w:rPr>
          <w:rFonts w:asciiTheme="majorHAnsi" w:eastAsiaTheme="majorEastAsia" w:hAnsiTheme="majorHAnsi"/>
          <w:sz w:val="22"/>
          <w:szCs w:val="22"/>
        </w:rPr>
        <w:t>s</w:t>
      </w:r>
      <w:r w:rsidR="000E7C68">
        <w:rPr>
          <w:rFonts w:asciiTheme="majorHAnsi" w:eastAsiaTheme="majorEastAsia" w:hAnsiTheme="majorHAnsi"/>
          <w:sz w:val="22"/>
          <w:szCs w:val="22"/>
        </w:rPr>
        <w:t>.</w:t>
      </w:r>
    </w:p>
    <w:p w:rsidR="00095F06" w:rsidRPr="002A676A" w:rsidRDefault="005136ED" w:rsidP="007B2D89">
      <w:pPr>
        <w:pStyle w:val="NormalWeb"/>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t xml:space="preserve">The tasting room </w:t>
      </w:r>
      <w:r w:rsidR="008D615A" w:rsidRPr="002A676A">
        <w:rPr>
          <w:rFonts w:asciiTheme="majorHAnsi" w:eastAsiaTheme="majorEastAsia" w:hAnsiTheme="majorHAnsi"/>
          <w:sz w:val="22"/>
          <w:szCs w:val="22"/>
        </w:rPr>
        <w:t>is situated</w:t>
      </w:r>
      <w:r w:rsidR="00B3517F">
        <w:rPr>
          <w:rFonts w:asciiTheme="majorHAnsi" w:eastAsiaTheme="majorEastAsia" w:hAnsiTheme="majorHAnsi"/>
          <w:sz w:val="22"/>
          <w:szCs w:val="22"/>
        </w:rPr>
        <w:t xml:space="preserve"> diagonally across the werf.</w:t>
      </w:r>
      <w:r w:rsidRPr="002A676A">
        <w:rPr>
          <w:rFonts w:asciiTheme="majorHAnsi" w:eastAsiaTheme="majorEastAsia" w:hAnsiTheme="majorHAnsi"/>
          <w:sz w:val="22"/>
          <w:szCs w:val="22"/>
        </w:rPr>
        <w:t xml:space="preserve"> It is a long low whitewashed building with a stoep running along its length. The building is comforting to </w:t>
      </w:r>
      <w:r w:rsidR="00D91F96" w:rsidRPr="002A676A">
        <w:rPr>
          <w:rFonts w:asciiTheme="majorHAnsi" w:eastAsiaTheme="majorEastAsia" w:hAnsiTheme="majorHAnsi"/>
          <w:sz w:val="22"/>
          <w:szCs w:val="22"/>
        </w:rPr>
        <w:t>behold - rustic</w:t>
      </w:r>
      <w:r w:rsidRPr="002A676A">
        <w:rPr>
          <w:rFonts w:asciiTheme="majorHAnsi" w:eastAsiaTheme="majorEastAsia" w:hAnsiTheme="majorHAnsi"/>
          <w:sz w:val="22"/>
          <w:szCs w:val="22"/>
        </w:rPr>
        <w:t xml:space="preserve"> Cape Dutch. In the summer</w:t>
      </w:r>
      <w:r w:rsidR="00B3517F">
        <w:rPr>
          <w:rFonts w:asciiTheme="majorHAnsi" w:eastAsiaTheme="majorEastAsia" w:hAnsiTheme="majorHAnsi"/>
          <w:sz w:val="22"/>
          <w:szCs w:val="22"/>
        </w:rPr>
        <w:t>,</w:t>
      </w:r>
      <w:r w:rsidRPr="002A676A">
        <w:rPr>
          <w:rFonts w:asciiTheme="majorHAnsi" w:eastAsiaTheme="majorEastAsia" w:hAnsiTheme="majorHAnsi"/>
          <w:sz w:val="22"/>
          <w:szCs w:val="22"/>
        </w:rPr>
        <w:t xml:space="preserve"> families spr</w:t>
      </w:r>
      <w:r w:rsidR="00D91F96" w:rsidRPr="002A676A">
        <w:rPr>
          <w:rFonts w:asciiTheme="majorHAnsi" w:eastAsiaTheme="majorEastAsia" w:hAnsiTheme="majorHAnsi"/>
          <w:sz w:val="22"/>
          <w:szCs w:val="22"/>
        </w:rPr>
        <w:t>ead blankets on the lawn</w:t>
      </w:r>
      <w:r w:rsidRPr="002A676A">
        <w:rPr>
          <w:rFonts w:asciiTheme="majorHAnsi" w:eastAsiaTheme="majorEastAsia" w:hAnsiTheme="majorHAnsi"/>
          <w:sz w:val="22"/>
          <w:szCs w:val="22"/>
        </w:rPr>
        <w:t xml:space="preserve"> and children play </w:t>
      </w:r>
      <w:r w:rsidRPr="002A676A">
        <w:rPr>
          <w:rFonts w:asciiTheme="majorHAnsi" w:eastAsiaTheme="majorEastAsia" w:hAnsiTheme="majorHAnsi"/>
          <w:sz w:val="22"/>
          <w:szCs w:val="22"/>
        </w:rPr>
        <w:lastRenderedPageBreak/>
        <w:t xml:space="preserve">on the grass while adults sip their wine. Nothing </w:t>
      </w:r>
      <w:r w:rsidR="00D91F96" w:rsidRPr="002A676A">
        <w:rPr>
          <w:rFonts w:asciiTheme="majorHAnsi" w:eastAsiaTheme="majorEastAsia" w:hAnsiTheme="majorHAnsi"/>
          <w:sz w:val="22"/>
          <w:szCs w:val="22"/>
        </w:rPr>
        <w:t>external</w:t>
      </w:r>
      <w:r w:rsidR="00B3517F">
        <w:rPr>
          <w:rFonts w:asciiTheme="majorHAnsi" w:eastAsiaTheme="majorEastAsia" w:hAnsiTheme="majorHAnsi"/>
          <w:sz w:val="22"/>
          <w:szCs w:val="22"/>
        </w:rPr>
        <w:t xml:space="preserve"> is</w:t>
      </w:r>
      <w:r w:rsidRPr="002A676A">
        <w:rPr>
          <w:rFonts w:asciiTheme="majorHAnsi" w:eastAsiaTheme="majorEastAsia" w:hAnsiTheme="majorHAnsi"/>
          <w:sz w:val="22"/>
          <w:szCs w:val="22"/>
        </w:rPr>
        <w:t xml:space="preserve"> unusual as a place to have a wine-tasting experience in the winelands</w:t>
      </w:r>
      <w:r w:rsidR="00153CD8" w:rsidRPr="002A676A">
        <w:rPr>
          <w:rFonts w:asciiTheme="majorHAnsi" w:eastAsiaTheme="majorEastAsia" w:hAnsiTheme="majorHAnsi"/>
          <w:sz w:val="22"/>
          <w:szCs w:val="22"/>
        </w:rPr>
        <w:t>.</w:t>
      </w:r>
      <w:r w:rsidRPr="002A676A">
        <w:rPr>
          <w:rFonts w:asciiTheme="majorHAnsi" w:eastAsiaTheme="majorEastAsia" w:hAnsiTheme="majorHAnsi"/>
          <w:sz w:val="22"/>
          <w:szCs w:val="22"/>
        </w:rPr>
        <w:t xml:space="preserve"> The rupture comes up through the internal floor that is entirely composed of large square reinforced glass panels, held in place by metal girders. </w:t>
      </w:r>
      <w:r w:rsidR="00F307E6" w:rsidRPr="002A676A">
        <w:rPr>
          <w:rFonts w:asciiTheme="majorHAnsi" w:eastAsiaTheme="majorEastAsia" w:hAnsiTheme="majorHAnsi"/>
          <w:sz w:val="22"/>
          <w:szCs w:val="22"/>
        </w:rPr>
        <w:t xml:space="preserve">Breaking through into another era, the layers of this building date back to its earliest construction.  Having discovered the remains of slave shackles on site, archaeologists currently think that the cellar was used not only for storing wine, but at some point, also for restraining and punishing slaves (Randle pers. </w:t>
      </w:r>
      <w:r w:rsidR="00BC6ED2">
        <w:rPr>
          <w:rFonts w:asciiTheme="majorHAnsi" w:eastAsiaTheme="majorEastAsia" w:hAnsiTheme="majorHAnsi"/>
          <w:sz w:val="22"/>
          <w:szCs w:val="22"/>
        </w:rPr>
        <w:t>comm.</w:t>
      </w:r>
      <w:r w:rsidR="00F307E6" w:rsidRPr="002A676A">
        <w:rPr>
          <w:rFonts w:asciiTheme="majorHAnsi" w:eastAsiaTheme="majorEastAsia" w:hAnsiTheme="majorHAnsi"/>
          <w:sz w:val="22"/>
          <w:szCs w:val="22"/>
        </w:rPr>
        <w:t xml:space="preserve"> 2012). So what becomes visible dire</w:t>
      </w:r>
      <w:r w:rsidR="00EB2940">
        <w:rPr>
          <w:rFonts w:asciiTheme="majorHAnsi" w:eastAsiaTheme="majorEastAsia" w:hAnsiTheme="majorHAnsi"/>
          <w:sz w:val="22"/>
          <w:szCs w:val="22"/>
        </w:rPr>
        <w:t>ctly beneath visitors’ feet is</w:t>
      </w:r>
      <w:r w:rsidR="001D5287">
        <w:rPr>
          <w:rFonts w:asciiTheme="majorHAnsi" w:eastAsiaTheme="majorEastAsia" w:hAnsiTheme="majorHAnsi"/>
          <w:sz w:val="22"/>
          <w:szCs w:val="22"/>
        </w:rPr>
        <w:t xml:space="preserve"> the</w:t>
      </w:r>
      <w:r w:rsidR="00F307E6" w:rsidRPr="002A676A">
        <w:rPr>
          <w:rFonts w:asciiTheme="majorHAnsi" w:eastAsiaTheme="majorEastAsia" w:hAnsiTheme="majorHAnsi"/>
          <w:sz w:val="22"/>
          <w:szCs w:val="22"/>
        </w:rPr>
        <w:t xml:space="preserve"> bitter taste of other uses and times.</w:t>
      </w:r>
      <w:r w:rsidR="00F307E6" w:rsidRPr="002A676A">
        <w:rPr>
          <w:rFonts w:asciiTheme="majorHAnsi" w:eastAsiaTheme="majorEastAsia" w:hAnsiTheme="majorHAnsi"/>
          <w:color w:val="000000"/>
          <w:sz w:val="22"/>
          <w:szCs w:val="22"/>
        </w:rPr>
        <w:t xml:space="preserve"> For visitors, in my observation mostly of a middle-class identity, the transparent floor is a show-stopper.</w:t>
      </w:r>
      <w:r w:rsidR="00EB2940">
        <w:rPr>
          <w:rFonts w:asciiTheme="majorHAnsi" w:eastAsiaTheme="majorEastAsia" w:hAnsiTheme="majorHAnsi"/>
          <w:color w:val="000000"/>
          <w:sz w:val="22"/>
          <w:szCs w:val="22"/>
        </w:rPr>
        <w:t xml:space="preserve"> </w:t>
      </w:r>
      <w:r w:rsidR="000B6947" w:rsidRPr="003C39F2">
        <w:rPr>
          <w:rFonts w:asciiTheme="majorHAnsi" w:eastAsiaTheme="majorEastAsia" w:hAnsiTheme="majorHAnsi"/>
          <w:color w:val="000000"/>
          <w:sz w:val="22"/>
          <w:szCs w:val="22"/>
          <w:lang w:val="en-GB"/>
        </w:rPr>
        <w:t>Wine tasters</w:t>
      </w:r>
      <w:r w:rsidR="000B6947" w:rsidRPr="002A676A">
        <w:rPr>
          <w:rFonts w:asciiTheme="majorHAnsi" w:eastAsiaTheme="majorEastAsia" w:hAnsiTheme="majorHAnsi"/>
          <w:color w:val="000000"/>
          <w:sz w:val="22"/>
          <w:szCs w:val="22"/>
        </w:rPr>
        <w:t xml:space="preserve"> rarely stay seated, curiosity prompting them instead to wander between tables, gazing into the ruins underneath.</w:t>
      </w:r>
      <w:r w:rsidR="000B6947" w:rsidRPr="002A676A">
        <w:rPr>
          <w:rFonts w:asciiTheme="majorHAnsi" w:eastAsiaTheme="majorEastAsia" w:hAnsiTheme="majorHAnsi"/>
          <w:sz w:val="22"/>
          <w:szCs w:val="22"/>
        </w:rPr>
        <w:t xml:space="preserve"> Thus consciously integrated into a tasting experience on this site are the episodic and sequenti</w:t>
      </w:r>
      <w:r w:rsidR="000B6947">
        <w:rPr>
          <w:rFonts w:asciiTheme="majorHAnsi" w:eastAsiaTheme="majorEastAsia" w:hAnsiTheme="majorHAnsi"/>
          <w:sz w:val="22"/>
          <w:szCs w:val="22"/>
        </w:rPr>
        <w:t>al performances of history</w:t>
      </w:r>
      <w:r w:rsidR="000B6947" w:rsidRPr="002A676A">
        <w:rPr>
          <w:rFonts w:asciiTheme="majorHAnsi" w:eastAsiaTheme="majorEastAsia" w:hAnsiTheme="majorHAnsi"/>
          <w:sz w:val="22"/>
          <w:szCs w:val="22"/>
        </w:rPr>
        <w:t xml:space="preserve"> and a </w:t>
      </w:r>
      <w:r w:rsidR="000B6947">
        <w:rPr>
          <w:rFonts w:asciiTheme="majorHAnsi" w:eastAsiaTheme="majorEastAsia" w:hAnsiTheme="majorHAnsi"/>
          <w:sz w:val="22"/>
          <w:szCs w:val="22"/>
        </w:rPr>
        <w:t xml:space="preserve">spatial </w:t>
      </w:r>
      <w:r w:rsidR="000B6947" w:rsidRPr="002A676A">
        <w:rPr>
          <w:rFonts w:asciiTheme="majorHAnsi" w:eastAsiaTheme="majorEastAsia" w:hAnsiTheme="majorHAnsi"/>
          <w:sz w:val="22"/>
          <w:szCs w:val="22"/>
        </w:rPr>
        <w:t>gatheri</w:t>
      </w:r>
      <w:r w:rsidR="000B6947">
        <w:rPr>
          <w:rFonts w:asciiTheme="majorHAnsi" w:eastAsiaTheme="majorEastAsia" w:hAnsiTheme="majorHAnsi"/>
          <w:sz w:val="22"/>
          <w:szCs w:val="22"/>
        </w:rPr>
        <w:t xml:space="preserve">ng of its particular stories. </w:t>
      </w:r>
      <w:r w:rsidR="000B6947" w:rsidRPr="002A676A">
        <w:rPr>
          <w:rFonts w:asciiTheme="majorHAnsi" w:eastAsiaTheme="majorEastAsia" w:hAnsiTheme="majorHAnsi"/>
          <w:sz w:val="22"/>
          <w:szCs w:val="22"/>
        </w:rPr>
        <w:t xml:space="preserve">This was summed up by </w:t>
      </w:r>
      <w:r w:rsidR="000B6947" w:rsidRPr="00477160">
        <w:rPr>
          <w:rFonts w:asciiTheme="majorHAnsi" w:eastAsiaTheme="majorEastAsia" w:hAnsiTheme="majorHAnsi"/>
          <w:sz w:val="22"/>
          <w:szCs w:val="22"/>
        </w:rPr>
        <w:t>Interviewee L,</w:t>
      </w:r>
      <w:r w:rsidR="000B6947" w:rsidRPr="002A676A">
        <w:rPr>
          <w:rFonts w:asciiTheme="majorHAnsi" w:eastAsiaTheme="majorEastAsia" w:hAnsiTheme="majorHAnsi"/>
          <w:sz w:val="22"/>
          <w:szCs w:val="22"/>
        </w:rPr>
        <w:t xml:space="preserve"> a </w:t>
      </w:r>
      <w:r w:rsidR="000B6947">
        <w:rPr>
          <w:rFonts w:asciiTheme="majorHAnsi" w:eastAsiaTheme="majorEastAsia" w:hAnsiTheme="majorHAnsi"/>
          <w:sz w:val="22"/>
          <w:szCs w:val="22"/>
        </w:rPr>
        <w:t>young restoration architect, when she</w:t>
      </w:r>
      <w:r w:rsidR="000B6947" w:rsidRPr="002A676A">
        <w:rPr>
          <w:rFonts w:asciiTheme="majorHAnsi" w:eastAsiaTheme="majorEastAsia" w:hAnsiTheme="majorHAnsi"/>
          <w:sz w:val="22"/>
          <w:szCs w:val="22"/>
        </w:rPr>
        <w:t xml:space="preserve"> spoke of the wine tasting space</w:t>
      </w:r>
      <w:r w:rsidR="000B6947">
        <w:rPr>
          <w:rFonts w:asciiTheme="majorHAnsi" w:eastAsiaTheme="majorEastAsia" w:hAnsiTheme="majorHAnsi"/>
          <w:sz w:val="22"/>
          <w:szCs w:val="22"/>
        </w:rPr>
        <w:t xml:space="preserve"> as “a</w:t>
      </w:r>
      <w:r w:rsidR="000B6947" w:rsidRPr="002A676A">
        <w:rPr>
          <w:rFonts w:asciiTheme="majorHAnsi" w:eastAsiaTheme="majorEastAsia" w:hAnsiTheme="majorHAnsi"/>
          <w:sz w:val="22"/>
          <w:szCs w:val="22"/>
        </w:rPr>
        <w:t xml:space="preserve"> repository of memory, a reminder of i</w:t>
      </w:r>
      <w:r w:rsidR="000B6947">
        <w:rPr>
          <w:rFonts w:asciiTheme="majorHAnsi" w:eastAsiaTheme="majorEastAsia" w:hAnsiTheme="majorHAnsi"/>
          <w:sz w:val="22"/>
          <w:szCs w:val="22"/>
        </w:rPr>
        <w:t>njustice</w:t>
      </w:r>
      <w:r w:rsidR="000B6947" w:rsidRPr="002A676A">
        <w:rPr>
          <w:rFonts w:asciiTheme="majorHAnsi" w:eastAsiaTheme="majorEastAsia" w:hAnsiTheme="majorHAnsi"/>
          <w:sz w:val="22"/>
          <w:szCs w:val="22"/>
        </w:rPr>
        <w:t>.”</w:t>
      </w:r>
    </w:p>
    <w:p w:rsidR="0007172D" w:rsidRDefault="0007172D" w:rsidP="005136ED">
      <w:pPr>
        <w:pStyle w:val="NoSpacing"/>
        <w:jc w:val="center"/>
        <w:rPr>
          <w:rFonts w:asciiTheme="majorHAnsi" w:eastAsiaTheme="majorEastAsia" w:hAnsiTheme="majorHAnsi"/>
          <w:sz w:val="22"/>
          <w:szCs w:val="22"/>
        </w:rPr>
      </w:pPr>
    </w:p>
    <w:p w:rsidR="005136ED" w:rsidRPr="002A676A" w:rsidRDefault="005136ED" w:rsidP="005136ED">
      <w:pPr>
        <w:pStyle w:val="NoSpacing"/>
        <w:jc w:val="center"/>
        <w:rPr>
          <w:rFonts w:asciiTheme="majorHAnsi" w:eastAsiaTheme="majorEastAsia" w:hAnsiTheme="majorHAnsi"/>
          <w:sz w:val="22"/>
          <w:szCs w:val="22"/>
        </w:rPr>
      </w:pPr>
      <w:r w:rsidRPr="002A676A">
        <w:rPr>
          <w:rFonts w:asciiTheme="majorHAnsi" w:eastAsiaTheme="majorEastAsia" w:hAnsiTheme="majorHAnsi"/>
          <w:noProof/>
          <w:sz w:val="22"/>
          <w:szCs w:val="22"/>
          <w:lang w:val="en-GB" w:eastAsia="en-GB"/>
        </w:rPr>
        <w:drawing>
          <wp:inline distT="0" distB="0" distL="0" distR="0">
            <wp:extent cx="4341667" cy="2636520"/>
            <wp:effectExtent l="19050" t="0" r="1733" b="0"/>
            <wp:docPr id="37" name="Picture 3" descr="Macintosh HD:Users:corriebridgman:Pictures:iPhoto Library:Masters:2015:01:25:20150125-174259:DSC0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orriebridgman:Pictures:iPhoto Library:Masters:2015:01:25:20150125-174259:DSC00464.JPG"/>
                    <pic:cNvPicPr>
                      <a:picLocks noChangeAspect="1" noChangeArrowheads="1"/>
                    </pic:cNvPicPr>
                  </pic:nvPicPr>
                  <pic:blipFill>
                    <a:blip r:embed="rId8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7475" cy="2652192"/>
                    </a:xfrm>
                    <a:prstGeom prst="rect">
                      <a:avLst/>
                    </a:prstGeom>
                    <a:noFill/>
                    <a:ln>
                      <a:noFill/>
                    </a:ln>
                  </pic:spPr>
                </pic:pic>
              </a:graphicData>
            </a:graphic>
          </wp:inline>
        </w:drawing>
      </w:r>
    </w:p>
    <w:p w:rsidR="005136ED" w:rsidRPr="003976E1" w:rsidRDefault="00015E18" w:rsidP="004D387B">
      <w:pPr>
        <w:pStyle w:val="NoSpacing"/>
        <w:rPr>
          <w:rFonts w:asciiTheme="majorHAnsi" w:eastAsiaTheme="majorEastAsia" w:hAnsiTheme="majorHAnsi"/>
          <w:sz w:val="18"/>
          <w:szCs w:val="18"/>
          <w:lang w:val="sv-SE"/>
        </w:rPr>
      </w:pPr>
      <w:r>
        <w:rPr>
          <w:rFonts w:asciiTheme="majorHAnsi" w:eastAsiaTheme="majorEastAsia" w:hAnsiTheme="majorHAnsi"/>
          <w:sz w:val="18"/>
          <w:szCs w:val="18"/>
          <w:lang w:val="sv-SE"/>
        </w:rPr>
        <w:t xml:space="preserve">                  </w:t>
      </w:r>
      <w:r w:rsidR="005136ED" w:rsidRPr="003976E1">
        <w:rPr>
          <w:rFonts w:asciiTheme="majorHAnsi" w:eastAsiaTheme="majorEastAsia" w:hAnsiTheme="majorHAnsi"/>
          <w:sz w:val="18"/>
          <w:szCs w:val="18"/>
          <w:lang w:val="sv-SE"/>
        </w:rPr>
        <w:t>Fig</w:t>
      </w:r>
      <w:r w:rsidR="00F270F3">
        <w:rPr>
          <w:rFonts w:asciiTheme="majorHAnsi" w:eastAsiaTheme="majorEastAsia" w:hAnsiTheme="majorHAnsi"/>
          <w:sz w:val="18"/>
          <w:szCs w:val="18"/>
          <w:lang w:val="sv-SE"/>
        </w:rPr>
        <w:t>.</w:t>
      </w:r>
      <w:r w:rsidR="005136ED" w:rsidRPr="003976E1">
        <w:rPr>
          <w:rFonts w:asciiTheme="majorHAnsi" w:eastAsiaTheme="majorEastAsia" w:hAnsiTheme="majorHAnsi"/>
          <w:sz w:val="18"/>
          <w:szCs w:val="18"/>
          <w:lang w:val="sv-SE"/>
        </w:rPr>
        <w:t xml:space="preserve"> 7.3: Tasting room </w:t>
      </w:r>
      <w:r w:rsidR="001C237F" w:rsidRPr="003976E1">
        <w:rPr>
          <w:rFonts w:asciiTheme="majorHAnsi" w:eastAsiaTheme="majorEastAsia" w:hAnsiTheme="majorHAnsi"/>
          <w:sz w:val="18"/>
          <w:szCs w:val="18"/>
          <w:lang w:val="sv-SE"/>
        </w:rPr>
        <w:t>S</w:t>
      </w:r>
      <w:r w:rsidR="005F5B1C" w:rsidRPr="003976E1">
        <w:rPr>
          <w:rFonts w:asciiTheme="majorHAnsi" w:eastAsiaTheme="majorEastAsia" w:hAnsiTheme="majorHAnsi"/>
          <w:sz w:val="18"/>
          <w:szCs w:val="18"/>
          <w:lang w:val="sv-SE"/>
        </w:rPr>
        <w:t xml:space="preserve">olms </w:t>
      </w:r>
      <w:r w:rsidR="005136ED" w:rsidRPr="003976E1">
        <w:rPr>
          <w:rFonts w:asciiTheme="majorHAnsi" w:eastAsiaTheme="majorEastAsia" w:hAnsiTheme="majorHAnsi"/>
          <w:sz w:val="18"/>
          <w:szCs w:val="18"/>
          <w:lang w:val="sv-SE"/>
        </w:rPr>
        <w:t>Delta</w:t>
      </w:r>
    </w:p>
    <w:p w:rsidR="005136ED" w:rsidRPr="003976E1" w:rsidRDefault="00D43894" w:rsidP="005136ED">
      <w:pPr>
        <w:pStyle w:val="NoSpacing"/>
        <w:rPr>
          <w:rFonts w:asciiTheme="majorHAnsi" w:eastAsiaTheme="majorEastAsia" w:hAnsiTheme="majorHAnsi"/>
          <w:sz w:val="18"/>
          <w:szCs w:val="18"/>
          <w:lang w:val="sv-SE"/>
        </w:rPr>
      </w:pPr>
      <w:r>
        <w:rPr>
          <w:rFonts w:asciiTheme="majorHAnsi" w:eastAsiaTheme="majorEastAsia" w:hAnsiTheme="majorHAnsi"/>
          <w:sz w:val="18"/>
          <w:szCs w:val="18"/>
          <w:lang w:val="sv-SE"/>
        </w:rPr>
        <w:t xml:space="preserve">                  </w:t>
      </w:r>
      <w:r w:rsidR="005136ED" w:rsidRPr="003976E1">
        <w:rPr>
          <w:rFonts w:asciiTheme="majorHAnsi" w:eastAsiaTheme="majorEastAsia" w:hAnsiTheme="majorHAnsi"/>
          <w:sz w:val="18"/>
          <w:szCs w:val="18"/>
          <w:lang w:val="sv-SE"/>
        </w:rPr>
        <w:t>Photo: Corrie de Blocq</w:t>
      </w:r>
    </w:p>
    <w:p w:rsidR="000F4593" w:rsidRDefault="000F4593" w:rsidP="005136ED">
      <w:pPr>
        <w:pStyle w:val="NoSpacing"/>
        <w:rPr>
          <w:rFonts w:asciiTheme="majorHAnsi" w:eastAsiaTheme="majorEastAsia" w:hAnsiTheme="majorHAnsi"/>
          <w:sz w:val="22"/>
          <w:szCs w:val="22"/>
          <w:lang w:val="sv-SE"/>
        </w:rPr>
      </w:pPr>
    </w:p>
    <w:p w:rsidR="007B2D89" w:rsidRDefault="006075A1" w:rsidP="003B55C1">
      <w:pPr>
        <w:spacing w:line="360" w:lineRule="auto"/>
        <w:jc w:val="both"/>
        <w:rPr>
          <w:rFonts w:asciiTheme="majorHAnsi" w:eastAsiaTheme="majorEastAsia" w:hAnsiTheme="majorHAnsi"/>
          <w:sz w:val="22"/>
          <w:szCs w:val="22"/>
        </w:rPr>
      </w:pPr>
      <w:r>
        <w:rPr>
          <w:rFonts w:asciiTheme="majorHAnsi" w:eastAsiaTheme="majorEastAsia" w:hAnsiTheme="majorHAnsi"/>
          <w:color w:val="000000"/>
          <w:sz w:val="22"/>
          <w:szCs w:val="22"/>
        </w:rPr>
        <w:t>As such</w:t>
      </w:r>
      <w:r w:rsidRPr="007B2D89">
        <w:rPr>
          <w:rFonts w:asciiTheme="majorHAnsi" w:eastAsiaTheme="majorEastAsia" w:hAnsiTheme="majorHAnsi"/>
          <w:color w:val="000000"/>
          <w:sz w:val="22"/>
          <w:szCs w:val="22"/>
        </w:rPr>
        <w:t xml:space="preserve"> a conceived space</w:t>
      </w:r>
      <w:r>
        <w:rPr>
          <w:rFonts w:asciiTheme="majorHAnsi" w:eastAsiaTheme="majorEastAsia" w:hAnsiTheme="majorHAnsi"/>
          <w:color w:val="000000"/>
          <w:sz w:val="22"/>
          <w:szCs w:val="22"/>
        </w:rPr>
        <w:t>, this tasting room</w:t>
      </w:r>
      <w:r w:rsidRPr="007B2D89">
        <w:rPr>
          <w:rFonts w:asciiTheme="majorHAnsi" w:eastAsiaTheme="majorEastAsia" w:hAnsiTheme="majorHAnsi"/>
          <w:color w:val="000000"/>
          <w:sz w:val="22"/>
          <w:szCs w:val="22"/>
        </w:rPr>
        <w:t xml:space="preserve"> is </w:t>
      </w:r>
      <w:r>
        <w:rPr>
          <w:rFonts w:asciiTheme="majorHAnsi" w:eastAsiaTheme="majorEastAsia" w:hAnsiTheme="majorHAnsi"/>
          <w:color w:val="000000"/>
          <w:sz w:val="22"/>
          <w:szCs w:val="22"/>
        </w:rPr>
        <w:t xml:space="preserve">also </w:t>
      </w:r>
      <w:r w:rsidRPr="007B2D89">
        <w:rPr>
          <w:rFonts w:asciiTheme="majorHAnsi" w:eastAsiaTheme="majorEastAsia" w:hAnsiTheme="majorHAnsi"/>
          <w:color w:val="000000"/>
          <w:sz w:val="22"/>
          <w:szCs w:val="22"/>
        </w:rPr>
        <w:t>bound to particular relations of production</w:t>
      </w:r>
      <w:r>
        <w:rPr>
          <w:rFonts w:asciiTheme="majorHAnsi" w:eastAsiaTheme="majorEastAsia" w:hAnsiTheme="majorHAnsi"/>
          <w:color w:val="000000"/>
          <w:sz w:val="22"/>
          <w:szCs w:val="22"/>
        </w:rPr>
        <w:t>, in this case of wine</w:t>
      </w:r>
      <w:r w:rsidRPr="007B2D89">
        <w:rPr>
          <w:rFonts w:asciiTheme="majorHAnsi" w:eastAsiaTheme="majorEastAsia" w:hAnsiTheme="majorHAnsi"/>
          <w:color w:val="000000"/>
          <w:sz w:val="22"/>
          <w:szCs w:val="22"/>
        </w:rPr>
        <w:t xml:space="preserve"> (Soja 1989). </w:t>
      </w:r>
      <w:r w:rsidR="007B2D89" w:rsidRPr="002A676A">
        <w:rPr>
          <w:rFonts w:asciiTheme="majorHAnsi" w:eastAsiaTheme="majorEastAsia" w:hAnsiTheme="majorHAnsi"/>
          <w:color w:val="000000"/>
          <w:sz w:val="22"/>
          <w:szCs w:val="22"/>
        </w:rPr>
        <w:t xml:space="preserve">I have yet to tire of watching how this </w:t>
      </w:r>
      <w:r w:rsidR="007B2D89" w:rsidRPr="002A676A">
        <w:rPr>
          <w:rFonts w:asciiTheme="majorHAnsi" w:hAnsiTheme="majorHAnsi"/>
          <w:sz w:val="22"/>
          <w:szCs w:val="22"/>
        </w:rPr>
        <w:t>floor swiftly becomes a kind of liminal grid, making the act o</w:t>
      </w:r>
      <w:r w:rsidR="001D5287">
        <w:rPr>
          <w:rFonts w:asciiTheme="majorHAnsi" w:hAnsiTheme="majorHAnsi"/>
          <w:sz w:val="22"/>
          <w:szCs w:val="22"/>
        </w:rPr>
        <w:t>f tasting into an experience of</w:t>
      </w:r>
      <w:r w:rsidR="007B2D89" w:rsidRPr="002A676A">
        <w:rPr>
          <w:rFonts w:asciiTheme="majorHAnsi" w:hAnsiTheme="majorHAnsi"/>
          <w:sz w:val="22"/>
          <w:szCs w:val="22"/>
        </w:rPr>
        <w:t xml:space="preserve"> “a space that stretches acr</w:t>
      </w:r>
      <w:r w:rsidR="003C39F2">
        <w:rPr>
          <w:rFonts w:asciiTheme="majorHAnsi" w:hAnsiTheme="majorHAnsi"/>
          <w:sz w:val="22"/>
          <w:szCs w:val="22"/>
        </w:rPr>
        <w:t xml:space="preserve">oss the images and symbols that </w:t>
      </w:r>
      <w:r w:rsidR="007B2D89" w:rsidRPr="002A676A">
        <w:rPr>
          <w:rFonts w:asciiTheme="majorHAnsi" w:hAnsiTheme="majorHAnsi"/>
          <w:sz w:val="22"/>
          <w:szCs w:val="22"/>
        </w:rPr>
        <w:t>accompany it” (Soja 1996:67). Both Fyndraai and the wine tasting room offer paradoxical spaces</w:t>
      </w:r>
      <w:r>
        <w:rPr>
          <w:rFonts w:asciiTheme="majorHAnsi" w:hAnsiTheme="majorHAnsi"/>
          <w:sz w:val="22"/>
          <w:szCs w:val="22"/>
        </w:rPr>
        <w:t>,</w:t>
      </w:r>
      <w:r w:rsidR="00A23961">
        <w:rPr>
          <w:rFonts w:asciiTheme="majorHAnsi" w:hAnsiTheme="majorHAnsi"/>
          <w:sz w:val="22"/>
          <w:szCs w:val="22"/>
        </w:rPr>
        <w:t xml:space="preserve"> </w:t>
      </w:r>
      <w:r>
        <w:rPr>
          <w:rFonts w:asciiTheme="majorHAnsi" w:hAnsiTheme="majorHAnsi"/>
          <w:sz w:val="22"/>
          <w:szCs w:val="22"/>
        </w:rPr>
        <w:t xml:space="preserve">at once </w:t>
      </w:r>
      <w:r w:rsidR="007B2D89" w:rsidRPr="002A676A">
        <w:rPr>
          <w:rFonts w:asciiTheme="majorHAnsi" w:hAnsiTheme="majorHAnsi"/>
          <w:sz w:val="22"/>
          <w:szCs w:val="22"/>
        </w:rPr>
        <w:t>tending to erase the</w:t>
      </w:r>
      <w:r>
        <w:rPr>
          <w:rFonts w:asciiTheme="majorHAnsi" w:hAnsiTheme="majorHAnsi"/>
          <w:sz w:val="22"/>
          <w:szCs w:val="22"/>
        </w:rPr>
        <w:t xml:space="preserve"> past and at yet at the same time leaving</w:t>
      </w:r>
      <w:r w:rsidR="007B2D89" w:rsidRPr="002A676A">
        <w:rPr>
          <w:rFonts w:asciiTheme="majorHAnsi" w:hAnsiTheme="majorHAnsi"/>
          <w:sz w:val="22"/>
          <w:szCs w:val="22"/>
        </w:rPr>
        <w:t xml:space="preserve"> visible the marks of that erasure. </w:t>
      </w:r>
    </w:p>
    <w:p w:rsidR="00F307E6" w:rsidRDefault="00F307E6" w:rsidP="008A47E2">
      <w:pPr>
        <w:spacing w:line="360" w:lineRule="auto"/>
        <w:jc w:val="both"/>
        <w:rPr>
          <w:rFonts w:asciiTheme="majorHAnsi" w:eastAsiaTheme="majorEastAsia" w:hAnsiTheme="majorHAnsi"/>
          <w:sz w:val="22"/>
          <w:szCs w:val="22"/>
        </w:rPr>
      </w:pPr>
    </w:p>
    <w:p w:rsidR="00153CD8" w:rsidRPr="002A676A" w:rsidRDefault="00EB2940" w:rsidP="00AD4A40">
      <w:pPr>
        <w:spacing w:line="360" w:lineRule="auto"/>
        <w:jc w:val="both"/>
        <w:rPr>
          <w:rFonts w:asciiTheme="majorHAnsi" w:eastAsiaTheme="majorEastAsia" w:hAnsiTheme="majorHAnsi"/>
          <w:color w:val="000000"/>
          <w:sz w:val="22"/>
          <w:szCs w:val="22"/>
        </w:rPr>
      </w:pPr>
      <w:r>
        <w:rPr>
          <w:rFonts w:asciiTheme="majorHAnsi" w:eastAsiaTheme="majorEastAsia" w:hAnsiTheme="majorHAnsi"/>
          <w:sz w:val="22"/>
          <w:szCs w:val="22"/>
        </w:rPr>
        <w:lastRenderedPageBreak/>
        <w:t xml:space="preserve">Lefebvre’s </w:t>
      </w:r>
      <w:r w:rsidR="00F307E6">
        <w:rPr>
          <w:rFonts w:asciiTheme="majorHAnsi" w:eastAsiaTheme="majorEastAsia" w:hAnsiTheme="majorHAnsi"/>
          <w:sz w:val="22"/>
          <w:szCs w:val="22"/>
        </w:rPr>
        <w:t>r</w:t>
      </w:r>
      <w:r w:rsidR="005136ED" w:rsidRPr="002A676A">
        <w:rPr>
          <w:rFonts w:asciiTheme="majorHAnsi" w:eastAsiaTheme="majorEastAsia" w:hAnsiTheme="majorHAnsi"/>
          <w:color w:val="000000"/>
          <w:sz w:val="22"/>
          <w:szCs w:val="22"/>
        </w:rPr>
        <w:t>epresentations of space I took</w:t>
      </w:r>
      <w:r w:rsidR="007B2D89">
        <w:rPr>
          <w:rFonts w:asciiTheme="majorHAnsi" w:eastAsiaTheme="majorEastAsia" w:hAnsiTheme="majorHAnsi"/>
          <w:color w:val="000000"/>
          <w:sz w:val="22"/>
          <w:szCs w:val="22"/>
        </w:rPr>
        <w:t xml:space="preserve"> to mean a conceptualized space</w:t>
      </w:r>
      <w:r w:rsidR="003C39F2">
        <w:rPr>
          <w:rFonts w:asciiTheme="majorHAnsi" w:eastAsiaTheme="majorEastAsia" w:hAnsiTheme="majorHAnsi"/>
          <w:color w:val="000000"/>
          <w:sz w:val="22"/>
          <w:szCs w:val="22"/>
        </w:rPr>
        <w:t>, related to what</w:t>
      </w:r>
      <w:r w:rsidR="00F14145">
        <w:rPr>
          <w:rFonts w:asciiTheme="majorHAnsi" w:eastAsiaTheme="majorEastAsia" w:hAnsiTheme="majorHAnsi"/>
          <w:color w:val="000000"/>
          <w:sz w:val="22"/>
          <w:szCs w:val="22"/>
        </w:rPr>
        <w:t xml:space="preserve"> </w:t>
      </w:r>
      <w:r w:rsidR="00621BCF" w:rsidRPr="002A676A">
        <w:rPr>
          <w:rFonts w:asciiTheme="majorHAnsi" w:eastAsiaTheme="majorEastAsia" w:hAnsiTheme="majorHAnsi"/>
          <w:color w:val="000000"/>
          <w:sz w:val="22"/>
          <w:szCs w:val="22"/>
        </w:rPr>
        <w:t xml:space="preserve">Minkley &amp; Bank </w:t>
      </w:r>
      <w:r w:rsidR="00621BCF">
        <w:rPr>
          <w:rFonts w:asciiTheme="majorHAnsi" w:eastAsiaTheme="majorEastAsia" w:hAnsiTheme="majorHAnsi"/>
          <w:color w:val="000000"/>
          <w:sz w:val="22"/>
          <w:szCs w:val="22"/>
        </w:rPr>
        <w:t>(</w:t>
      </w:r>
      <w:r w:rsidR="00621BCF" w:rsidRPr="002A676A">
        <w:rPr>
          <w:rFonts w:asciiTheme="majorHAnsi" w:eastAsiaTheme="majorEastAsia" w:hAnsiTheme="majorHAnsi"/>
          <w:color w:val="000000"/>
          <w:sz w:val="22"/>
          <w:szCs w:val="22"/>
        </w:rPr>
        <w:t xml:space="preserve">1998/1999 </w:t>
      </w:r>
      <w:r w:rsidR="00621BCF">
        <w:rPr>
          <w:rFonts w:asciiTheme="majorHAnsi" w:eastAsiaTheme="majorEastAsia" w:hAnsiTheme="majorHAnsi"/>
          <w:color w:val="000000"/>
          <w:sz w:val="22"/>
          <w:szCs w:val="22"/>
        </w:rPr>
        <w:t xml:space="preserve">npg) </w:t>
      </w:r>
      <w:r w:rsidR="003C39F2">
        <w:rPr>
          <w:rFonts w:asciiTheme="majorHAnsi" w:eastAsiaTheme="majorEastAsia" w:hAnsiTheme="majorHAnsi"/>
          <w:color w:val="000000"/>
          <w:sz w:val="22"/>
          <w:szCs w:val="22"/>
        </w:rPr>
        <w:t xml:space="preserve">describe </w:t>
      </w:r>
      <w:r w:rsidR="00621BCF">
        <w:rPr>
          <w:rFonts w:asciiTheme="majorHAnsi" w:eastAsiaTheme="majorEastAsia" w:hAnsiTheme="majorHAnsi"/>
          <w:color w:val="000000"/>
          <w:sz w:val="22"/>
          <w:szCs w:val="22"/>
        </w:rPr>
        <w:t>as</w:t>
      </w:r>
      <w:r w:rsidR="00F14145">
        <w:rPr>
          <w:rFonts w:asciiTheme="majorHAnsi" w:eastAsiaTheme="majorEastAsia" w:hAnsiTheme="majorHAnsi"/>
          <w:color w:val="000000"/>
          <w:sz w:val="22"/>
          <w:szCs w:val="22"/>
        </w:rPr>
        <w:t xml:space="preserve"> </w:t>
      </w:r>
      <w:r w:rsidR="005136ED" w:rsidRPr="002A676A">
        <w:rPr>
          <w:rFonts w:asciiTheme="majorHAnsi" w:eastAsiaTheme="majorEastAsia" w:hAnsiTheme="majorHAnsi"/>
          <w:color w:val="000000"/>
          <w:sz w:val="22"/>
          <w:szCs w:val="22"/>
        </w:rPr>
        <w:t>“the space of planners…. who identify what is lived and what is perceived with what is conceived</w:t>
      </w:r>
      <w:r w:rsidR="00C263BD">
        <w:rPr>
          <w:rFonts w:asciiTheme="majorHAnsi" w:eastAsiaTheme="majorEastAsia" w:hAnsiTheme="majorHAnsi"/>
          <w:color w:val="000000"/>
          <w:sz w:val="22"/>
          <w:szCs w:val="22"/>
        </w:rPr>
        <w:t>.</w:t>
      </w:r>
      <w:r w:rsidR="005136ED" w:rsidRPr="002A676A">
        <w:rPr>
          <w:rFonts w:asciiTheme="majorHAnsi" w:eastAsiaTheme="majorEastAsia" w:hAnsiTheme="majorHAnsi"/>
          <w:color w:val="000000"/>
          <w:sz w:val="22"/>
          <w:szCs w:val="22"/>
        </w:rPr>
        <w:t>”</w:t>
      </w:r>
      <w:r w:rsidR="00F14145">
        <w:rPr>
          <w:rFonts w:asciiTheme="majorHAnsi" w:eastAsiaTheme="majorEastAsia" w:hAnsiTheme="majorHAnsi"/>
          <w:color w:val="000000"/>
          <w:sz w:val="22"/>
          <w:szCs w:val="22"/>
        </w:rPr>
        <w:t xml:space="preserve"> </w:t>
      </w:r>
      <w:r w:rsidR="005136ED" w:rsidRPr="002A676A">
        <w:rPr>
          <w:rFonts w:asciiTheme="majorHAnsi" w:eastAsiaTheme="majorEastAsia" w:hAnsiTheme="majorHAnsi"/>
          <w:color w:val="000000"/>
          <w:sz w:val="22"/>
          <w:szCs w:val="22"/>
        </w:rPr>
        <w:t>Fyndraai is a deli</w:t>
      </w:r>
      <w:r w:rsidR="00B3517F">
        <w:rPr>
          <w:rFonts w:asciiTheme="majorHAnsi" w:eastAsiaTheme="majorEastAsia" w:hAnsiTheme="majorHAnsi"/>
          <w:color w:val="000000"/>
          <w:sz w:val="22"/>
          <w:szCs w:val="22"/>
        </w:rPr>
        <w:t>berately conceived space with</w:t>
      </w:r>
      <w:r w:rsidR="005136ED" w:rsidRPr="002A676A">
        <w:rPr>
          <w:rFonts w:asciiTheme="majorHAnsi" w:eastAsiaTheme="majorEastAsia" w:hAnsiTheme="majorHAnsi"/>
          <w:color w:val="000000"/>
          <w:sz w:val="22"/>
          <w:szCs w:val="22"/>
        </w:rPr>
        <w:t xml:space="preserve"> a purpose and a message. It is self-consciously tied to </w:t>
      </w:r>
      <w:r w:rsidR="00C263BD">
        <w:rPr>
          <w:rFonts w:asciiTheme="majorHAnsi" w:eastAsiaTheme="majorEastAsia" w:hAnsiTheme="majorHAnsi"/>
          <w:color w:val="000000"/>
          <w:sz w:val="22"/>
          <w:szCs w:val="22"/>
        </w:rPr>
        <w:t xml:space="preserve">the </w:t>
      </w:r>
      <w:r w:rsidR="005136ED" w:rsidRPr="002A676A">
        <w:rPr>
          <w:rFonts w:asciiTheme="majorHAnsi" w:eastAsiaTheme="majorEastAsia" w:hAnsiTheme="majorHAnsi"/>
          <w:color w:val="000000"/>
          <w:sz w:val="22"/>
          <w:szCs w:val="22"/>
        </w:rPr>
        <w:t xml:space="preserve">natural produce </w:t>
      </w:r>
      <w:r w:rsidR="00B3517F">
        <w:rPr>
          <w:rFonts w:asciiTheme="majorHAnsi" w:eastAsiaTheme="majorEastAsia" w:hAnsiTheme="majorHAnsi"/>
          <w:color w:val="000000"/>
          <w:sz w:val="22"/>
          <w:szCs w:val="22"/>
        </w:rPr>
        <w:t>of the land</w:t>
      </w:r>
      <w:r w:rsidR="00C263BD">
        <w:rPr>
          <w:rFonts w:asciiTheme="majorHAnsi" w:eastAsiaTheme="majorEastAsia" w:hAnsiTheme="majorHAnsi"/>
          <w:color w:val="000000"/>
          <w:sz w:val="22"/>
          <w:szCs w:val="22"/>
        </w:rPr>
        <w:t xml:space="preserve"> </w:t>
      </w:r>
      <w:r w:rsidR="005136ED" w:rsidRPr="002A676A">
        <w:rPr>
          <w:rFonts w:asciiTheme="majorHAnsi" w:eastAsiaTheme="majorEastAsia" w:hAnsiTheme="majorHAnsi"/>
          <w:color w:val="000000"/>
          <w:sz w:val="22"/>
          <w:szCs w:val="22"/>
        </w:rPr>
        <w:t xml:space="preserve">and to an empowerment paradigm through music.   </w:t>
      </w:r>
      <w:r w:rsidR="00B3517F">
        <w:rPr>
          <w:rFonts w:asciiTheme="majorHAnsi" w:eastAsiaTheme="majorEastAsia" w:hAnsiTheme="majorHAnsi"/>
          <w:color w:val="000000"/>
          <w:sz w:val="22"/>
          <w:szCs w:val="22"/>
        </w:rPr>
        <w:t>The restaurant abounds in</w:t>
      </w:r>
      <w:r w:rsidR="00FB26E5">
        <w:rPr>
          <w:rFonts w:asciiTheme="majorHAnsi" w:eastAsiaTheme="majorEastAsia" w:hAnsiTheme="majorHAnsi"/>
          <w:color w:val="000000"/>
          <w:sz w:val="22"/>
          <w:szCs w:val="22"/>
        </w:rPr>
        <w:t xml:space="preserve"> </w:t>
      </w:r>
      <w:r w:rsidR="00095F06" w:rsidRPr="002A676A">
        <w:rPr>
          <w:rFonts w:asciiTheme="majorHAnsi" w:eastAsiaTheme="majorEastAsia" w:hAnsiTheme="majorHAnsi"/>
          <w:color w:val="000000"/>
          <w:sz w:val="22"/>
          <w:szCs w:val="22"/>
        </w:rPr>
        <w:t xml:space="preserve">depictions </w:t>
      </w:r>
      <w:r w:rsidR="00B3517F">
        <w:rPr>
          <w:rFonts w:asciiTheme="majorHAnsi" w:eastAsiaTheme="majorEastAsia" w:hAnsiTheme="majorHAnsi"/>
          <w:color w:val="000000"/>
          <w:sz w:val="22"/>
          <w:szCs w:val="22"/>
        </w:rPr>
        <w:t xml:space="preserve">that form </w:t>
      </w:r>
      <w:r w:rsidR="00095F06" w:rsidRPr="002A676A">
        <w:rPr>
          <w:rFonts w:asciiTheme="majorHAnsi" w:eastAsiaTheme="majorEastAsia" w:hAnsiTheme="majorHAnsi"/>
          <w:color w:val="000000"/>
          <w:sz w:val="22"/>
          <w:szCs w:val="22"/>
        </w:rPr>
        <w:t>an architectu</w:t>
      </w:r>
      <w:r w:rsidR="00C97FA3">
        <w:rPr>
          <w:rFonts w:asciiTheme="majorHAnsi" w:eastAsiaTheme="majorEastAsia" w:hAnsiTheme="majorHAnsi"/>
          <w:color w:val="000000"/>
          <w:sz w:val="22"/>
          <w:szCs w:val="22"/>
        </w:rPr>
        <w:t>ral orchestration of</w:t>
      </w:r>
      <w:r w:rsidR="00B3517F">
        <w:rPr>
          <w:rFonts w:asciiTheme="majorHAnsi" w:eastAsiaTheme="majorEastAsia" w:hAnsiTheme="majorHAnsi"/>
          <w:color w:val="000000"/>
          <w:sz w:val="22"/>
          <w:szCs w:val="22"/>
        </w:rPr>
        <w:t xml:space="preserve"> </w:t>
      </w:r>
      <w:r w:rsidR="00C263BD">
        <w:rPr>
          <w:rFonts w:asciiTheme="majorHAnsi" w:eastAsiaTheme="majorEastAsia" w:hAnsiTheme="majorHAnsi"/>
          <w:color w:val="000000"/>
          <w:sz w:val="22"/>
          <w:szCs w:val="22"/>
        </w:rPr>
        <w:t xml:space="preserve">local </w:t>
      </w:r>
      <w:r w:rsidR="00095F06" w:rsidRPr="002A676A">
        <w:rPr>
          <w:rFonts w:asciiTheme="majorHAnsi" w:eastAsiaTheme="majorEastAsia" w:hAnsiTheme="majorHAnsi"/>
          <w:color w:val="000000"/>
          <w:sz w:val="22"/>
          <w:szCs w:val="22"/>
        </w:rPr>
        <w:t xml:space="preserve">food and music.  </w:t>
      </w:r>
      <w:r w:rsidR="006F5E0E">
        <w:rPr>
          <w:rFonts w:asciiTheme="majorHAnsi" w:eastAsiaTheme="majorEastAsia" w:hAnsiTheme="majorHAnsi"/>
          <w:color w:val="000000"/>
          <w:sz w:val="22"/>
          <w:szCs w:val="22"/>
        </w:rPr>
        <w:t>Th</w:t>
      </w:r>
      <w:r w:rsidR="00AD4A40">
        <w:rPr>
          <w:rFonts w:asciiTheme="majorHAnsi" w:eastAsiaTheme="majorEastAsia" w:hAnsiTheme="majorHAnsi"/>
          <w:color w:val="000000"/>
          <w:sz w:val="22"/>
          <w:szCs w:val="22"/>
        </w:rPr>
        <w:t>ere is also another kind of acknowledgment.</w:t>
      </w:r>
      <w:r>
        <w:rPr>
          <w:rFonts w:asciiTheme="majorHAnsi" w:eastAsiaTheme="majorEastAsia" w:hAnsiTheme="majorHAnsi"/>
          <w:color w:val="000000"/>
          <w:sz w:val="22"/>
          <w:szCs w:val="22"/>
        </w:rPr>
        <w:t xml:space="preserve"> </w:t>
      </w:r>
      <w:r w:rsidR="00AD4A40">
        <w:rPr>
          <w:rFonts w:asciiTheme="majorHAnsi" w:eastAsiaTheme="majorEastAsia" w:hAnsiTheme="majorHAnsi"/>
          <w:color w:val="000000"/>
          <w:sz w:val="22"/>
          <w:szCs w:val="22"/>
        </w:rPr>
        <w:t>T</w:t>
      </w:r>
      <w:r w:rsidR="006F5E0E">
        <w:rPr>
          <w:rFonts w:asciiTheme="majorHAnsi" w:eastAsiaTheme="majorEastAsia" w:hAnsiTheme="majorHAnsi"/>
          <w:color w:val="000000"/>
          <w:sz w:val="22"/>
          <w:szCs w:val="22"/>
        </w:rPr>
        <w:t>he</w:t>
      </w:r>
      <w:r w:rsidR="008624FC">
        <w:rPr>
          <w:rFonts w:asciiTheme="majorHAnsi" w:eastAsiaTheme="majorEastAsia" w:hAnsiTheme="majorHAnsi"/>
          <w:color w:val="000000"/>
          <w:sz w:val="22"/>
          <w:szCs w:val="22"/>
        </w:rPr>
        <w:t xml:space="preserve"> wall in</w:t>
      </w:r>
      <w:r w:rsidR="005136ED" w:rsidRPr="002A676A">
        <w:rPr>
          <w:rFonts w:asciiTheme="majorHAnsi" w:eastAsiaTheme="majorEastAsia" w:hAnsiTheme="majorHAnsi"/>
          <w:color w:val="000000"/>
          <w:sz w:val="22"/>
          <w:szCs w:val="22"/>
        </w:rPr>
        <w:t xml:space="preserve"> the section </w:t>
      </w:r>
      <w:r w:rsidR="008624FC">
        <w:rPr>
          <w:rFonts w:asciiTheme="majorHAnsi" w:eastAsiaTheme="majorEastAsia" w:hAnsiTheme="majorHAnsi"/>
          <w:color w:val="000000"/>
          <w:sz w:val="22"/>
          <w:szCs w:val="22"/>
        </w:rPr>
        <w:t xml:space="preserve">that serves </w:t>
      </w:r>
      <w:r w:rsidR="005136ED" w:rsidRPr="002A676A">
        <w:rPr>
          <w:rFonts w:asciiTheme="majorHAnsi" w:eastAsiaTheme="majorEastAsia" w:hAnsiTheme="majorHAnsi"/>
          <w:color w:val="000000"/>
          <w:sz w:val="22"/>
          <w:szCs w:val="22"/>
        </w:rPr>
        <w:t xml:space="preserve">lighter meals </w:t>
      </w:r>
      <w:r w:rsidR="007B2D89">
        <w:rPr>
          <w:rFonts w:asciiTheme="majorHAnsi" w:eastAsiaTheme="majorEastAsia" w:hAnsiTheme="majorHAnsi"/>
          <w:color w:val="000000"/>
          <w:sz w:val="22"/>
          <w:szCs w:val="22"/>
        </w:rPr>
        <w:t>house</w:t>
      </w:r>
      <w:r w:rsidR="008624FC">
        <w:rPr>
          <w:rFonts w:asciiTheme="majorHAnsi" w:eastAsiaTheme="majorEastAsia" w:hAnsiTheme="majorHAnsi"/>
          <w:color w:val="000000"/>
          <w:sz w:val="22"/>
          <w:szCs w:val="22"/>
        </w:rPr>
        <w:t>s</w:t>
      </w:r>
      <w:r w:rsidR="005E331D">
        <w:rPr>
          <w:rFonts w:asciiTheme="majorHAnsi" w:eastAsiaTheme="majorEastAsia" w:hAnsiTheme="majorHAnsi"/>
          <w:color w:val="000000"/>
          <w:sz w:val="22"/>
          <w:szCs w:val="22"/>
        </w:rPr>
        <w:t xml:space="preserve"> </w:t>
      </w:r>
      <w:r w:rsidR="005136ED" w:rsidRPr="002A676A">
        <w:rPr>
          <w:rFonts w:asciiTheme="majorHAnsi" w:eastAsiaTheme="majorEastAsia" w:hAnsiTheme="majorHAnsi"/>
          <w:color w:val="000000"/>
          <w:sz w:val="22"/>
          <w:szCs w:val="22"/>
        </w:rPr>
        <w:t>an extensive photo</w:t>
      </w:r>
      <w:r w:rsidR="008624FC">
        <w:rPr>
          <w:rFonts w:asciiTheme="majorHAnsi" w:eastAsiaTheme="majorEastAsia" w:hAnsiTheme="majorHAnsi"/>
          <w:color w:val="000000"/>
          <w:sz w:val="22"/>
          <w:szCs w:val="22"/>
        </w:rPr>
        <w:t>graph</w:t>
      </w:r>
      <w:r w:rsidR="005136ED" w:rsidRPr="002A676A">
        <w:rPr>
          <w:rFonts w:asciiTheme="majorHAnsi" w:eastAsiaTheme="majorEastAsia" w:hAnsiTheme="majorHAnsi"/>
          <w:color w:val="000000"/>
          <w:sz w:val="22"/>
          <w:szCs w:val="22"/>
        </w:rPr>
        <w:t xml:space="preserve"> gallery of the workers on the farm. </w:t>
      </w:r>
      <w:r w:rsidR="003B55C1">
        <w:rPr>
          <w:rFonts w:asciiTheme="majorHAnsi" w:eastAsiaTheme="majorEastAsia" w:hAnsiTheme="majorHAnsi"/>
          <w:color w:val="000000"/>
          <w:sz w:val="22"/>
          <w:szCs w:val="22"/>
        </w:rPr>
        <w:t>The arrangement of faces on the wall creates</w:t>
      </w:r>
      <w:r w:rsidR="003B55C1" w:rsidRPr="003B55C1">
        <w:rPr>
          <w:rFonts w:asciiTheme="majorHAnsi" w:eastAsiaTheme="majorEastAsia" w:hAnsiTheme="majorHAnsi"/>
          <w:color w:val="000000"/>
          <w:sz w:val="22"/>
          <w:szCs w:val="22"/>
        </w:rPr>
        <w:t xml:space="preserve"> a</w:t>
      </w:r>
      <w:r w:rsidR="003B55C1">
        <w:rPr>
          <w:rFonts w:asciiTheme="majorHAnsi" w:eastAsiaTheme="majorEastAsia" w:hAnsiTheme="majorHAnsi"/>
          <w:color w:val="000000"/>
          <w:sz w:val="22"/>
          <w:szCs w:val="22"/>
        </w:rPr>
        <w:t>n</w:t>
      </w:r>
      <w:r w:rsidR="00BC6ED2">
        <w:rPr>
          <w:rFonts w:asciiTheme="majorHAnsi" w:eastAsiaTheme="majorEastAsia" w:hAnsiTheme="majorHAnsi"/>
          <w:color w:val="000000"/>
          <w:sz w:val="22"/>
          <w:szCs w:val="22"/>
        </w:rPr>
        <w:t xml:space="preserve"> </w:t>
      </w:r>
      <w:r w:rsidR="003B55C1">
        <w:rPr>
          <w:rFonts w:asciiTheme="majorHAnsi" w:eastAsiaTheme="majorEastAsia" w:hAnsiTheme="majorHAnsi"/>
          <w:color w:val="000000"/>
          <w:sz w:val="22"/>
          <w:szCs w:val="22"/>
        </w:rPr>
        <w:t>awareness of</w:t>
      </w:r>
      <w:r>
        <w:rPr>
          <w:rFonts w:asciiTheme="majorHAnsi" w:eastAsiaTheme="majorEastAsia" w:hAnsiTheme="majorHAnsi"/>
          <w:color w:val="000000"/>
          <w:sz w:val="22"/>
          <w:szCs w:val="22"/>
        </w:rPr>
        <w:t xml:space="preserve"> </w:t>
      </w:r>
      <w:r w:rsidR="003B55C1">
        <w:rPr>
          <w:rFonts w:asciiTheme="majorHAnsi" w:eastAsiaTheme="majorEastAsia" w:hAnsiTheme="majorHAnsi"/>
          <w:color w:val="000000"/>
          <w:sz w:val="22"/>
          <w:szCs w:val="22"/>
        </w:rPr>
        <w:t xml:space="preserve">living </w:t>
      </w:r>
      <w:r w:rsidR="003B55C1" w:rsidRPr="003B55C1">
        <w:rPr>
          <w:rFonts w:asciiTheme="majorHAnsi" w:eastAsiaTheme="majorEastAsia" w:hAnsiTheme="majorHAnsi"/>
          <w:color w:val="000000"/>
          <w:sz w:val="22"/>
          <w:szCs w:val="22"/>
        </w:rPr>
        <w:t>human labour,</w:t>
      </w:r>
      <w:r w:rsidR="003B55C1">
        <w:rPr>
          <w:rFonts w:asciiTheme="majorHAnsi" w:eastAsiaTheme="majorEastAsia" w:hAnsiTheme="majorHAnsi"/>
          <w:color w:val="000000"/>
          <w:sz w:val="22"/>
          <w:szCs w:val="22"/>
        </w:rPr>
        <w:t xml:space="preserve"> similar, in a way, to the consciousness of</w:t>
      </w:r>
      <w:r w:rsidR="00B3517F">
        <w:rPr>
          <w:rFonts w:asciiTheme="majorHAnsi" w:eastAsiaTheme="majorEastAsia" w:hAnsiTheme="majorHAnsi"/>
          <w:color w:val="000000"/>
          <w:sz w:val="22"/>
          <w:szCs w:val="22"/>
        </w:rPr>
        <w:t xml:space="preserve"> </w:t>
      </w:r>
      <w:r w:rsidR="001D5287">
        <w:rPr>
          <w:rFonts w:asciiTheme="majorHAnsi" w:eastAsiaTheme="majorEastAsia" w:hAnsiTheme="majorHAnsi"/>
          <w:color w:val="000000"/>
          <w:sz w:val="22"/>
          <w:szCs w:val="22"/>
        </w:rPr>
        <w:t>“</w:t>
      </w:r>
      <w:r w:rsidR="003B55C1" w:rsidRPr="003B55C1">
        <w:rPr>
          <w:rFonts w:asciiTheme="majorHAnsi" w:eastAsiaTheme="majorEastAsia" w:hAnsiTheme="majorHAnsi"/>
          <w:color w:val="000000"/>
          <w:sz w:val="22"/>
          <w:szCs w:val="22"/>
        </w:rPr>
        <w:t>dead</w:t>
      </w:r>
      <w:r w:rsidR="003B55C1">
        <w:rPr>
          <w:rFonts w:asciiTheme="majorHAnsi" w:eastAsiaTheme="majorEastAsia" w:hAnsiTheme="majorHAnsi"/>
          <w:color w:val="000000"/>
          <w:sz w:val="22"/>
          <w:szCs w:val="22"/>
        </w:rPr>
        <w:t xml:space="preserve"> labour</w:t>
      </w:r>
      <w:r w:rsidR="001D5287">
        <w:rPr>
          <w:rFonts w:asciiTheme="majorHAnsi" w:eastAsiaTheme="majorEastAsia" w:hAnsiTheme="majorHAnsi"/>
          <w:color w:val="000000"/>
          <w:sz w:val="22"/>
          <w:szCs w:val="22"/>
        </w:rPr>
        <w:t>”</w:t>
      </w:r>
      <w:r w:rsidR="003B55C1">
        <w:rPr>
          <w:rFonts w:asciiTheme="majorHAnsi" w:eastAsiaTheme="majorEastAsia" w:hAnsiTheme="majorHAnsi"/>
          <w:color w:val="000000"/>
          <w:sz w:val="22"/>
          <w:szCs w:val="22"/>
        </w:rPr>
        <w:t xml:space="preserve"> that comes up through</w:t>
      </w:r>
      <w:r>
        <w:rPr>
          <w:rFonts w:asciiTheme="majorHAnsi" w:eastAsiaTheme="majorEastAsia" w:hAnsiTheme="majorHAnsi"/>
          <w:color w:val="000000"/>
          <w:sz w:val="22"/>
          <w:szCs w:val="22"/>
        </w:rPr>
        <w:t xml:space="preserve"> </w:t>
      </w:r>
      <w:r w:rsidR="003B55C1">
        <w:rPr>
          <w:rFonts w:asciiTheme="majorHAnsi" w:eastAsiaTheme="majorEastAsia" w:hAnsiTheme="majorHAnsi"/>
          <w:color w:val="000000"/>
          <w:sz w:val="22"/>
          <w:szCs w:val="22"/>
        </w:rPr>
        <w:t>the transparent floor in the tasting room</w:t>
      </w:r>
      <w:r w:rsidR="00C97FA3">
        <w:rPr>
          <w:rFonts w:asciiTheme="majorHAnsi" w:eastAsiaTheme="majorEastAsia" w:hAnsiTheme="majorHAnsi"/>
          <w:color w:val="000000"/>
          <w:sz w:val="22"/>
          <w:szCs w:val="22"/>
        </w:rPr>
        <w:t xml:space="preserve"> (Mitchell 2003).</w:t>
      </w:r>
      <w:r w:rsidR="00B3517F">
        <w:rPr>
          <w:rFonts w:asciiTheme="majorHAnsi" w:eastAsiaTheme="majorEastAsia" w:hAnsiTheme="majorHAnsi"/>
          <w:color w:val="000000"/>
          <w:sz w:val="22"/>
          <w:szCs w:val="22"/>
        </w:rPr>
        <w:t xml:space="preserve"> </w:t>
      </w:r>
      <w:r w:rsidR="005136ED" w:rsidRPr="002A676A">
        <w:rPr>
          <w:rFonts w:asciiTheme="majorHAnsi" w:eastAsiaTheme="majorEastAsia" w:hAnsiTheme="majorHAnsi"/>
          <w:color w:val="000000"/>
          <w:sz w:val="22"/>
          <w:szCs w:val="22"/>
        </w:rPr>
        <w:t>An adjoining wall</w:t>
      </w:r>
      <w:r w:rsidR="007578E9" w:rsidRPr="002A676A">
        <w:rPr>
          <w:rFonts w:asciiTheme="majorHAnsi" w:eastAsiaTheme="majorEastAsia" w:hAnsiTheme="majorHAnsi"/>
          <w:color w:val="000000"/>
          <w:sz w:val="22"/>
          <w:szCs w:val="22"/>
        </w:rPr>
        <w:t>, seen in Fig</w:t>
      </w:r>
      <w:r w:rsidR="006C6E23">
        <w:rPr>
          <w:rFonts w:asciiTheme="majorHAnsi" w:eastAsiaTheme="majorEastAsia" w:hAnsiTheme="majorHAnsi"/>
          <w:color w:val="000000"/>
          <w:sz w:val="22"/>
          <w:szCs w:val="22"/>
        </w:rPr>
        <w:t>.</w:t>
      </w:r>
      <w:r w:rsidR="007578E9" w:rsidRPr="002A676A">
        <w:rPr>
          <w:rFonts w:asciiTheme="majorHAnsi" w:eastAsiaTheme="majorEastAsia" w:hAnsiTheme="majorHAnsi"/>
          <w:color w:val="000000"/>
          <w:sz w:val="22"/>
          <w:szCs w:val="22"/>
        </w:rPr>
        <w:t xml:space="preserve"> 7.4,</w:t>
      </w:r>
      <w:r w:rsidR="005136ED" w:rsidRPr="002A676A">
        <w:rPr>
          <w:rFonts w:asciiTheme="majorHAnsi" w:eastAsiaTheme="majorEastAsia" w:hAnsiTheme="majorHAnsi"/>
          <w:color w:val="000000"/>
          <w:sz w:val="22"/>
          <w:szCs w:val="22"/>
        </w:rPr>
        <w:t xml:space="preserve"> is emblazoned with descriptions of different kinds of Cape</w:t>
      </w:r>
      <w:r w:rsidR="003C2048">
        <w:rPr>
          <w:rFonts w:asciiTheme="majorHAnsi" w:eastAsiaTheme="majorEastAsia" w:hAnsiTheme="majorHAnsi"/>
          <w:color w:val="000000"/>
          <w:sz w:val="22"/>
          <w:szCs w:val="22"/>
        </w:rPr>
        <w:t xml:space="preserve"> music and the hopeful slogan:</w:t>
      </w:r>
      <w:r w:rsidR="003C1596" w:rsidRPr="002A676A">
        <w:rPr>
          <w:rFonts w:asciiTheme="majorHAnsi" w:eastAsiaTheme="majorEastAsia" w:hAnsiTheme="majorHAnsi"/>
          <w:color w:val="000000"/>
          <w:sz w:val="22"/>
          <w:szCs w:val="22"/>
        </w:rPr>
        <w:t xml:space="preserve"> “</w:t>
      </w:r>
      <w:r w:rsidR="003C1596" w:rsidRPr="00D86111">
        <w:rPr>
          <w:rFonts w:asciiTheme="majorHAnsi" w:eastAsiaTheme="majorEastAsia" w:hAnsiTheme="majorHAnsi"/>
          <w:i/>
          <w:iCs/>
          <w:color w:val="000000"/>
          <w:sz w:val="22"/>
          <w:szCs w:val="22"/>
        </w:rPr>
        <w:t>Y</w:t>
      </w:r>
      <w:r w:rsidR="005136ED" w:rsidRPr="00D86111">
        <w:rPr>
          <w:rFonts w:asciiTheme="majorHAnsi" w:eastAsiaTheme="majorEastAsia" w:hAnsiTheme="majorHAnsi"/>
          <w:i/>
          <w:iCs/>
          <w:color w:val="000000"/>
          <w:sz w:val="22"/>
          <w:szCs w:val="22"/>
        </w:rPr>
        <w:t>ou can never utterly destroy the hopes of people who can sing.</w:t>
      </w:r>
      <w:r w:rsidR="003C1596" w:rsidRPr="00D86111">
        <w:rPr>
          <w:rFonts w:asciiTheme="majorHAnsi" w:eastAsiaTheme="majorEastAsia" w:hAnsiTheme="majorHAnsi"/>
          <w:i/>
          <w:iCs/>
          <w:color w:val="000000"/>
          <w:sz w:val="22"/>
          <w:szCs w:val="22"/>
        </w:rPr>
        <w:t xml:space="preserve">” </w:t>
      </w:r>
      <w:r w:rsidR="00F14145">
        <w:rPr>
          <w:rFonts w:asciiTheme="majorHAnsi" w:eastAsiaTheme="majorEastAsia" w:hAnsiTheme="majorHAnsi"/>
          <w:i/>
          <w:iCs/>
          <w:color w:val="000000"/>
          <w:sz w:val="22"/>
          <w:szCs w:val="22"/>
        </w:rPr>
        <w:t xml:space="preserve"> </w:t>
      </w:r>
      <w:r w:rsidR="005136ED" w:rsidRPr="002A676A">
        <w:rPr>
          <w:rFonts w:asciiTheme="majorHAnsi" w:eastAsiaTheme="majorEastAsia" w:hAnsiTheme="majorHAnsi"/>
          <w:color w:val="000000"/>
          <w:sz w:val="22"/>
          <w:szCs w:val="22"/>
        </w:rPr>
        <w:t>The formal side of the restaurant has subtle cut-outs on the only wall that is not mostly</w:t>
      </w:r>
      <w:r w:rsidR="007578E9" w:rsidRPr="002A676A">
        <w:rPr>
          <w:rFonts w:asciiTheme="majorHAnsi" w:eastAsiaTheme="majorEastAsia" w:hAnsiTheme="majorHAnsi"/>
          <w:color w:val="000000"/>
          <w:sz w:val="22"/>
          <w:szCs w:val="22"/>
        </w:rPr>
        <w:t xml:space="preserve"> made of glass. The</w:t>
      </w:r>
      <w:r w:rsidR="005136ED" w:rsidRPr="002A676A">
        <w:rPr>
          <w:rFonts w:asciiTheme="majorHAnsi" w:eastAsiaTheme="majorEastAsia" w:hAnsiTheme="majorHAnsi"/>
          <w:color w:val="000000"/>
          <w:sz w:val="22"/>
          <w:szCs w:val="22"/>
        </w:rPr>
        <w:t xml:space="preserve"> shapes </w:t>
      </w:r>
      <w:r w:rsidR="007578E9" w:rsidRPr="002A676A">
        <w:rPr>
          <w:rFonts w:asciiTheme="majorHAnsi" w:eastAsiaTheme="majorEastAsia" w:hAnsiTheme="majorHAnsi"/>
          <w:color w:val="000000"/>
          <w:sz w:val="22"/>
          <w:szCs w:val="22"/>
        </w:rPr>
        <w:t>visible in Fig</w:t>
      </w:r>
      <w:r w:rsidR="00AB7AC1">
        <w:rPr>
          <w:rFonts w:asciiTheme="majorHAnsi" w:eastAsiaTheme="majorEastAsia" w:hAnsiTheme="majorHAnsi"/>
          <w:color w:val="000000"/>
          <w:sz w:val="22"/>
          <w:szCs w:val="22"/>
        </w:rPr>
        <w:t>.</w:t>
      </w:r>
      <w:r w:rsidR="007578E9" w:rsidRPr="002A676A">
        <w:rPr>
          <w:rFonts w:asciiTheme="majorHAnsi" w:eastAsiaTheme="majorEastAsia" w:hAnsiTheme="majorHAnsi"/>
          <w:color w:val="000000"/>
          <w:sz w:val="22"/>
          <w:szCs w:val="22"/>
        </w:rPr>
        <w:t xml:space="preserve"> 7.5 </w:t>
      </w:r>
      <w:r w:rsidR="005136ED" w:rsidRPr="002A676A">
        <w:rPr>
          <w:rFonts w:asciiTheme="majorHAnsi" w:eastAsiaTheme="majorEastAsia" w:hAnsiTheme="majorHAnsi"/>
          <w:color w:val="000000"/>
          <w:sz w:val="22"/>
          <w:szCs w:val="22"/>
        </w:rPr>
        <w:t>represent musical instruments, highlighting</w:t>
      </w:r>
      <w:r w:rsidR="008624FC">
        <w:rPr>
          <w:rFonts w:asciiTheme="majorHAnsi" w:eastAsiaTheme="majorEastAsia" w:hAnsiTheme="majorHAnsi"/>
          <w:color w:val="000000"/>
          <w:sz w:val="22"/>
          <w:szCs w:val="22"/>
        </w:rPr>
        <w:t>,</w:t>
      </w:r>
      <w:r w:rsidR="005136ED" w:rsidRPr="002A676A">
        <w:rPr>
          <w:rFonts w:asciiTheme="majorHAnsi" w:eastAsiaTheme="majorEastAsia" w:hAnsiTheme="majorHAnsi"/>
          <w:color w:val="000000"/>
          <w:sz w:val="22"/>
          <w:szCs w:val="22"/>
        </w:rPr>
        <w:t xml:space="preserve"> through design</w:t>
      </w:r>
      <w:r w:rsidR="008624FC">
        <w:rPr>
          <w:rFonts w:asciiTheme="majorHAnsi" w:eastAsiaTheme="majorEastAsia" w:hAnsiTheme="majorHAnsi"/>
          <w:color w:val="000000"/>
          <w:sz w:val="22"/>
          <w:szCs w:val="22"/>
        </w:rPr>
        <w:t>,</w:t>
      </w:r>
      <w:r w:rsidR="005136ED" w:rsidRPr="002A676A">
        <w:rPr>
          <w:rFonts w:asciiTheme="majorHAnsi" w:eastAsiaTheme="majorEastAsia" w:hAnsiTheme="majorHAnsi"/>
          <w:color w:val="000000"/>
          <w:sz w:val="22"/>
          <w:szCs w:val="22"/>
        </w:rPr>
        <w:t xml:space="preserve"> the social mediation of music. </w:t>
      </w:r>
    </w:p>
    <w:p w:rsidR="005136ED" w:rsidRPr="002A676A" w:rsidRDefault="005136ED" w:rsidP="005136ED">
      <w:pPr>
        <w:spacing w:line="360" w:lineRule="auto"/>
        <w:jc w:val="both"/>
        <w:rPr>
          <w:rFonts w:asciiTheme="majorHAnsi" w:eastAsiaTheme="majorEastAsia" w:hAnsiTheme="majorHAnsi"/>
          <w:color w:val="000000"/>
          <w:sz w:val="22"/>
          <w:szCs w:val="22"/>
        </w:rPr>
      </w:pPr>
    </w:p>
    <w:p w:rsidR="005136ED" w:rsidRPr="002A676A" w:rsidRDefault="005136ED" w:rsidP="005136ED">
      <w:pPr>
        <w:spacing w:line="360" w:lineRule="auto"/>
        <w:rPr>
          <w:rFonts w:asciiTheme="majorHAnsi" w:eastAsiaTheme="majorEastAsia" w:hAnsiTheme="majorHAnsi"/>
          <w:color w:val="000000"/>
          <w:sz w:val="22"/>
          <w:szCs w:val="22"/>
        </w:rPr>
      </w:pPr>
      <w:r w:rsidRPr="002A676A">
        <w:rPr>
          <w:rFonts w:asciiTheme="majorHAnsi" w:eastAsiaTheme="majorEastAsia" w:hAnsiTheme="majorHAnsi"/>
          <w:noProof/>
          <w:color w:val="000000"/>
          <w:sz w:val="22"/>
          <w:szCs w:val="22"/>
          <w:lang w:val="en-GB" w:eastAsia="en-GB"/>
        </w:rPr>
        <w:drawing>
          <wp:inline distT="0" distB="0" distL="0" distR="0">
            <wp:extent cx="2661219" cy="2695575"/>
            <wp:effectExtent l="19050" t="0" r="5781" b="0"/>
            <wp:docPr id="38" name="Picture 1" descr="Macintosh HD:Users:corriebridgman:Pictures:iPhoto Library:Masters:2015:01:25:20150125-174259:DSC0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orriebridgman:Pictures:iPhoto Library:Masters:2015:01:25:20150125-174259:DSC00471.JPG"/>
                    <pic:cNvPicPr>
                      <a:picLocks noChangeAspect="1" noChangeArrowheads="1"/>
                    </pic:cNvPicPr>
                  </pic:nvPicPr>
                  <pic:blipFill>
                    <a:blip r:embed="rId8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5162" cy="2699569"/>
                    </a:xfrm>
                    <a:prstGeom prst="rect">
                      <a:avLst/>
                    </a:prstGeom>
                    <a:noFill/>
                    <a:ln>
                      <a:noFill/>
                    </a:ln>
                  </pic:spPr>
                </pic:pic>
              </a:graphicData>
            </a:graphic>
          </wp:inline>
        </w:drawing>
      </w:r>
      <w:r w:rsidR="00F14145">
        <w:rPr>
          <w:rFonts w:asciiTheme="majorHAnsi" w:eastAsiaTheme="majorEastAsia" w:hAnsiTheme="majorHAnsi"/>
          <w:noProof/>
          <w:color w:val="000000"/>
          <w:sz w:val="22"/>
          <w:szCs w:val="22"/>
          <w:lang w:val="en-GB" w:eastAsia="en-GB"/>
        </w:rPr>
        <w:t xml:space="preserve">  </w:t>
      </w:r>
      <w:r w:rsidRPr="002A676A">
        <w:rPr>
          <w:rFonts w:asciiTheme="majorHAnsi" w:eastAsiaTheme="majorEastAsia" w:hAnsiTheme="majorHAnsi"/>
          <w:noProof/>
          <w:color w:val="000000"/>
          <w:sz w:val="22"/>
          <w:szCs w:val="22"/>
          <w:lang w:val="en-GB" w:eastAsia="en-GB"/>
        </w:rPr>
        <w:drawing>
          <wp:inline distT="0" distB="0" distL="0" distR="0">
            <wp:extent cx="2297430" cy="2692821"/>
            <wp:effectExtent l="19050" t="0" r="7620" b="0"/>
            <wp:docPr id="39" name="Picture 2" descr="Macintosh HD:Users:corriebridgman:Pictures:iPhoto Library:Previews:2015:01:25:20150125-174259:DSC0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orriebridgman:Pictures:iPhoto Library:Previews:2015:01:25:20150125-174259:DSC00478.jpg"/>
                    <pic:cNvPicPr>
                      <a:picLocks noChangeAspect="1" noChangeArrowheads="1"/>
                    </pic:cNvPicPr>
                  </pic:nvPicPr>
                  <pic:blipFill>
                    <a:blip r:embed="rId8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4342" cy="2700922"/>
                    </a:xfrm>
                    <a:prstGeom prst="rect">
                      <a:avLst/>
                    </a:prstGeom>
                    <a:noFill/>
                    <a:ln>
                      <a:noFill/>
                    </a:ln>
                  </pic:spPr>
                </pic:pic>
              </a:graphicData>
            </a:graphic>
          </wp:inline>
        </w:drawing>
      </w:r>
    </w:p>
    <w:p w:rsidR="005136ED" w:rsidRPr="003976E1" w:rsidRDefault="005136ED" w:rsidP="00386527">
      <w:pPr>
        <w:jc w:val="both"/>
        <w:rPr>
          <w:rFonts w:asciiTheme="majorHAnsi" w:eastAsiaTheme="majorEastAsia" w:hAnsiTheme="majorHAnsi"/>
          <w:color w:val="000000"/>
          <w:sz w:val="18"/>
          <w:szCs w:val="18"/>
          <w:lang w:val="en-GB"/>
        </w:rPr>
      </w:pPr>
      <w:r w:rsidRPr="003976E1">
        <w:rPr>
          <w:rFonts w:asciiTheme="majorHAnsi" w:eastAsiaTheme="majorEastAsia" w:hAnsiTheme="majorHAnsi"/>
          <w:color w:val="000000"/>
          <w:sz w:val="18"/>
          <w:szCs w:val="18"/>
          <w:lang w:val="en-GB"/>
        </w:rPr>
        <w:t>Fig. 7.4</w:t>
      </w:r>
      <w:r w:rsidR="005F5B1C" w:rsidRPr="003976E1">
        <w:rPr>
          <w:rFonts w:asciiTheme="majorHAnsi" w:eastAsiaTheme="majorEastAsia" w:hAnsiTheme="majorHAnsi"/>
          <w:color w:val="000000"/>
          <w:sz w:val="18"/>
          <w:szCs w:val="18"/>
          <w:lang w:val="en-GB"/>
        </w:rPr>
        <w:t xml:space="preserve">: Music history wall                                         </w:t>
      </w:r>
      <w:r w:rsidR="00F40ABB">
        <w:rPr>
          <w:rFonts w:asciiTheme="majorHAnsi" w:eastAsiaTheme="majorEastAsia" w:hAnsiTheme="majorHAnsi"/>
          <w:color w:val="000000"/>
          <w:sz w:val="18"/>
          <w:szCs w:val="18"/>
          <w:lang w:val="en-GB"/>
        </w:rPr>
        <w:t xml:space="preserve">                </w:t>
      </w:r>
      <w:r w:rsidR="00B3517F">
        <w:rPr>
          <w:rFonts w:asciiTheme="majorHAnsi" w:eastAsiaTheme="majorEastAsia" w:hAnsiTheme="majorHAnsi"/>
          <w:color w:val="000000"/>
          <w:sz w:val="18"/>
          <w:szCs w:val="18"/>
          <w:lang w:val="en-GB"/>
        </w:rPr>
        <w:t xml:space="preserve"> </w:t>
      </w:r>
      <w:r w:rsidRPr="003976E1">
        <w:rPr>
          <w:rFonts w:asciiTheme="majorHAnsi" w:eastAsiaTheme="majorEastAsia" w:hAnsiTheme="majorHAnsi"/>
          <w:color w:val="000000"/>
          <w:sz w:val="18"/>
          <w:szCs w:val="18"/>
          <w:lang w:val="en-GB"/>
        </w:rPr>
        <w:t xml:space="preserve">Fig. 7.5: </w:t>
      </w:r>
      <w:r w:rsidR="0007172D" w:rsidRPr="003976E1">
        <w:rPr>
          <w:rFonts w:asciiTheme="majorHAnsi" w:eastAsiaTheme="majorEastAsia" w:hAnsiTheme="majorHAnsi"/>
          <w:color w:val="000000"/>
          <w:sz w:val="18"/>
          <w:szCs w:val="18"/>
          <w:lang w:val="en-GB"/>
        </w:rPr>
        <w:t xml:space="preserve">Instrument wall </w:t>
      </w:r>
    </w:p>
    <w:p w:rsidR="005136ED" w:rsidRDefault="005136ED" w:rsidP="0007172D">
      <w:pPr>
        <w:jc w:val="both"/>
        <w:rPr>
          <w:rFonts w:asciiTheme="majorHAnsi" w:eastAsiaTheme="majorEastAsia" w:hAnsiTheme="majorHAnsi"/>
          <w:color w:val="000000"/>
          <w:sz w:val="18"/>
          <w:szCs w:val="18"/>
          <w:lang w:val="en-GB"/>
        </w:rPr>
      </w:pPr>
      <w:r w:rsidRPr="003976E1">
        <w:rPr>
          <w:rFonts w:asciiTheme="majorHAnsi" w:eastAsiaTheme="majorEastAsia" w:hAnsiTheme="majorHAnsi"/>
          <w:color w:val="000000"/>
          <w:sz w:val="18"/>
          <w:szCs w:val="18"/>
          <w:lang w:val="en-GB"/>
        </w:rPr>
        <w:t xml:space="preserve">Photo: Corrie de Blocq                                                 </w:t>
      </w:r>
      <w:r w:rsidR="00F40ABB">
        <w:rPr>
          <w:rFonts w:asciiTheme="majorHAnsi" w:eastAsiaTheme="majorEastAsia" w:hAnsiTheme="majorHAnsi"/>
          <w:color w:val="000000"/>
          <w:sz w:val="18"/>
          <w:szCs w:val="18"/>
          <w:lang w:val="en-GB"/>
        </w:rPr>
        <w:t xml:space="preserve">                 </w:t>
      </w:r>
      <w:r w:rsidRPr="003976E1">
        <w:rPr>
          <w:rFonts w:asciiTheme="majorHAnsi" w:eastAsiaTheme="majorEastAsia" w:hAnsiTheme="majorHAnsi"/>
          <w:color w:val="000000"/>
          <w:sz w:val="18"/>
          <w:szCs w:val="18"/>
          <w:lang w:val="en-GB"/>
        </w:rPr>
        <w:t xml:space="preserve">Photo: Corrie de </w:t>
      </w:r>
      <w:r w:rsidR="0007172D" w:rsidRPr="003976E1">
        <w:rPr>
          <w:rFonts w:asciiTheme="majorHAnsi" w:eastAsiaTheme="majorEastAsia" w:hAnsiTheme="majorHAnsi"/>
          <w:color w:val="000000"/>
          <w:sz w:val="18"/>
          <w:szCs w:val="18"/>
          <w:lang w:val="en-GB"/>
        </w:rPr>
        <w:t>Blocq</w:t>
      </w:r>
    </w:p>
    <w:p w:rsidR="00A23961" w:rsidRPr="003976E1" w:rsidRDefault="00A23961" w:rsidP="0007172D">
      <w:pPr>
        <w:jc w:val="both"/>
        <w:rPr>
          <w:rFonts w:asciiTheme="majorHAnsi" w:eastAsiaTheme="majorEastAsia" w:hAnsiTheme="majorHAnsi"/>
          <w:color w:val="000000"/>
          <w:sz w:val="18"/>
          <w:szCs w:val="18"/>
          <w:lang w:val="en-GB"/>
        </w:rPr>
      </w:pPr>
    </w:p>
    <w:p w:rsidR="007B2D89" w:rsidRDefault="007B2D89" w:rsidP="000B6947">
      <w:pPr>
        <w:pStyle w:val="NormalWeb"/>
        <w:spacing w:before="120" w:beforeAutospacing="0" w:line="360" w:lineRule="auto"/>
        <w:jc w:val="both"/>
        <w:rPr>
          <w:rFonts w:asciiTheme="majorHAnsi" w:eastAsiaTheme="majorEastAsia" w:hAnsiTheme="majorHAnsi"/>
          <w:color w:val="000000"/>
          <w:sz w:val="22"/>
          <w:szCs w:val="22"/>
        </w:rPr>
      </w:pPr>
      <w:r w:rsidRPr="007B2D89">
        <w:rPr>
          <w:rFonts w:asciiTheme="majorHAnsi" w:eastAsiaTheme="majorEastAsia" w:hAnsiTheme="majorHAnsi"/>
          <w:color w:val="000000"/>
          <w:sz w:val="22"/>
          <w:szCs w:val="22"/>
        </w:rPr>
        <w:t>In its conception and construction then, Fy</w:t>
      </w:r>
      <w:r w:rsidR="003C39F2">
        <w:rPr>
          <w:rFonts w:asciiTheme="majorHAnsi" w:eastAsiaTheme="majorEastAsia" w:hAnsiTheme="majorHAnsi"/>
          <w:color w:val="000000"/>
          <w:sz w:val="22"/>
          <w:szCs w:val="22"/>
        </w:rPr>
        <w:t>ndraai spatially multi-tasks</w:t>
      </w:r>
      <w:r w:rsidRPr="007B2D89">
        <w:rPr>
          <w:rFonts w:asciiTheme="majorHAnsi" w:eastAsiaTheme="majorEastAsia" w:hAnsiTheme="majorHAnsi"/>
          <w:color w:val="000000"/>
          <w:sz w:val="22"/>
          <w:szCs w:val="22"/>
        </w:rPr>
        <w:t xml:space="preserve"> in what it makes visible, in that with which it surrounds visitor and, centrally, in what is consumed here.  Heritage here is how people in their activities of bodily consumption are, remembering, communicating, negotiating and expressing local  identity through the spaces around wine and food</w:t>
      </w:r>
      <w:r w:rsidR="00B72026">
        <w:rPr>
          <w:rFonts w:asciiTheme="majorHAnsi" w:eastAsiaTheme="majorEastAsia" w:hAnsiTheme="majorHAnsi"/>
          <w:color w:val="000000"/>
          <w:sz w:val="22"/>
          <w:szCs w:val="22"/>
        </w:rPr>
        <w:t xml:space="preserve"> </w:t>
      </w:r>
      <w:r w:rsidRPr="007B2D89">
        <w:rPr>
          <w:rFonts w:asciiTheme="majorHAnsi" w:eastAsiaTheme="majorEastAsia" w:hAnsiTheme="majorHAnsi"/>
          <w:color w:val="000000"/>
          <w:sz w:val="22"/>
          <w:szCs w:val="22"/>
        </w:rPr>
        <w:t xml:space="preserve"> (Smith &amp;</w:t>
      </w:r>
      <w:r w:rsidR="002A10DB">
        <w:rPr>
          <w:rFonts w:asciiTheme="majorHAnsi" w:eastAsiaTheme="majorEastAsia" w:hAnsiTheme="majorHAnsi"/>
          <w:color w:val="000000"/>
          <w:sz w:val="22"/>
          <w:szCs w:val="22"/>
        </w:rPr>
        <w:t xml:space="preserve"> </w:t>
      </w:r>
      <w:r w:rsidRPr="007B2D89">
        <w:rPr>
          <w:rFonts w:asciiTheme="majorHAnsi" w:eastAsiaTheme="majorEastAsia" w:hAnsiTheme="majorHAnsi"/>
          <w:color w:val="000000"/>
          <w:sz w:val="22"/>
          <w:szCs w:val="22"/>
        </w:rPr>
        <w:t xml:space="preserve">Stenning 2006). </w:t>
      </w:r>
    </w:p>
    <w:p w:rsidR="005F5B1C" w:rsidRPr="00FB26E5" w:rsidRDefault="005136ED" w:rsidP="00FB26E5">
      <w:pPr>
        <w:pStyle w:val="NormalWeb"/>
        <w:spacing w:line="360" w:lineRule="auto"/>
        <w:jc w:val="both"/>
        <w:rPr>
          <w:rFonts w:asciiTheme="majorHAnsi" w:eastAsiaTheme="majorEastAsia" w:hAnsiTheme="majorHAnsi"/>
          <w:sz w:val="22"/>
          <w:szCs w:val="22"/>
        </w:rPr>
      </w:pPr>
      <w:r w:rsidRPr="002A676A">
        <w:rPr>
          <w:rFonts w:asciiTheme="majorHAnsi" w:eastAsiaTheme="majorEastAsia" w:hAnsiTheme="majorHAnsi"/>
          <w:color w:val="000000"/>
          <w:sz w:val="22"/>
          <w:szCs w:val="22"/>
        </w:rPr>
        <w:lastRenderedPageBreak/>
        <w:t>Lefebvre’s third category comprises spaces of representation. These can be seen as distinct, but in so</w:t>
      </w:r>
      <w:r w:rsidR="003C39F2">
        <w:rPr>
          <w:rFonts w:asciiTheme="majorHAnsi" w:eastAsiaTheme="majorEastAsia" w:hAnsiTheme="majorHAnsi"/>
          <w:color w:val="000000"/>
          <w:sz w:val="22"/>
          <w:szCs w:val="22"/>
        </w:rPr>
        <w:t xml:space="preserve">me senses the other two conceptions </w:t>
      </w:r>
      <w:r w:rsidRPr="002A676A">
        <w:rPr>
          <w:rFonts w:asciiTheme="majorHAnsi" w:eastAsiaTheme="majorEastAsia" w:hAnsiTheme="majorHAnsi"/>
          <w:color w:val="000000"/>
          <w:sz w:val="22"/>
          <w:szCs w:val="22"/>
        </w:rPr>
        <w:t>of space are also incorporated. Seen as lived space, this</w:t>
      </w:r>
      <w:r w:rsidR="00232E0F">
        <w:rPr>
          <w:rFonts w:asciiTheme="majorHAnsi" w:eastAsiaTheme="majorEastAsia" w:hAnsiTheme="majorHAnsi"/>
          <w:color w:val="000000"/>
          <w:sz w:val="22"/>
          <w:szCs w:val="22"/>
        </w:rPr>
        <w:t xml:space="preserve"> </w:t>
      </w:r>
      <w:r w:rsidRPr="002A676A">
        <w:rPr>
          <w:rFonts w:asciiTheme="majorHAnsi" w:eastAsiaTheme="majorEastAsia" w:hAnsiTheme="majorHAnsi"/>
          <w:color w:val="000000"/>
          <w:sz w:val="22"/>
          <w:szCs w:val="22"/>
        </w:rPr>
        <w:t xml:space="preserve">includes not only a sense of how space is occupied by humans and non-humans, but also of various meanings associated with space.  </w:t>
      </w:r>
      <w:r w:rsidRPr="002A676A">
        <w:rPr>
          <w:rFonts w:asciiTheme="majorHAnsi" w:eastAsiaTheme="majorEastAsia" w:hAnsiTheme="majorHAnsi"/>
          <w:sz w:val="22"/>
          <w:szCs w:val="22"/>
        </w:rPr>
        <w:t xml:space="preserve">I explored this kind of space through the associated ways in which Fyndraai operates in the lived spaces of food production </w:t>
      </w:r>
      <w:r w:rsidR="00FB26E5">
        <w:rPr>
          <w:rFonts w:asciiTheme="majorHAnsi" w:eastAsiaTheme="majorEastAsia" w:hAnsiTheme="majorHAnsi"/>
          <w:sz w:val="22"/>
          <w:szCs w:val="22"/>
        </w:rPr>
        <w:t xml:space="preserve">and consumption </w:t>
      </w:r>
      <w:r w:rsidRPr="002A676A">
        <w:rPr>
          <w:rFonts w:asciiTheme="majorHAnsi" w:eastAsiaTheme="majorEastAsia" w:hAnsiTheme="majorHAnsi"/>
          <w:sz w:val="22"/>
          <w:szCs w:val="22"/>
        </w:rPr>
        <w:t>on th</w:t>
      </w:r>
      <w:r w:rsidR="00426227">
        <w:rPr>
          <w:rFonts w:asciiTheme="majorHAnsi" w:eastAsiaTheme="majorEastAsia" w:hAnsiTheme="majorHAnsi"/>
          <w:sz w:val="22"/>
          <w:szCs w:val="22"/>
        </w:rPr>
        <w:t>e farm. When Fyndraai</w:t>
      </w:r>
      <w:r w:rsidR="00BC6ED2">
        <w:rPr>
          <w:rFonts w:asciiTheme="majorHAnsi" w:eastAsiaTheme="majorEastAsia" w:hAnsiTheme="majorHAnsi"/>
          <w:sz w:val="22"/>
          <w:szCs w:val="22"/>
        </w:rPr>
        <w:t xml:space="preserve"> </w:t>
      </w:r>
      <w:r w:rsidR="006F739F">
        <w:rPr>
          <w:rFonts w:asciiTheme="majorHAnsi" w:eastAsiaTheme="majorEastAsia" w:hAnsiTheme="majorHAnsi"/>
          <w:sz w:val="22"/>
          <w:szCs w:val="22"/>
        </w:rPr>
        <w:t>first opened its doors the aim was for the food</w:t>
      </w:r>
      <w:r w:rsidRPr="002A676A">
        <w:rPr>
          <w:rFonts w:asciiTheme="majorHAnsi" w:eastAsiaTheme="majorEastAsia" w:hAnsiTheme="majorHAnsi"/>
          <w:sz w:val="22"/>
          <w:szCs w:val="22"/>
        </w:rPr>
        <w:t xml:space="preserve"> to reflect the Cape’s very particular tradit</w:t>
      </w:r>
      <w:r w:rsidR="006F739F">
        <w:rPr>
          <w:rFonts w:asciiTheme="majorHAnsi" w:eastAsiaTheme="majorEastAsia" w:hAnsiTheme="majorHAnsi"/>
          <w:sz w:val="22"/>
          <w:szCs w:val="22"/>
        </w:rPr>
        <w:t>ions.</w:t>
      </w:r>
      <w:r w:rsidR="002A10DB">
        <w:rPr>
          <w:rFonts w:asciiTheme="majorHAnsi" w:eastAsiaTheme="majorEastAsia" w:hAnsiTheme="majorHAnsi"/>
          <w:sz w:val="22"/>
          <w:szCs w:val="22"/>
        </w:rPr>
        <w:t xml:space="preserve"> </w:t>
      </w:r>
      <w:r w:rsidR="006F739F">
        <w:rPr>
          <w:rFonts w:asciiTheme="majorHAnsi" w:eastAsiaTheme="majorEastAsia" w:hAnsiTheme="majorHAnsi"/>
          <w:sz w:val="22"/>
          <w:szCs w:val="22"/>
        </w:rPr>
        <w:t>The recipes used in the kitchen owe much Renata Coetzee’s work on Afrikaans and indigenous</w:t>
      </w:r>
      <w:r w:rsidRPr="002A676A">
        <w:rPr>
          <w:rFonts w:asciiTheme="majorHAnsi" w:eastAsiaTheme="majorEastAsia" w:hAnsiTheme="majorHAnsi"/>
          <w:sz w:val="22"/>
          <w:szCs w:val="22"/>
        </w:rPr>
        <w:t xml:space="preserve"> culinary heritage</w:t>
      </w:r>
      <w:r w:rsidR="00D9633C" w:rsidRPr="002A676A">
        <w:rPr>
          <w:rFonts w:asciiTheme="majorHAnsi" w:eastAsiaTheme="majorEastAsia" w:hAnsiTheme="majorHAnsi"/>
          <w:sz w:val="22"/>
          <w:szCs w:val="22"/>
        </w:rPr>
        <w:t xml:space="preserve">s (pers. </w:t>
      </w:r>
      <w:r w:rsidR="00BC6ED2">
        <w:rPr>
          <w:rFonts w:asciiTheme="majorHAnsi" w:eastAsiaTheme="majorEastAsia" w:hAnsiTheme="majorHAnsi"/>
          <w:sz w:val="22"/>
          <w:szCs w:val="22"/>
        </w:rPr>
        <w:t>comm.</w:t>
      </w:r>
      <w:r w:rsidR="00D9633C" w:rsidRPr="002A676A">
        <w:rPr>
          <w:rFonts w:asciiTheme="majorHAnsi" w:eastAsiaTheme="majorEastAsia" w:hAnsiTheme="majorHAnsi"/>
          <w:sz w:val="22"/>
          <w:szCs w:val="22"/>
        </w:rPr>
        <w:t xml:space="preserve"> </w:t>
      </w:r>
      <w:r w:rsidR="001B03B0" w:rsidRPr="002A676A">
        <w:rPr>
          <w:rFonts w:asciiTheme="majorHAnsi" w:eastAsiaTheme="majorEastAsia" w:hAnsiTheme="majorHAnsi"/>
          <w:sz w:val="22"/>
          <w:szCs w:val="22"/>
        </w:rPr>
        <w:t xml:space="preserve">Feb. </w:t>
      </w:r>
      <w:r w:rsidR="00D9633C" w:rsidRPr="002A676A">
        <w:rPr>
          <w:rFonts w:asciiTheme="majorHAnsi" w:eastAsiaTheme="majorEastAsia" w:hAnsiTheme="majorHAnsi"/>
          <w:sz w:val="22"/>
          <w:szCs w:val="22"/>
        </w:rPr>
        <w:t>201</w:t>
      </w:r>
      <w:r w:rsidR="001B03B0" w:rsidRPr="002A676A">
        <w:rPr>
          <w:rFonts w:asciiTheme="majorHAnsi" w:eastAsiaTheme="majorEastAsia" w:hAnsiTheme="majorHAnsi"/>
          <w:sz w:val="22"/>
          <w:szCs w:val="22"/>
        </w:rPr>
        <w:t>1</w:t>
      </w:r>
      <w:r w:rsidR="00D9633C" w:rsidRPr="002A676A">
        <w:rPr>
          <w:rFonts w:asciiTheme="majorHAnsi" w:eastAsiaTheme="majorEastAsia" w:hAnsiTheme="majorHAnsi"/>
          <w:sz w:val="22"/>
          <w:szCs w:val="22"/>
        </w:rPr>
        <w:t>)</w:t>
      </w:r>
      <w:r w:rsidRPr="002A676A">
        <w:rPr>
          <w:rFonts w:asciiTheme="majorHAnsi" w:eastAsiaTheme="majorEastAsia" w:hAnsiTheme="majorHAnsi"/>
          <w:sz w:val="22"/>
          <w:szCs w:val="22"/>
        </w:rPr>
        <w:t xml:space="preserve">. </w:t>
      </w:r>
      <w:r w:rsidR="005F5B1C" w:rsidRPr="002A676A">
        <w:rPr>
          <w:rFonts w:asciiTheme="majorHAnsi" w:eastAsiaTheme="majorEastAsia" w:hAnsiTheme="majorHAnsi"/>
          <w:sz w:val="22"/>
          <w:szCs w:val="22"/>
        </w:rPr>
        <w:t xml:space="preserve">The menu is completed with a glossary of the Afrikaans terms from which the restaurant staff derives pleasure in translating.  </w:t>
      </w:r>
      <w:r w:rsidR="00BF6DAF" w:rsidRPr="002A676A">
        <w:rPr>
          <w:rFonts w:asciiTheme="majorHAnsi" w:eastAsiaTheme="majorEastAsia" w:hAnsiTheme="majorHAnsi"/>
          <w:sz w:val="22"/>
          <w:szCs w:val="22"/>
        </w:rPr>
        <w:t>Fig. 7.6</w:t>
      </w:r>
      <w:r w:rsidR="005F5B1C" w:rsidRPr="002A676A">
        <w:rPr>
          <w:rFonts w:asciiTheme="majorHAnsi" w:eastAsiaTheme="majorEastAsia" w:hAnsiTheme="majorHAnsi"/>
          <w:sz w:val="22"/>
          <w:szCs w:val="22"/>
        </w:rPr>
        <w:t xml:space="preserve"> is a recent example of menu. </w:t>
      </w:r>
    </w:p>
    <w:p w:rsidR="005136ED" w:rsidRPr="002A676A" w:rsidRDefault="005136ED" w:rsidP="00BB15A3">
      <w:pPr>
        <w:pStyle w:val="NoSpacing"/>
        <w:jc w:val="center"/>
        <w:rPr>
          <w:rFonts w:asciiTheme="majorHAnsi" w:eastAsiaTheme="majorEastAsia" w:hAnsiTheme="majorHAnsi"/>
          <w:sz w:val="22"/>
          <w:szCs w:val="22"/>
        </w:rPr>
      </w:pPr>
      <w:r w:rsidRPr="002A676A">
        <w:rPr>
          <w:rFonts w:asciiTheme="majorHAnsi" w:eastAsiaTheme="majorEastAsia" w:hAnsiTheme="majorHAnsi"/>
          <w:noProof/>
          <w:sz w:val="22"/>
          <w:szCs w:val="22"/>
          <w:lang w:val="en-GB" w:eastAsia="en-GB"/>
        </w:rPr>
        <w:drawing>
          <wp:inline distT="0" distB="0" distL="0" distR="0">
            <wp:extent cx="3803649" cy="2628594"/>
            <wp:effectExtent l="0" t="0" r="0" b="0"/>
            <wp:docPr id="40" name="Picture 4" descr="C:\Users\-Corrie-\Downloads\fyndraai 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rrie-\Downloads\fyndraai menu.jpg"/>
                    <pic:cNvPicPr>
                      <a:picLocks noChangeAspect="1" noChangeArrowheads="1"/>
                    </pic:cNvPicPr>
                  </pic:nvPicPr>
                  <pic:blipFill>
                    <a:blip r:embed="rId85" cstate="print"/>
                    <a:srcRect/>
                    <a:stretch>
                      <a:fillRect/>
                    </a:stretch>
                  </pic:blipFill>
                  <pic:spPr bwMode="auto">
                    <a:xfrm>
                      <a:off x="0" y="0"/>
                      <a:ext cx="3826095" cy="2644106"/>
                    </a:xfrm>
                    <a:prstGeom prst="rect">
                      <a:avLst/>
                    </a:prstGeom>
                    <a:noFill/>
                    <a:ln w="9525">
                      <a:noFill/>
                      <a:miter lim="800000"/>
                      <a:headEnd/>
                      <a:tailEnd/>
                    </a:ln>
                  </pic:spPr>
                </pic:pic>
              </a:graphicData>
            </a:graphic>
          </wp:inline>
        </w:drawing>
      </w:r>
    </w:p>
    <w:p w:rsidR="005136ED" w:rsidRPr="003976E1" w:rsidRDefault="00D43894" w:rsidP="005136ED">
      <w:pPr>
        <w:pStyle w:val="NoSpacing"/>
        <w:rPr>
          <w:rFonts w:asciiTheme="majorHAnsi" w:eastAsiaTheme="majorEastAsia" w:hAnsiTheme="majorHAnsi" w:cs="AdvTT5843c571"/>
          <w:sz w:val="18"/>
          <w:szCs w:val="18"/>
        </w:rPr>
      </w:pPr>
      <w:r>
        <w:rPr>
          <w:rFonts w:asciiTheme="majorHAnsi" w:eastAsiaTheme="majorEastAsia" w:hAnsiTheme="majorHAnsi" w:cs="AdvTT5843c571"/>
          <w:sz w:val="18"/>
          <w:szCs w:val="18"/>
        </w:rPr>
        <w:t xml:space="preserve">                             </w:t>
      </w:r>
      <w:r w:rsidR="005136ED" w:rsidRPr="003976E1">
        <w:rPr>
          <w:rFonts w:asciiTheme="majorHAnsi" w:eastAsiaTheme="majorEastAsia" w:hAnsiTheme="majorHAnsi" w:cs="AdvTT5843c571"/>
          <w:sz w:val="18"/>
          <w:szCs w:val="18"/>
        </w:rPr>
        <w:t>Fig</w:t>
      </w:r>
      <w:r w:rsidR="000B6947">
        <w:rPr>
          <w:rFonts w:asciiTheme="majorHAnsi" w:eastAsiaTheme="majorEastAsia" w:hAnsiTheme="majorHAnsi" w:cs="AdvTT5843c571"/>
          <w:sz w:val="18"/>
          <w:szCs w:val="18"/>
        </w:rPr>
        <w:t>.</w:t>
      </w:r>
      <w:r w:rsidR="005136ED" w:rsidRPr="003976E1">
        <w:rPr>
          <w:rFonts w:asciiTheme="majorHAnsi" w:eastAsiaTheme="majorEastAsia" w:hAnsiTheme="majorHAnsi" w:cs="AdvTT5843c571"/>
          <w:sz w:val="18"/>
          <w:szCs w:val="18"/>
        </w:rPr>
        <w:t xml:space="preserve"> 7.6:</w:t>
      </w:r>
      <w:r w:rsidR="00CC0E1F">
        <w:rPr>
          <w:rFonts w:asciiTheme="majorHAnsi" w:eastAsiaTheme="majorEastAsia" w:hAnsiTheme="majorHAnsi" w:cs="AdvTT5843c571"/>
          <w:sz w:val="18"/>
          <w:szCs w:val="18"/>
        </w:rPr>
        <w:t xml:space="preserve"> </w:t>
      </w:r>
      <w:r w:rsidR="005136ED" w:rsidRPr="003976E1">
        <w:rPr>
          <w:rFonts w:asciiTheme="majorHAnsi" w:eastAsiaTheme="majorEastAsia" w:hAnsiTheme="majorHAnsi" w:cs="AdvTT5843c571"/>
          <w:sz w:val="18"/>
          <w:szCs w:val="18"/>
        </w:rPr>
        <w:t>Fyndraai lunch menu 2015</w:t>
      </w:r>
    </w:p>
    <w:p w:rsidR="005136ED" w:rsidRPr="003976E1" w:rsidRDefault="00D43894" w:rsidP="005136ED">
      <w:pPr>
        <w:pStyle w:val="NoSpacing"/>
        <w:rPr>
          <w:rFonts w:asciiTheme="majorHAnsi" w:eastAsiaTheme="majorEastAsia" w:hAnsiTheme="majorHAnsi" w:cs="AdvTT5843c571"/>
          <w:sz w:val="18"/>
          <w:szCs w:val="18"/>
        </w:rPr>
      </w:pPr>
      <w:r>
        <w:rPr>
          <w:rFonts w:asciiTheme="majorHAnsi" w:eastAsiaTheme="majorEastAsia" w:hAnsiTheme="majorHAnsi" w:cs="AdvTT5843c571"/>
          <w:sz w:val="18"/>
          <w:szCs w:val="18"/>
        </w:rPr>
        <w:t xml:space="preserve">                             </w:t>
      </w:r>
      <w:r w:rsidR="005136ED" w:rsidRPr="003976E1">
        <w:rPr>
          <w:rFonts w:asciiTheme="majorHAnsi" w:eastAsiaTheme="majorEastAsia" w:hAnsiTheme="majorHAnsi" w:cs="AdvTT5843c571"/>
          <w:sz w:val="18"/>
          <w:szCs w:val="18"/>
        </w:rPr>
        <w:t>Photo: Corrie de Blocq</w:t>
      </w:r>
    </w:p>
    <w:p w:rsidR="002D6A0B" w:rsidRPr="002A676A" w:rsidRDefault="002D6A0B" w:rsidP="005F5B1C">
      <w:pPr>
        <w:pStyle w:val="NoSpacing"/>
        <w:spacing w:line="360" w:lineRule="auto"/>
        <w:jc w:val="both"/>
        <w:rPr>
          <w:rFonts w:asciiTheme="majorHAnsi" w:eastAsiaTheme="majorEastAsia" w:hAnsiTheme="majorHAnsi" w:cs="TimesNRMT"/>
          <w:sz w:val="22"/>
          <w:szCs w:val="22"/>
        </w:rPr>
      </w:pPr>
    </w:p>
    <w:p w:rsidR="00FB26E5" w:rsidRDefault="00FB26E5" w:rsidP="001F5C70">
      <w:pPr>
        <w:pStyle w:val="NoSpacing"/>
        <w:spacing w:line="360" w:lineRule="auto"/>
        <w:jc w:val="both"/>
        <w:rPr>
          <w:rFonts w:asciiTheme="majorHAnsi" w:eastAsiaTheme="majorEastAsia" w:hAnsiTheme="majorHAnsi" w:cs="TimesNRMT"/>
          <w:sz w:val="22"/>
          <w:szCs w:val="22"/>
        </w:rPr>
      </w:pPr>
      <w:r w:rsidRPr="002A676A">
        <w:rPr>
          <w:rFonts w:asciiTheme="majorHAnsi" w:eastAsiaTheme="majorEastAsia" w:hAnsiTheme="majorHAnsi"/>
          <w:sz w:val="22"/>
          <w:szCs w:val="22"/>
        </w:rPr>
        <w:t xml:space="preserve">In this kitchen there are strong references to Afrikaner </w:t>
      </w:r>
      <w:r w:rsidRPr="002A676A">
        <w:rPr>
          <w:rFonts w:asciiTheme="majorHAnsi" w:eastAsiaTheme="majorEastAsia" w:hAnsiTheme="majorHAnsi"/>
          <w:i/>
          <w:iCs/>
          <w:sz w:val="22"/>
          <w:szCs w:val="22"/>
        </w:rPr>
        <w:t>boerekos</w:t>
      </w:r>
      <w:r w:rsidRPr="002A676A">
        <w:rPr>
          <w:rFonts w:asciiTheme="majorHAnsi" w:eastAsiaTheme="majorEastAsia" w:hAnsiTheme="majorHAnsi"/>
          <w:sz w:val="22"/>
          <w:szCs w:val="22"/>
        </w:rPr>
        <w:t>, a style of Cape food that was influenced by mixed European and slave practices. As prepared at Fyndraai this culinary tradition is now mixed with flavours from ingredients used by the Khoikhoi and San communities whom moved around in the valley millennia ago.</w:t>
      </w:r>
      <w:r w:rsidR="00B72026">
        <w:rPr>
          <w:rFonts w:asciiTheme="majorHAnsi" w:eastAsiaTheme="majorEastAsia" w:hAnsiTheme="majorHAnsi"/>
          <w:sz w:val="22"/>
          <w:szCs w:val="22"/>
        </w:rPr>
        <w:t xml:space="preserve"> </w:t>
      </w:r>
      <w:r w:rsidRPr="002A676A">
        <w:rPr>
          <w:rFonts w:asciiTheme="majorHAnsi" w:eastAsiaTheme="majorEastAsia" w:hAnsiTheme="majorHAnsi"/>
          <w:sz w:val="22"/>
          <w:szCs w:val="22"/>
        </w:rPr>
        <w:t xml:space="preserve">The vision to recreate this </w:t>
      </w:r>
      <w:r w:rsidRPr="002A676A">
        <w:rPr>
          <w:rFonts w:asciiTheme="majorHAnsi" w:eastAsiaTheme="majorEastAsia" w:hAnsiTheme="majorHAnsi"/>
          <w:i/>
          <w:iCs/>
          <w:sz w:val="22"/>
          <w:szCs w:val="22"/>
        </w:rPr>
        <w:t>veldkos</w:t>
      </w:r>
      <w:r w:rsidR="003C39F2">
        <w:rPr>
          <w:rFonts w:asciiTheme="majorHAnsi" w:eastAsiaTheme="majorEastAsia" w:hAnsiTheme="majorHAnsi"/>
          <w:sz w:val="22"/>
          <w:szCs w:val="22"/>
        </w:rPr>
        <w:t xml:space="preserve"> </w:t>
      </w:r>
      <w:r w:rsidR="00B72026">
        <w:rPr>
          <w:rFonts w:asciiTheme="majorHAnsi" w:eastAsiaTheme="majorEastAsia" w:hAnsiTheme="majorHAnsi"/>
          <w:sz w:val="22"/>
          <w:szCs w:val="22"/>
        </w:rPr>
        <w:t xml:space="preserve">heritage </w:t>
      </w:r>
      <w:r w:rsidR="00B72026" w:rsidRPr="002A676A">
        <w:rPr>
          <w:rFonts w:asciiTheme="majorHAnsi" w:eastAsiaTheme="majorEastAsia" w:hAnsiTheme="majorHAnsi"/>
          <w:sz w:val="22"/>
          <w:szCs w:val="22"/>
        </w:rPr>
        <w:t>of</w:t>
      </w:r>
      <w:r w:rsidRPr="002A676A">
        <w:rPr>
          <w:rFonts w:asciiTheme="majorHAnsi" w:eastAsiaTheme="majorEastAsia" w:hAnsiTheme="majorHAnsi"/>
          <w:sz w:val="22"/>
          <w:szCs w:val="22"/>
        </w:rPr>
        <w:t xml:space="preserve"> the Khoikhoi and San communities</w:t>
      </w:r>
      <w:r w:rsidR="00B72026">
        <w:rPr>
          <w:rFonts w:asciiTheme="majorHAnsi" w:eastAsiaTheme="majorEastAsia" w:hAnsiTheme="majorHAnsi"/>
          <w:sz w:val="22"/>
          <w:szCs w:val="22"/>
        </w:rPr>
        <w:t xml:space="preserve">, </w:t>
      </w:r>
      <w:r w:rsidR="00B72026" w:rsidRPr="002A676A">
        <w:rPr>
          <w:rFonts w:asciiTheme="majorHAnsi" w:eastAsiaTheme="majorEastAsia" w:hAnsiTheme="majorHAnsi"/>
          <w:sz w:val="22"/>
          <w:szCs w:val="22"/>
        </w:rPr>
        <w:t>says</w:t>
      </w:r>
      <w:r w:rsidRPr="002A676A">
        <w:rPr>
          <w:rFonts w:asciiTheme="majorHAnsi" w:eastAsiaTheme="majorEastAsia" w:hAnsiTheme="majorHAnsi"/>
          <w:sz w:val="22"/>
          <w:szCs w:val="22"/>
        </w:rPr>
        <w:t xml:space="preserve"> Solms, was the genesis for the food garden </w:t>
      </w:r>
      <w:r w:rsidR="003C39F2">
        <w:rPr>
          <w:rFonts w:asciiTheme="majorHAnsi" w:eastAsiaTheme="majorEastAsia" w:hAnsiTheme="majorHAnsi"/>
          <w:sz w:val="22"/>
          <w:szCs w:val="22"/>
        </w:rPr>
        <w:t xml:space="preserve">called </w:t>
      </w:r>
      <w:r w:rsidRPr="002A676A">
        <w:rPr>
          <w:rFonts w:asciiTheme="majorHAnsi" w:eastAsiaTheme="majorEastAsia" w:hAnsiTheme="majorHAnsi"/>
          <w:sz w:val="22"/>
          <w:szCs w:val="22"/>
        </w:rPr>
        <w:t xml:space="preserve">Dik Delta. </w:t>
      </w:r>
      <w:r w:rsidRPr="002A676A">
        <w:rPr>
          <w:rFonts w:asciiTheme="majorHAnsi" w:eastAsiaTheme="majorEastAsia" w:hAnsiTheme="majorHAnsi" w:cs="AdvTT5843c571"/>
          <w:sz w:val="22"/>
          <w:szCs w:val="22"/>
        </w:rPr>
        <w:t xml:space="preserve">This kitchen and its garden comprise a spatio-temporal rooting, with specific links to a Cape heritage that comes with multiple appropriations of this resource. </w:t>
      </w:r>
      <w:r w:rsidR="00BC6ED2" w:rsidRPr="002A676A">
        <w:rPr>
          <w:rFonts w:asciiTheme="majorHAnsi" w:eastAsiaTheme="majorEastAsia" w:hAnsiTheme="majorHAnsi" w:cs="TimesNRMT"/>
          <w:sz w:val="22"/>
          <w:szCs w:val="22"/>
        </w:rPr>
        <w:t xml:space="preserve">Heritage in Dik Delta can literally be induced from the ground up, not only deduced </w:t>
      </w:r>
      <w:r w:rsidR="00BC6ED2">
        <w:rPr>
          <w:rFonts w:asciiTheme="majorHAnsi" w:eastAsiaTheme="majorEastAsia" w:hAnsiTheme="majorHAnsi" w:cs="TimesNRMT"/>
          <w:sz w:val="22"/>
          <w:szCs w:val="22"/>
        </w:rPr>
        <w:t xml:space="preserve">from the top down (Solli </w:t>
      </w:r>
      <w:r w:rsidR="00C835D0">
        <w:rPr>
          <w:rFonts w:asciiTheme="majorHAnsi" w:eastAsiaTheme="majorEastAsia" w:hAnsiTheme="majorHAnsi" w:cs="TimesNRMT"/>
          <w:sz w:val="22"/>
          <w:szCs w:val="22"/>
        </w:rPr>
        <w:t>et al.</w:t>
      </w:r>
      <w:r w:rsidR="00BC6ED2" w:rsidRPr="002A676A">
        <w:rPr>
          <w:rFonts w:asciiTheme="majorHAnsi" w:eastAsiaTheme="majorEastAsia" w:hAnsiTheme="majorHAnsi" w:cs="TimesNRMT"/>
          <w:sz w:val="22"/>
          <w:szCs w:val="22"/>
        </w:rPr>
        <w:t xml:space="preserve"> 2011). </w:t>
      </w:r>
    </w:p>
    <w:p w:rsidR="00FB26E5" w:rsidRDefault="00FB26E5" w:rsidP="001F5C70">
      <w:pPr>
        <w:pStyle w:val="NoSpacing"/>
        <w:spacing w:line="360" w:lineRule="auto"/>
        <w:jc w:val="both"/>
        <w:rPr>
          <w:rFonts w:asciiTheme="majorHAnsi" w:eastAsiaTheme="majorEastAsia" w:hAnsiTheme="majorHAnsi" w:cs="TimesNRMT"/>
          <w:sz w:val="22"/>
          <w:szCs w:val="22"/>
        </w:rPr>
      </w:pPr>
    </w:p>
    <w:p w:rsidR="005F5B1C" w:rsidRPr="002A676A" w:rsidRDefault="005136ED" w:rsidP="003C39F2">
      <w:pPr>
        <w:pStyle w:val="NoSpacing"/>
        <w:spacing w:line="360" w:lineRule="auto"/>
        <w:jc w:val="both"/>
        <w:rPr>
          <w:rFonts w:asciiTheme="majorHAnsi" w:eastAsiaTheme="majorEastAsia" w:hAnsiTheme="majorHAnsi"/>
          <w:sz w:val="22"/>
          <w:szCs w:val="22"/>
          <w:shd w:val="clear" w:color="auto" w:fill="FFFFFF"/>
        </w:rPr>
      </w:pPr>
      <w:r w:rsidRPr="002A676A">
        <w:rPr>
          <w:rFonts w:asciiTheme="majorHAnsi" w:eastAsiaTheme="majorEastAsia" w:hAnsiTheme="majorHAnsi" w:cs="TimesNRMT"/>
          <w:sz w:val="22"/>
          <w:szCs w:val="22"/>
        </w:rPr>
        <w:t>Approaching the Delta farm complex along the main avenue, it is easy to miss the garden. The hardy pla</w:t>
      </w:r>
      <w:r w:rsidR="003C39F2">
        <w:rPr>
          <w:rFonts w:asciiTheme="majorHAnsi" w:eastAsiaTheme="majorEastAsia" w:hAnsiTheme="majorHAnsi" w:cs="TimesNRMT"/>
          <w:sz w:val="22"/>
          <w:szCs w:val="22"/>
        </w:rPr>
        <w:t>nts lend themselves to the</w:t>
      </w:r>
      <w:r w:rsidRPr="002A676A">
        <w:rPr>
          <w:rFonts w:asciiTheme="majorHAnsi" w:eastAsiaTheme="majorEastAsia" w:hAnsiTheme="majorHAnsi" w:cs="TimesNRMT"/>
          <w:sz w:val="22"/>
          <w:szCs w:val="22"/>
        </w:rPr>
        <w:t xml:space="preserve"> stoniness of the earth and without the </w:t>
      </w:r>
      <w:r w:rsidRPr="002A676A">
        <w:rPr>
          <w:rFonts w:asciiTheme="majorHAnsi" w:eastAsiaTheme="majorEastAsia" w:hAnsiTheme="majorHAnsi" w:cs="TimesNRMT"/>
          <w:sz w:val="22"/>
          <w:szCs w:val="22"/>
        </w:rPr>
        <w:lastRenderedPageBreak/>
        <w:t xml:space="preserve">demarcated paths as markers, the indigenous plantation would blend easily into the environment. </w:t>
      </w:r>
      <w:r w:rsidRPr="002A676A">
        <w:rPr>
          <w:rFonts w:asciiTheme="majorHAnsi" w:eastAsiaTheme="majorEastAsia" w:hAnsiTheme="majorHAnsi"/>
          <w:sz w:val="22"/>
          <w:szCs w:val="22"/>
        </w:rPr>
        <w:t>A two-hectare section of the garden is an area given over to the cultivation of plants for culinary purposes.  The main path draws attention upwards to the dramatic mountains.  However the eye is also directed to the centre of the path which is a circle, repres</w:t>
      </w:r>
      <w:r w:rsidR="001F5C70">
        <w:rPr>
          <w:rFonts w:asciiTheme="majorHAnsi" w:eastAsiaTheme="majorEastAsia" w:hAnsiTheme="majorHAnsi"/>
          <w:sz w:val="22"/>
          <w:szCs w:val="22"/>
        </w:rPr>
        <w:t>enting communal meeting areas</w:t>
      </w:r>
      <w:r w:rsidRPr="002A676A">
        <w:rPr>
          <w:rFonts w:asciiTheme="majorHAnsi" w:eastAsiaTheme="majorEastAsia" w:hAnsiTheme="majorHAnsi"/>
          <w:sz w:val="22"/>
          <w:szCs w:val="22"/>
        </w:rPr>
        <w:t xml:space="preserve"> of traditional Khoikhoi and San </w:t>
      </w:r>
      <w:r w:rsidR="00BC6ED2" w:rsidRPr="002A676A">
        <w:rPr>
          <w:rFonts w:asciiTheme="majorHAnsi" w:eastAsiaTheme="majorEastAsia" w:hAnsiTheme="majorHAnsi"/>
          <w:sz w:val="22"/>
          <w:szCs w:val="22"/>
        </w:rPr>
        <w:t>cultures. Paths</w:t>
      </w:r>
      <w:r w:rsidRPr="002A676A">
        <w:rPr>
          <w:rFonts w:asciiTheme="majorHAnsi" w:eastAsiaTheme="majorEastAsia" w:hAnsiTheme="majorHAnsi"/>
          <w:sz w:val="22"/>
          <w:szCs w:val="22"/>
        </w:rPr>
        <w:t xml:space="preserve"> edged with stones radiate outwards. </w:t>
      </w:r>
      <w:r w:rsidR="005F5B1C" w:rsidRPr="002A676A">
        <w:rPr>
          <w:rFonts w:asciiTheme="majorHAnsi" w:eastAsiaTheme="majorEastAsia" w:hAnsiTheme="majorHAnsi"/>
          <w:sz w:val="22"/>
          <w:szCs w:val="22"/>
        </w:rPr>
        <w:t xml:space="preserve">The beds between the paths are filled with edible plants like </w:t>
      </w:r>
      <w:r w:rsidR="005F5B1C" w:rsidRPr="001F5C70">
        <w:rPr>
          <w:rFonts w:asciiTheme="majorHAnsi" w:eastAsiaTheme="majorEastAsia" w:hAnsiTheme="majorHAnsi"/>
          <w:i/>
          <w:iCs/>
          <w:sz w:val="22"/>
          <w:szCs w:val="22"/>
        </w:rPr>
        <w:t>spekboom</w:t>
      </w:r>
      <w:r w:rsidR="005F5B1C" w:rsidRPr="002A676A">
        <w:rPr>
          <w:rFonts w:asciiTheme="majorHAnsi" w:eastAsiaTheme="majorEastAsia" w:hAnsiTheme="majorHAnsi"/>
          <w:sz w:val="22"/>
          <w:szCs w:val="22"/>
        </w:rPr>
        <w:t xml:space="preserve">. The beds </w:t>
      </w:r>
      <w:r w:rsidR="00E257C3">
        <w:rPr>
          <w:rFonts w:asciiTheme="majorHAnsi" w:eastAsiaTheme="majorEastAsia" w:hAnsiTheme="majorHAnsi"/>
          <w:sz w:val="22"/>
          <w:szCs w:val="22"/>
        </w:rPr>
        <w:t>are bordered by tree</w:t>
      </w:r>
      <w:r w:rsidR="001F5C70">
        <w:rPr>
          <w:rFonts w:asciiTheme="majorHAnsi" w:eastAsiaTheme="majorEastAsia" w:hAnsiTheme="majorHAnsi"/>
          <w:sz w:val="22"/>
          <w:szCs w:val="22"/>
        </w:rPr>
        <w:t>s like the K</w:t>
      </w:r>
      <w:r w:rsidR="005F5B1C" w:rsidRPr="002A676A">
        <w:rPr>
          <w:rFonts w:asciiTheme="majorHAnsi" w:eastAsiaTheme="majorEastAsia" w:hAnsiTheme="majorHAnsi"/>
          <w:sz w:val="22"/>
          <w:szCs w:val="22"/>
        </w:rPr>
        <w:t>ei</w:t>
      </w:r>
      <w:r w:rsidR="001F5C70">
        <w:rPr>
          <w:rFonts w:asciiTheme="majorHAnsi" w:eastAsiaTheme="majorEastAsia" w:hAnsiTheme="majorHAnsi"/>
          <w:sz w:val="22"/>
          <w:szCs w:val="22"/>
        </w:rPr>
        <w:t>-</w:t>
      </w:r>
      <w:r w:rsidR="005F5B1C" w:rsidRPr="002A676A">
        <w:rPr>
          <w:rFonts w:asciiTheme="majorHAnsi" w:eastAsiaTheme="majorEastAsia" w:hAnsiTheme="majorHAnsi"/>
          <w:sz w:val="22"/>
          <w:szCs w:val="22"/>
        </w:rPr>
        <w:t>apple which are reminiscent of old Khoi</w:t>
      </w:r>
      <w:r w:rsidR="001F5C70">
        <w:rPr>
          <w:rFonts w:asciiTheme="majorHAnsi" w:eastAsiaTheme="majorEastAsia" w:hAnsiTheme="majorHAnsi"/>
          <w:sz w:val="22"/>
          <w:szCs w:val="22"/>
        </w:rPr>
        <w:t>k</w:t>
      </w:r>
      <w:r w:rsidR="005F5B1C" w:rsidRPr="002A676A">
        <w:rPr>
          <w:rFonts w:asciiTheme="majorHAnsi" w:eastAsiaTheme="majorEastAsia" w:hAnsiTheme="majorHAnsi"/>
          <w:sz w:val="22"/>
          <w:szCs w:val="22"/>
        </w:rPr>
        <w:t xml:space="preserve">hoi and San landscapes.  In a broadly inclusive way, the bio-heritage of this part of the Cape and that of its indigenous people </w:t>
      </w:r>
      <w:r w:rsidR="001F5C70">
        <w:rPr>
          <w:rFonts w:asciiTheme="majorHAnsi" w:eastAsiaTheme="majorEastAsia" w:hAnsiTheme="majorHAnsi"/>
          <w:sz w:val="22"/>
          <w:szCs w:val="22"/>
        </w:rPr>
        <w:t xml:space="preserve">is represented </w:t>
      </w:r>
      <w:r w:rsidR="005F5B1C" w:rsidRPr="002A676A">
        <w:rPr>
          <w:rFonts w:asciiTheme="majorHAnsi" w:eastAsiaTheme="majorEastAsia" w:hAnsiTheme="majorHAnsi"/>
          <w:sz w:val="22"/>
          <w:szCs w:val="22"/>
        </w:rPr>
        <w:t>through some 400 plant species. The garden</w:t>
      </w:r>
      <w:r w:rsidR="00D86111">
        <w:rPr>
          <w:rFonts w:asciiTheme="majorHAnsi" w:eastAsiaTheme="majorEastAsia" w:hAnsiTheme="majorHAnsi"/>
          <w:sz w:val="22"/>
          <w:szCs w:val="22"/>
        </w:rPr>
        <w:t xml:space="preserve"> has been carefully constructed, with</w:t>
      </w:r>
      <w:r w:rsidR="005F5B1C" w:rsidRPr="002A676A">
        <w:rPr>
          <w:rFonts w:asciiTheme="majorHAnsi" w:eastAsiaTheme="majorEastAsia" w:hAnsiTheme="majorHAnsi"/>
          <w:sz w:val="22"/>
          <w:szCs w:val="22"/>
        </w:rPr>
        <w:t xml:space="preserve"> plant </w:t>
      </w:r>
      <w:r w:rsidR="003C39F2">
        <w:rPr>
          <w:rFonts w:asciiTheme="majorHAnsi" w:eastAsiaTheme="majorEastAsia" w:hAnsiTheme="majorHAnsi"/>
          <w:sz w:val="22"/>
          <w:szCs w:val="22"/>
        </w:rPr>
        <w:t xml:space="preserve">specimens </w:t>
      </w:r>
      <w:r w:rsidR="005F5B1C" w:rsidRPr="002A676A">
        <w:rPr>
          <w:rFonts w:asciiTheme="majorHAnsi" w:eastAsiaTheme="majorEastAsia" w:hAnsiTheme="majorHAnsi"/>
          <w:sz w:val="22"/>
          <w:szCs w:val="22"/>
        </w:rPr>
        <w:t xml:space="preserve">obtained from various local nurseries and </w:t>
      </w:r>
      <w:r w:rsidR="001F5C70">
        <w:rPr>
          <w:rFonts w:asciiTheme="majorHAnsi" w:eastAsiaTheme="majorEastAsia" w:hAnsiTheme="majorHAnsi"/>
          <w:sz w:val="22"/>
          <w:szCs w:val="22"/>
        </w:rPr>
        <w:t xml:space="preserve">identified through </w:t>
      </w:r>
      <w:r w:rsidR="005F5B1C" w:rsidRPr="002A676A">
        <w:rPr>
          <w:rFonts w:asciiTheme="majorHAnsi" w:eastAsiaTheme="majorEastAsia" w:hAnsiTheme="majorHAnsi"/>
          <w:sz w:val="22"/>
          <w:szCs w:val="22"/>
        </w:rPr>
        <w:t xml:space="preserve">botanical hunts in the </w:t>
      </w:r>
      <w:r w:rsidR="00D86111">
        <w:rPr>
          <w:rFonts w:asciiTheme="majorHAnsi" w:eastAsiaTheme="majorEastAsia" w:hAnsiTheme="majorHAnsi"/>
          <w:sz w:val="22"/>
          <w:szCs w:val="22"/>
        </w:rPr>
        <w:t xml:space="preserve">indigenous </w:t>
      </w:r>
      <w:r w:rsidR="005F5B1C" w:rsidRPr="002A676A">
        <w:rPr>
          <w:rFonts w:asciiTheme="majorHAnsi" w:eastAsiaTheme="majorEastAsia" w:hAnsiTheme="majorHAnsi"/>
          <w:sz w:val="22"/>
          <w:szCs w:val="22"/>
        </w:rPr>
        <w:t>bush</w:t>
      </w:r>
      <w:r w:rsidR="00D86111">
        <w:rPr>
          <w:rFonts w:asciiTheme="majorHAnsi" w:eastAsiaTheme="majorEastAsia" w:hAnsiTheme="majorHAnsi"/>
          <w:sz w:val="22"/>
          <w:szCs w:val="22"/>
        </w:rPr>
        <w:t xml:space="preserve"> in the Franschhoek area</w:t>
      </w:r>
      <w:r w:rsidR="005F5B1C" w:rsidRPr="002A676A">
        <w:rPr>
          <w:rFonts w:asciiTheme="majorHAnsi" w:eastAsiaTheme="majorEastAsia" w:hAnsiTheme="majorHAnsi"/>
          <w:sz w:val="22"/>
          <w:szCs w:val="22"/>
        </w:rPr>
        <w:t xml:space="preserve">. There is an adjoining 15-hectare </w:t>
      </w:r>
      <w:r w:rsidR="00D86111">
        <w:rPr>
          <w:rFonts w:asciiTheme="majorHAnsi" w:eastAsiaTheme="majorEastAsia" w:hAnsiTheme="majorHAnsi"/>
          <w:sz w:val="22"/>
          <w:szCs w:val="22"/>
        </w:rPr>
        <w:t xml:space="preserve">section </w:t>
      </w:r>
      <w:r w:rsidR="005F5B1C" w:rsidRPr="002A676A">
        <w:rPr>
          <w:rFonts w:asciiTheme="majorHAnsi" w:eastAsiaTheme="majorEastAsia" w:hAnsiTheme="majorHAnsi"/>
          <w:sz w:val="22"/>
          <w:szCs w:val="22"/>
        </w:rPr>
        <w:t>of land tha</w:t>
      </w:r>
      <w:r w:rsidR="00D86111">
        <w:rPr>
          <w:rFonts w:asciiTheme="majorHAnsi" w:eastAsiaTheme="majorEastAsia" w:hAnsiTheme="majorHAnsi"/>
          <w:sz w:val="22"/>
          <w:szCs w:val="22"/>
        </w:rPr>
        <w:t>t is about to become the first</w:t>
      </w:r>
      <w:r w:rsidR="00232E0F">
        <w:rPr>
          <w:rFonts w:asciiTheme="majorHAnsi" w:eastAsiaTheme="majorEastAsia" w:hAnsiTheme="majorHAnsi"/>
          <w:sz w:val="22"/>
          <w:szCs w:val="22"/>
        </w:rPr>
        <w:t xml:space="preserve"> </w:t>
      </w:r>
      <w:r w:rsidR="005F5B1C" w:rsidRPr="002A676A">
        <w:rPr>
          <w:rStyle w:val="Strong"/>
          <w:rFonts w:asciiTheme="majorHAnsi" w:eastAsiaTheme="majorEastAsia" w:hAnsiTheme="majorHAnsi"/>
          <w:b w:val="0"/>
          <w:sz w:val="22"/>
          <w:szCs w:val="22"/>
          <w:shd w:val="clear" w:color="auto" w:fill="FFFFFF"/>
        </w:rPr>
        <w:t>Fynbos/Renosterveld park</w:t>
      </w:r>
      <w:r w:rsidR="005F5B1C" w:rsidRPr="002A676A">
        <w:rPr>
          <w:rFonts w:asciiTheme="majorHAnsi" w:eastAsiaTheme="majorEastAsia" w:hAnsiTheme="majorHAnsi"/>
          <w:b/>
          <w:sz w:val="22"/>
          <w:szCs w:val="22"/>
          <w:shd w:val="clear" w:color="auto" w:fill="FFFFFF"/>
        </w:rPr>
        <w:t>.</w:t>
      </w:r>
      <w:r w:rsidR="005F5B1C" w:rsidRPr="002A676A">
        <w:rPr>
          <w:rFonts w:asciiTheme="majorHAnsi" w:eastAsiaTheme="majorEastAsia" w:hAnsiTheme="majorHAnsi"/>
          <w:sz w:val="22"/>
          <w:szCs w:val="22"/>
          <w:shd w:val="clear" w:color="auto" w:fill="FFFFFF"/>
        </w:rPr>
        <w:t xml:space="preserve"> It showcases indigenous trees and other plants that were utilized in different ways by the Khoikhoi. </w:t>
      </w:r>
    </w:p>
    <w:p w:rsidR="005F5B1C" w:rsidRDefault="005F5B1C" w:rsidP="005F5B1C">
      <w:pPr>
        <w:pStyle w:val="NoSpacing"/>
        <w:spacing w:line="360" w:lineRule="auto"/>
        <w:jc w:val="both"/>
        <w:rPr>
          <w:rFonts w:asciiTheme="majorHAnsi" w:eastAsiaTheme="majorEastAsia" w:hAnsiTheme="majorHAnsi"/>
          <w:sz w:val="22"/>
          <w:szCs w:val="22"/>
        </w:rPr>
      </w:pPr>
    </w:p>
    <w:p w:rsidR="005136ED" w:rsidRPr="002A676A" w:rsidRDefault="005136ED" w:rsidP="005136ED">
      <w:pPr>
        <w:pStyle w:val="NoSpacing"/>
        <w:jc w:val="center"/>
        <w:rPr>
          <w:rFonts w:asciiTheme="majorHAnsi" w:eastAsiaTheme="majorEastAsia" w:hAnsiTheme="majorHAnsi"/>
          <w:sz w:val="22"/>
          <w:szCs w:val="22"/>
        </w:rPr>
      </w:pPr>
      <w:r w:rsidRPr="002A676A">
        <w:rPr>
          <w:rFonts w:asciiTheme="majorHAnsi" w:eastAsiaTheme="majorEastAsia" w:hAnsiTheme="majorHAnsi"/>
          <w:noProof/>
          <w:sz w:val="22"/>
          <w:szCs w:val="22"/>
          <w:lang w:val="en-GB" w:eastAsia="en-GB"/>
        </w:rPr>
        <w:drawing>
          <wp:inline distT="0" distB="0" distL="0" distR="0">
            <wp:extent cx="5053965" cy="2847554"/>
            <wp:effectExtent l="19050" t="0" r="0" b="0"/>
            <wp:docPr id="41" name="Picture 4" descr="Macintosh HD:Users:corriebridgman:Pictures:iPhoto Library:Masters:2013:01:31:20130131-234607:solms-delta_dik_delta_culinary_garden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orriebridgman:Pictures:iPhoto Library:Masters:2013:01:31:20130131-234607:solms-delta_dik_delta_culinary_gardens-28.jpg"/>
                    <pic:cNvPicPr>
                      <a:picLocks noChangeAspect="1" noChangeArrowheads="1"/>
                    </pic:cNvPicPr>
                  </pic:nvPicPr>
                  <pic:blipFill>
                    <a:blip r:embed="rId8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0334" cy="2856777"/>
                    </a:xfrm>
                    <a:prstGeom prst="rect">
                      <a:avLst/>
                    </a:prstGeom>
                    <a:noFill/>
                    <a:ln>
                      <a:noFill/>
                    </a:ln>
                  </pic:spPr>
                </pic:pic>
              </a:graphicData>
            </a:graphic>
          </wp:inline>
        </w:drawing>
      </w:r>
    </w:p>
    <w:p w:rsidR="005136ED" w:rsidRPr="003976E1" w:rsidRDefault="00096CFF" w:rsidP="005136ED">
      <w:pPr>
        <w:pStyle w:val="NoSpacing"/>
        <w:rPr>
          <w:rFonts w:asciiTheme="majorHAnsi" w:eastAsiaTheme="majorEastAsia" w:hAnsiTheme="majorHAnsi"/>
          <w:sz w:val="18"/>
          <w:szCs w:val="18"/>
        </w:rPr>
      </w:pPr>
      <w:r>
        <w:rPr>
          <w:rFonts w:asciiTheme="majorHAnsi" w:eastAsiaTheme="majorEastAsia" w:hAnsiTheme="majorHAnsi"/>
          <w:sz w:val="18"/>
          <w:szCs w:val="18"/>
        </w:rPr>
        <w:t xml:space="preserve">     </w:t>
      </w:r>
      <w:r w:rsidR="006C6E23">
        <w:rPr>
          <w:rFonts w:asciiTheme="majorHAnsi" w:eastAsiaTheme="majorEastAsia" w:hAnsiTheme="majorHAnsi"/>
          <w:sz w:val="18"/>
          <w:szCs w:val="18"/>
        </w:rPr>
        <w:t>Fig.</w:t>
      </w:r>
      <w:r w:rsidR="005136ED" w:rsidRPr="003976E1">
        <w:rPr>
          <w:rFonts w:asciiTheme="majorHAnsi" w:eastAsiaTheme="majorEastAsia" w:hAnsiTheme="majorHAnsi"/>
          <w:sz w:val="18"/>
          <w:szCs w:val="18"/>
        </w:rPr>
        <w:t xml:space="preserve"> 7.7</w:t>
      </w:r>
      <w:r w:rsidR="005F5B1C" w:rsidRPr="003976E1">
        <w:rPr>
          <w:rFonts w:asciiTheme="majorHAnsi" w:eastAsiaTheme="majorEastAsia" w:hAnsiTheme="majorHAnsi"/>
          <w:sz w:val="18"/>
          <w:szCs w:val="18"/>
        </w:rPr>
        <w:t>: Dik Delta: c</w:t>
      </w:r>
      <w:r w:rsidR="005136ED" w:rsidRPr="003976E1">
        <w:rPr>
          <w:rFonts w:asciiTheme="majorHAnsi" w:eastAsiaTheme="majorEastAsia" w:hAnsiTheme="majorHAnsi"/>
          <w:sz w:val="18"/>
          <w:szCs w:val="18"/>
        </w:rPr>
        <w:t>ulinary heritage garden</w:t>
      </w:r>
    </w:p>
    <w:p w:rsidR="005F5B1C" w:rsidRPr="003976E1" w:rsidRDefault="00D43894" w:rsidP="005F5B1C">
      <w:pPr>
        <w:pStyle w:val="NoSpacing"/>
        <w:rPr>
          <w:rFonts w:asciiTheme="majorHAnsi" w:eastAsiaTheme="majorEastAsia" w:hAnsiTheme="majorHAnsi"/>
          <w:sz w:val="18"/>
          <w:szCs w:val="18"/>
        </w:rPr>
      </w:pPr>
      <w:r>
        <w:rPr>
          <w:rFonts w:asciiTheme="majorHAnsi" w:eastAsiaTheme="majorEastAsia" w:hAnsiTheme="majorHAnsi"/>
          <w:sz w:val="18"/>
          <w:szCs w:val="18"/>
        </w:rPr>
        <w:t xml:space="preserve">     </w:t>
      </w:r>
      <w:r w:rsidR="005136ED" w:rsidRPr="003976E1">
        <w:rPr>
          <w:rFonts w:asciiTheme="majorHAnsi" w:eastAsiaTheme="majorEastAsia" w:hAnsiTheme="majorHAnsi"/>
          <w:sz w:val="18"/>
          <w:szCs w:val="18"/>
        </w:rPr>
        <w:t>Photo</w:t>
      </w:r>
      <w:r w:rsidR="00A953B3">
        <w:rPr>
          <w:rFonts w:asciiTheme="majorHAnsi" w:eastAsiaTheme="majorEastAsia" w:hAnsiTheme="majorHAnsi"/>
          <w:sz w:val="18"/>
          <w:szCs w:val="18"/>
        </w:rPr>
        <w:t>:</w:t>
      </w:r>
      <w:r w:rsidR="005136ED" w:rsidRPr="003976E1">
        <w:rPr>
          <w:rFonts w:asciiTheme="majorHAnsi" w:eastAsiaTheme="majorEastAsia" w:hAnsiTheme="majorHAnsi"/>
          <w:sz w:val="18"/>
          <w:szCs w:val="18"/>
        </w:rPr>
        <w:t xml:space="preserve"> Corrie de Blocq</w:t>
      </w:r>
    </w:p>
    <w:p w:rsidR="005F5B1C" w:rsidRPr="002A676A" w:rsidRDefault="005F5B1C" w:rsidP="005F5B1C">
      <w:pPr>
        <w:pStyle w:val="NoSpacing"/>
        <w:rPr>
          <w:rFonts w:asciiTheme="majorHAnsi" w:eastAsiaTheme="majorEastAsia" w:hAnsiTheme="majorHAnsi"/>
          <w:sz w:val="22"/>
          <w:szCs w:val="22"/>
        </w:rPr>
      </w:pPr>
    </w:p>
    <w:p w:rsidR="005136ED" w:rsidRPr="002A676A" w:rsidRDefault="003C39F2" w:rsidP="003C39F2">
      <w:pPr>
        <w:pStyle w:val="NormalWeb"/>
        <w:spacing w:line="360" w:lineRule="auto"/>
        <w:jc w:val="both"/>
        <w:rPr>
          <w:rFonts w:asciiTheme="majorHAnsi" w:eastAsiaTheme="majorEastAsia" w:hAnsiTheme="majorHAnsi"/>
          <w:color w:val="000000"/>
          <w:sz w:val="22"/>
          <w:szCs w:val="22"/>
        </w:rPr>
      </w:pPr>
      <w:r>
        <w:rPr>
          <w:rFonts w:asciiTheme="majorHAnsi" w:eastAsiaTheme="majorEastAsia" w:hAnsiTheme="majorHAnsi"/>
          <w:sz w:val="22"/>
          <w:szCs w:val="22"/>
          <w:shd w:val="clear" w:color="auto" w:fill="FFFFFF"/>
        </w:rPr>
        <w:t xml:space="preserve"> The r</w:t>
      </w:r>
      <w:r w:rsidR="00D86111">
        <w:rPr>
          <w:rFonts w:asciiTheme="majorHAnsi" w:eastAsiaTheme="majorEastAsia" w:hAnsiTheme="majorHAnsi"/>
          <w:sz w:val="22"/>
          <w:szCs w:val="22"/>
          <w:shd w:val="clear" w:color="auto" w:fill="FFFFFF"/>
        </w:rPr>
        <w:t>e-p</w:t>
      </w:r>
      <w:r w:rsidR="005136ED" w:rsidRPr="002A676A">
        <w:rPr>
          <w:rFonts w:asciiTheme="majorHAnsi" w:eastAsiaTheme="majorEastAsia" w:hAnsiTheme="majorHAnsi"/>
          <w:sz w:val="22"/>
          <w:szCs w:val="22"/>
          <w:shd w:val="clear" w:color="auto" w:fill="FFFFFF"/>
        </w:rPr>
        <w:t>lanting edible indigeno</w:t>
      </w:r>
      <w:r w:rsidR="00B1138C" w:rsidRPr="002A676A">
        <w:rPr>
          <w:rFonts w:asciiTheme="majorHAnsi" w:eastAsiaTheme="majorEastAsia" w:hAnsiTheme="majorHAnsi"/>
          <w:sz w:val="22"/>
          <w:szCs w:val="22"/>
          <w:shd w:val="clear" w:color="auto" w:fill="FFFFFF"/>
        </w:rPr>
        <w:t xml:space="preserve">us vegetation </w:t>
      </w:r>
      <w:r w:rsidR="00BC6ED2" w:rsidRPr="002A676A">
        <w:rPr>
          <w:rFonts w:asciiTheme="majorHAnsi" w:eastAsiaTheme="majorEastAsia" w:hAnsiTheme="majorHAnsi"/>
          <w:sz w:val="22"/>
          <w:szCs w:val="22"/>
          <w:shd w:val="clear" w:color="auto" w:fill="FFFFFF"/>
        </w:rPr>
        <w:t>is</w:t>
      </w:r>
      <w:r w:rsidR="00BC6ED2">
        <w:rPr>
          <w:rFonts w:asciiTheme="majorHAnsi" w:eastAsiaTheme="majorEastAsia" w:hAnsiTheme="majorHAnsi"/>
          <w:sz w:val="22"/>
          <w:szCs w:val="22"/>
          <w:shd w:val="clear" w:color="auto" w:fill="FFFFFF"/>
        </w:rPr>
        <w:t xml:space="preserve"> </w:t>
      </w:r>
      <w:r w:rsidR="00BC6ED2" w:rsidRPr="002A676A">
        <w:rPr>
          <w:rFonts w:asciiTheme="majorHAnsi" w:eastAsiaTheme="majorEastAsia" w:hAnsiTheme="majorHAnsi"/>
          <w:sz w:val="22"/>
          <w:szCs w:val="22"/>
          <w:shd w:val="clear" w:color="auto" w:fill="FFFFFF"/>
        </w:rPr>
        <w:t>arguably</w:t>
      </w:r>
      <w:r w:rsidR="00BC6ED2">
        <w:rPr>
          <w:rFonts w:asciiTheme="majorHAnsi" w:eastAsiaTheme="majorEastAsia" w:hAnsiTheme="majorHAnsi"/>
          <w:sz w:val="22"/>
          <w:szCs w:val="22"/>
          <w:shd w:val="clear" w:color="auto" w:fill="FFFFFF"/>
        </w:rPr>
        <w:t xml:space="preserve"> rehabilitating</w:t>
      </w:r>
      <w:r w:rsidR="005136ED" w:rsidRPr="002A676A">
        <w:rPr>
          <w:rFonts w:asciiTheme="majorHAnsi" w:eastAsiaTheme="majorEastAsia" w:hAnsiTheme="majorHAnsi"/>
          <w:sz w:val="22"/>
          <w:szCs w:val="22"/>
          <w:shd w:val="clear" w:color="auto" w:fill="FFFFFF"/>
        </w:rPr>
        <w:t xml:space="preserve"> the zone of bio-contact that was established as a one-way vegetal incursion of vines hundreds of years ago. </w:t>
      </w:r>
      <w:r w:rsidR="00EC0436" w:rsidRPr="002A676A">
        <w:rPr>
          <w:rFonts w:asciiTheme="majorHAnsi" w:eastAsiaTheme="majorEastAsia" w:hAnsiTheme="majorHAnsi"/>
          <w:sz w:val="22"/>
          <w:szCs w:val="22"/>
          <w:shd w:val="clear" w:color="auto" w:fill="FFFFFF"/>
        </w:rPr>
        <w:t>The garden re-introduces the vegetal material that was displaced and simultaneously acknowledges the consumers of the past who were denied access to the resources of this piece of land.  T</w:t>
      </w:r>
      <w:r w:rsidR="005136ED" w:rsidRPr="002A676A">
        <w:rPr>
          <w:rFonts w:asciiTheme="majorHAnsi" w:eastAsiaTheme="majorEastAsia" w:hAnsiTheme="majorHAnsi"/>
          <w:sz w:val="22"/>
          <w:szCs w:val="22"/>
          <w:shd w:val="clear" w:color="auto" w:fill="FFFFFF"/>
        </w:rPr>
        <w:t>he way</w:t>
      </w:r>
      <w:r w:rsidR="005136ED" w:rsidRPr="002A676A">
        <w:rPr>
          <w:rFonts w:asciiTheme="majorHAnsi" w:eastAsiaTheme="majorEastAsia" w:hAnsiTheme="majorHAnsi" w:cs="AdvTT5843c571"/>
          <w:sz w:val="22"/>
          <w:szCs w:val="22"/>
        </w:rPr>
        <w:t xml:space="preserve"> in which the restaurant staff recognize and interpret this biological heritage as part of their own,</w:t>
      </w:r>
      <w:r w:rsidR="008B1ADF">
        <w:rPr>
          <w:rFonts w:asciiTheme="majorHAnsi" w:eastAsiaTheme="majorEastAsia" w:hAnsiTheme="majorHAnsi" w:cs="AdvTT5843c571"/>
          <w:sz w:val="22"/>
          <w:szCs w:val="22"/>
        </w:rPr>
        <w:t xml:space="preserve"> </w:t>
      </w:r>
      <w:r w:rsidR="005136ED" w:rsidRPr="002A676A">
        <w:rPr>
          <w:rFonts w:asciiTheme="majorHAnsi" w:eastAsiaTheme="majorEastAsia" w:hAnsiTheme="majorHAnsi" w:cs="AdvTT5843c571"/>
          <w:sz w:val="22"/>
          <w:szCs w:val="22"/>
        </w:rPr>
        <w:t>af</w:t>
      </w:r>
      <w:r w:rsidR="008B1ADF">
        <w:rPr>
          <w:rFonts w:asciiTheme="majorHAnsi" w:eastAsiaTheme="majorEastAsia" w:hAnsiTheme="majorHAnsi" w:cs="AdvTT5843c571"/>
          <w:sz w:val="22"/>
          <w:szCs w:val="22"/>
        </w:rPr>
        <w:t>firms its foundational elements and</w:t>
      </w:r>
      <w:r w:rsidR="005136ED" w:rsidRPr="002A676A">
        <w:rPr>
          <w:rFonts w:asciiTheme="majorHAnsi" w:eastAsiaTheme="majorEastAsia" w:hAnsiTheme="majorHAnsi" w:cs="AdvTT5843c571"/>
          <w:sz w:val="22"/>
          <w:szCs w:val="22"/>
        </w:rPr>
        <w:t xml:space="preserve"> the con</w:t>
      </w:r>
      <w:r w:rsidR="006F5020" w:rsidRPr="002A676A">
        <w:rPr>
          <w:rFonts w:asciiTheme="majorHAnsi" w:eastAsiaTheme="majorEastAsia" w:hAnsiTheme="majorHAnsi" w:cs="AdvTT5843c571"/>
          <w:sz w:val="22"/>
          <w:szCs w:val="22"/>
        </w:rPr>
        <w:t>notations seem to be accepted</w:t>
      </w:r>
      <w:r w:rsidR="005136ED" w:rsidRPr="002A676A">
        <w:rPr>
          <w:rFonts w:asciiTheme="majorHAnsi" w:eastAsiaTheme="majorEastAsia" w:hAnsiTheme="majorHAnsi" w:cs="AdvTT5843c571"/>
          <w:sz w:val="22"/>
          <w:szCs w:val="22"/>
        </w:rPr>
        <w:t xml:space="preserve">.  I suggest that this relationship </w:t>
      </w:r>
      <w:r w:rsidR="00EC0436" w:rsidRPr="002A676A">
        <w:rPr>
          <w:rFonts w:asciiTheme="majorHAnsi" w:eastAsiaTheme="majorEastAsia" w:hAnsiTheme="majorHAnsi" w:cs="AdvTT5843c571"/>
          <w:sz w:val="22"/>
          <w:szCs w:val="22"/>
        </w:rPr>
        <w:t xml:space="preserve">with the food and wine made on the farm </w:t>
      </w:r>
      <w:r w:rsidR="005136ED" w:rsidRPr="002A676A">
        <w:rPr>
          <w:rFonts w:asciiTheme="majorHAnsi" w:eastAsiaTheme="majorEastAsia" w:hAnsiTheme="majorHAnsi" w:cs="AdvTT5843c571"/>
          <w:sz w:val="22"/>
          <w:szCs w:val="22"/>
        </w:rPr>
        <w:t>also constitutes</w:t>
      </w:r>
      <w:r w:rsidR="008B1ADF">
        <w:rPr>
          <w:rFonts w:asciiTheme="majorHAnsi" w:eastAsiaTheme="majorEastAsia" w:hAnsiTheme="majorHAnsi" w:cs="AdvTT5843c571"/>
          <w:sz w:val="22"/>
          <w:szCs w:val="22"/>
        </w:rPr>
        <w:t xml:space="preserve"> </w:t>
      </w:r>
      <w:r w:rsidR="005136ED" w:rsidRPr="002A676A">
        <w:rPr>
          <w:rFonts w:asciiTheme="majorHAnsi" w:eastAsiaTheme="majorEastAsia" w:hAnsiTheme="majorHAnsi" w:cs="AdvTT5843c571"/>
          <w:sz w:val="22"/>
          <w:szCs w:val="22"/>
        </w:rPr>
        <w:t xml:space="preserve">a referential point according to which the </w:t>
      </w:r>
      <w:r w:rsidR="005136ED" w:rsidRPr="002A676A">
        <w:rPr>
          <w:rFonts w:asciiTheme="majorHAnsi" w:eastAsiaTheme="majorEastAsia" w:hAnsiTheme="majorHAnsi" w:cs="AdvTT5843c571"/>
          <w:sz w:val="22"/>
          <w:szCs w:val="22"/>
        </w:rPr>
        <w:lastRenderedPageBreak/>
        <w:t>young p</w:t>
      </w:r>
      <w:r w:rsidR="00471D70" w:rsidRPr="002A676A">
        <w:rPr>
          <w:rFonts w:asciiTheme="majorHAnsi" w:eastAsiaTheme="majorEastAsia" w:hAnsiTheme="majorHAnsi" w:cs="AdvTT5843c571"/>
          <w:sz w:val="22"/>
          <w:szCs w:val="22"/>
        </w:rPr>
        <w:t xml:space="preserve">eople can </w:t>
      </w:r>
      <w:r w:rsidR="00B1138C" w:rsidRPr="002A676A">
        <w:rPr>
          <w:rFonts w:asciiTheme="majorHAnsi" w:eastAsiaTheme="majorEastAsia" w:hAnsiTheme="majorHAnsi" w:cs="AdvTT5843c571"/>
          <w:sz w:val="22"/>
          <w:szCs w:val="22"/>
        </w:rPr>
        <w:t>become mobiliz</w:t>
      </w:r>
      <w:r w:rsidR="005136ED" w:rsidRPr="002A676A">
        <w:rPr>
          <w:rFonts w:asciiTheme="majorHAnsi" w:eastAsiaTheme="majorEastAsia" w:hAnsiTheme="majorHAnsi" w:cs="AdvTT5843c571"/>
          <w:sz w:val="22"/>
          <w:szCs w:val="22"/>
        </w:rPr>
        <w:t>ed.</w:t>
      </w:r>
      <w:r w:rsidR="005136ED" w:rsidRPr="002A676A">
        <w:rPr>
          <w:rFonts w:asciiTheme="majorHAnsi" w:eastAsiaTheme="majorEastAsia" w:hAnsiTheme="majorHAnsi"/>
          <w:sz w:val="22"/>
          <w:szCs w:val="22"/>
        </w:rPr>
        <w:t xml:space="preserve"> In other words, engagement with </w:t>
      </w:r>
      <w:r w:rsidR="002D6A0B" w:rsidRPr="002A676A">
        <w:rPr>
          <w:rFonts w:asciiTheme="majorHAnsi" w:eastAsiaTheme="majorEastAsia" w:hAnsiTheme="majorHAnsi"/>
          <w:sz w:val="22"/>
          <w:szCs w:val="22"/>
        </w:rPr>
        <w:t xml:space="preserve">Fyndraai’s </w:t>
      </w:r>
      <w:r w:rsidR="005136ED" w:rsidRPr="002A676A">
        <w:rPr>
          <w:rFonts w:asciiTheme="majorHAnsi" w:eastAsiaTheme="majorEastAsia" w:hAnsiTheme="majorHAnsi"/>
          <w:sz w:val="22"/>
          <w:szCs w:val="22"/>
        </w:rPr>
        <w:t xml:space="preserve">successful manipulation of the dining performance </w:t>
      </w:r>
      <w:r w:rsidR="00471D70" w:rsidRPr="002A676A">
        <w:rPr>
          <w:rFonts w:asciiTheme="majorHAnsi" w:eastAsiaTheme="majorEastAsia" w:hAnsiTheme="majorHAnsi"/>
          <w:sz w:val="22"/>
          <w:szCs w:val="22"/>
        </w:rPr>
        <w:t xml:space="preserve">not only translates into </w:t>
      </w:r>
      <w:r w:rsidR="005136ED" w:rsidRPr="002A676A">
        <w:rPr>
          <w:rFonts w:asciiTheme="majorHAnsi" w:eastAsiaTheme="majorEastAsia" w:hAnsiTheme="majorHAnsi"/>
          <w:sz w:val="22"/>
          <w:szCs w:val="22"/>
        </w:rPr>
        <w:t xml:space="preserve">means higher economic returns </w:t>
      </w:r>
      <w:r w:rsidR="00471D70" w:rsidRPr="002A676A">
        <w:rPr>
          <w:rFonts w:asciiTheme="majorHAnsi" w:eastAsiaTheme="majorEastAsia" w:hAnsiTheme="majorHAnsi"/>
          <w:sz w:val="22"/>
          <w:szCs w:val="22"/>
        </w:rPr>
        <w:t xml:space="preserve">for the young staff members, but </w:t>
      </w:r>
      <w:r w:rsidR="005136ED" w:rsidRPr="002A676A">
        <w:rPr>
          <w:rFonts w:asciiTheme="majorHAnsi" w:eastAsiaTheme="majorEastAsia" w:hAnsiTheme="majorHAnsi"/>
          <w:sz w:val="22"/>
          <w:szCs w:val="22"/>
        </w:rPr>
        <w:t>adds opportunities for more intrinsic rewards and subjective self-</w:t>
      </w:r>
      <w:r w:rsidR="00BC6ED2" w:rsidRPr="002A676A">
        <w:rPr>
          <w:rFonts w:asciiTheme="majorHAnsi" w:eastAsiaTheme="majorEastAsia" w:hAnsiTheme="majorHAnsi"/>
          <w:sz w:val="22"/>
          <w:szCs w:val="22"/>
        </w:rPr>
        <w:t>recognition.</w:t>
      </w:r>
      <w:r w:rsidR="00BC6ED2" w:rsidRPr="002A676A">
        <w:rPr>
          <w:rFonts w:asciiTheme="majorHAnsi" w:hAnsiTheme="majorHAnsi"/>
          <w:sz w:val="22"/>
          <w:szCs w:val="22"/>
        </w:rPr>
        <w:t xml:space="preserve"> The</w:t>
      </w:r>
      <w:r w:rsidR="005136ED" w:rsidRPr="002A676A">
        <w:rPr>
          <w:rFonts w:asciiTheme="majorHAnsi" w:hAnsiTheme="majorHAnsi"/>
          <w:sz w:val="22"/>
          <w:szCs w:val="22"/>
        </w:rPr>
        <w:t xml:space="preserve"> buildings that house the dining and wine tasting experie</w:t>
      </w:r>
      <w:r w:rsidR="003B55C1">
        <w:rPr>
          <w:rFonts w:asciiTheme="majorHAnsi" w:hAnsiTheme="majorHAnsi"/>
          <w:sz w:val="22"/>
          <w:szCs w:val="22"/>
        </w:rPr>
        <w:t xml:space="preserve">nces are </w:t>
      </w:r>
      <w:r w:rsidR="00BC6ED2">
        <w:rPr>
          <w:rFonts w:asciiTheme="majorHAnsi" w:hAnsiTheme="majorHAnsi"/>
          <w:sz w:val="22"/>
          <w:szCs w:val="22"/>
        </w:rPr>
        <w:t>new re</w:t>
      </w:r>
      <w:r w:rsidR="003B55C1">
        <w:rPr>
          <w:rFonts w:asciiTheme="majorHAnsi" w:hAnsiTheme="majorHAnsi"/>
          <w:sz w:val="22"/>
          <w:szCs w:val="22"/>
        </w:rPr>
        <w:t xml:space="preserve">-designs of older </w:t>
      </w:r>
      <w:r w:rsidR="005136ED" w:rsidRPr="002A676A">
        <w:rPr>
          <w:rFonts w:asciiTheme="majorHAnsi" w:hAnsiTheme="majorHAnsi"/>
          <w:sz w:val="22"/>
          <w:szCs w:val="22"/>
        </w:rPr>
        <w:t xml:space="preserve">spaces, each </w:t>
      </w:r>
      <w:r w:rsidR="003B55C1">
        <w:rPr>
          <w:rFonts w:asciiTheme="majorHAnsi" w:hAnsiTheme="majorHAnsi"/>
          <w:sz w:val="22"/>
          <w:szCs w:val="22"/>
        </w:rPr>
        <w:t xml:space="preserve">space </w:t>
      </w:r>
      <w:r w:rsidR="005136ED" w:rsidRPr="002A676A">
        <w:rPr>
          <w:rFonts w:asciiTheme="majorHAnsi" w:hAnsiTheme="majorHAnsi"/>
          <w:sz w:val="22"/>
          <w:szCs w:val="22"/>
        </w:rPr>
        <w:t>building upon the history and the very structure that it occupies. Each space of consumption is for transient use</w:t>
      </w:r>
      <w:r w:rsidR="003B55C1">
        <w:rPr>
          <w:rFonts w:asciiTheme="majorHAnsi" w:hAnsiTheme="majorHAnsi"/>
          <w:sz w:val="22"/>
          <w:szCs w:val="22"/>
        </w:rPr>
        <w:t xml:space="preserve"> in the present. Yet t</w:t>
      </w:r>
      <w:r w:rsidR="005136ED" w:rsidRPr="002A676A">
        <w:rPr>
          <w:rFonts w:asciiTheme="majorHAnsi" w:hAnsiTheme="majorHAnsi"/>
          <w:sz w:val="22"/>
          <w:szCs w:val="22"/>
        </w:rPr>
        <w:t xml:space="preserve">he sonic </w:t>
      </w:r>
      <w:r w:rsidR="003B55C1">
        <w:rPr>
          <w:rFonts w:asciiTheme="majorHAnsi" w:hAnsiTheme="majorHAnsi"/>
          <w:sz w:val="22"/>
          <w:szCs w:val="22"/>
        </w:rPr>
        <w:t xml:space="preserve">and culinary experiences </w:t>
      </w:r>
      <w:r w:rsidR="00BC597E">
        <w:rPr>
          <w:rFonts w:asciiTheme="majorHAnsi" w:hAnsiTheme="majorHAnsi"/>
          <w:sz w:val="22"/>
          <w:szCs w:val="22"/>
        </w:rPr>
        <w:t xml:space="preserve">happening </w:t>
      </w:r>
      <w:r w:rsidR="003B55C1">
        <w:rPr>
          <w:rFonts w:asciiTheme="majorHAnsi" w:hAnsiTheme="majorHAnsi"/>
          <w:sz w:val="22"/>
          <w:szCs w:val="22"/>
        </w:rPr>
        <w:t>in</w:t>
      </w:r>
      <w:r w:rsidR="005136ED" w:rsidRPr="002A676A">
        <w:rPr>
          <w:rFonts w:asciiTheme="majorHAnsi" w:hAnsiTheme="majorHAnsi"/>
          <w:sz w:val="22"/>
          <w:szCs w:val="22"/>
        </w:rPr>
        <w:t xml:space="preserve"> these build</w:t>
      </w:r>
      <w:r w:rsidR="003B55C1">
        <w:rPr>
          <w:rFonts w:asciiTheme="majorHAnsi" w:hAnsiTheme="majorHAnsi"/>
          <w:sz w:val="22"/>
          <w:szCs w:val="22"/>
        </w:rPr>
        <w:t>ings are a combination of</w:t>
      </w:r>
      <w:r w:rsidR="005136ED" w:rsidRPr="002A676A">
        <w:rPr>
          <w:rFonts w:asciiTheme="majorHAnsi" w:hAnsiTheme="majorHAnsi"/>
          <w:sz w:val="22"/>
          <w:szCs w:val="22"/>
        </w:rPr>
        <w:t xml:space="preserve"> historic</w:t>
      </w:r>
      <w:r w:rsidR="003B55C1">
        <w:rPr>
          <w:rFonts w:asciiTheme="majorHAnsi" w:hAnsiTheme="majorHAnsi"/>
          <w:sz w:val="22"/>
          <w:szCs w:val="22"/>
        </w:rPr>
        <w:t>al</w:t>
      </w:r>
      <w:r w:rsidR="005136ED" w:rsidRPr="002A676A">
        <w:rPr>
          <w:rFonts w:asciiTheme="majorHAnsi" w:hAnsiTheme="majorHAnsi"/>
          <w:sz w:val="22"/>
          <w:szCs w:val="22"/>
        </w:rPr>
        <w:t xml:space="preserve"> and </w:t>
      </w:r>
      <w:r w:rsidR="003B55C1">
        <w:rPr>
          <w:rFonts w:asciiTheme="majorHAnsi" w:hAnsiTheme="majorHAnsi"/>
          <w:sz w:val="22"/>
          <w:szCs w:val="22"/>
        </w:rPr>
        <w:t xml:space="preserve">traditional </w:t>
      </w:r>
      <w:r w:rsidR="005136ED" w:rsidRPr="002A676A">
        <w:rPr>
          <w:rFonts w:asciiTheme="majorHAnsi" w:hAnsiTheme="majorHAnsi"/>
          <w:sz w:val="22"/>
          <w:szCs w:val="22"/>
        </w:rPr>
        <w:t xml:space="preserve">cultural context. </w:t>
      </w:r>
      <w:r w:rsidR="005136ED" w:rsidRPr="002A676A">
        <w:rPr>
          <w:rFonts w:asciiTheme="majorHAnsi" w:eastAsiaTheme="majorEastAsia" w:hAnsiTheme="majorHAnsi"/>
          <w:color w:val="000000"/>
          <w:sz w:val="22"/>
          <w:szCs w:val="22"/>
        </w:rPr>
        <w:t xml:space="preserve">In thinking of Fyndraai in this way, its spaces of representation do indeed contain many real and imagined spaces simultaneously (Soja </w:t>
      </w:r>
      <w:r w:rsidR="00705F54" w:rsidRPr="002A676A">
        <w:rPr>
          <w:rFonts w:asciiTheme="majorHAnsi" w:eastAsiaTheme="majorEastAsia" w:hAnsiTheme="majorHAnsi"/>
          <w:color w:val="000000"/>
          <w:sz w:val="22"/>
          <w:szCs w:val="22"/>
        </w:rPr>
        <w:t>1996</w:t>
      </w:r>
      <w:r w:rsidR="005136ED" w:rsidRPr="002A676A">
        <w:rPr>
          <w:rFonts w:asciiTheme="majorHAnsi" w:eastAsiaTheme="majorEastAsia" w:hAnsiTheme="majorHAnsi"/>
          <w:color w:val="000000"/>
          <w:sz w:val="22"/>
          <w:szCs w:val="22"/>
        </w:rPr>
        <w:t>).</w:t>
      </w:r>
    </w:p>
    <w:p w:rsidR="005136ED" w:rsidRPr="002A676A" w:rsidRDefault="00705F54" w:rsidP="005136ED">
      <w:pPr>
        <w:spacing w:line="360" w:lineRule="auto"/>
        <w:rPr>
          <w:rFonts w:asciiTheme="majorHAnsi" w:eastAsiaTheme="majorEastAsia" w:hAnsiTheme="majorHAnsi"/>
          <w:sz w:val="22"/>
          <w:szCs w:val="22"/>
        </w:rPr>
      </w:pPr>
      <w:r w:rsidRPr="002A676A">
        <w:rPr>
          <w:rFonts w:asciiTheme="majorHAnsi" w:eastAsiaTheme="majorEastAsia" w:hAnsiTheme="majorHAnsi"/>
          <w:sz w:val="22"/>
          <w:szCs w:val="22"/>
        </w:rPr>
        <w:t xml:space="preserve">7.4 </w:t>
      </w:r>
      <w:r w:rsidR="00CC0E1F">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MUSIC</w:t>
      </w:r>
      <w:r w:rsidR="00B72026">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MAKING</w:t>
      </w:r>
    </w:p>
    <w:p w:rsidR="005136ED" w:rsidRPr="002A676A" w:rsidRDefault="005136ED" w:rsidP="005136ED">
      <w:pPr>
        <w:spacing w:line="360" w:lineRule="auto"/>
        <w:rPr>
          <w:rFonts w:asciiTheme="majorHAnsi" w:eastAsiaTheme="majorEastAsia" w:hAnsiTheme="majorHAnsi"/>
          <w:sz w:val="22"/>
          <w:szCs w:val="22"/>
        </w:rPr>
      </w:pPr>
    </w:p>
    <w:p w:rsidR="005136ED" w:rsidRPr="002A676A" w:rsidRDefault="005136ED" w:rsidP="00D86111">
      <w:pPr>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t xml:space="preserve"> Music resounds throughout Delta’s spaces and </w:t>
      </w:r>
      <w:r w:rsidR="00153CD8" w:rsidRPr="002A676A">
        <w:rPr>
          <w:rFonts w:asciiTheme="majorHAnsi" w:eastAsiaTheme="majorEastAsia" w:hAnsiTheme="majorHAnsi"/>
          <w:sz w:val="22"/>
          <w:szCs w:val="22"/>
        </w:rPr>
        <w:t xml:space="preserve">makes </w:t>
      </w:r>
      <w:r w:rsidRPr="002A676A">
        <w:rPr>
          <w:rFonts w:asciiTheme="majorHAnsi" w:eastAsiaTheme="majorEastAsia" w:hAnsiTheme="majorHAnsi"/>
          <w:sz w:val="22"/>
          <w:szCs w:val="22"/>
        </w:rPr>
        <w:t xml:space="preserve">its way </w:t>
      </w:r>
      <w:r w:rsidR="00153CD8" w:rsidRPr="002A676A">
        <w:rPr>
          <w:rFonts w:asciiTheme="majorHAnsi" w:eastAsiaTheme="majorEastAsia" w:hAnsiTheme="majorHAnsi"/>
          <w:sz w:val="22"/>
          <w:szCs w:val="22"/>
        </w:rPr>
        <w:t>into</w:t>
      </w:r>
      <w:r w:rsidRPr="002A676A">
        <w:rPr>
          <w:rFonts w:asciiTheme="majorHAnsi" w:eastAsiaTheme="majorEastAsia" w:hAnsiTheme="majorHAnsi"/>
          <w:sz w:val="22"/>
          <w:szCs w:val="22"/>
        </w:rPr>
        <w:t xml:space="preserve"> the fa</w:t>
      </w:r>
      <w:r w:rsidR="003C39F2">
        <w:rPr>
          <w:rFonts w:asciiTheme="majorHAnsi" w:eastAsiaTheme="majorEastAsia" w:hAnsiTheme="majorHAnsi"/>
          <w:sz w:val="22"/>
          <w:szCs w:val="22"/>
        </w:rPr>
        <w:t xml:space="preserve">rm’s vinous libations. There is the wine </w:t>
      </w:r>
      <w:r w:rsidRPr="002A676A">
        <w:rPr>
          <w:rFonts w:asciiTheme="majorHAnsi" w:eastAsiaTheme="majorEastAsia" w:hAnsiTheme="majorHAnsi"/>
          <w:sz w:val="22"/>
          <w:szCs w:val="22"/>
        </w:rPr>
        <w:t>called</w:t>
      </w:r>
      <w:r w:rsidR="008B1ADF">
        <w:rPr>
          <w:rFonts w:asciiTheme="majorHAnsi" w:eastAsiaTheme="majorEastAsia" w:hAnsiTheme="majorHAnsi"/>
          <w:sz w:val="22"/>
          <w:szCs w:val="22"/>
        </w:rPr>
        <w:t xml:space="preserve"> </w:t>
      </w:r>
      <w:r w:rsidR="00153CD8" w:rsidRPr="002A676A">
        <w:rPr>
          <w:rFonts w:asciiTheme="majorHAnsi" w:eastAsiaTheme="majorEastAsia" w:hAnsiTheme="majorHAnsi"/>
          <w:i/>
          <w:iCs/>
          <w:sz w:val="22"/>
          <w:szCs w:val="22"/>
        </w:rPr>
        <w:t xml:space="preserve">Vastrap, </w:t>
      </w:r>
      <w:r w:rsidR="00153CD8" w:rsidRPr="002A676A">
        <w:rPr>
          <w:rFonts w:asciiTheme="majorHAnsi" w:eastAsiaTheme="majorEastAsia" w:hAnsiTheme="majorHAnsi"/>
          <w:sz w:val="22"/>
          <w:szCs w:val="22"/>
        </w:rPr>
        <w:t xml:space="preserve">already </w:t>
      </w:r>
      <w:r w:rsidR="00D41CA6" w:rsidRPr="002A676A">
        <w:rPr>
          <w:rFonts w:asciiTheme="majorHAnsi" w:eastAsiaTheme="majorEastAsia" w:hAnsiTheme="majorHAnsi"/>
          <w:sz w:val="22"/>
          <w:szCs w:val="22"/>
        </w:rPr>
        <w:t>mentioned and</w:t>
      </w:r>
      <w:r w:rsidRPr="002A676A">
        <w:rPr>
          <w:rFonts w:asciiTheme="majorHAnsi" w:eastAsiaTheme="majorEastAsia" w:hAnsiTheme="majorHAnsi"/>
          <w:sz w:val="22"/>
          <w:szCs w:val="22"/>
        </w:rPr>
        <w:t xml:space="preserve"> others named </w:t>
      </w:r>
      <w:r w:rsidRPr="002A676A">
        <w:rPr>
          <w:rFonts w:asciiTheme="majorHAnsi" w:eastAsiaTheme="majorEastAsia" w:hAnsiTheme="majorHAnsi"/>
          <w:i/>
          <w:iCs/>
          <w:sz w:val="22"/>
          <w:szCs w:val="22"/>
        </w:rPr>
        <w:t>Langarm</w:t>
      </w:r>
      <w:r w:rsidR="008B1ADF">
        <w:rPr>
          <w:rFonts w:asciiTheme="majorHAnsi" w:eastAsiaTheme="majorEastAsia" w:hAnsiTheme="majorHAnsi"/>
          <w:i/>
          <w:iCs/>
          <w:sz w:val="22"/>
          <w:szCs w:val="22"/>
        </w:rPr>
        <w:t xml:space="preserve"> </w:t>
      </w:r>
      <w:r w:rsidRPr="002A676A">
        <w:rPr>
          <w:rFonts w:asciiTheme="majorHAnsi" w:eastAsiaTheme="majorEastAsia" w:hAnsiTheme="majorHAnsi"/>
          <w:iCs/>
          <w:sz w:val="22"/>
          <w:szCs w:val="22"/>
        </w:rPr>
        <w:t>and</w:t>
      </w:r>
      <w:r w:rsidRPr="002A676A">
        <w:rPr>
          <w:rFonts w:asciiTheme="majorHAnsi" w:eastAsiaTheme="majorEastAsia" w:hAnsiTheme="majorHAnsi"/>
          <w:i/>
          <w:iCs/>
          <w:sz w:val="22"/>
          <w:szCs w:val="22"/>
        </w:rPr>
        <w:t xml:space="preserve"> Cape Jazz Shiraz</w:t>
      </w:r>
      <w:r w:rsidRPr="002A676A">
        <w:rPr>
          <w:rFonts w:asciiTheme="majorHAnsi" w:eastAsiaTheme="majorEastAsia" w:hAnsiTheme="majorHAnsi"/>
          <w:sz w:val="22"/>
          <w:szCs w:val="22"/>
        </w:rPr>
        <w:t>. The first two are Afrikaans words, referring to a vernacular style of dancing and to a set of dance steps respectively; the third and best-selling of the wines, self-evidently relates to a popular genre of free-flowing music. The local ‘flavour’ indicated on respective bottles is savvy marketing. Yet music on Delta of</w:t>
      </w:r>
      <w:r w:rsidR="00BC597E">
        <w:rPr>
          <w:rFonts w:asciiTheme="majorHAnsi" w:eastAsiaTheme="majorEastAsia" w:hAnsiTheme="majorHAnsi"/>
          <w:sz w:val="22"/>
          <w:szCs w:val="22"/>
        </w:rPr>
        <w:t>fers more than an amusing</w:t>
      </w:r>
      <w:r w:rsidRPr="002A676A">
        <w:rPr>
          <w:rFonts w:asciiTheme="majorHAnsi" w:eastAsiaTheme="majorEastAsia" w:hAnsiTheme="majorHAnsi"/>
          <w:sz w:val="22"/>
          <w:szCs w:val="22"/>
        </w:rPr>
        <w:t xml:space="preserve"> riff </w:t>
      </w:r>
      <w:r w:rsidR="00A51675" w:rsidRPr="002A676A">
        <w:rPr>
          <w:rFonts w:asciiTheme="majorHAnsi" w:eastAsiaTheme="majorEastAsia" w:hAnsiTheme="majorHAnsi"/>
          <w:sz w:val="22"/>
          <w:szCs w:val="22"/>
        </w:rPr>
        <w:t>on a wine label</w:t>
      </w:r>
      <w:r w:rsidRPr="002A676A">
        <w:rPr>
          <w:rFonts w:asciiTheme="majorHAnsi" w:eastAsiaTheme="majorEastAsia" w:hAnsiTheme="majorHAnsi"/>
          <w:sz w:val="22"/>
          <w:szCs w:val="22"/>
        </w:rPr>
        <w:t>.</w:t>
      </w:r>
      <w:r w:rsidR="00BC597E">
        <w:rPr>
          <w:rFonts w:asciiTheme="majorHAnsi" w:eastAsiaTheme="majorEastAsia" w:hAnsiTheme="majorHAnsi"/>
          <w:sz w:val="22"/>
          <w:szCs w:val="22"/>
        </w:rPr>
        <w:t xml:space="preserve"> As the names of their wines </w:t>
      </w:r>
      <w:r w:rsidRPr="002A676A">
        <w:rPr>
          <w:rFonts w:asciiTheme="majorHAnsi" w:eastAsiaTheme="majorEastAsia" w:hAnsiTheme="majorHAnsi"/>
          <w:sz w:val="22"/>
          <w:szCs w:val="22"/>
        </w:rPr>
        <w:t>strongly indicate, the owners and winemakers promote interest in the cultural heritage of the coloured pe</w:t>
      </w:r>
      <w:r w:rsidR="00D86111">
        <w:rPr>
          <w:rFonts w:asciiTheme="majorHAnsi" w:eastAsiaTheme="majorEastAsia" w:hAnsiTheme="majorHAnsi"/>
          <w:sz w:val="22"/>
          <w:szCs w:val="22"/>
        </w:rPr>
        <w:t>ople in the Cape.  Professor Solms says cheerfully that “</w:t>
      </w:r>
      <w:r w:rsidRPr="002A676A">
        <w:rPr>
          <w:rFonts w:asciiTheme="majorHAnsi" w:eastAsiaTheme="majorEastAsia" w:hAnsiTheme="majorHAnsi"/>
          <w:sz w:val="22"/>
          <w:szCs w:val="22"/>
        </w:rPr>
        <w:t xml:space="preserve">we don’t just farm wine here, we also farm music.” </w:t>
      </w:r>
      <w:r w:rsidR="007E6F04" w:rsidRPr="002A676A">
        <w:rPr>
          <w:rFonts w:asciiTheme="majorHAnsi" w:eastAsiaTheme="majorEastAsia" w:hAnsiTheme="majorHAnsi"/>
          <w:sz w:val="22"/>
          <w:szCs w:val="22"/>
        </w:rPr>
        <w:t>Please list</w:t>
      </w:r>
      <w:r w:rsidR="00D32245" w:rsidRPr="002A676A">
        <w:rPr>
          <w:rFonts w:asciiTheme="majorHAnsi" w:eastAsiaTheme="majorEastAsia" w:hAnsiTheme="majorHAnsi"/>
          <w:sz w:val="22"/>
          <w:szCs w:val="22"/>
        </w:rPr>
        <w:t xml:space="preserve">en to any, or all, of the </w:t>
      </w:r>
      <w:r w:rsidR="007E6F04" w:rsidRPr="002A676A">
        <w:rPr>
          <w:rFonts w:asciiTheme="majorHAnsi" w:eastAsiaTheme="majorEastAsia" w:hAnsiTheme="majorHAnsi"/>
          <w:sz w:val="22"/>
          <w:szCs w:val="22"/>
        </w:rPr>
        <w:t>song</w:t>
      </w:r>
      <w:r w:rsidR="00D32245" w:rsidRPr="002A676A">
        <w:rPr>
          <w:rFonts w:asciiTheme="majorHAnsi" w:eastAsiaTheme="majorEastAsia" w:hAnsiTheme="majorHAnsi"/>
          <w:sz w:val="22"/>
          <w:szCs w:val="22"/>
        </w:rPr>
        <w:t>s</w:t>
      </w:r>
      <w:r w:rsidR="007E6F04" w:rsidRPr="002A676A">
        <w:rPr>
          <w:rFonts w:asciiTheme="majorHAnsi" w:eastAsiaTheme="majorEastAsia" w:hAnsiTheme="majorHAnsi"/>
          <w:sz w:val="22"/>
          <w:szCs w:val="22"/>
        </w:rPr>
        <w:t xml:space="preserve"> from the CD inc</w:t>
      </w:r>
      <w:r w:rsidR="007449C3">
        <w:rPr>
          <w:rFonts w:asciiTheme="majorHAnsi" w:eastAsiaTheme="majorEastAsia" w:hAnsiTheme="majorHAnsi"/>
          <w:sz w:val="22"/>
          <w:szCs w:val="22"/>
        </w:rPr>
        <w:t>luded as Appendix G. Most of the</w:t>
      </w:r>
      <w:r w:rsidR="007E6F04" w:rsidRPr="002A676A">
        <w:rPr>
          <w:rFonts w:asciiTheme="majorHAnsi" w:eastAsiaTheme="majorEastAsia" w:hAnsiTheme="majorHAnsi"/>
          <w:sz w:val="22"/>
          <w:szCs w:val="22"/>
        </w:rPr>
        <w:t xml:space="preserve"> songs are original</w:t>
      </w:r>
      <w:r w:rsidR="00D46A38">
        <w:rPr>
          <w:rFonts w:asciiTheme="majorHAnsi" w:eastAsiaTheme="majorEastAsia" w:hAnsiTheme="majorHAnsi"/>
          <w:sz w:val="22"/>
          <w:szCs w:val="22"/>
        </w:rPr>
        <w:t>, in the Cape genre</w:t>
      </w:r>
      <w:r w:rsidR="007E6F04" w:rsidRPr="002A676A">
        <w:rPr>
          <w:rFonts w:asciiTheme="majorHAnsi" w:eastAsiaTheme="majorEastAsia" w:hAnsiTheme="majorHAnsi"/>
          <w:sz w:val="22"/>
          <w:szCs w:val="22"/>
        </w:rPr>
        <w:t xml:space="preserve"> </w:t>
      </w:r>
      <w:r w:rsidR="007449C3">
        <w:rPr>
          <w:rFonts w:asciiTheme="majorHAnsi" w:eastAsiaTheme="majorEastAsia" w:hAnsiTheme="majorHAnsi"/>
          <w:sz w:val="22"/>
          <w:szCs w:val="22"/>
        </w:rPr>
        <w:t xml:space="preserve">and </w:t>
      </w:r>
      <w:r w:rsidR="007E6F04" w:rsidRPr="002A676A">
        <w:rPr>
          <w:rFonts w:asciiTheme="majorHAnsi" w:eastAsiaTheme="majorEastAsia" w:hAnsiTheme="majorHAnsi"/>
          <w:sz w:val="22"/>
          <w:szCs w:val="22"/>
        </w:rPr>
        <w:t>performed by</w:t>
      </w:r>
      <w:r w:rsidR="00F74621">
        <w:rPr>
          <w:rFonts w:asciiTheme="majorHAnsi" w:eastAsiaTheme="majorEastAsia" w:hAnsiTheme="majorHAnsi"/>
          <w:sz w:val="22"/>
          <w:szCs w:val="22"/>
        </w:rPr>
        <w:t xml:space="preserve"> musicians </w:t>
      </w:r>
      <w:r w:rsidR="007E6F04" w:rsidRPr="002A676A">
        <w:rPr>
          <w:rFonts w:asciiTheme="majorHAnsi" w:eastAsiaTheme="majorEastAsia" w:hAnsiTheme="majorHAnsi"/>
          <w:sz w:val="22"/>
          <w:szCs w:val="22"/>
        </w:rPr>
        <w:t xml:space="preserve"> connected with Solms Delta.  </w:t>
      </w:r>
    </w:p>
    <w:p w:rsidR="00153CD8" w:rsidRPr="002A676A" w:rsidRDefault="00153CD8" w:rsidP="005136ED">
      <w:pPr>
        <w:spacing w:line="360" w:lineRule="auto"/>
        <w:jc w:val="both"/>
        <w:rPr>
          <w:rFonts w:asciiTheme="majorHAnsi" w:eastAsiaTheme="majorEastAsia" w:hAnsiTheme="majorHAnsi"/>
          <w:sz w:val="22"/>
          <w:szCs w:val="22"/>
        </w:rPr>
      </w:pPr>
    </w:p>
    <w:p w:rsidR="005136ED" w:rsidRPr="002A676A" w:rsidRDefault="005136ED" w:rsidP="005136ED">
      <w:pPr>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t>7.4</w:t>
      </w:r>
      <w:r w:rsidR="00A953B3">
        <w:rPr>
          <w:rFonts w:asciiTheme="majorHAnsi" w:eastAsiaTheme="majorEastAsia" w:hAnsiTheme="majorHAnsi"/>
          <w:sz w:val="22"/>
          <w:szCs w:val="22"/>
        </w:rPr>
        <w:t xml:space="preserve">.1   </w:t>
      </w:r>
      <w:r w:rsidR="00E80F12" w:rsidRPr="002A676A">
        <w:rPr>
          <w:rFonts w:asciiTheme="majorHAnsi" w:eastAsiaTheme="majorEastAsia" w:hAnsiTheme="majorHAnsi"/>
          <w:sz w:val="22"/>
          <w:szCs w:val="22"/>
        </w:rPr>
        <w:t>Musical therapy</w:t>
      </w:r>
    </w:p>
    <w:p w:rsidR="00D953F3" w:rsidRPr="002A676A" w:rsidRDefault="00D953F3" w:rsidP="00153CD8">
      <w:pPr>
        <w:shd w:val="clear" w:color="auto" w:fill="FFFFFF"/>
        <w:spacing w:line="360" w:lineRule="auto"/>
        <w:jc w:val="both"/>
        <w:rPr>
          <w:rFonts w:asciiTheme="majorHAnsi" w:eastAsiaTheme="majorEastAsia" w:hAnsiTheme="majorHAnsi"/>
          <w:sz w:val="22"/>
          <w:szCs w:val="22"/>
        </w:rPr>
      </w:pPr>
    </w:p>
    <w:p w:rsidR="005136ED" w:rsidRPr="002A676A" w:rsidRDefault="00D953F3" w:rsidP="007E6F04">
      <w:pPr>
        <w:shd w:val="clear" w:color="auto" w:fill="FFFFFF"/>
        <w:spacing w:line="360" w:lineRule="auto"/>
        <w:jc w:val="both"/>
        <w:rPr>
          <w:rFonts w:asciiTheme="majorHAnsi" w:eastAsiaTheme="majorEastAsia" w:hAnsiTheme="majorHAnsi"/>
          <w:sz w:val="22"/>
          <w:szCs w:val="22"/>
        </w:rPr>
      </w:pPr>
      <w:r w:rsidRPr="002A676A">
        <w:rPr>
          <w:rFonts w:asciiTheme="majorHAnsi" w:eastAsiaTheme="majorEastAsia" w:hAnsiTheme="majorHAnsi"/>
          <w:sz w:val="22"/>
          <w:szCs w:val="22"/>
        </w:rPr>
        <w:t>The</w:t>
      </w:r>
      <w:r w:rsidRPr="002A676A">
        <w:rPr>
          <w:rFonts w:asciiTheme="majorHAnsi" w:eastAsiaTheme="majorEastAsia" w:hAnsiTheme="majorHAnsi" w:cs="AdvTT5843c571"/>
          <w:sz w:val="22"/>
          <w:szCs w:val="22"/>
        </w:rPr>
        <w:t xml:space="preserve"> syncretic process on Delta that relates</w:t>
      </w:r>
      <w:r w:rsidR="005136ED" w:rsidRPr="002A676A">
        <w:rPr>
          <w:rFonts w:asciiTheme="majorHAnsi" w:eastAsiaTheme="majorEastAsia" w:hAnsiTheme="majorHAnsi" w:cs="AdvTT5843c571"/>
          <w:sz w:val="22"/>
          <w:szCs w:val="22"/>
        </w:rPr>
        <w:t xml:space="preserve"> music to wine is</w:t>
      </w:r>
      <w:r w:rsidR="003B5124" w:rsidRPr="002A676A">
        <w:rPr>
          <w:rFonts w:asciiTheme="majorHAnsi" w:eastAsiaTheme="majorEastAsia" w:hAnsiTheme="majorHAnsi" w:cs="AdvTT5843c571"/>
          <w:sz w:val="22"/>
          <w:szCs w:val="22"/>
        </w:rPr>
        <w:t>, I suggest,</w:t>
      </w:r>
      <w:r w:rsidR="005136ED" w:rsidRPr="002A676A">
        <w:rPr>
          <w:rFonts w:asciiTheme="majorHAnsi" w:eastAsiaTheme="majorEastAsia" w:hAnsiTheme="majorHAnsi" w:cs="AdvTT5843c571"/>
          <w:sz w:val="22"/>
          <w:szCs w:val="22"/>
        </w:rPr>
        <w:t xml:space="preserve"> a pioneering form of heritage-based development. </w:t>
      </w:r>
      <w:r w:rsidR="005136ED" w:rsidRPr="002A676A">
        <w:rPr>
          <w:rFonts w:asciiTheme="majorHAnsi" w:eastAsiaTheme="majorEastAsia" w:hAnsiTheme="majorHAnsi"/>
          <w:sz w:val="22"/>
          <w:szCs w:val="22"/>
        </w:rPr>
        <w:t>For the farm workers here, music comprises a massive community performance.  Delta boasts four bands, which includes a marching band drawing at any given time upon approximately 80 musicians. Adriaan Brand is the current music project co-ordinator</w:t>
      </w:r>
      <w:r w:rsidR="00E5734F">
        <w:rPr>
          <w:rFonts w:asciiTheme="majorHAnsi" w:eastAsiaTheme="majorEastAsia" w:hAnsiTheme="majorHAnsi"/>
          <w:sz w:val="22"/>
          <w:szCs w:val="22"/>
        </w:rPr>
        <w:t>.</w:t>
      </w:r>
      <w:r w:rsidR="005136ED" w:rsidRPr="002A676A">
        <w:rPr>
          <w:rFonts w:asciiTheme="majorHAnsi" w:eastAsiaTheme="majorEastAsia" w:hAnsiTheme="majorHAnsi"/>
          <w:sz w:val="22"/>
          <w:szCs w:val="22"/>
        </w:rPr>
        <w:t xml:space="preserve"> Self-deprecatingly introducing himself as “a failed Baptist” the talented Brand has assumed his role on Delta with an obvious sense of mission. He is also trumpeter for one of South Africa’s leading music groups, but this musician has a special interest in child</w:t>
      </w:r>
      <w:r w:rsidR="00A96237">
        <w:rPr>
          <w:rFonts w:asciiTheme="majorHAnsi" w:eastAsiaTheme="majorEastAsia" w:hAnsiTheme="majorHAnsi"/>
          <w:sz w:val="22"/>
          <w:szCs w:val="22"/>
        </w:rPr>
        <w:t>ren with Foetal Alcohol S</w:t>
      </w:r>
      <w:r w:rsidR="0051350E">
        <w:rPr>
          <w:rFonts w:asciiTheme="majorHAnsi" w:eastAsiaTheme="majorEastAsia" w:hAnsiTheme="majorHAnsi"/>
          <w:sz w:val="22"/>
          <w:szCs w:val="22"/>
        </w:rPr>
        <w:t>pectrum D</w:t>
      </w:r>
      <w:r w:rsidR="00AA35FA" w:rsidRPr="002A676A">
        <w:rPr>
          <w:rFonts w:asciiTheme="majorHAnsi" w:eastAsiaTheme="majorEastAsia" w:hAnsiTheme="majorHAnsi"/>
          <w:sz w:val="22"/>
          <w:szCs w:val="22"/>
        </w:rPr>
        <w:t>isorder</w:t>
      </w:r>
      <w:r w:rsidR="005136ED" w:rsidRPr="002A676A">
        <w:rPr>
          <w:rFonts w:asciiTheme="majorHAnsi" w:eastAsiaTheme="majorEastAsia" w:hAnsiTheme="majorHAnsi"/>
          <w:sz w:val="22"/>
          <w:szCs w:val="22"/>
        </w:rPr>
        <w:t xml:space="preserve">. </w:t>
      </w:r>
    </w:p>
    <w:p w:rsidR="005136ED" w:rsidRPr="002A676A" w:rsidRDefault="005136ED" w:rsidP="005136ED">
      <w:pPr>
        <w:shd w:val="clear" w:color="auto" w:fill="FFFFFF"/>
        <w:spacing w:line="360" w:lineRule="auto"/>
        <w:jc w:val="both"/>
        <w:rPr>
          <w:rFonts w:asciiTheme="majorHAnsi" w:eastAsiaTheme="majorEastAsia" w:hAnsiTheme="majorHAnsi" w:cs="AdvTT5843c571"/>
          <w:sz w:val="22"/>
          <w:szCs w:val="22"/>
        </w:rPr>
      </w:pPr>
    </w:p>
    <w:p w:rsidR="007B2D89" w:rsidRDefault="00153CD8" w:rsidP="001F5C70">
      <w:pPr>
        <w:spacing w:line="360" w:lineRule="auto"/>
        <w:jc w:val="both"/>
        <w:rPr>
          <w:rFonts w:asciiTheme="majorHAnsi" w:hAnsiTheme="majorHAnsi" w:cs="Helvetica"/>
          <w:sz w:val="22"/>
          <w:szCs w:val="22"/>
          <w:shd w:val="clear" w:color="auto" w:fill="FFFFFF"/>
        </w:rPr>
      </w:pPr>
      <w:r w:rsidRPr="002A676A">
        <w:rPr>
          <w:rFonts w:asciiTheme="majorHAnsi" w:eastAsiaTheme="majorEastAsia" w:hAnsiTheme="majorHAnsi"/>
          <w:sz w:val="22"/>
          <w:szCs w:val="22"/>
        </w:rPr>
        <w:lastRenderedPageBreak/>
        <w:t>C</w:t>
      </w:r>
      <w:r w:rsidR="005136ED" w:rsidRPr="002A676A">
        <w:rPr>
          <w:rFonts w:asciiTheme="majorHAnsi" w:eastAsiaTheme="majorEastAsia" w:hAnsiTheme="majorHAnsi"/>
          <w:sz w:val="22"/>
          <w:szCs w:val="22"/>
        </w:rPr>
        <w:t xml:space="preserve">onstructed during the time I was visiting Delta, the </w:t>
      </w:r>
      <w:r w:rsidR="005136ED" w:rsidRPr="002A676A">
        <w:rPr>
          <w:rFonts w:asciiTheme="majorHAnsi" w:hAnsiTheme="majorHAnsi" w:cs="Helvetica"/>
          <w:sz w:val="22"/>
          <w:szCs w:val="22"/>
          <w:shd w:val="clear" w:color="auto" w:fill="FFFFFF"/>
        </w:rPr>
        <w:t xml:space="preserve">Music van de Caab museum opened in October 2014. </w:t>
      </w:r>
      <w:r w:rsidR="005136ED" w:rsidRPr="002A676A">
        <w:rPr>
          <w:rFonts w:asciiTheme="majorHAnsi" w:eastAsiaTheme="majorEastAsia" w:hAnsiTheme="majorHAnsi"/>
          <w:sz w:val="22"/>
          <w:szCs w:val="22"/>
        </w:rPr>
        <w:t>This museum is part of the ongoing Cape music project that the Delta Trust initiated in 2007. Research has focused on researching, protecting and re-interpreting Cape music. The vernacular music has been influenced by indigenous traditions of the Khoikhoi and San communities, the cultural traditions brought by slaves from Indian Ocean rim countries and also by</w:t>
      </w:r>
      <w:r w:rsidR="00A23961">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 xml:space="preserve">European folk music. The </w:t>
      </w:r>
      <w:r w:rsidR="00D86111">
        <w:rPr>
          <w:rFonts w:asciiTheme="majorHAnsi" w:hAnsiTheme="majorHAnsi" w:cs="Helvetica"/>
          <w:sz w:val="22"/>
          <w:szCs w:val="22"/>
          <w:shd w:val="clear" w:color="auto" w:fill="FFFFFF"/>
        </w:rPr>
        <w:t>small exhibition area has touch-screens with</w:t>
      </w:r>
      <w:r w:rsidR="005136ED" w:rsidRPr="002A676A">
        <w:rPr>
          <w:rFonts w:asciiTheme="majorHAnsi" w:hAnsiTheme="majorHAnsi" w:cs="Helvetica"/>
          <w:sz w:val="22"/>
          <w:szCs w:val="22"/>
          <w:shd w:val="clear" w:color="auto" w:fill="FFFFFF"/>
        </w:rPr>
        <w:t xml:space="preserve"> interac</w:t>
      </w:r>
      <w:r w:rsidR="00D86111">
        <w:rPr>
          <w:rFonts w:asciiTheme="majorHAnsi" w:hAnsiTheme="majorHAnsi" w:cs="Helvetica"/>
          <w:sz w:val="22"/>
          <w:szCs w:val="22"/>
          <w:shd w:val="clear" w:color="auto" w:fill="FFFFFF"/>
        </w:rPr>
        <w:t>tive displays and audio. The display cases contain</w:t>
      </w:r>
      <w:r w:rsidR="005136ED" w:rsidRPr="002A676A">
        <w:rPr>
          <w:rFonts w:asciiTheme="majorHAnsi" w:hAnsiTheme="majorHAnsi" w:cs="Helvetica"/>
          <w:sz w:val="22"/>
          <w:szCs w:val="22"/>
          <w:shd w:val="clear" w:color="auto" w:fill="FFFFFF"/>
        </w:rPr>
        <w:t xml:space="preserve"> instru</w:t>
      </w:r>
      <w:r w:rsidR="00D86111">
        <w:rPr>
          <w:rFonts w:asciiTheme="majorHAnsi" w:hAnsiTheme="majorHAnsi" w:cs="Helvetica"/>
          <w:sz w:val="22"/>
          <w:szCs w:val="22"/>
          <w:shd w:val="clear" w:color="auto" w:fill="FFFFFF"/>
        </w:rPr>
        <w:t>ments such as bow lutes and a</w:t>
      </w:r>
      <w:r w:rsidR="003C2048">
        <w:rPr>
          <w:rFonts w:asciiTheme="majorHAnsi" w:hAnsiTheme="majorHAnsi" w:cs="Helvetica"/>
          <w:sz w:val="22"/>
          <w:szCs w:val="22"/>
          <w:shd w:val="clear" w:color="auto" w:fill="FFFFFF"/>
        </w:rPr>
        <w:t xml:space="preserve"> </w:t>
      </w:r>
      <w:r w:rsidR="005136ED" w:rsidRPr="00D86111">
        <w:rPr>
          <w:rFonts w:asciiTheme="majorHAnsi" w:hAnsiTheme="majorHAnsi" w:cs="Helvetica"/>
          <w:i/>
          <w:iCs/>
          <w:sz w:val="22"/>
          <w:szCs w:val="22"/>
          <w:shd w:val="clear" w:color="auto" w:fill="FFFFFF"/>
        </w:rPr>
        <w:t>blik-kitaar</w:t>
      </w:r>
      <w:r w:rsidR="003C2048">
        <w:rPr>
          <w:rFonts w:asciiTheme="majorHAnsi" w:hAnsiTheme="majorHAnsi" w:cs="Helvetica"/>
          <w:i/>
          <w:iCs/>
          <w:sz w:val="22"/>
          <w:szCs w:val="22"/>
          <w:shd w:val="clear" w:color="auto" w:fill="FFFFFF"/>
        </w:rPr>
        <w:t xml:space="preserve"> </w:t>
      </w:r>
      <w:r w:rsidR="00D86111">
        <w:rPr>
          <w:rFonts w:asciiTheme="majorHAnsi" w:hAnsiTheme="majorHAnsi" w:cs="Helvetica"/>
          <w:sz w:val="22"/>
          <w:szCs w:val="22"/>
          <w:shd w:val="clear" w:color="auto" w:fill="FFFFFF"/>
        </w:rPr>
        <w:t xml:space="preserve">which is a guitar </w:t>
      </w:r>
      <w:r w:rsidR="001F5C70">
        <w:rPr>
          <w:rFonts w:asciiTheme="majorHAnsi" w:hAnsiTheme="majorHAnsi" w:cs="Helvetica"/>
          <w:sz w:val="22"/>
          <w:szCs w:val="22"/>
          <w:shd w:val="clear" w:color="auto" w:fill="FFFFFF"/>
        </w:rPr>
        <w:t>made of an old oil can</w:t>
      </w:r>
      <w:r w:rsidR="005136ED" w:rsidRPr="002A676A">
        <w:rPr>
          <w:rFonts w:asciiTheme="majorHAnsi" w:hAnsiTheme="majorHAnsi" w:cs="Helvetica"/>
          <w:sz w:val="22"/>
          <w:szCs w:val="22"/>
          <w:shd w:val="clear" w:color="auto" w:fill="FFFFFF"/>
        </w:rPr>
        <w:t xml:space="preserve">. </w:t>
      </w:r>
      <w:r w:rsidR="00D86111">
        <w:rPr>
          <w:rFonts w:asciiTheme="majorHAnsi" w:eastAsiaTheme="majorEastAsia" w:hAnsiTheme="majorHAnsi" w:cs="AdvTT5843c571"/>
          <w:sz w:val="22"/>
          <w:szCs w:val="22"/>
          <w:lang w:val="en-GB"/>
        </w:rPr>
        <w:t>Among other instruments there are</w:t>
      </w:r>
      <w:r w:rsidR="00D86111" w:rsidRPr="007B2D89">
        <w:rPr>
          <w:rFonts w:asciiTheme="majorHAnsi" w:eastAsiaTheme="majorEastAsia" w:hAnsiTheme="majorHAnsi" w:cs="AdvTT5843c571"/>
          <w:sz w:val="22"/>
          <w:szCs w:val="22"/>
          <w:lang w:val="en-GB"/>
        </w:rPr>
        <w:t xml:space="preserve"> the seaweed horns of the Cape fishermen; reed flutes; musical bows and </w:t>
      </w:r>
      <w:r w:rsidR="00D86111" w:rsidRPr="007B2D89">
        <w:rPr>
          <w:rFonts w:asciiTheme="majorHAnsi" w:eastAsiaTheme="majorEastAsia" w:hAnsiTheme="majorHAnsi" w:cs="AdvTT5843c571"/>
          <w:i/>
          <w:sz w:val="22"/>
          <w:szCs w:val="22"/>
          <w:lang w:val="en-GB"/>
        </w:rPr>
        <w:t>ramkies</w:t>
      </w:r>
      <w:r w:rsidR="00D86111" w:rsidRPr="007B2D89">
        <w:rPr>
          <w:rFonts w:asciiTheme="majorHAnsi" w:eastAsiaTheme="majorEastAsia" w:hAnsiTheme="majorHAnsi" w:cs="AdvTT5843c571"/>
          <w:sz w:val="22"/>
          <w:szCs w:val="22"/>
          <w:lang w:val="en-GB"/>
        </w:rPr>
        <w:t xml:space="preserve"> made from a calabash or a tin can</w:t>
      </w:r>
      <w:r w:rsidR="00D86111">
        <w:rPr>
          <w:rFonts w:asciiTheme="majorHAnsi" w:eastAsiaTheme="majorEastAsia" w:hAnsiTheme="majorHAnsi" w:cs="AdvTT5843c571"/>
          <w:sz w:val="22"/>
          <w:szCs w:val="22"/>
          <w:lang w:val="en-GB"/>
        </w:rPr>
        <w:t>.</w:t>
      </w:r>
      <w:r w:rsidR="00D86111" w:rsidRPr="007B2D89">
        <w:rPr>
          <w:rFonts w:asciiTheme="majorHAnsi" w:eastAsiaTheme="majorEastAsia" w:hAnsiTheme="majorHAnsi" w:cs="AdvTT5843c571"/>
          <w:sz w:val="22"/>
          <w:szCs w:val="22"/>
          <w:lang w:val="en-GB"/>
        </w:rPr>
        <w:t xml:space="preserve"> Visitors can try these out or </w:t>
      </w:r>
      <w:r w:rsidR="00D86111">
        <w:rPr>
          <w:rFonts w:asciiTheme="majorHAnsi" w:eastAsiaTheme="majorEastAsia" w:hAnsiTheme="majorHAnsi" w:cs="AdvTT5843c571"/>
          <w:sz w:val="22"/>
          <w:szCs w:val="22"/>
          <w:lang w:val="en-GB"/>
        </w:rPr>
        <w:t>watch a demonstration</w:t>
      </w:r>
      <w:r w:rsidR="00D86111" w:rsidRPr="007B2D89">
        <w:rPr>
          <w:rFonts w:asciiTheme="majorHAnsi" w:eastAsiaTheme="majorEastAsia" w:hAnsiTheme="majorHAnsi" w:cs="AdvTT5843c571"/>
          <w:sz w:val="22"/>
          <w:szCs w:val="22"/>
          <w:lang w:val="en-GB"/>
        </w:rPr>
        <w:t xml:space="preserve"> by the exhibition guide who is someone who lives on the farm. </w:t>
      </w:r>
      <w:r w:rsidR="00172A22">
        <w:rPr>
          <w:rFonts w:asciiTheme="majorHAnsi" w:hAnsiTheme="majorHAnsi" w:cs="Helvetica"/>
          <w:sz w:val="22"/>
          <w:szCs w:val="22"/>
          <w:shd w:val="clear" w:color="auto" w:fill="FFFFFF"/>
        </w:rPr>
        <w:t xml:space="preserve">The </w:t>
      </w:r>
      <w:r w:rsidR="007B2D89">
        <w:rPr>
          <w:rFonts w:asciiTheme="majorHAnsi" w:hAnsiTheme="majorHAnsi" w:cs="Helvetica"/>
          <w:sz w:val="22"/>
          <w:szCs w:val="22"/>
          <w:shd w:val="clear" w:color="auto" w:fill="FFFFFF"/>
        </w:rPr>
        <w:t>photographs comprising</w:t>
      </w:r>
      <w:r w:rsidR="00B72026">
        <w:rPr>
          <w:rFonts w:asciiTheme="majorHAnsi" w:hAnsiTheme="majorHAnsi" w:cs="Helvetica"/>
          <w:sz w:val="22"/>
          <w:szCs w:val="22"/>
          <w:shd w:val="clear" w:color="auto" w:fill="FFFFFF"/>
        </w:rPr>
        <w:t xml:space="preserve"> </w:t>
      </w:r>
      <w:r w:rsidR="00172A22" w:rsidRPr="002A676A">
        <w:rPr>
          <w:rFonts w:asciiTheme="majorHAnsi" w:hAnsiTheme="majorHAnsi" w:cs="Helvetica"/>
          <w:sz w:val="22"/>
          <w:szCs w:val="22"/>
          <w:shd w:val="clear" w:color="auto" w:fill="FFFFFF"/>
        </w:rPr>
        <w:t>Fig</w:t>
      </w:r>
      <w:r w:rsidR="00172A22">
        <w:rPr>
          <w:rFonts w:asciiTheme="majorHAnsi" w:hAnsiTheme="majorHAnsi" w:cs="Helvetica"/>
          <w:sz w:val="22"/>
          <w:szCs w:val="22"/>
          <w:shd w:val="clear" w:color="auto" w:fill="FFFFFF"/>
        </w:rPr>
        <w:t>.</w:t>
      </w:r>
      <w:r w:rsidR="00172A22" w:rsidRPr="002A676A">
        <w:rPr>
          <w:rFonts w:asciiTheme="majorHAnsi" w:hAnsiTheme="majorHAnsi" w:cs="Helvetica"/>
          <w:sz w:val="22"/>
          <w:szCs w:val="22"/>
          <w:shd w:val="clear" w:color="auto" w:fill="FFFFFF"/>
        </w:rPr>
        <w:t xml:space="preserve"> 7.8</w:t>
      </w:r>
      <w:r w:rsidR="00B72026">
        <w:rPr>
          <w:rFonts w:asciiTheme="majorHAnsi" w:hAnsiTheme="majorHAnsi" w:cs="Helvetica"/>
          <w:sz w:val="22"/>
          <w:szCs w:val="22"/>
          <w:shd w:val="clear" w:color="auto" w:fill="FFFFFF"/>
        </w:rPr>
        <w:t xml:space="preserve"> </w:t>
      </w:r>
      <w:r w:rsidR="001F5C70">
        <w:rPr>
          <w:rFonts w:asciiTheme="majorHAnsi" w:hAnsiTheme="majorHAnsi" w:cs="Helvetica"/>
          <w:sz w:val="22"/>
          <w:szCs w:val="22"/>
          <w:shd w:val="clear" w:color="auto" w:fill="FFFFFF"/>
        </w:rPr>
        <w:t xml:space="preserve">are </w:t>
      </w:r>
      <w:r w:rsidR="00172A22">
        <w:rPr>
          <w:rFonts w:asciiTheme="majorHAnsi" w:hAnsiTheme="majorHAnsi" w:cs="Helvetica"/>
          <w:sz w:val="22"/>
          <w:szCs w:val="22"/>
          <w:shd w:val="clear" w:color="auto" w:fill="FFFFFF"/>
        </w:rPr>
        <w:t>of h</w:t>
      </w:r>
      <w:r w:rsidR="00172A22" w:rsidRPr="002A676A">
        <w:rPr>
          <w:rFonts w:asciiTheme="majorHAnsi" w:hAnsiTheme="majorHAnsi" w:cs="Helvetica"/>
          <w:sz w:val="22"/>
          <w:szCs w:val="22"/>
          <w:shd w:val="clear" w:color="auto" w:fill="FFFFFF"/>
        </w:rPr>
        <w:t>andmade traditional musical instruments</w:t>
      </w:r>
      <w:r w:rsidR="001F5C70">
        <w:rPr>
          <w:rFonts w:asciiTheme="majorHAnsi" w:hAnsiTheme="majorHAnsi" w:cs="Helvetica"/>
          <w:sz w:val="22"/>
          <w:szCs w:val="22"/>
          <w:shd w:val="clear" w:color="auto" w:fill="FFFFFF"/>
        </w:rPr>
        <w:t>.</w:t>
      </w:r>
    </w:p>
    <w:p w:rsidR="005136ED" w:rsidRPr="002A676A" w:rsidRDefault="005136ED" w:rsidP="001F5C70">
      <w:pPr>
        <w:spacing w:line="360" w:lineRule="auto"/>
        <w:jc w:val="both"/>
        <w:rPr>
          <w:rFonts w:asciiTheme="majorHAnsi" w:hAnsiTheme="majorHAnsi" w:cs="Helvetica"/>
          <w:sz w:val="22"/>
          <w:szCs w:val="22"/>
          <w:shd w:val="clear" w:color="auto" w:fill="FFFFFF"/>
        </w:rPr>
      </w:pPr>
    </w:p>
    <w:p w:rsidR="007E6F04" w:rsidRPr="00653B74" w:rsidRDefault="005136ED" w:rsidP="001F5C70">
      <w:pPr>
        <w:spacing w:line="360" w:lineRule="auto"/>
        <w:rPr>
          <w:rFonts w:asciiTheme="majorHAnsi" w:hAnsiTheme="majorHAnsi" w:cs="Helvetica"/>
          <w:noProof/>
          <w:sz w:val="22"/>
          <w:szCs w:val="22"/>
          <w:shd w:val="clear" w:color="auto" w:fill="FFFFFF"/>
          <w:lang w:val="nl-NL" w:eastAsia="zh-CN"/>
        </w:rPr>
      </w:pPr>
      <w:r w:rsidRPr="002A676A">
        <w:rPr>
          <w:rFonts w:asciiTheme="majorHAnsi" w:hAnsiTheme="majorHAnsi" w:cs="Helvetica"/>
          <w:noProof/>
          <w:sz w:val="22"/>
          <w:szCs w:val="22"/>
          <w:shd w:val="clear" w:color="auto" w:fill="FFFFFF"/>
          <w:lang w:val="en-GB" w:eastAsia="en-GB"/>
        </w:rPr>
        <w:drawing>
          <wp:inline distT="0" distB="0" distL="0" distR="0">
            <wp:extent cx="2270760" cy="2481508"/>
            <wp:effectExtent l="19050" t="0" r="0" b="0"/>
            <wp:docPr id="42" name="Picture 7" descr="C:\Users\-Corrie-\Pictures\blik kit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rrie-\Pictures\blik kitaar.jpg"/>
                    <pic:cNvPicPr>
                      <a:picLocks noChangeAspect="1" noChangeArrowheads="1"/>
                    </pic:cNvPicPr>
                  </pic:nvPicPr>
                  <pic:blipFill>
                    <a:blip r:embed="rId87"/>
                    <a:srcRect/>
                    <a:stretch>
                      <a:fillRect/>
                    </a:stretch>
                  </pic:blipFill>
                  <pic:spPr bwMode="auto">
                    <a:xfrm>
                      <a:off x="0" y="0"/>
                      <a:ext cx="2270760" cy="2481508"/>
                    </a:xfrm>
                    <a:prstGeom prst="rect">
                      <a:avLst/>
                    </a:prstGeom>
                    <a:noFill/>
                    <a:ln w="9525">
                      <a:noFill/>
                      <a:miter lim="800000"/>
                      <a:headEnd/>
                      <a:tailEnd/>
                    </a:ln>
                  </pic:spPr>
                </pic:pic>
              </a:graphicData>
            </a:graphic>
          </wp:inline>
        </w:drawing>
      </w:r>
      <w:r w:rsidR="00B3517F">
        <w:rPr>
          <w:rFonts w:asciiTheme="majorHAnsi" w:hAnsiTheme="majorHAnsi" w:cs="Helvetica"/>
          <w:noProof/>
          <w:sz w:val="22"/>
          <w:szCs w:val="22"/>
          <w:shd w:val="clear" w:color="auto" w:fill="FFFFFF"/>
          <w:lang w:val="en-GB" w:eastAsia="en-GB"/>
        </w:rPr>
        <w:t xml:space="preserve">                       </w:t>
      </w:r>
      <w:r w:rsidR="001F5C70" w:rsidRPr="002A676A">
        <w:rPr>
          <w:rFonts w:asciiTheme="majorHAnsi" w:hAnsiTheme="majorHAnsi" w:cs="Helvetica"/>
          <w:noProof/>
          <w:sz w:val="22"/>
          <w:szCs w:val="22"/>
          <w:shd w:val="clear" w:color="auto" w:fill="FFFFFF"/>
          <w:lang w:val="en-GB" w:eastAsia="en-GB"/>
        </w:rPr>
        <w:drawing>
          <wp:inline distT="0" distB="0" distL="0" distR="0">
            <wp:extent cx="2221915" cy="2529840"/>
            <wp:effectExtent l="19050" t="0" r="6935" b="0"/>
            <wp:docPr id="43" name="Picture 8" descr="C:\Users\-Corrie-\Pictures\springobok 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rrie-\Pictures\springobok ears.jpg"/>
                    <pic:cNvPicPr>
                      <a:picLocks noChangeAspect="1" noChangeArrowheads="1"/>
                    </pic:cNvPicPr>
                  </pic:nvPicPr>
                  <pic:blipFill>
                    <a:blip r:embed="rId88" cstate="print"/>
                    <a:srcRect/>
                    <a:stretch>
                      <a:fillRect/>
                    </a:stretch>
                  </pic:blipFill>
                  <pic:spPr bwMode="auto">
                    <a:xfrm>
                      <a:off x="0" y="0"/>
                      <a:ext cx="2253563" cy="2565874"/>
                    </a:xfrm>
                    <a:prstGeom prst="rect">
                      <a:avLst/>
                    </a:prstGeom>
                    <a:noFill/>
                    <a:ln w="9525">
                      <a:noFill/>
                      <a:miter lim="800000"/>
                      <a:headEnd/>
                      <a:tailEnd/>
                    </a:ln>
                  </pic:spPr>
                </pic:pic>
              </a:graphicData>
            </a:graphic>
          </wp:inline>
        </w:drawing>
      </w:r>
    </w:p>
    <w:p w:rsidR="001F5C70" w:rsidRPr="00D71AC9" w:rsidRDefault="001F5C70" w:rsidP="00D71AC9">
      <w:pPr>
        <w:jc w:val="both"/>
        <w:rPr>
          <w:rFonts w:asciiTheme="majorHAnsi" w:hAnsiTheme="majorHAnsi" w:cs="Helvetica"/>
          <w:sz w:val="18"/>
          <w:szCs w:val="18"/>
          <w:shd w:val="clear" w:color="auto" w:fill="FFFFFF"/>
          <w:lang w:val="nl-NL"/>
        </w:rPr>
      </w:pPr>
      <w:r w:rsidRPr="00D71AC9">
        <w:rPr>
          <w:rFonts w:asciiTheme="majorHAnsi" w:hAnsiTheme="majorHAnsi" w:cs="Helvetica"/>
          <w:sz w:val="18"/>
          <w:szCs w:val="18"/>
          <w:shd w:val="clear" w:color="auto" w:fill="FFFFFF"/>
          <w:lang w:val="nl-NL"/>
        </w:rPr>
        <w:t xml:space="preserve">Fig. 7.8: (1) Blik-kitaar (2) Dried springbok ears rattles.  </w:t>
      </w:r>
    </w:p>
    <w:p w:rsidR="005136ED" w:rsidRPr="002D49FB" w:rsidRDefault="005136ED" w:rsidP="00D71AC9">
      <w:pPr>
        <w:jc w:val="both"/>
        <w:rPr>
          <w:rFonts w:asciiTheme="majorHAnsi" w:hAnsiTheme="majorHAnsi" w:cs="Helvetica"/>
          <w:sz w:val="18"/>
          <w:szCs w:val="18"/>
          <w:shd w:val="clear" w:color="auto" w:fill="FFFFFF"/>
        </w:rPr>
      </w:pPr>
      <w:r w:rsidRPr="002D49FB">
        <w:rPr>
          <w:rFonts w:asciiTheme="majorHAnsi" w:hAnsiTheme="majorHAnsi" w:cs="Helvetica"/>
          <w:sz w:val="18"/>
          <w:szCs w:val="18"/>
          <w:shd w:val="clear" w:color="auto" w:fill="FFFFFF"/>
        </w:rPr>
        <w:t>Photo</w:t>
      </w:r>
      <w:r w:rsidR="00AE41F0" w:rsidRPr="002D49FB">
        <w:rPr>
          <w:rFonts w:asciiTheme="majorHAnsi" w:hAnsiTheme="majorHAnsi" w:cs="Helvetica"/>
          <w:sz w:val="18"/>
          <w:szCs w:val="18"/>
          <w:shd w:val="clear" w:color="auto" w:fill="FFFFFF"/>
        </w:rPr>
        <w:t>s</w:t>
      </w:r>
      <w:r w:rsidRPr="002D49FB">
        <w:rPr>
          <w:rFonts w:asciiTheme="majorHAnsi" w:hAnsiTheme="majorHAnsi" w:cs="Helvetica"/>
          <w:sz w:val="18"/>
          <w:szCs w:val="18"/>
          <w:shd w:val="clear" w:color="auto" w:fill="FFFFFF"/>
        </w:rPr>
        <w:t>: Corrie de Blocq</w:t>
      </w:r>
    </w:p>
    <w:p w:rsidR="007B2D89" w:rsidRDefault="007B2D89" w:rsidP="005136ED">
      <w:pPr>
        <w:spacing w:line="360" w:lineRule="auto"/>
        <w:jc w:val="both"/>
        <w:rPr>
          <w:rFonts w:asciiTheme="majorHAnsi" w:eastAsiaTheme="majorEastAsia" w:hAnsiTheme="majorHAnsi" w:cs="AdvTT5843c571"/>
          <w:sz w:val="22"/>
          <w:szCs w:val="22"/>
        </w:rPr>
      </w:pPr>
    </w:p>
    <w:p w:rsidR="007B2D89" w:rsidRDefault="00D86111" w:rsidP="00D86111">
      <w:pPr>
        <w:spacing w:line="360" w:lineRule="auto"/>
        <w:jc w:val="both"/>
        <w:rPr>
          <w:rFonts w:asciiTheme="majorHAnsi" w:eastAsiaTheme="majorEastAsia" w:hAnsiTheme="majorHAnsi" w:cs="AdvTT5843c571"/>
          <w:sz w:val="22"/>
          <w:szCs w:val="22"/>
        </w:rPr>
      </w:pPr>
      <w:r>
        <w:rPr>
          <w:rFonts w:asciiTheme="majorHAnsi" w:eastAsiaTheme="majorEastAsia" w:hAnsiTheme="majorHAnsi" w:cs="AdvTT5843c571"/>
          <w:sz w:val="22"/>
          <w:szCs w:val="22"/>
        </w:rPr>
        <w:t>During one visit to the music museum I watched a</w:t>
      </w:r>
      <w:r w:rsidR="007B2D89" w:rsidRPr="007B2D89">
        <w:rPr>
          <w:rFonts w:asciiTheme="majorHAnsi" w:eastAsiaTheme="majorEastAsia" w:hAnsiTheme="majorHAnsi" w:cs="AdvTT5843c571"/>
          <w:sz w:val="22"/>
          <w:szCs w:val="22"/>
        </w:rPr>
        <w:t xml:space="preserve"> group of </w:t>
      </w:r>
      <w:r>
        <w:rPr>
          <w:rFonts w:asciiTheme="majorHAnsi" w:eastAsiaTheme="majorEastAsia" w:hAnsiTheme="majorHAnsi" w:cs="AdvTT5843c571"/>
          <w:sz w:val="22"/>
          <w:szCs w:val="22"/>
          <w:lang w:val="en-GB"/>
        </w:rPr>
        <w:t>5-7 year old</w:t>
      </w:r>
      <w:r w:rsidR="007B2D89" w:rsidRPr="007B2D89">
        <w:rPr>
          <w:rFonts w:asciiTheme="majorHAnsi" w:eastAsiaTheme="majorEastAsia" w:hAnsiTheme="majorHAnsi" w:cs="AdvTT5843c571"/>
          <w:sz w:val="22"/>
          <w:szCs w:val="22"/>
        </w:rPr>
        <w:t xml:space="preserve"> children handling a</w:t>
      </w:r>
      <w:r w:rsidR="007449C3">
        <w:rPr>
          <w:rFonts w:asciiTheme="majorHAnsi" w:eastAsiaTheme="majorEastAsia" w:hAnsiTheme="majorHAnsi" w:cs="AdvTT5843c571"/>
          <w:sz w:val="22"/>
          <w:szCs w:val="22"/>
          <w:lang w:val="en-GB"/>
        </w:rPr>
        <w:t xml:space="preserve"> selection of instruments</w:t>
      </w:r>
      <w:r w:rsidR="00E5734F">
        <w:rPr>
          <w:rFonts w:asciiTheme="majorHAnsi" w:eastAsiaTheme="majorEastAsia" w:hAnsiTheme="majorHAnsi" w:cs="AdvTT5843c571"/>
          <w:sz w:val="22"/>
          <w:szCs w:val="22"/>
          <w:lang w:val="en-GB"/>
        </w:rPr>
        <w:t>.</w:t>
      </w:r>
      <w:r w:rsidR="007449C3">
        <w:rPr>
          <w:rFonts w:asciiTheme="majorHAnsi" w:eastAsiaTheme="majorEastAsia" w:hAnsiTheme="majorHAnsi" w:cs="AdvTT5843c571"/>
          <w:sz w:val="22"/>
          <w:szCs w:val="22"/>
          <w:lang w:val="en-GB"/>
        </w:rPr>
        <w:t xml:space="preserve"> </w:t>
      </w:r>
      <w:r>
        <w:rPr>
          <w:rFonts w:asciiTheme="majorHAnsi" w:eastAsiaTheme="majorEastAsia" w:hAnsiTheme="majorHAnsi" w:cs="AdvTT5843c571"/>
          <w:sz w:val="22"/>
          <w:szCs w:val="22"/>
          <w:lang w:val="en-GB"/>
        </w:rPr>
        <w:t xml:space="preserve">They particularly </w:t>
      </w:r>
      <w:r w:rsidR="007B2D89" w:rsidRPr="007B2D89">
        <w:rPr>
          <w:rFonts w:asciiTheme="majorHAnsi" w:eastAsiaTheme="majorEastAsia" w:hAnsiTheme="majorHAnsi" w:cs="AdvTT5843c571"/>
          <w:sz w:val="22"/>
          <w:szCs w:val="22"/>
          <w:lang w:val="en-GB"/>
        </w:rPr>
        <w:t xml:space="preserve">liked dancing with the ankle rattles </w:t>
      </w:r>
      <w:r w:rsidR="007449C3">
        <w:rPr>
          <w:rFonts w:asciiTheme="majorHAnsi" w:eastAsiaTheme="majorEastAsia" w:hAnsiTheme="majorHAnsi" w:cs="AdvTT5843c571"/>
          <w:sz w:val="22"/>
          <w:szCs w:val="22"/>
          <w:lang w:val="en-GB"/>
        </w:rPr>
        <w:t>made of springbok ears stuffed with</w:t>
      </w:r>
      <w:r w:rsidR="007B2D89" w:rsidRPr="007B2D89">
        <w:rPr>
          <w:rFonts w:asciiTheme="majorHAnsi" w:eastAsiaTheme="majorEastAsia" w:hAnsiTheme="majorHAnsi" w:cs="AdvTT5843c571"/>
          <w:sz w:val="22"/>
          <w:szCs w:val="22"/>
          <w:lang w:val="en-GB"/>
        </w:rPr>
        <w:t xml:space="preserve"> dried moth cocoons and </w:t>
      </w:r>
      <w:r>
        <w:rPr>
          <w:rFonts w:asciiTheme="majorHAnsi" w:eastAsiaTheme="majorEastAsia" w:hAnsiTheme="majorHAnsi" w:cs="AdvTT5843c571"/>
          <w:sz w:val="22"/>
          <w:szCs w:val="22"/>
          <w:lang w:val="en-GB"/>
        </w:rPr>
        <w:t xml:space="preserve">also </w:t>
      </w:r>
      <w:r w:rsidR="007B2D89" w:rsidRPr="007B2D89">
        <w:rPr>
          <w:rFonts w:asciiTheme="majorHAnsi" w:eastAsiaTheme="majorEastAsia" w:hAnsiTheme="majorHAnsi" w:cs="AdvTT5843c571"/>
          <w:sz w:val="22"/>
          <w:szCs w:val="22"/>
          <w:lang w:val="en-GB"/>
        </w:rPr>
        <w:t xml:space="preserve">running </w:t>
      </w:r>
      <w:r w:rsidR="007449C3">
        <w:rPr>
          <w:rFonts w:asciiTheme="majorHAnsi" w:eastAsiaTheme="majorEastAsia" w:hAnsiTheme="majorHAnsi" w:cs="AdvTT5843c571"/>
          <w:sz w:val="22"/>
          <w:szCs w:val="22"/>
          <w:lang w:val="en-GB"/>
        </w:rPr>
        <w:t xml:space="preserve">around </w:t>
      </w:r>
      <w:r>
        <w:rPr>
          <w:rFonts w:asciiTheme="majorHAnsi" w:eastAsiaTheme="majorEastAsia" w:hAnsiTheme="majorHAnsi" w:cs="AdvTT5843c571"/>
          <w:sz w:val="22"/>
          <w:szCs w:val="22"/>
          <w:lang w:val="en-GB"/>
        </w:rPr>
        <w:t xml:space="preserve">outside </w:t>
      </w:r>
      <w:r w:rsidR="007B2D89" w:rsidRPr="007B2D89">
        <w:rPr>
          <w:rFonts w:asciiTheme="majorHAnsi" w:eastAsiaTheme="majorEastAsia" w:hAnsiTheme="majorHAnsi" w:cs="AdvTT5843c571"/>
          <w:sz w:val="22"/>
          <w:szCs w:val="22"/>
          <w:lang w:val="en-GB"/>
        </w:rPr>
        <w:t>with the bull-roarers which are stopped flutes made f</w:t>
      </w:r>
      <w:r>
        <w:rPr>
          <w:rFonts w:asciiTheme="majorHAnsi" w:eastAsiaTheme="majorEastAsia" w:hAnsiTheme="majorHAnsi" w:cs="AdvTT5843c571"/>
          <w:sz w:val="22"/>
          <w:szCs w:val="22"/>
          <w:lang w:val="en-GB"/>
        </w:rPr>
        <w:t xml:space="preserve">rom </w:t>
      </w:r>
      <w:r w:rsidR="00D51274">
        <w:rPr>
          <w:rFonts w:asciiTheme="majorHAnsi" w:eastAsiaTheme="majorEastAsia" w:hAnsiTheme="majorHAnsi" w:cs="AdvTT5843c571"/>
          <w:sz w:val="22"/>
          <w:szCs w:val="22"/>
          <w:lang w:val="en-GB"/>
        </w:rPr>
        <w:t>animal horns</w:t>
      </w:r>
      <w:r w:rsidR="007B2D89" w:rsidRPr="007B2D89">
        <w:rPr>
          <w:rFonts w:asciiTheme="majorHAnsi" w:eastAsiaTheme="majorEastAsia" w:hAnsiTheme="majorHAnsi" w:cs="AdvTT5843c571"/>
          <w:sz w:val="22"/>
          <w:szCs w:val="22"/>
          <w:lang w:val="en-GB"/>
        </w:rPr>
        <w:t xml:space="preserve">. A skills and knowledge transfer programme has also been developed to teach participants from local farming communities how to make these instruments. Training, which runs over </w:t>
      </w:r>
      <w:r w:rsidR="008B1ADF">
        <w:rPr>
          <w:rFonts w:asciiTheme="majorHAnsi" w:eastAsiaTheme="majorEastAsia" w:hAnsiTheme="majorHAnsi" w:cs="AdvTT5843c571"/>
          <w:sz w:val="22"/>
          <w:szCs w:val="22"/>
          <w:lang w:val="en-GB"/>
        </w:rPr>
        <w:t>two</w:t>
      </w:r>
      <w:r w:rsidR="007B2D89" w:rsidRPr="007B2D89">
        <w:rPr>
          <w:rFonts w:asciiTheme="majorHAnsi" w:eastAsiaTheme="majorEastAsia" w:hAnsiTheme="majorHAnsi" w:cs="AdvTT5843c571"/>
          <w:sz w:val="22"/>
          <w:szCs w:val="22"/>
          <w:lang w:val="en-GB"/>
        </w:rPr>
        <w:t xml:space="preserve"> years, covers everything from the basics of indigenous instrument making and playing, to learning about the history of Southern African indigenous music. </w:t>
      </w:r>
      <w:r w:rsidR="007B2D89" w:rsidRPr="007B2D89">
        <w:rPr>
          <w:rFonts w:asciiTheme="majorHAnsi" w:eastAsiaTheme="majorEastAsia" w:hAnsiTheme="majorHAnsi" w:cs="AdvTT5843c571"/>
          <w:sz w:val="22"/>
          <w:szCs w:val="22"/>
        </w:rPr>
        <w:t xml:space="preserve">Attuned thus to both to the viticultural environment and to Afrikaans country music regeneration, the past traditions are alive in the present in the music made on Delta. The </w:t>
      </w:r>
      <w:r w:rsidR="007B2D89" w:rsidRPr="007B2D89">
        <w:rPr>
          <w:rFonts w:asciiTheme="majorHAnsi" w:eastAsiaTheme="majorEastAsia" w:hAnsiTheme="majorHAnsi" w:cs="AdvTT5843c571"/>
          <w:sz w:val="22"/>
          <w:szCs w:val="22"/>
        </w:rPr>
        <w:lastRenderedPageBreak/>
        <w:t xml:space="preserve">instruments on display have been hand-made by farm community members, guided by Adriaan Brand, in the traditional way and with materials that are as authentic as possible.  </w:t>
      </w:r>
    </w:p>
    <w:p w:rsidR="00BB6F29" w:rsidRDefault="00BB6F29" w:rsidP="00D86111">
      <w:pPr>
        <w:spacing w:line="360" w:lineRule="auto"/>
        <w:jc w:val="both"/>
        <w:rPr>
          <w:rFonts w:asciiTheme="majorHAnsi" w:eastAsiaTheme="majorEastAsia" w:hAnsiTheme="majorHAnsi" w:cs="AdvTT5843c571"/>
          <w:sz w:val="22"/>
          <w:szCs w:val="22"/>
        </w:rPr>
      </w:pPr>
    </w:p>
    <w:p w:rsidR="005136ED" w:rsidRPr="002A676A" w:rsidRDefault="005136ED" w:rsidP="005136ED">
      <w:pPr>
        <w:spacing w:line="360" w:lineRule="auto"/>
        <w:jc w:val="both"/>
        <w:rPr>
          <w:rFonts w:asciiTheme="majorHAnsi" w:eastAsiaTheme="majorEastAsia" w:hAnsiTheme="majorHAnsi" w:cs="AdvTT5843c571"/>
          <w:sz w:val="22"/>
          <w:szCs w:val="22"/>
        </w:rPr>
      </w:pPr>
      <w:r w:rsidRPr="002A676A">
        <w:rPr>
          <w:rFonts w:asciiTheme="majorHAnsi" w:eastAsiaTheme="majorEastAsia" w:hAnsiTheme="majorHAnsi" w:cs="AdvTT5843c571"/>
          <w:sz w:val="22"/>
          <w:szCs w:val="22"/>
        </w:rPr>
        <w:t>7.4.2 Sanna’s story</w:t>
      </w:r>
    </w:p>
    <w:p w:rsidR="005136ED" w:rsidRPr="002A676A" w:rsidRDefault="005136ED" w:rsidP="005136ED">
      <w:pPr>
        <w:spacing w:line="360" w:lineRule="auto"/>
        <w:jc w:val="both"/>
        <w:rPr>
          <w:rFonts w:asciiTheme="majorHAnsi" w:hAnsiTheme="majorHAnsi" w:cs="Arial"/>
          <w:color w:val="000000"/>
          <w:sz w:val="22"/>
          <w:szCs w:val="22"/>
          <w:shd w:val="clear" w:color="auto" w:fill="FFFFFF"/>
        </w:rPr>
      </w:pPr>
    </w:p>
    <w:p w:rsidR="00EE48F4" w:rsidRDefault="00AE41F0" w:rsidP="0024510D">
      <w:pPr>
        <w:spacing w:line="360" w:lineRule="auto"/>
        <w:jc w:val="both"/>
        <w:rPr>
          <w:rFonts w:asciiTheme="majorHAnsi" w:eastAsiaTheme="majorEastAsia" w:hAnsiTheme="majorHAnsi"/>
          <w:sz w:val="22"/>
          <w:szCs w:val="22"/>
        </w:rPr>
      </w:pPr>
      <w:r>
        <w:rPr>
          <w:rFonts w:asciiTheme="majorHAnsi" w:hAnsiTheme="majorHAnsi" w:cs="Arial"/>
          <w:color w:val="000000"/>
          <w:sz w:val="22"/>
          <w:szCs w:val="22"/>
          <w:shd w:val="clear" w:color="auto" w:fill="FFFFFF"/>
        </w:rPr>
        <w:t>Sanna was l</w:t>
      </w:r>
      <w:r w:rsidR="005136ED" w:rsidRPr="002A676A">
        <w:rPr>
          <w:rFonts w:asciiTheme="majorHAnsi" w:hAnsiTheme="majorHAnsi" w:cs="Arial"/>
          <w:color w:val="000000"/>
          <w:sz w:val="22"/>
          <w:szCs w:val="22"/>
          <w:shd w:val="clear" w:color="auto" w:fill="FFFFFF"/>
        </w:rPr>
        <w:t>iterally sitting on the edge of her chair</w:t>
      </w:r>
      <w:r w:rsidR="008B1ADF">
        <w:rPr>
          <w:rFonts w:asciiTheme="majorHAnsi" w:hAnsiTheme="majorHAnsi" w:cs="Arial"/>
          <w:color w:val="000000"/>
          <w:sz w:val="22"/>
          <w:szCs w:val="22"/>
          <w:shd w:val="clear" w:color="auto" w:fill="FFFFFF"/>
        </w:rPr>
        <w:t xml:space="preserve"> </w:t>
      </w:r>
      <w:r w:rsidR="007B2D89">
        <w:rPr>
          <w:rFonts w:asciiTheme="majorHAnsi" w:hAnsiTheme="majorHAnsi" w:cs="Arial"/>
          <w:color w:val="000000"/>
          <w:sz w:val="22"/>
          <w:szCs w:val="22"/>
          <w:shd w:val="clear" w:color="auto" w:fill="FFFFFF"/>
        </w:rPr>
        <w:t>when I walked into</w:t>
      </w:r>
      <w:r w:rsidR="007230D8">
        <w:rPr>
          <w:rFonts w:asciiTheme="majorHAnsi" w:hAnsiTheme="majorHAnsi" w:cs="Arial"/>
          <w:color w:val="000000"/>
          <w:sz w:val="22"/>
          <w:szCs w:val="22"/>
          <w:shd w:val="clear" w:color="auto" w:fill="FFFFFF"/>
        </w:rPr>
        <w:t xml:space="preserve"> the</w:t>
      </w:r>
      <w:r w:rsidR="005136ED" w:rsidRPr="002A676A">
        <w:rPr>
          <w:rFonts w:asciiTheme="majorHAnsi" w:hAnsiTheme="majorHAnsi" w:cs="Arial"/>
          <w:color w:val="000000"/>
          <w:sz w:val="22"/>
          <w:szCs w:val="22"/>
          <w:shd w:val="clear" w:color="auto" w:fill="FFFFFF"/>
        </w:rPr>
        <w:t xml:space="preserve"> room </w:t>
      </w:r>
      <w:r w:rsidR="007449C3">
        <w:rPr>
          <w:rFonts w:asciiTheme="majorHAnsi" w:hAnsiTheme="majorHAnsi" w:cs="Arial"/>
          <w:color w:val="000000"/>
          <w:sz w:val="22"/>
          <w:szCs w:val="22"/>
          <w:shd w:val="clear" w:color="auto" w:fill="FFFFFF"/>
        </w:rPr>
        <w:t xml:space="preserve">that Charne </w:t>
      </w:r>
      <w:r w:rsidR="007230D8">
        <w:rPr>
          <w:rFonts w:asciiTheme="majorHAnsi" w:hAnsiTheme="majorHAnsi" w:cs="Arial"/>
          <w:color w:val="000000"/>
          <w:sz w:val="22"/>
          <w:szCs w:val="22"/>
          <w:shd w:val="clear" w:color="auto" w:fill="FFFFFF"/>
        </w:rPr>
        <w:t xml:space="preserve">had </w:t>
      </w:r>
      <w:r w:rsidR="00BF48B6">
        <w:rPr>
          <w:rFonts w:asciiTheme="majorHAnsi" w:hAnsiTheme="majorHAnsi" w:cs="Arial"/>
          <w:color w:val="000000"/>
          <w:sz w:val="22"/>
          <w:szCs w:val="22"/>
          <w:shd w:val="clear" w:color="auto" w:fill="FFFFFF"/>
        </w:rPr>
        <w:t>set up</w:t>
      </w:r>
      <w:r w:rsidR="008B1ADF">
        <w:rPr>
          <w:rFonts w:asciiTheme="majorHAnsi" w:hAnsiTheme="majorHAnsi" w:cs="Arial"/>
          <w:color w:val="000000"/>
          <w:sz w:val="22"/>
          <w:szCs w:val="22"/>
          <w:shd w:val="clear" w:color="auto" w:fill="FFFFFF"/>
        </w:rPr>
        <w:t xml:space="preserve"> </w:t>
      </w:r>
      <w:r w:rsidR="007449C3">
        <w:rPr>
          <w:rFonts w:asciiTheme="majorHAnsi" w:hAnsiTheme="majorHAnsi" w:cs="Arial"/>
          <w:color w:val="000000"/>
          <w:sz w:val="22"/>
          <w:szCs w:val="22"/>
          <w:shd w:val="clear" w:color="auto" w:fill="FFFFFF"/>
        </w:rPr>
        <w:t xml:space="preserve">for </w:t>
      </w:r>
      <w:r w:rsidR="005136ED" w:rsidRPr="002A676A">
        <w:rPr>
          <w:rFonts w:asciiTheme="majorHAnsi" w:hAnsiTheme="majorHAnsi" w:cs="Arial"/>
          <w:color w:val="000000"/>
          <w:sz w:val="22"/>
          <w:szCs w:val="22"/>
          <w:shd w:val="clear" w:color="auto" w:fill="FFFFFF"/>
        </w:rPr>
        <w:t>interviews. My heart sank.</w:t>
      </w:r>
      <w:r w:rsidR="00CA4924">
        <w:rPr>
          <w:rFonts w:asciiTheme="majorHAnsi" w:eastAsiaTheme="majorEastAsia" w:hAnsiTheme="majorHAnsi"/>
          <w:sz w:val="22"/>
          <w:szCs w:val="22"/>
        </w:rPr>
        <w:t xml:space="preserve"> However Sanna had </w:t>
      </w:r>
      <w:r>
        <w:rPr>
          <w:rFonts w:asciiTheme="majorHAnsi" w:eastAsiaTheme="majorEastAsia" w:hAnsiTheme="majorHAnsi"/>
          <w:sz w:val="22"/>
          <w:szCs w:val="22"/>
        </w:rPr>
        <w:t>been</w:t>
      </w:r>
      <w:r w:rsidR="00B60423">
        <w:rPr>
          <w:rFonts w:asciiTheme="majorHAnsi" w:eastAsiaTheme="majorEastAsia" w:hAnsiTheme="majorHAnsi"/>
          <w:sz w:val="22"/>
          <w:szCs w:val="22"/>
        </w:rPr>
        <w:t xml:space="preserve"> identified</w:t>
      </w:r>
      <w:r w:rsidR="005136ED" w:rsidRPr="002A676A">
        <w:rPr>
          <w:rFonts w:asciiTheme="majorHAnsi" w:eastAsiaTheme="majorEastAsia" w:hAnsiTheme="majorHAnsi"/>
          <w:sz w:val="22"/>
          <w:szCs w:val="22"/>
        </w:rPr>
        <w:t xml:space="preserve"> as someone from the farm community with whom I should</w:t>
      </w:r>
      <w:r w:rsidR="00CA4924">
        <w:rPr>
          <w:rFonts w:asciiTheme="majorHAnsi" w:eastAsiaTheme="majorEastAsia" w:hAnsiTheme="majorHAnsi"/>
          <w:sz w:val="22"/>
          <w:szCs w:val="22"/>
        </w:rPr>
        <w:t xml:space="preserve"> definitely</w:t>
      </w:r>
      <w:r w:rsidR="005136ED" w:rsidRPr="002A676A">
        <w:rPr>
          <w:rFonts w:asciiTheme="majorHAnsi" w:eastAsiaTheme="majorEastAsia" w:hAnsiTheme="majorHAnsi"/>
          <w:sz w:val="22"/>
          <w:szCs w:val="22"/>
        </w:rPr>
        <w:t xml:space="preserve"> speak. </w:t>
      </w:r>
      <w:r w:rsidR="00153CD8" w:rsidRPr="002A676A">
        <w:rPr>
          <w:rFonts w:asciiTheme="majorHAnsi" w:eastAsiaTheme="majorEastAsia" w:hAnsiTheme="majorHAnsi"/>
          <w:sz w:val="22"/>
          <w:szCs w:val="22"/>
        </w:rPr>
        <w:t xml:space="preserve"> The </w:t>
      </w:r>
      <w:r w:rsidR="005136ED" w:rsidRPr="002A676A">
        <w:rPr>
          <w:rFonts w:asciiTheme="majorHAnsi" w:eastAsiaTheme="majorEastAsia" w:hAnsiTheme="majorHAnsi"/>
          <w:sz w:val="22"/>
          <w:szCs w:val="22"/>
        </w:rPr>
        <w:t xml:space="preserve">first time I saw Sanna, Professor </w:t>
      </w:r>
      <w:r w:rsidR="006F5579">
        <w:rPr>
          <w:rFonts w:asciiTheme="majorHAnsi" w:eastAsiaTheme="majorEastAsia" w:hAnsiTheme="majorHAnsi"/>
          <w:sz w:val="22"/>
          <w:szCs w:val="22"/>
        </w:rPr>
        <w:t>Solms had extracted</w:t>
      </w:r>
      <w:r w:rsidR="00631C61">
        <w:rPr>
          <w:rFonts w:asciiTheme="majorHAnsi" w:eastAsiaTheme="majorEastAsia" w:hAnsiTheme="majorHAnsi"/>
          <w:sz w:val="22"/>
          <w:szCs w:val="22"/>
        </w:rPr>
        <w:t xml:space="preserve"> her from</w:t>
      </w:r>
      <w:r w:rsidR="005136ED" w:rsidRPr="002A676A">
        <w:rPr>
          <w:rFonts w:asciiTheme="majorHAnsi" w:eastAsiaTheme="majorEastAsia" w:hAnsiTheme="majorHAnsi"/>
          <w:sz w:val="22"/>
          <w:szCs w:val="22"/>
        </w:rPr>
        <w:t xml:space="preserve"> domestic duties in h</w:t>
      </w:r>
      <w:r w:rsidR="00B60423">
        <w:rPr>
          <w:rFonts w:asciiTheme="majorHAnsi" w:eastAsiaTheme="majorEastAsia" w:hAnsiTheme="majorHAnsi"/>
          <w:sz w:val="22"/>
          <w:szCs w:val="22"/>
        </w:rPr>
        <w:t>is farmhouse kitchen to</w:t>
      </w:r>
      <w:r w:rsidR="005136ED" w:rsidRPr="002A676A">
        <w:rPr>
          <w:rFonts w:asciiTheme="majorHAnsi" w:eastAsiaTheme="majorEastAsia" w:hAnsiTheme="majorHAnsi"/>
          <w:sz w:val="22"/>
          <w:szCs w:val="22"/>
        </w:rPr>
        <w:t xml:space="preserve"> meet me.  She h</w:t>
      </w:r>
      <w:r w:rsidR="00153CD8" w:rsidRPr="002A676A">
        <w:rPr>
          <w:rFonts w:asciiTheme="majorHAnsi" w:eastAsiaTheme="majorEastAsia" w:hAnsiTheme="majorHAnsi"/>
          <w:sz w:val="22"/>
          <w:szCs w:val="22"/>
        </w:rPr>
        <w:t>ad smiled shy</w:t>
      </w:r>
      <w:r w:rsidR="006F5579">
        <w:rPr>
          <w:rFonts w:asciiTheme="majorHAnsi" w:eastAsiaTheme="majorEastAsia" w:hAnsiTheme="majorHAnsi"/>
          <w:sz w:val="22"/>
          <w:szCs w:val="22"/>
        </w:rPr>
        <w:t>ly and silently.</w:t>
      </w:r>
      <w:r w:rsidR="00B60423">
        <w:rPr>
          <w:rFonts w:asciiTheme="majorHAnsi" w:eastAsiaTheme="majorEastAsia" w:hAnsiTheme="majorHAnsi"/>
          <w:sz w:val="22"/>
          <w:szCs w:val="22"/>
        </w:rPr>
        <w:t xml:space="preserve"> Now faced with the </w:t>
      </w:r>
      <w:r w:rsidR="005136ED" w:rsidRPr="002A676A">
        <w:rPr>
          <w:rFonts w:asciiTheme="majorHAnsi" w:eastAsiaTheme="majorEastAsia" w:hAnsiTheme="majorHAnsi"/>
          <w:sz w:val="22"/>
          <w:szCs w:val="22"/>
        </w:rPr>
        <w:t xml:space="preserve">interview, she still </w:t>
      </w:r>
      <w:r w:rsidR="00BE7751" w:rsidRPr="002A676A">
        <w:rPr>
          <w:rFonts w:asciiTheme="majorHAnsi" w:eastAsiaTheme="majorEastAsia" w:hAnsiTheme="majorHAnsi"/>
          <w:sz w:val="22"/>
          <w:szCs w:val="22"/>
        </w:rPr>
        <w:t xml:space="preserve">smiled </w:t>
      </w:r>
      <w:r w:rsidR="00153CD8" w:rsidRPr="002A676A">
        <w:rPr>
          <w:rFonts w:asciiTheme="majorHAnsi" w:eastAsiaTheme="majorEastAsia" w:hAnsiTheme="majorHAnsi"/>
          <w:sz w:val="22"/>
          <w:szCs w:val="22"/>
        </w:rPr>
        <w:t xml:space="preserve">and </w:t>
      </w:r>
      <w:r w:rsidR="003C39F2">
        <w:rPr>
          <w:rFonts w:asciiTheme="majorHAnsi" w:eastAsiaTheme="majorEastAsia" w:hAnsiTheme="majorHAnsi"/>
          <w:sz w:val="22"/>
          <w:szCs w:val="22"/>
        </w:rPr>
        <w:t>said</w:t>
      </w:r>
      <w:r w:rsidR="005136ED" w:rsidRPr="002A676A">
        <w:rPr>
          <w:rFonts w:asciiTheme="majorHAnsi" w:eastAsiaTheme="majorEastAsia" w:hAnsiTheme="majorHAnsi"/>
          <w:sz w:val="22"/>
          <w:szCs w:val="22"/>
        </w:rPr>
        <w:t xml:space="preserve"> nothing. </w:t>
      </w:r>
      <w:r>
        <w:rPr>
          <w:rFonts w:asciiTheme="majorHAnsi" w:eastAsiaTheme="majorEastAsia" w:hAnsiTheme="majorHAnsi"/>
          <w:sz w:val="22"/>
          <w:szCs w:val="22"/>
        </w:rPr>
        <w:t xml:space="preserve"> I asked if she would </w:t>
      </w:r>
      <w:r w:rsidR="00631C61">
        <w:rPr>
          <w:rFonts w:asciiTheme="majorHAnsi" w:eastAsiaTheme="majorEastAsia" w:hAnsiTheme="majorHAnsi"/>
          <w:sz w:val="22"/>
          <w:szCs w:val="22"/>
        </w:rPr>
        <w:t xml:space="preserve">prefer to leave, but she said </w:t>
      </w:r>
      <w:r w:rsidR="003C2048">
        <w:rPr>
          <w:rFonts w:asciiTheme="majorHAnsi" w:eastAsiaTheme="majorEastAsia" w:hAnsiTheme="majorHAnsi"/>
          <w:i/>
          <w:iCs/>
          <w:sz w:val="22"/>
          <w:szCs w:val="22"/>
        </w:rPr>
        <w:t>N</w:t>
      </w:r>
      <w:r w:rsidR="00631C61" w:rsidRPr="00631C61">
        <w:rPr>
          <w:rFonts w:asciiTheme="majorHAnsi" w:eastAsiaTheme="majorEastAsia" w:hAnsiTheme="majorHAnsi"/>
          <w:i/>
          <w:iCs/>
          <w:sz w:val="22"/>
          <w:szCs w:val="22"/>
        </w:rPr>
        <w:t xml:space="preserve">ee, </w:t>
      </w:r>
      <w:r w:rsidR="00C73BB9">
        <w:rPr>
          <w:rFonts w:asciiTheme="majorHAnsi" w:eastAsiaTheme="majorEastAsia" w:hAnsiTheme="majorHAnsi"/>
          <w:i/>
          <w:iCs/>
          <w:sz w:val="22"/>
          <w:szCs w:val="22"/>
        </w:rPr>
        <w:t>Mev</w:t>
      </w:r>
      <w:r w:rsidR="00D0707C">
        <w:rPr>
          <w:rFonts w:asciiTheme="majorHAnsi" w:eastAsiaTheme="majorEastAsia" w:hAnsiTheme="majorHAnsi"/>
          <w:i/>
          <w:iCs/>
          <w:sz w:val="22"/>
          <w:szCs w:val="22"/>
        </w:rPr>
        <w:t xml:space="preserve">rou, </w:t>
      </w:r>
      <w:r w:rsidR="00631C61" w:rsidRPr="00631C61">
        <w:rPr>
          <w:rFonts w:asciiTheme="majorHAnsi" w:eastAsiaTheme="majorEastAsia" w:hAnsiTheme="majorHAnsi"/>
          <w:i/>
          <w:iCs/>
          <w:sz w:val="22"/>
          <w:szCs w:val="22"/>
        </w:rPr>
        <w:t>ek is net ‘n bietjie</w:t>
      </w:r>
      <w:r w:rsidR="008B1ADF">
        <w:rPr>
          <w:rFonts w:asciiTheme="majorHAnsi" w:eastAsiaTheme="majorEastAsia" w:hAnsiTheme="majorHAnsi"/>
          <w:i/>
          <w:iCs/>
          <w:sz w:val="22"/>
          <w:szCs w:val="22"/>
        </w:rPr>
        <w:t xml:space="preserve"> </w:t>
      </w:r>
      <w:r w:rsidR="00B60423">
        <w:rPr>
          <w:rFonts w:asciiTheme="majorHAnsi" w:eastAsiaTheme="majorEastAsia" w:hAnsiTheme="majorHAnsi"/>
          <w:i/>
          <w:iCs/>
          <w:sz w:val="22"/>
          <w:szCs w:val="22"/>
        </w:rPr>
        <w:t xml:space="preserve">skaam’ </w:t>
      </w:r>
      <w:r w:rsidR="00A23961">
        <w:rPr>
          <w:rFonts w:asciiTheme="majorHAnsi" w:eastAsiaTheme="majorEastAsia" w:hAnsiTheme="majorHAnsi"/>
          <w:i/>
          <w:iCs/>
          <w:sz w:val="22"/>
          <w:szCs w:val="22"/>
        </w:rPr>
        <w:t xml:space="preserve"> </w:t>
      </w:r>
      <w:r w:rsidR="00A23961">
        <w:rPr>
          <w:rFonts w:asciiTheme="majorHAnsi" w:eastAsiaTheme="majorEastAsia" w:hAnsiTheme="majorHAnsi"/>
          <w:iCs/>
          <w:sz w:val="22"/>
          <w:szCs w:val="22"/>
        </w:rPr>
        <w:t>(</w:t>
      </w:r>
      <w:r w:rsidR="00B60423" w:rsidRPr="00B60423">
        <w:rPr>
          <w:rFonts w:asciiTheme="majorHAnsi" w:eastAsiaTheme="majorEastAsia" w:hAnsiTheme="majorHAnsi"/>
          <w:iCs/>
          <w:sz w:val="22"/>
          <w:szCs w:val="22"/>
        </w:rPr>
        <w:t>I’</w:t>
      </w:r>
      <w:r w:rsidR="00B10675" w:rsidRPr="00B60423">
        <w:rPr>
          <w:rFonts w:asciiTheme="majorHAnsi" w:eastAsiaTheme="majorEastAsia" w:hAnsiTheme="majorHAnsi"/>
          <w:iCs/>
          <w:sz w:val="22"/>
          <w:szCs w:val="22"/>
        </w:rPr>
        <w:t>m</w:t>
      </w:r>
      <w:r w:rsidR="00631C61" w:rsidRPr="00B60423">
        <w:rPr>
          <w:rFonts w:asciiTheme="majorHAnsi" w:eastAsiaTheme="majorEastAsia" w:hAnsiTheme="majorHAnsi"/>
          <w:sz w:val="22"/>
          <w:szCs w:val="22"/>
        </w:rPr>
        <w:t xml:space="preserve"> </w:t>
      </w:r>
      <w:r w:rsidR="006F5579">
        <w:rPr>
          <w:rFonts w:asciiTheme="majorHAnsi" w:eastAsiaTheme="majorEastAsia" w:hAnsiTheme="majorHAnsi"/>
          <w:sz w:val="22"/>
          <w:szCs w:val="22"/>
        </w:rPr>
        <w:t xml:space="preserve">just </w:t>
      </w:r>
      <w:r w:rsidR="00B60423">
        <w:rPr>
          <w:rFonts w:asciiTheme="majorHAnsi" w:eastAsiaTheme="majorEastAsia" w:hAnsiTheme="majorHAnsi"/>
          <w:sz w:val="22"/>
          <w:szCs w:val="22"/>
        </w:rPr>
        <w:t>a</w:t>
      </w:r>
      <w:r w:rsidR="00631C61">
        <w:rPr>
          <w:rFonts w:asciiTheme="majorHAnsi" w:eastAsiaTheme="majorEastAsia" w:hAnsiTheme="majorHAnsi"/>
          <w:sz w:val="22"/>
          <w:szCs w:val="22"/>
        </w:rPr>
        <w:t xml:space="preserve"> bit shy</w:t>
      </w:r>
      <w:r w:rsidR="00A23961">
        <w:rPr>
          <w:rFonts w:asciiTheme="majorHAnsi" w:eastAsiaTheme="majorEastAsia" w:hAnsiTheme="majorHAnsi"/>
          <w:sz w:val="22"/>
          <w:szCs w:val="22"/>
        </w:rPr>
        <w:t>)</w:t>
      </w:r>
      <w:r>
        <w:rPr>
          <w:rFonts w:asciiTheme="majorHAnsi" w:eastAsiaTheme="majorEastAsia" w:hAnsiTheme="majorHAnsi"/>
          <w:sz w:val="22"/>
          <w:szCs w:val="22"/>
        </w:rPr>
        <w:t>. So</w:t>
      </w:r>
      <w:r w:rsidR="005136ED" w:rsidRPr="002A676A">
        <w:rPr>
          <w:rFonts w:asciiTheme="majorHAnsi" w:eastAsiaTheme="majorEastAsia" w:hAnsiTheme="majorHAnsi"/>
          <w:sz w:val="22"/>
          <w:szCs w:val="22"/>
        </w:rPr>
        <w:t xml:space="preserve"> I </w:t>
      </w:r>
      <w:r w:rsidR="00B60423">
        <w:rPr>
          <w:rFonts w:asciiTheme="majorHAnsi" w:eastAsiaTheme="majorEastAsia" w:hAnsiTheme="majorHAnsi"/>
          <w:sz w:val="22"/>
          <w:szCs w:val="22"/>
        </w:rPr>
        <w:t xml:space="preserve">packed up my recording devices </w:t>
      </w:r>
      <w:r w:rsidR="00085F44">
        <w:rPr>
          <w:rFonts w:asciiTheme="majorHAnsi" w:eastAsiaTheme="majorEastAsia" w:hAnsiTheme="majorHAnsi"/>
          <w:sz w:val="22"/>
          <w:szCs w:val="22"/>
        </w:rPr>
        <w:t xml:space="preserve">and moved my chair around </w:t>
      </w:r>
      <w:r w:rsidR="00085F44" w:rsidRPr="002A676A">
        <w:rPr>
          <w:rFonts w:asciiTheme="majorHAnsi" w:eastAsiaTheme="majorEastAsia" w:hAnsiTheme="majorHAnsi"/>
          <w:sz w:val="22"/>
          <w:szCs w:val="22"/>
        </w:rPr>
        <w:t>the</w:t>
      </w:r>
      <w:r w:rsidR="00085F44">
        <w:rPr>
          <w:rFonts w:asciiTheme="majorHAnsi" w:eastAsiaTheme="majorEastAsia" w:hAnsiTheme="majorHAnsi"/>
          <w:sz w:val="22"/>
          <w:szCs w:val="22"/>
        </w:rPr>
        <w:t xml:space="preserve"> table</w:t>
      </w:r>
      <w:r w:rsidR="00B60423">
        <w:rPr>
          <w:rFonts w:asciiTheme="majorHAnsi" w:eastAsiaTheme="majorEastAsia" w:hAnsiTheme="majorHAnsi"/>
          <w:sz w:val="22"/>
          <w:szCs w:val="22"/>
        </w:rPr>
        <w:t xml:space="preserve"> to sit nearby</w:t>
      </w:r>
      <w:r w:rsidR="00085F44">
        <w:rPr>
          <w:rFonts w:asciiTheme="majorHAnsi" w:eastAsiaTheme="majorEastAsia" w:hAnsiTheme="majorHAnsi"/>
          <w:sz w:val="22"/>
          <w:szCs w:val="22"/>
        </w:rPr>
        <w:t>.</w:t>
      </w:r>
      <w:r w:rsidR="007230D8">
        <w:rPr>
          <w:rFonts w:asciiTheme="majorHAnsi" w:eastAsiaTheme="majorEastAsia" w:hAnsiTheme="majorHAnsi"/>
          <w:sz w:val="22"/>
          <w:szCs w:val="22"/>
        </w:rPr>
        <w:t xml:space="preserve"> I told Sanna that my children often tease me because I am still at school, but </w:t>
      </w:r>
      <w:r w:rsidR="006605CB">
        <w:rPr>
          <w:rFonts w:asciiTheme="majorHAnsi" w:eastAsiaTheme="majorEastAsia" w:hAnsiTheme="majorHAnsi"/>
          <w:sz w:val="22"/>
          <w:szCs w:val="22"/>
        </w:rPr>
        <w:t xml:space="preserve">the reason I was on the farm that day was because </w:t>
      </w:r>
      <w:r w:rsidR="007230D8">
        <w:rPr>
          <w:rFonts w:asciiTheme="majorHAnsi" w:eastAsiaTheme="majorEastAsia" w:hAnsiTheme="majorHAnsi"/>
          <w:sz w:val="22"/>
          <w:szCs w:val="22"/>
        </w:rPr>
        <w:t>I like what I do</w:t>
      </w:r>
      <w:r w:rsidR="006605CB">
        <w:rPr>
          <w:rFonts w:asciiTheme="majorHAnsi" w:eastAsiaTheme="majorEastAsia" w:hAnsiTheme="majorHAnsi"/>
          <w:sz w:val="22"/>
          <w:szCs w:val="22"/>
        </w:rPr>
        <w:t>, regardless</w:t>
      </w:r>
      <w:r w:rsidR="007230D8">
        <w:rPr>
          <w:rFonts w:asciiTheme="majorHAnsi" w:eastAsiaTheme="majorEastAsia" w:hAnsiTheme="majorHAnsi"/>
          <w:sz w:val="22"/>
          <w:szCs w:val="22"/>
        </w:rPr>
        <w:t xml:space="preserve">. She laughed and then I asked Sanna about her </w:t>
      </w:r>
      <w:r w:rsidR="006605CB">
        <w:rPr>
          <w:rFonts w:asciiTheme="majorHAnsi" w:eastAsiaTheme="majorEastAsia" w:hAnsiTheme="majorHAnsi"/>
          <w:sz w:val="22"/>
          <w:szCs w:val="22"/>
        </w:rPr>
        <w:t xml:space="preserve">family </w:t>
      </w:r>
      <w:r w:rsidR="007230D8">
        <w:rPr>
          <w:rFonts w:asciiTheme="majorHAnsi" w:eastAsiaTheme="majorEastAsia" w:hAnsiTheme="majorHAnsi"/>
          <w:sz w:val="22"/>
          <w:szCs w:val="22"/>
        </w:rPr>
        <w:t xml:space="preserve">and what she </w:t>
      </w:r>
      <w:r w:rsidR="00BC6ED2">
        <w:rPr>
          <w:rFonts w:asciiTheme="majorHAnsi" w:eastAsiaTheme="majorEastAsia" w:hAnsiTheme="majorHAnsi"/>
          <w:sz w:val="22"/>
          <w:szCs w:val="22"/>
        </w:rPr>
        <w:t>likes to</w:t>
      </w:r>
      <w:r w:rsidR="00BF48B6">
        <w:rPr>
          <w:rFonts w:asciiTheme="majorHAnsi" w:eastAsiaTheme="majorEastAsia" w:hAnsiTheme="majorHAnsi"/>
          <w:sz w:val="22"/>
          <w:szCs w:val="22"/>
        </w:rPr>
        <w:t xml:space="preserve"> do</w:t>
      </w:r>
      <w:r w:rsidR="007230D8">
        <w:rPr>
          <w:rFonts w:asciiTheme="majorHAnsi" w:eastAsiaTheme="majorEastAsia" w:hAnsiTheme="majorHAnsi"/>
          <w:sz w:val="22"/>
          <w:szCs w:val="22"/>
        </w:rPr>
        <w:t>. Opening up</w:t>
      </w:r>
      <w:r w:rsidR="00BF48B6">
        <w:rPr>
          <w:rFonts w:asciiTheme="majorHAnsi" w:eastAsiaTheme="majorEastAsia" w:hAnsiTheme="majorHAnsi"/>
          <w:sz w:val="22"/>
          <w:szCs w:val="22"/>
        </w:rPr>
        <w:t>, Sanna</w:t>
      </w:r>
      <w:r w:rsidR="00EE48F4">
        <w:rPr>
          <w:rFonts w:asciiTheme="majorHAnsi" w:eastAsiaTheme="majorEastAsia" w:hAnsiTheme="majorHAnsi"/>
          <w:sz w:val="22"/>
          <w:szCs w:val="22"/>
        </w:rPr>
        <w:t xml:space="preserve"> told me </w:t>
      </w:r>
      <w:r w:rsidR="007230D8">
        <w:rPr>
          <w:rFonts w:asciiTheme="majorHAnsi" w:eastAsiaTheme="majorEastAsia" w:hAnsiTheme="majorHAnsi"/>
          <w:sz w:val="22"/>
          <w:szCs w:val="22"/>
        </w:rPr>
        <w:t xml:space="preserve">about her children and </w:t>
      </w:r>
      <w:r w:rsidR="00EE48F4">
        <w:rPr>
          <w:rFonts w:asciiTheme="majorHAnsi" w:eastAsiaTheme="majorEastAsia" w:hAnsiTheme="majorHAnsi"/>
          <w:sz w:val="22"/>
          <w:szCs w:val="22"/>
        </w:rPr>
        <w:t xml:space="preserve">that she likes singing. </w:t>
      </w:r>
      <w:r w:rsidR="006605CB">
        <w:rPr>
          <w:rFonts w:asciiTheme="majorHAnsi" w:eastAsiaTheme="majorEastAsia" w:hAnsiTheme="majorHAnsi"/>
          <w:sz w:val="22"/>
          <w:szCs w:val="22"/>
        </w:rPr>
        <w:t>My heart lifted</w:t>
      </w:r>
      <w:r w:rsidR="006605CB" w:rsidRPr="002A676A">
        <w:rPr>
          <w:rFonts w:asciiTheme="majorHAnsi" w:eastAsiaTheme="majorEastAsia" w:hAnsiTheme="majorHAnsi"/>
          <w:sz w:val="22"/>
          <w:szCs w:val="22"/>
        </w:rPr>
        <w:t xml:space="preserve">. “Can you sing something for me?” I asked.  Sanna began to sing </w:t>
      </w:r>
      <w:r w:rsidR="006605CB">
        <w:rPr>
          <w:rFonts w:asciiTheme="majorHAnsi" w:eastAsiaTheme="majorEastAsia" w:hAnsiTheme="majorHAnsi"/>
          <w:sz w:val="22"/>
          <w:szCs w:val="22"/>
        </w:rPr>
        <w:t>‘The Freedom Song’</w:t>
      </w:r>
      <w:r w:rsidR="006605CB" w:rsidRPr="002A676A">
        <w:rPr>
          <w:rFonts w:asciiTheme="majorHAnsi" w:hAnsiTheme="majorHAnsi" w:cs="Arial"/>
          <w:color w:val="000000"/>
          <w:sz w:val="22"/>
          <w:szCs w:val="22"/>
          <w:shd w:val="clear" w:color="auto" w:fill="FFFFFF"/>
        </w:rPr>
        <w:t>“</w:t>
      </w:r>
      <w:r w:rsidR="006605CB">
        <w:rPr>
          <w:rFonts w:asciiTheme="majorHAnsi" w:hAnsiTheme="majorHAnsi" w:cs="Arial"/>
          <w:color w:val="000000"/>
          <w:sz w:val="22"/>
          <w:szCs w:val="22"/>
          <w:shd w:val="clear" w:color="auto" w:fill="FFFFFF"/>
        </w:rPr>
        <w:t>….</w:t>
      </w:r>
      <w:r w:rsidR="006605CB" w:rsidRPr="002A676A">
        <w:rPr>
          <w:rFonts w:asciiTheme="majorHAnsi" w:hAnsiTheme="majorHAnsi" w:cs="Arial"/>
          <w:color w:val="000000"/>
          <w:sz w:val="22"/>
          <w:szCs w:val="22"/>
          <w:shd w:val="clear" w:color="auto" w:fill="FFFFFF"/>
        </w:rPr>
        <w:t>its freedom, come on, try to sing…”</w:t>
      </w:r>
      <w:r w:rsidR="003C39F2">
        <w:rPr>
          <w:rFonts w:asciiTheme="majorHAnsi" w:eastAsiaTheme="majorEastAsia" w:hAnsiTheme="majorHAnsi"/>
          <w:sz w:val="22"/>
          <w:szCs w:val="22"/>
        </w:rPr>
        <w:t xml:space="preserve"> After she had finished the song,</w:t>
      </w:r>
      <w:r w:rsidR="00EE48F4">
        <w:rPr>
          <w:rFonts w:asciiTheme="majorHAnsi" w:eastAsiaTheme="majorEastAsia" w:hAnsiTheme="majorHAnsi"/>
          <w:sz w:val="22"/>
          <w:szCs w:val="22"/>
        </w:rPr>
        <w:t xml:space="preserve"> I asked </w:t>
      </w:r>
      <w:r w:rsidR="00D41CA6">
        <w:rPr>
          <w:rFonts w:asciiTheme="majorHAnsi" w:eastAsiaTheme="majorEastAsia" w:hAnsiTheme="majorHAnsi"/>
          <w:sz w:val="22"/>
          <w:szCs w:val="22"/>
        </w:rPr>
        <w:t>Sanna what</w:t>
      </w:r>
      <w:r w:rsidR="00EE48F4">
        <w:rPr>
          <w:rFonts w:asciiTheme="majorHAnsi" w:eastAsiaTheme="majorEastAsia" w:hAnsiTheme="majorHAnsi"/>
          <w:sz w:val="22"/>
          <w:szCs w:val="22"/>
        </w:rPr>
        <w:t xml:space="preserve"> was nice about</w:t>
      </w:r>
      <w:r w:rsidR="006605CB">
        <w:rPr>
          <w:rFonts w:asciiTheme="majorHAnsi" w:eastAsiaTheme="majorEastAsia" w:hAnsiTheme="majorHAnsi"/>
          <w:sz w:val="22"/>
          <w:szCs w:val="22"/>
        </w:rPr>
        <w:t xml:space="preserve"> life on Delta. S</w:t>
      </w:r>
      <w:r w:rsidR="005136ED" w:rsidRPr="002A676A">
        <w:rPr>
          <w:rFonts w:asciiTheme="majorHAnsi" w:eastAsiaTheme="majorEastAsia" w:hAnsiTheme="majorHAnsi"/>
          <w:sz w:val="22"/>
          <w:szCs w:val="22"/>
        </w:rPr>
        <w:t>he told me that the music is the best thing that ever happened to th</w:t>
      </w:r>
      <w:r w:rsidR="006605CB">
        <w:rPr>
          <w:rFonts w:asciiTheme="majorHAnsi" w:eastAsiaTheme="majorEastAsia" w:hAnsiTheme="majorHAnsi"/>
          <w:sz w:val="22"/>
          <w:szCs w:val="22"/>
        </w:rPr>
        <w:t xml:space="preserve">e farm. </w:t>
      </w:r>
      <w:r w:rsidR="005136ED" w:rsidRPr="002A676A">
        <w:rPr>
          <w:rFonts w:asciiTheme="majorHAnsi" w:eastAsiaTheme="majorEastAsia" w:hAnsiTheme="majorHAnsi" w:cs="TimesNewRoman"/>
          <w:sz w:val="22"/>
          <w:szCs w:val="22"/>
        </w:rPr>
        <w:t xml:space="preserve">Sanna does not read music, nor was she given formal singing lessons but she has a truly lovely </w:t>
      </w:r>
      <w:r w:rsidR="00BC6ED2" w:rsidRPr="002A676A">
        <w:rPr>
          <w:rFonts w:asciiTheme="majorHAnsi" w:eastAsiaTheme="majorEastAsia" w:hAnsiTheme="majorHAnsi" w:cs="TimesNewRoman"/>
          <w:sz w:val="22"/>
          <w:szCs w:val="22"/>
        </w:rPr>
        <w:t>voice.</w:t>
      </w:r>
      <w:r w:rsidR="00BC6ED2">
        <w:rPr>
          <w:rFonts w:asciiTheme="majorHAnsi" w:eastAsiaTheme="majorEastAsia" w:hAnsiTheme="majorHAnsi"/>
          <w:sz w:val="22"/>
          <w:szCs w:val="22"/>
        </w:rPr>
        <w:t xml:space="preserve"> When</w:t>
      </w:r>
      <w:r w:rsidR="0024510D">
        <w:rPr>
          <w:rFonts w:asciiTheme="majorHAnsi" w:eastAsiaTheme="majorEastAsia" w:hAnsiTheme="majorHAnsi"/>
          <w:sz w:val="22"/>
          <w:szCs w:val="22"/>
        </w:rPr>
        <w:t xml:space="preserve"> I asked her about her music,</w:t>
      </w:r>
      <w:r w:rsidR="008B1ADF">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 xml:space="preserve">Sanna explained that she is one of the musical leaders on the farm and a member of women’s singing group </w:t>
      </w:r>
      <w:r w:rsidR="00232E0F">
        <w:rPr>
          <w:rFonts w:asciiTheme="majorHAnsi" w:eastAsiaTheme="majorEastAsia" w:hAnsiTheme="majorHAnsi"/>
          <w:i/>
          <w:iCs/>
          <w:sz w:val="22"/>
          <w:szCs w:val="22"/>
        </w:rPr>
        <w:t>Die Soetstemme</w:t>
      </w:r>
      <w:r w:rsidR="008B1ADF">
        <w:rPr>
          <w:rFonts w:asciiTheme="majorHAnsi" w:eastAsiaTheme="majorEastAsia" w:hAnsiTheme="majorHAnsi"/>
          <w:i/>
          <w:iCs/>
          <w:sz w:val="22"/>
          <w:szCs w:val="22"/>
        </w:rPr>
        <w:t xml:space="preserve"> </w:t>
      </w:r>
      <w:r w:rsidR="00231CFD" w:rsidRPr="00231CFD">
        <w:rPr>
          <w:rFonts w:asciiTheme="majorHAnsi" w:eastAsiaTheme="majorEastAsia" w:hAnsiTheme="majorHAnsi"/>
          <w:sz w:val="22"/>
          <w:szCs w:val="22"/>
        </w:rPr>
        <w:t xml:space="preserve">which </w:t>
      </w:r>
      <w:r w:rsidR="00B60423">
        <w:rPr>
          <w:rFonts w:asciiTheme="majorHAnsi" w:eastAsiaTheme="majorEastAsia" w:hAnsiTheme="majorHAnsi"/>
          <w:iCs/>
          <w:sz w:val="22"/>
          <w:szCs w:val="22"/>
        </w:rPr>
        <w:t xml:space="preserve">translates </w:t>
      </w:r>
      <w:r w:rsidR="00232E0F">
        <w:rPr>
          <w:rFonts w:asciiTheme="majorHAnsi" w:eastAsiaTheme="majorEastAsia" w:hAnsiTheme="majorHAnsi"/>
          <w:iCs/>
          <w:sz w:val="22"/>
          <w:szCs w:val="22"/>
        </w:rPr>
        <w:t>as ‘sweet voices’</w:t>
      </w:r>
      <w:r w:rsidR="005136ED" w:rsidRPr="002A676A">
        <w:rPr>
          <w:rFonts w:asciiTheme="majorHAnsi" w:eastAsiaTheme="majorEastAsia" w:hAnsiTheme="majorHAnsi"/>
          <w:sz w:val="22"/>
          <w:szCs w:val="22"/>
        </w:rPr>
        <w:t xml:space="preserve">. </w:t>
      </w:r>
    </w:p>
    <w:p w:rsidR="006605CB" w:rsidRDefault="006605CB" w:rsidP="006605CB">
      <w:pPr>
        <w:spacing w:line="360" w:lineRule="auto"/>
        <w:jc w:val="both"/>
        <w:rPr>
          <w:rFonts w:asciiTheme="majorHAnsi" w:eastAsiaTheme="majorEastAsia" w:hAnsiTheme="majorHAnsi"/>
          <w:sz w:val="22"/>
          <w:szCs w:val="22"/>
        </w:rPr>
      </w:pPr>
    </w:p>
    <w:p w:rsidR="005136ED" w:rsidRPr="00EE48F4" w:rsidRDefault="005136ED" w:rsidP="00EE48F4">
      <w:pPr>
        <w:spacing w:line="360" w:lineRule="auto"/>
        <w:jc w:val="both"/>
        <w:rPr>
          <w:rFonts w:asciiTheme="majorHAnsi" w:hAnsiTheme="majorHAnsi" w:cs="Arial"/>
          <w:color w:val="000000"/>
          <w:sz w:val="22"/>
          <w:szCs w:val="22"/>
          <w:shd w:val="clear" w:color="auto" w:fill="FFFFFF"/>
        </w:rPr>
      </w:pPr>
      <w:r w:rsidRPr="002A676A">
        <w:rPr>
          <w:rFonts w:asciiTheme="majorHAnsi" w:eastAsiaTheme="majorEastAsia" w:hAnsiTheme="majorHAnsi"/>
          <w:sz w:val="22"/>
          <w:szCs w:val="22"/>
        </w:rPr>
        <w:t xml:space="preserve">Sanna grew up working on Delta. She recalls first working in the Pickstone tree nursery, cultivating the </w:t>
      </w:r>
      <w:r w:rsidRPr="002A676A">
        <w:rPr>
          <w:rFonts w:asciiTheme="majorHAnsi" w:eastAsiaTheme="majorEastAsia" w:hAnsiTheme="majorHAnsi"/>
          <w:i/>
          <w:iCs/>
          <w:sz w:val="22"/>
          <w:szCs w:val="22"/>
        </w:rPr>
        <w:t>stokkies</w:t>
      </w:r>
      <w:r w:rsidRPr="002A676A">
        <w:rPr>
          <w:rFonts w:asciiTheme="majorHAnsi" w:eastAsiaTheme="majorEastAsia" w:hAnsiTheme="majorHAnsi"/>
          <w:sz w:val="22"/>
          <w:szCs w:val="22"/>
        </w:rPr>
        <w:t xml:space="preserve"> or grafted rootstock, and packing the young plants for transport</w:t>
      </w:r>
      <w:r w:rsidR="00231CFD">
        <w:rPr>
          <w:rFonts w:asciiTheme="majorHAnsi" w:eastAsiaTheme="majorEastAsia" w:hAnsiTheme="majorHAnsi"/>
          <w:sz w:val="22"/>
          <w:szCs w:val="22"/>
        </w:rPr>
        <w:t xml:space="preserve"> to other parts of the country</w:t>
      </w:r>
      <w:r w:rsidRPr="002A676A">
        <w:rPr>
          <w:rFonts w:asciiTheme="majorHAnsi" w:eastAsiaTheme="majorEastAsia" w:hAnsiTheme="majorHAnsi"/>
          <w:sz w:val="22"/>
          <w:szCs w:val="22"/>
        </w:rPr>
        <w:t xml:space="preserve">. Apart from music </w:t>
      </w:r>
      <w:r w:rsidR="00EE48F4">
        <w:rPr>
          <w:rFonts w:asciiTheme="majorHAnsi" w:eastAsiaTheme="majorEastAsia" w:hAnsiTheme="majorHAnsi"/>
          <w:sz w:val="22"/>
          <w:szCs w:val="22"/>
        </w:rPr>
        <w:t xml:space="preserve">and cooking, </w:t>
      </w:r>
      <w:r w:rsidR="00C27A8B">
        <w:rPr>
          <w:rFonts w:asciiTheme="majorHAnsi" w:eastAsiaTheme="majorEastAsia" w:hAnsiTheme="majorHAnsi"/>
          <w:sz w:val="22"/>
          <w:szCs w:val="22"/>
        </w:rPr>
        <w:t>she told me that</w:t>
      </w:r>
      <w:r w:rsidRPr="002A676A">
        <w:rPr>
          <w:rFonts w:asciiTheme="majorHAnsi" w:eastAsiaTheme="majorEastAsia" w:hAnsiTheme="majorHAnsi"/>
          <w:sz w:val="22"/>
          <w:szCs w:val="22"/>
        </w:rPr>
        <w:t xml:space="preserve"> one of her skills is instantly knowing th</w:t>
      </w:r>
      <w:r w:rsidR="00F946BA">
        <w:rPr>
          <w:rFonts w:asciiTheme="majorHAnsi" w:eastAsiaTheme="majorEastAsia" w:hAnsiTheme="majorHAnsi"/>
          <w:sz w:val="22"/>
          <w:szCs w:val="22"/>
        </w:rPr>
        <w:t>e difference between varieties</w:t>
      </w:r>
      <w:r w:rsidR="00C27A8B">
        <w:rPr>
          <w:rFonts w:asciiTheme="majorHAnsi" w:eastAsiaTheme="majorEastAsia" w:hAnsiTheme="majorHAnsi"/>
          <w:sz w:val="22"/>
          <w:szCs w:val="22"/>
        </w:rPr>
        <w:t xml:space="preserve"> of</w:t>
      </w:r>
      <w:r w:rsidR="00F946BA">
        <w:rPr>
          <w:rFonts w:asciiTheme="majorHAnsi" w:eastAsiaTheme="majorEastAsia" w:hAnsiTheme="majorHAnsi"/>
          <w:sz w:val="22"/>
          <w:szCs w:val="22"/>
        </w:rPr>
        <w:t xml:space="preserve"> deciduous trees</w:t>
      </w:r>
      <w:r w:rsidRPr="002A676A">
        <w:rPr>
          <w:rFonts w:asciiTheme="majorHAnsi" w:eastAsiaTheme="majorEastAsia" w:hAnsiTheme="majorHAnsi"/>
          <w:sz w:val="22"/>
          <w:szCs w:val="22"/>
        </w:rPr>
        <w:t xml:space="preserve"> when </w:t>
      </w:r>
      <w:r w:rsidR="00F946BA">
        <w:rPr>
          <w:rFonts w:asciiTheme="majorHAnsi" w:eastAsiaTheme="majorEastAsia" w:hAnsiTheme="majorHAnsi"/>
          <w:sz w:val="22"/>
          <w:szCs w:val="22"/>
        </w:rPr>
        <w:t>they are</w:t>
      </w:r>
      <w:r w:rsidR="005B5022">
        <w:rPr>
          <w:rFonts w:asciiTheme="majorHAnsi" w:eastAsiaTheme="majorEastAsia" w:hAnsiTheme="majorHAnsi"/>
          <w:sz w:val="22"/>
          <w:szCs w:val="22"/>
        </w:rPr>
        <w:t xml:space="preserve"> </w:t>
      </w:r>
      <w:r w:rsidRPr="002A676A">
        <w:rPr>
          <w:rFonts w:asciiTheme="majorHAnsi" w:eastAsiaTheme="majorEastAsia" w:hAnsiTheme="majorHAnsi"/>
          <w:sz w:val="22"/>
          <w:szCs w:val="22"/>
        </w:rPr>
        <w:t>...</w:t>
      </w:r>
      <w:r w:rsidR="005B5022">
        <w:rPr>
          <w:rFonts w:asciiTheme="majorHAnsi" w:eastAsiaTheme="majorEastAsia" w:hAnsiTheme="majorHAnsi"/>
          <w:i/>
          <w:iCs/>
          <w:sz w:val="22"/>
          <w:szCs w:val="22"/>
        </w:rPr>
        <w:t>net so vet soos my duim</w:t>
      </w:r>
      <w:r w:rsidR="00D41CA6">
        <w:rPr>
          <w:rFonts w:asciiTheme="majorHAnsi" w:eastAsiaTheme="majorEastAsia" w:hAnsiTheme="majorHAnsi"/>
          <w:i/>
          <w:iCs/>
          <w:sz w:val="22"/>
          <w:szCs w:val="22"/>
        </w:rPr>
        <w:t xml:space="preserve"> </w:t>
      </w:r>
      <w:r w:rsidR="005B5022">
        <w:rPr>
          <w:rFonts w:asciiTheme="majorHAnsi" w:eastAsiaTheme="majorEastAsia" w:hAnsiTheme="majorHAnsi"/>
          <w:i/>
          <w:iCs/>
          <w:sz w:val="22"/>
          <w:szCs w:val="22"/>
        </w:rPr>
        <w:t>‘</w:t>
      </w:r>
      <w:r w:rsidR="00F946BA">
        <w:rPr>
          <w:rFonts w:asciiTheme="majorHAnsi" w:eastAsiaTheme="majorEastAsia" w:hAnsiTheme="majorHAnsi"/>
          <w:sz w:val="22"/>
          <w:szCs w:val="22"/>
        </w:rPr>
        <w:t xml:space="preserve">only </w:t>
      </w:r>
      <w:r w:rsidRPr="002A676A">
        <w:rPr>
          <w:rFonts w:asciiTheme="majorHAnsi" w:eastAsiaTheme="majorEastAsia" w:hAnsiTheme="majorHAnsi"/>
          <w:sz w:val="22"/>
          <w:szCs w:val="22"/>
        </w:rPr>
        <w:t>as wide as my thumb.</w:t>
      </w:r>
      <w:r w:rsidR="005B5022">
        <w:rPr>
          <w:rFonts w:asciiTheme="majorHAnsi" w:eastAsiaTheme="majorEastAsia" w:hAnsiTheme="majorHAnsi"/>
          <w:sz w:val="22"/>
          <w:szCs w:val="22"/>
        </w:rPr>
        <w:t>’</w:t>
      </w:r>
      <w:r w:rsidRPr="002A676A">
        <w:rPr>
          <w:rFonts w:asciiTheme="majorHAnsi" w:eastAsiaTheme="majorEastAsia" w:hAnsiTheme="majorHAnsi"/>
          <w:sz w:val="22"/>
          <w:szCs w:val="22"/>
        </w:rPr>
        <w:t xml:space="preserve">  </w:t>
      </w:r>
      <w:r w:rsidR="00AE41F0">
        <w:rPr>
          <w:rFonts w:asciiTheme="majorHAnsi" w:eastAsiaTheme="majorEastAsia" w:hAnsiTheme="majorHAnsi"/>
          <w:sz w:val="22"/>
          <w:szCs w:val="22"/>
        </w:rPr>
        <w:t xml:space="preserve">When I </w:t>
      </w:r>
      <w:r w:rsidR="00C27A8B">
        <w:rPr>
          <w:rFonts w:asciiTheme="majorHAnsi" w:eastAsiaTheme="majorEastAsia" w:hAnsiTheme="majorHAnsi"/>
          <w:sz w:val="22"/>
          <w:szCs w:val="22"/>
        </w:rPr>
        <w:t xml:space="preserve">first </w:t>
      </w:r>
      <w:r w:rsidR="00AE41F0">
        <w:rPr>
          <w:rFonts w:asciiTheme="majorHAnsi" w:eastAsiaTheme="majorEastAsia" w:hAnsiTheme="majorHAnsi"/>
          <w:sz w:val="22"/>
          <w:szCs w:val="22"/>
        </w:rPr>
        <w:t>met Sanna in 2012, she told me that she was very excited</w:t>
      </w:r>
      <w:r w:rsidR="00232E0F">
        <w:rPr>
          <w:rFonts w:asciiTheme="majorHAnsi" w:eastAsiaTheme="majorEastAsia" w:hAnsiTheme="majorHAnsi"/>
          <w:sz w:val="22"/>
          <w:szCs w:val="22"/>
        </w:rPr>
        <w:t xml:space="preserve"> …</w:t>
      </w:r>
      <w:r w:rsidR="00232E0F">
        <w:rPr>
          <w:rFonts w:asciiTheme="majorHAnsi" w:eastAsiaTheme="majorEastAsia" w:hAnsiTheme="majorHAnsi"/>
          <w:i/>
          <w:iCs/>
          <w:sz w:val="22"/>
          <w:szCs w:val="22"/>
        </w:rPr>
        <w:t>e</w:t>
      </w:r>
      <w:r w:rsidRPr="002A676A">
        <w:rPr>
          <w:rFonts w:asciiTheme="majorHAnsi" w:eastAsiaTheme="majorEastAsia" w:hAnsiTheme="majorHAnsi"/>
          <w:i/>
          <w:iCs/>
          <w:sz w:val="22"/>
          <w:szCs w:val="22"/>
        </w:rPr>
        <w:t>k is baie</w:t>
      </w:r>
      <w:r w:rsidR="00D41CA6">
        <w:rPr>
          <w:rFonts w:asciiTheme="majorHAnsi" w:eastAsiaTheme="majorEastAsia" w:hAnsiTheme="majorHAnsi"/>
          <w:i/>
          <w:iCs/>
          <w:sz w:val="22"/>
          <w:szCs w:val="22"/>
        </w:rPr>
        <w:t xml:space="preserve"> </w:t>
      </w:r>
      <w:r w:rsidRPr="002A676A">
        <w:rPr>
          <w:rFonts w:asciiTheme="majorHAnsi" w:eastAsiaTheme="majorEastAsia" w:hAnsiTheme="majorHAnsi"/>
          <w:i/>
          <w:iCs/>
          <w:sz w:val="22"/>
          <w:szCs w:val="22"/>
        </w:rPr>
        <w:t>opgewonder</w:t>
      </w:r>
      <w:r w:rsidR="00172A22" w:rsidRPr="002A676A">
        <w:rPr>
          <w:rFonts w:asciiTheme="majorHAnsi" w:eastAsiaTheme="majorEastAsia" w:hAnsiTheme="majorHAnsi"/>
          <w:i/>
          <w:iCs/>
          <w:sz w:val="22"/>
          <w:szCs w:val="22"/>
        </w:rPr>
        <w:t>.</w:t>
      </w:r>
      <w:r w:rsidR="00232E0F">
        <w:rPr>
          <w:rFonts w:asciiTheme="majorHAnsi" w:eastAsiaTheme="majorEastAsia" w:hAnsiTheme="majorHAnsi"/>
          <w:sz w:val="22"/>
          <w:szCs w:val="22"/>
        </w:rPr>
        <w:t>..</w:t>
      </w:r>
      <w:r w:rsidR="00A23961">
        <w:rPr>
          <w:rFonts w:asciiTheme="majorHAnsi" w:eastAsiaTheme="majorEastAsia" w:hAnsiTheme="majorHAnsi"/>
          <w:sz w:val="22"/>
          <w:szCs w:val="22"/>
        </w:rPr>
        <w:t xml:space="preserve"> </w:t>
      </w:r>
      <w:r w:rsidRPr="002A676A">
        <w:rPr>
          <w:rFonts w:asciiTheme="majorHAnsi" w:eastAsiaTheme="majorEastAsia" w:hAnsiTheme="majorHAnsi"/>
          <w:sz w:val="22"/>
          <w:szCs w:val="22"/>
        </w:rPr>
        <w:t xml:space="preserve">about the </w:t>
      </w:r>
      <w:r w:rsidR="006A7BF4" w:rsidRPr="002A676A">
        <w:rPr>
          <w:rFonts w:asciiTheme="majorHAnsi" w:eastAsiaTheme="majorEastAsia" w:hAnsiTheme="majorHAnsi"/>
          <w:sz w:val="22"/>
          <w:szCs w:val="22"/>
        </w:rPr>
        <w:t>prospect of becoming a guide at the</w:t>
      </w:r>
      <w:r w:rsidRPr="002A676A">
        <w:rPr>
          <w:rFonts w:asciiTheme="majorHAnsi" w:eastAsiaTheme="majorEastAsia" w:hAnsiTheme="majorHAnsi"/>
          <w:sz w:val="22"/>
          <w:szCs w:val="22"/>
        </w:rPr>
        <w:t xml:space="preserve"> museum and research centre for local music that at the time was yet to be constructed. </w:t>
      </w:r>
      <w:r w:rsidRPr="002A676A">
        <w:rPr>
          <w:rFonts w:asciiTheme="majorHAnsi" w:eastAsiaTheme="majorEastAsia" w:hAnsiTheme="majorHAnsi" w:cs="AdvTT5843c571"/>
          <w:sz w:val="22"/>
          <w:szCs w:val="22"/>
        </w:rPr>
        <w:t xml:space="preserve">Sanna also became enthusiastic in explaining to me how </w:t>
      </w:r>
      <w:r w:rsidRPr="002A676A">
        <w:rPr>
          <w:rFonts w:asciiTheme="majorHAnsi" w:eastAsiaTheme="majorEastAsia" w:hAnsiTheme="majorHAnsi"/>
          <w:sz w:val="22"/>
          <w:szCs w:val="22"/>
        </w:rPr>
        <w:t xml:space="preserve">music converges with dance on Delta, most especially in </w:t>
      </w:r>
      <w:r w:rsidR="00F478FF">
        <w:rPr>
          <w:rFonts w:asciiTheme="majorHAnsi" w:eastAsiaTheme="majorEastAsia" w:hAnsiTheme="majorHAnsi"/>
          <w:sz w:val="22"/>
          <w:szCs w:val="22"/>
        </w:rPr>
        <w:t xml:space="preserve">the </w:t>
      </w:r>
      <w:r w:rsidRPr="002A676A">
        <w:rPr>
          <w:rFonts w:asciiTheme="majorHAnsi" w:eastAsiaTheme="majorEastAsia" w:hAnsiTheme="majorHAnsi"/>
          <w:sz w:val="22"/>
          <w:szCs w:val="22"/>
        </w:rPr>
        <w:t xml:space="preserve">riveting </w:t>
      </w:r>
      <w:r w:rsidRPr="00F478FF">
        <w:rPr>
          <w:rFonts w:asciiTheme="majorHAnsi" w:eastAsiaTheme="majorEastAsia" w:hAnsiTheme="majorHAnsi"/>
          <w:i/>
          <w:sz w:val="22"/>
          <w:szCs w:val="22"/>
        </w:rPr>
        <w:t>rieldans</w:t>
      </w:r>
      <w:r w:rsidRPr="002A676A">
        <w:rPr>
          <w:rFonts w:asciiTheme="majorHAnsi" w:eastAsiaTheme="majorEastAsia" w:hAnsiTheme="majorHAnsi"/>
          <w:sz w:val="22"/>
          <w:szCs w:val="22"/>
        </w:rPr>
        <w:t xml:space="preserve"> (circle-dancing) performances by the farm’s groups. These </w:t>
      </w:r>
      <w:r w:rsidR="00B60423">
        <w:rPr>
          <w:rFonts w:asciiTheme="majorHAnsi" w:eastAsiaTheme="majorEastAsia" w:hAnsiTheme="majorHAnsi"/>
          <w:sz w:val="22"/>
          <w:szCs w:val="22"/>
        </w:rPr>
        <w:t xml:space="preserve">groups, as Sanna </w:t>
      </w:r>
      <w:r w:rsidR="00705F54" w:rsidRPr="002A676A">
        <w:rPr>
          <w:rFonts w:asciiTheme="majorHAnsi" w:eastAsiaTheme="majorEastAsia" w:hAnsiTheme="majorHAnsi"/>
          <w:sz w:val="22"/>
          <w:szCs w:val="22"/>
        </w:rPr>
        <w:t xml:space="preserve">told </w:t>
      </w:r>
      <w:r w:rsidR="00D41CA6" w:rsidRPr="002A676A">
        <w:rPr>
          <w:rFonts w:asciiTheme="majorHAnsi" w:eastAsiaTheme="majorEastAsia" w:hAnsiTheme="majorHAnsi"/>
          <w:sz w:val="22"/>
          <w:szCs w:val="22"/>
        </w:rPr>
        <w:t>me</w:t>
      </w:r>
      <w:r w:rsidR="00D41CA6">
        <w:rPr>
          <w:rFonts w:asciiTheme="majorHAnsi" w:eastAsiaTheme="majorEastAsia" w:hAnsiTheme="majorHAnsi"/>
          <w:sz w:val="22"/>
          <w:szCs w:val="22"/>
        </w:rPr>
        <w:t xml:space="preserve">, </w:t>
      </w:r>
      <w:r w:rsidR="00D41CA6" w:rsidRPr="002A676A">
        <w:rPr>
          <w:rFonts w:asciiTheme="majorHAnsi" w:eastAsiaTheme="majorEastAsia" w:hAnsiTheme="majorHAnsi"/>
          <w:sz w:val="22"/>
          <w:szCs w:val="22"/>
        </w:rPr>
        <w:t>have</w:t>
      </w:r>
      <w:r w:rsidRPr="002A676A">
        <w:rPr>
          <w:rFonts w:asciiTheme="majorHAnsi" w:eastAsiaTheme="majorEastAsia" w:hAnsiTheme="majorHAnsi"/>
          <w:sz w:val="22"/>
          <w:szCs w:val="22"/>
        </w:rPr>
        <w:t xml:space="preserve"> won the ATKV’s national </w:t>
      </w:r>
      <w:r w:rsidR="00D41CA6" w:rsidRPr="002A676A">
        <w:rPr>
          <w:rFonts w:asciiTheme="majorHAnsi" w:eastAsiaTheme="majorEastAsia" w:hAnsiTheme="majorHAnsi"/>
          <w:iCs/>
          <w:sz w:val="22"/>
          <w:szCs w:val="22"/>
        </w:rPr>
        <w:t>rieldans</w:t>
      </w:r>
      <w:r w:rsidR="00D41CA6">
        <w:rPr>
          <w:rFonts w:asciiTheme="majorHAnsi" w:eastAsiaTheme="majorEastAsia" w:hAnsiTheme="majorHAnsi"/>
          <w:iCs/>
          <w:sz w:val="22"/>
          <w:szCs w:val="22"/>
        </w:rPr>
        <w:t xml:space="preserve"> </w:t>
      </w:r>
      <w:r w:rsidR="00D41CA6" w:rsidRPr="002A676A">
        <w:rPr>
          <w:rFonts w:asciiTheme="majorHAnsi" w:eastAsiaTheme="majorEastAsia" w:hAnsiTheme="majorHAnsi"/>
          <w:sz w:val="22"/>
          <w:szCs w:val="22"/>
        </w:rPr>
        <w:t>competition</w:t>
      </w:r>
      <w:r w:rsidRPr="002A676A">
        <w:rPr>
          <w:rFonts w:asciiTheme="majorHAnsi" w:eastAsiaTheme="majorEastAsia" w:hAnsiTheme="majorHAnsi"/>
          <w:sz w:val="22"/>
          <w:szCs w:val="22"/>
        </w:rPr>
        <w:t xml:space="preserve"> at the Taalmonument</w:t>
      </w:r>
      <w:r w:rsidR="00B60423" w:rsidRPr="00B60423">
        <w:rPr>
          <w:rFonts w:asciiTheme="majorHAnsi" w:eastAsiaTheme="majorEastAsia" w:hAnsiTheme="majorHAnsi"/>
          <w:sz w:val="22"/>
          <w:szCs w:val="22"/>
        </w:rPr>
        <w:t xml:space="preserve"> </w:t>
      </w:r>
      <w:r w:rsidR="00B60423" w:rsidRPr="002A676A">
        <w:rPr>
          <w:rFonts w:asciiTheme="majorHAnsi" w:eastAsiaTheme="majorEastAsia" w:hAnsiTheme="majorHAnsi"/>
          <w:sz w:val="22"/>
          <w:szCs w:val="22"/>
        </w:rPr>
        <w:t>in Paarl.</w:t>
      </w:r>
      <w:r w:rsidRPr="002A676A">
        <w:rPr>
          <w:rFonts w:asciiTheme="majorHAnsi" w:eastAsiaTheme="majorEastAsia" w:hAnsiTheme="majorHAnsi"/>
          <w:sz w:val="22"/>
          <w:szCs w:val="22"/>
        </w:rPr>
        <w:t>, the world’s only monument to</w:t>
      </w:r>
      <w:r w:rsidR="00B60423">
        <w:rPr>
          <w:rFonts w:asciiTheme="majorHAnsi" w:eastAsiaTheme="majorEastAsia" w:hAnsiTheme="majorHAnsi"/>
          <w:sz w:val="22"/>
          <w:szCs w:val="22"/>
        </w:rPr>
        <w:t xml:space="preserve"> a language (Afrikaans).</w:t>
      </w:r>
      <w:r w:rsidRPr="002A676A">
        <w:rPr>
          <w:rFonts w:asciiTheme="majorHAnsi" w:eastAsiaTheme="majorEastAsia" w:hAnsiTheme="majorHAnsi"/>
          <w:sz w:val="22"/>
          <w:szCs w:val="22"/>
        </w:rPr>
        <w:t xml:space="preserve"> This dance form, ne</w:t>
      </w:r>
      <w:r w:rsidR="00EE48F4">
        <w:rPr>
          <w:rFonts w:asciiTheme="majorHAnsi" w:eastAsiaTheme="majorEastAsia" w:hAnsiTheme="majorHAnsi"/>
          <w:sz w:val="22"/>
          <w:szCs w:val="22"/>
        </w:rPr>
        <w:t xml:space="preserve">arly extinct </w:t>
      </w:r>
      <w:r w:rsidR="00A23961">
        <w:rPr>
          <w:rFonts w:asciiTheme="majorHAnsi" w:eastAsiaTheme="majorEastAsia" w:hAnsiTheme="majorHAnsi"/>
          <w:sz w:val="22"/>
          <w:szCs w:val="22"/>
        </w:rPr>
        <w:t xml:space="preserve">only </w:t>
      </w:r>
      <w:r w:rsidR="00EE48F4">
        <w:rPr>
          <w:rFonts w:asciiTheme="majorHAnsi" w:eastAsiaTheme="majorEastAsia" w:hAnsiTheme="majorHAnsi"/>
          <w:sz w:val="22"/>
          <w:szCs w:val="22"/>
        </w:rPr>
        <w:t>10</w:t>
      </w:r>
      <w:r w:rsidR="00B60423">
        <w:rPr>
          <w:rFonts w:asciiTheme="majorHAnsi" w:eastAsiaTheme="majorEastAsia" w:hAnsiTheme="majorHAnsi"/>
          <w:sz w:val="22"/>
          <w:szCs w:val="22"/>
        </w:rPr>
        <w:t xml:space="preserve"> years ago, </w:t>
      </w:r>
      <w:r w:rsidR="00B60423">
        <w:rPr>
          <w:rFonts w:asciiTheme="majorHAnsi" w:eastAsiaTheme="majorEastAsia" w:hAnsiTheme="majorHAnsi"/>
          <w:sz w:val="22"/>
          <w:szCs w:val="22"/>
        </w:rPr>
        <w:lastRenderedPageBreak/>
        <w:t xml:space="preserve">is an ancient </w:t>
      </w:r>
      <w:r w:rsidRPr="002A676A">
        <w:rPr>
          <w:rFonts w:asciiTheme="majorHAnsi" w:eastAsiaTheme="majorEastAsia" w:hAnsiTheme="majorHAnsi"/>
          <w:sz w:val="22"/>
          <w:szCs w:val="22"/>
        </w:rPr>
        <w:t>ritual that was performed by Sa</w:t>
      </w:r>
      <w:r w:rsidR="00B60423">
        <w:rPr>
          <w:rFonts w:asciiTheme="majorHAnsi" w:eastAsiaTheme="majorEastAsia" w:hAnsiTheme="majorHAnsi"/>
          <w:sz w:val="22"/>
          <w:szCs w:val="22"/>
        </w:rPr>
        <w:t>n women upon the return of the</w:t>
      </w:r>
      <w:r w:rsidRPr="002A676A">
        <w:rPr>
          <w:rFonts w:asciiTheme="majorHAnsi" w:eastAsiaTheme="majorEastAsia" w:hAnsiTheme="majorHAnsi"/>
          <w:sz w:val="22"/>
          <w:szCs w:val="22"/>
        </w:rPr>
        <w:t xml:space="preserve"> huntsmen with meat to cook for the group. Moving constantly around an imagined circular campfire, the dancers communicate joy and gratitude for the sustenance about to be received. Rieldans has been revived with support of the ATKV,</w:t>
      </w:r>
      <w:r w:rsidR="008B1ADF">
        <w:rPr>
          <w:rFonts w:asciiTheme="majorHAnsi" w:eastAsiaTheme="majorEastAsia" w:hAnsiTheme="majorHAnsi"/>
          <w:sz w:val="22"/>
          <w:szCs w:val="22"/>
        </w:rPr>
        <w:t xml:space="preserve"> </w:t>
      </w:r>
      <w:r w:rsidRPr="00F946BA">
        <w:rPr>
          <w:rFonts w:asciiTheme="majorHAnsi" w:eastAsiaTheme="majorEastAsia" w:hAnsiTheme="majorHAnsi"/>
          <w:i/>
          <w:iCs/>
          <w:sz w:val="22"/>
          <w:szCs w:val="22"/>
        </w:rPr>
        <w:t>Die</w:t>
      </w:r>
      <w:r w:rsidR="00D41CA6">
        <w:rPr>
          <w:rFonts w:asciiTheme="majorHAnsi" w:eastAsiaTheme="majorEastAsia" w:hAnsiTheme="majorHAnsi"/>
          <w:i/>
          <w:iCs/>
          <w:sz w:val="22"/>
          <w:szCs w:val="22"/>
        </w:rPr>
        <w:t xml:space="preserve"> </w:t>
      </w:r>
      <w:r w:rsidRPr="00F946BA">
        <w:rPr>
          <w:rFonts w:asciiTheme="majorHAnsi" w:eastAsiaTheme="majorEastAsia" w:hAnsiTheme="majorHAnsi"/>
          <w:i/>
          <w:iCs/>
          <w:sz w:val="22"/>
          <w:szCs w:val="22"/>
        </w:rPr>
        <w:t>Afrikaanse</w:t>
      </w:r>
      <w:r w:rsidR="00D41CA6">
        <w:rPr>
          <w:rFonts w:asciiTheme="majorHAnsi" w:eastAsiaTheme="majorEastAsia" w:hAnsiTheme="majorHAnsi"/>
          <w:i/>
          <w:iCs/>
          <w:sz w:val="22"/>
          <w:szCs w:val="22"/>
        </w:rPr>
        <w:t xml:space="preserve"> </w:t>
      </w:r>
      <w:r w:rsidRPr="00F946BA">
        <w:rPr>
          <w:rFonts w:asciiTheme="majorHAnsi" w:eastAsiaTheme="majorEastAsia" w:hAnsiTheme="majorHAnsi"/>
          <w:i/>
          <w:iCs/>
          <w:sz w:val="22"/>
          <w:szCs w:val="22"/>
        </w:rPr>
        <w:t>Taal en Kultuur</w:t>
      </w:r>
      <w:r w:rsidR="00D41CA6">
        <w:rPr>
          <w:rFonts w:asciiTheme="majorHAnsi" w:eastAsiaTheme="majorEastAsia" w:hAnsiTheme="majorHAnsi"/>
          <w:i/>
          <w:iCs/>
          <w:sz w:val="22"/>
          <w:szCs w:val="22"/>
        </w:rPr>
        <w:t xml:space="preserve"> </w:t>
      </w:r>
      <w:r w:rsidR="00504813" w:rsidRPr="00F946BA">
        <w:rPr>
          <w:rFonts w:asciiTheme="majorHAnsi" w:eastAsiaTheme="majorEastAsia" w:hAnsiTheme="majorHAnsi"/>
          <w:i/>
          <w:iCs/>
          <w:sz w:val="22"/>
          <w:szCs w:val="22"/>
        </w:rPr>
        <w:t>Vereniging</w:t>
      </w:r>
      <w:r w:rsidRPr="002A676A">
        <w:rPr>
          <w:rFonts w:asciiTheme="majorHAnsi" w:eastAsiaTheme="majorEastAsia" w:hAnsiTheme="majorHAnsi"/>
          <w:sz w:val="22"/>
          <w:szCs w:val="22"/>
        </w:rPr>
        <w:t>. The immense irony of the involvement of the ATKV in indigenous KhoiSan culture should not be lost. Previously in what was an all-white grouping of ultra-nationalistic Afrikaners with linked branches throughout South Africa, the inclusion of people of another race would have been completely uni</w:t>
      </w:r>
      <w:r w:rsidR="00D96454" w:rsidRPr="002A676A">
        <w:rPr>
          <w:rFonts w:asciiTheme="majorHAnsi" w:eastAsiaTheme="majorEastAsia" w:hAnsiTheme="majorHAnsi"/>
          <w:sz w:val="22"/>
          <w:szCs w:val="22"/>
        </w:rPr>
        <w:t xml:space="preserve">maginable. </w:t>
      </w:r>
      <w:r w:rsidR="00B75AE2" w:rsidRPr="002A676A">
        <w:rPr>
          <w:rFonts w:asciiTheme="majorHAnsi" w:eastAsiaTheme="majorEastAsia" w:hAnsiTheme="majorHAnsi"/>
          <w:sz w:val="22"/>
          <w:szCs w:val="22"/>
        </w:rPr>
        <w:t>By 2011 Sanna</w:t>
      </w:r>
      <w:r w:rsidR="00B75AE2">
        <w:rPr>
          <w:rFonts w:asciiTheme="majorHAnsi" w:eastAsiaTheme="majorEastAsia" w:hAnsiTheme="majorHAnsi"/>
          <w:sz w:val="22"/>
          <w:szCs w:val="22"/>
        </w:rPr>
        <w:t xml:space="preserve"> </w:t>
      </w:r>
      <w:r w:rsidR="00B75AE2" w:rsidRPr="002A676A">
        <w:rPr>
          <w:rFonts w:asciiTheme="majorHAnsi" w:eastAsiaTheme="majorEastAsia" w:hAnsiTheme="majorHAnsi"/>
          <w:sz w:val="22"/>
          <w:szCs w:val="22"/>
        </w:rPr>
        <w:t>had become chairperson of the local branch of the ATKV</w:t>
      </w:r>
      <w:r w:rsidR="00232E0F">
        <w:rPr>
          <w:rFonts w:asciiTheme="majorHAnsi" w:eastAsiaTheme="majorEastAsia" w:hAnsiTheme="majorHAnsi"/>
          <w:sz w:val="22"/>
          <w:szCs w:val="22"/>
        </w:rPr>
        <w:t xml:space="preserve">. </w:t>
      </w:r>
    </w:p>
    <w:p w:rsidR="005136ED" w:rsidRPr="002A676A" w:rsidRDefault="005136ED" w:rsidP="005136ED">
      <w:pPr>
        <w:spacing w:line="360" w:lineRule="auto"/>
        <w:jc w:val="both"/>
        <w:rPr>
          <w:rFonts w:asciiTheme="majorHAnsi" w:eastAsiaTheme="majorEastAsia" w:hAnsiTheme="majorHAnsi"/>
          <w:sz w:val="22"/>
          <w:szCs w:val="22"/>
        </w:rPr>
      </w:pPr>
    </w:p>
    <w:p w:rsidR="00B93649" w:rsidRDefault="005136ED" w:rsidP="002E51C6">
      <w:pPr>
        <w:autoSpaceDE w:val="0"/>
        <w:autoSpaceDN w:val="0"/>
        <w:adjustRightInd w:val="0"/>
        <w:spacing w:line="360" w:lineRule="auto"/>
        <w:jc w:val="both"/>
        <w:rPr>
          <w:rFonts w:asciiTheme="majorHAnsi" w:eastAsiaTheme="majorEastAsia" w:hAnsiTheme="majorHAnsi" w:cs="TimesNewRoman"/>
          <w:sz w:val="22"/>
          <w:szCs w:val="22"/>
        </w:rPr>
      </w:pPr>
      <w:r w:rsidRPr="002A676A">
        <w:rPr>
          <w:rFonts w:asciiTheme="majorHAnsi" w:eastAsiaTheme="majorEastAsia" w:hAnsiTheme="majorHAnsi" w:cs="TimesNewRoman"/>
          <w:sz w:val="22"/>
          <w:szCs w:val="22"/>
        </w:rPr>
        <w:t xml:space="preserve">When I spoke with Sanna after a performance of </w:t>
      </w:r>
      <w:r w:rsidRPr="002A676A">
        <w:rPr>
          <w:rFonts w:asciiTheme="majorHAnsi" w:eastAsiaTheme="majorEastAsia" w:hAnsiTheme="majorHAnsi" w:cs="TimesNewRoman"/>
          <w:i/>
          <w:iCs/>
          <w:sz w:val="22"/>
          <w:szCs w:val="22"/>
        </w:rPr>
        <w:t>Die Soetstemme</w:t>
      </w:r>
      <w:r w:rsidR="00232E0F">
        <w:rPr>
          <w:rFonts w:asciiTheme="majorHAnsi" w:eastAsiaTheme="majorEastAsia" w:hAnsiTheme="majorHAnsi" w:cs="TimesNewRoman"/>
          <w:i/>
          <w:iCs/>
          <w:sz w:val="22"/>
          <w:szCs w:val="22"/>
        </w:rPr>
        <w:t xml:space="preserve"> </w:t>
      </w:r>
      <w:r w:rsidRPr="002A676A">
        <w:rPr>
          <w:rFonts w:asciiTheme="majorHAnsi" w:eastAsiaTheme="majorEastAsia" w:hAnsiTheme="majorHAnsi" w:cs="TimesNewRoman"/>
          <w:sz w:val="22"/>
          <w:szCs w:val="22"/>
        </w:rPr>
        <w:t>durin</w:t>
      </w:r>
      <w:r w:rsidR="00220241" w:rsidRPr="002A676A">
        <w:rPr>
          <w:rFonts w:asciiTheme="majorHAnsi" w:eastAsiaTheme="majorEastAsia" w:hAnsiTheme="majorHAnsi" w:cs="TimesNewRoman"/>
          <w:sz w:val="22"/>
          <w:szCs w:val="22"/>
        </w:rPr>
        <w:t>g a book launch at Delta</w:t>
      </w:r>
      <w:r w:rsidR="00C27A8B">
        <w:rPr>
          <w:rFonts w:asciiTheme="majorHAnsi" w:eastAsiaTheme="majorEastAsia" w:hAnsiTheme="majorHAnsi" w:cs="TimesNewRoman"/>
          <w:sz w:val="22"/>
          <w:szCs w:val="22"/>
        </w:rPr>
        <w:t xml:space="preserve"> later</w:t>
      </w:r>
      <w:r w:rsidR="00220241" w:rsidRPr="002A676A">
        <w:rPr>
          <w:rFonts w:asciiTheme="majorHAnsi" w:eastAsiaTheme="majorEastAsia" w:hAnsiTheme="majorHAnsi" w:cs="TimesNewRoman"/>
          <w:sz w:val="22"/>
          <w:szCs w:val="22"/>
        </w:rPr>
        <w:t xml:space="preserve"> in</w:t>
      </w:r>
      <w:r w:rsidR="00790F9B">
        <w:rPr>
          <w:rFonts w:asciiTheme="majorHAnsi" w:eastAsiaTheme="majorEastAsia" w:hAnsiTheme="majorHAnsi" w:cs="TimesNewRoman"/>
          <w:sz w:val="22"/>
          <w:szCs w:val="22"/>
        </w:rPr>
        <w:t xml:space="preserve"> 2012, she reiterated</w:t>
      </w:r>
      <w:r w:rsidRPr="002A676A">
        <w:rPr>
          <w:rFonts w:asciiTheme="majorHAnsi" w:eastAsiaTheme="majorEastAsia" w:hAnsiTheme="majorHAnsi" w:cs="TimesNewRoman"/>
          <w:sz w:val="22"/>
          <w:szCs w:val="22"/>
        </w:rPr>
        <w:t xml:space="preserve"> that she is </w:t>
      </w:r>
      <w:r w:rsidRPr="002A676A">
        <w:rPr>
          <w:rFonts w:asciiTheme="majorHAnsi" w:eastAsiaTheme="majorEastAsia" w:hAnsiTheme="majorHAnsi" w:cs="TimesNewRoman"/>
          <w:i/>
          <w:iCs/>
          <w:sz w:val="22"/>
          <w:szCs w:val="22"/>
        </w:rPr>
        <w:t>skaam</w:t>
      </w:r>
      <w:r w:rsidRPr="002A676A">
        <w:rPr>
          <w:rFonts w:asciiTheme="majorHAnsi" w:eastAsiaTheme="majorEastAsia" w:hAnsiTheme="majorHAnsi" w:cs="TimesNewRoman"/>
          <w:sz w:val="22"/>
          <w:szCs w:val="22"/>
        </w:rPr>
        <w:t xml:space="preserve"> </w:t>
      </w:r>
      <w:r w:rsidR="00232E0F">
        <w:rPr>
          <w:rFonts w:asciiTheme="majorHAnsi" w:eastAsiaTheme="majorEastAsia" w:hAnsiTheme="majorHAnsi" w:cs="TimesNewRoman"/>
          <w:sz w:val="22"/>
          <w:szCs w:val="22"/>
        </w:rPr>
        <w:t>‘shy’</w:t>
      </w:r>
      <w:r w:rsidRPr="002A676A">
        <w:rPr>
          <w:rFonts w:asciiTheme="majorHAnsi" w:eastAsiaTheme="majorEastAsia" w:hAnsiTheme="majorHAnsi" w:cs="TimesNewRoman"/>
          <w:sz w:val="22"/>
          <w:szCs w:val="22"/>
        </w:rPr>
        <w:t xml:space="preserve"> but </w:t>
      </w:r>
      <w:r w:rsidR="00220241" w:rsidRPr="002A676A">
        <w:rPr>
          <w:rFonts w:asciiTheme="majorHAnsi" w:eastAsiaTheme="majorEastAsia" w:hAnsiTheme="majorHAnsi" w:cs="TimesNewRoman"/>
          <w:sz w:val="22"/>
          <w:szCs w:val="22"/>
        </w:rPr>
        <w:t xml:space="preserve"> happy that </w:t>
      </w:r>
      <w:r w:rsidRPr="002A676A">
        <w:rPr>
          <w:rFonts w:asciiTheme="majorHAnsi" w:eastAsiaTheme="majorEastAsia" w:hAnsiTheme="majorHAnsi" w:cs="TimesNewRoman"/>
          <w:sz w:val="22"/>
          <w:szCs w:val="22"/>
        </w:rPr>
        <w:t>she has opportunities to</w:t>
      </w:r>
      <w:r w:rsidR="00790F9B">
        <w:rPr>
          <w:rFonts w:asciiTheme="majorHAnsi" w:eastAsiaTheme="majorEastAsia" w:hAnsiTheme="majorHAnsi" w:cs="TimesNewRoman"/>
          <w:sz w:val="22"/>
          <w:szCs w:val="22"/>
        </w:rPr>
        <w:t xml:space="preserve"> communicate and</w:t>
      </w:r>
      <w:r w:rsidRPr="002A676A">
        <w:rPr>
          <w:rFonts w:asciiTheme="majorHAnsi" w:eastAsiaTheme="majorEastAsia" w:hAnsiTheme="majorHAnsi" w:cs="TimesNewRoman"/>
          <w:sz w:val="22"/>
          <w:szCs w:val="22"/>
        </w:rPr>
        <w:t xml:space="preserve"> experience other worlds through singing and mu</w:t>
      </w:r>
      <w:r w:rsidR="000618F3">
        <w:rPr>
          <w:rFonts w:asciiTheme="majorHAnsi" w:eastAsiaTheme="majorEastAsia" w:hAnsiTheme="majorHAnsi" w:cs="TimesNewRoman"/>
          <w:sz w:val="22"/>
          <w:szCs w:val="22"/>
        </w:rPr>
        <w:t xml:space="preserve">sic.  With </w:t>
      </w:r>
      <w:r w:rsidR="00D07090">
        <w:rPr>
          <w:rFonts w:asciiTheme="majorHAnsi" w:eastAsiaTheme="majorEastAsia" w:hAnsiTheme="majorHAnsi" w:cs="TimesNewRoman"/>
          <w:sz w:val="22"/>
          <w:szCs w:val="22"/>
        </w:rPr>
        <w:t>Adriaan’s help</w:t>
      </w:r>
      <w:r w:rsidR="000618F3">
        <w:rPr>
          <w:rFonts w:asciiTheme="majorHAnsi" w:eastAsiaTheme="majorEastAsia" w:hAnsiTheme="majorHAnsi" w:cs="TimesNewRoman"/>
          <w:sz w:val="22"/>
          <w:szCs w:val="22"/>
        </w:rPr>
        <w:t xml:space="preserve"> she was</w:t>
      </w:r>
      <w:r w:rsidRPr="002A676A">
        <w:rPr>
          <w:rFonts w:asciiTheme="majorHAnsi" w:eastAsiaTheme="majorEastAsia" w:hAnsiTheme="majorHAnsi" w:cs="TimesNewRoman"/>
          <w:sz w:val="22"/>
          <w:szCs w:val="22"/>
        </w:rPr>
        <w:t xml:space="preserve"> ex</w:t>
      </w:r>
      <w:r w:rsidR="000618F3">
        <w:rPr>
          <w:rFonts w:asciiTheme="majorHAnsi" w:eastAsiaTheme="majorEastAsia" w:hAnsiTheme="majorHAnsi" w:cs="TimesNewRoman"/>
          <w:sz w:val="22"/>
          <w:szCs w:val="22"/>
        </w:rPr>
        <w:t>panding her voice range. In 2013</w:t>
      </w:r>
      <w:r w:rsidR="00500F91">
        <w:rPr>
          <w:rFonts w:asciiTheme="majorHAnsi" w:eastAsiaTheme="majorEastAsia" w:hAnsiTheme="majorHAnsi" w:cs="TimesNewRoman"/>
          <w:sz w:val="22"/>
          <w:szCs w:val="22"/>
        </w:rPr>
        <w:t xml:space="preserve"> </w:t>
      </w:r>
      <w:r w:rsidRPr="002A676A">
        <w:rPr>
          <w:rFonts w:asciiTheme="majorHAnsi" w:eastAsiaTheme="majorEastAsia" w:hAnsiTheme="majorHAnsi" w:cs="TimesNewRoman"/>
          <w:sz w:val="22"/>
          <w:szCs w:val="22"/>
        </w:rPr>
        <w:t>Sanna had told me that she was excited to be working with Adriaan to manually re-create ancient KhoiSan mu</w:t>
      </w:r>
      <w:r w:rsidR="000618F3">
        <w:rPr>
          <w:rFonts w:asciiTheme="majorHAnsi" w:eastAsiaTheme="majorEastAsia" w:hAnsiTheme="majorHAnsi" w:cs="TimesNewRoman"/>
          <w:sz w:val="22"/>
          <w:szCs w:val="22"/>
        </w:rPr>
        <w:t>sical instruments. In January 2015</w:t>
      </w:r>
      <w:r w:rsidRPr="002A676A">
        <w:rPr>
          <w:rFonts w:asciiTheme="majorHAnsi" w:eastAsiaTheme="majorEastAsia" w:hAnsiTheme="majorHAnsi" w:cs="TimesNewRoman"/>
          <w:sz w:val="22"/>
          <w:szCs w:val="22"/>
        </w:rPr>
        <w:t xml:space="preserve"> I met with Sanna again.  Of her own volition, Sanna chatted relaxedly in English with my non-South African colleague while I took </w:t>
      </w:r>
      <w:r w:rsidR="00D07090" w:rsidRPr="002A676A">
        <w:rPr>
          <w:rFonts w:asciiTheme="majorHAnsi" w:eastAsiaTheme="majorEastAsia" w:hAnsiTheme="majorHAnsi" w:cs="TimesNewRoman"/>
          <w:sz w:val="22"/>
          <w:szCs w:val="22"/>
        </w:rPr>
        <w:t>photog</w:t>
      </w:r>
      <w:r w:rsidR="00D07090">
        <w:rPr>
          <w:rFonts w:asciiTheme="majorHAnsi" w:eastAsiaTheme="majorEastAsia" w:hAnsiTheme="majorHAnsi" w:cs="TimesNewRoman"/>
          <w:sz w:val="22"/>
          <w:szCs w:val="22"/>
        </w:rPr>
        <w:t>raphs.</w:t>
      </w:r>
      <w:r w:rsidR="00D07090" w:rsidRPr="002A676A">
        <w:rPr>
          <w:rFonts w:asciiTheme="majorHAnsi" w:eastAsiaTheme="majorEastAsia" w:hAnsiTheme="majorHAnsi" w:cs="TimesNewRoman"/>
          <w:sz w:val="22"/>
          <w:szCs w:val="22"/>
        </w:rPr>
        <w:t xml:space="preserve"> Sanna</w:t>
      </w:r>
      <w:r w:rsidR="00B22382" w:rsidRPr="002A676A">
        <w:rPr>
          <w:rFonts w:asciiTheme="majorHAnsi" w:eastAsiaTheme="majorEastAsia" w:hAnsiTheme="majorHAnsi" w:cs="TimesNewRoman"/>
          <w:sz w:val="22"/>
          <w:szCs w:val="22"/>
        </w:rPr>
        <w:t xml:space="preserve"> talked about coming to grips with her role as docent at the recently opened Museum Music van Caab. She also told me that she was simultaneously rehearsing for a more overt pe</w:t>
      </w:r>
      <w:r w:rsidR="000618F3">
        <w:rPr>
          <w:rFonts w:asciiTheme="majorHAnsi" w:eastAsiaTheme="majorEastAsia" w:hAnsiTheme="majorHAnsi" w:cs="TimesNewRoman"/>
          <w:sz w:val="22"/>
          <w:szCs w:val="22"/>
        </w:rPr>
        <w:t xml:space="preserve">rformance. Three years after </w:t>
      </w:r>
      <w:r w:rsidR="00B22382" w:rsidRPr="002A676A">
        <w:rPr>
          <w:rFonts w:asciiTheme="majorHAnsi" w:eastAsiaTheme="majorEastAsia" w:hAnsiTheme="majorHAnsi" w:cs="TimesNewRoman"/>
          <w:sz w:val="22"/>
          <w:szCs w:val="22"/>
        </w:rPr>
        <w:t xml:space="preserve">Philida’s story </w:t>
      </w:r>
      <w:r w:rsidR="000618F3">
        <w:rPr>
          <w:rFonts w:asciiTheme="majorHAnsi" w:eastAsiaTheme="majorEastAsia" w:hAnsiTheme="majorHAnsi" w:cs="TimesNewRoman"/>
          <w:sz w:val="22"/>
          <w:szCs w:val="22"/>
        </w:rPr>
        <w:t xml:space="preserve">had </w:t>
      </w:r>
      <w:r w:rsidR="00B22382" w:rsidRPr="002A676A">
        <w:rPr>
          <w:rFonts w:asciiTheme="majorHAnsi" w:eastAsiaTheme="majorEastAsia" w:hAnsiTheme="majorHAnsi" w:cs="TimesNewRoman"/>
          <w:sz w:val="22"/>
          <w:szCs w:val="22"/>
        </w:rPr>
        <w:t xml:space="preserve">prompted me to </w:t>
      </w:r>
      <w:r w:rsidR="000618F3">
        <w:rPr>
          <w:rFonts w:asciiTheme="majorHAnsi" w:eastAsiaTheme="majorEastAsia" w:hAnsiTheme="majorHAnsi" w:cs="TimesNewRoman"/>
          <w:sz w:val="22"/>
          <w:szCs w:val="22"/>
        </w:rPr>
        <w:t xml:space="preserve">visit the bamboo copse and </w:t>
      </w:r>
      <w:r w:rsidR="00B22382" w:rsidRPr="002A676A">
        <w:rPr>
          <w:rFonts w:asciiTheme="majorHAnsi" w:eastAsiaTheme="majorEastAsia" w:hAnsiTheme="majorHAnsi" w:cs="TimesNewRoman"/>
          <w:sz w:val="22"/>
          <w:szCs w:val="22"/>
        </w:rPr>
        <w:t>begin exploring what it is to be in the same spaces but differently, the same slave wom</w:t>
      </w:r>
      <w:r w:rsidR="000618F3">
        <w:rPr>
          <w:rFonts w:asciiTheme="majorHAnsi" w:eastAsiaTheme="majorEastAsia" w:hAnsiTheme="majorHAnsi" w:cs="TimesNewRoman"/>
          <w:sz w:val="22"/>
          <w:szCs w:val="22"/>
        </w:rPr>
        <w:t xml:space="preserve">an was to be portrayed </w:t>
      </w:r>
      <w:r w:rsidR="00B22382" w:rsidRPr="002A676A">
        <w:rPr>
          <w:rFonts w:asciiTheme="majorHAnsi" w:eastAsiaTheme="majorEastAsia" w:hAnsiTheme="majorHAnsi" w:cs="TimesNewRoman"/>
          <w:sz w:val="22"/>
          <w:szCs w:val="22"/>
        </w:rPr>
        <w:t xml:space="preserve">in a music-based dramatization of slave life. Sanna was proud to be the main narrator, on stage at a theatre in Cape Town. </w:t>
      </w:r>
      <w:r w:rsidR="00D07090" w:rsidRPr="002A676A">
        <w:rPr>
          <w:rFonts w:asciiTheme="majorHAnsi" w:eastAsiaTheme="majorEastAsia" w:hAnsiTheme="majorHAnsi" w:cs="TimesNewRoman"/>
          <w:sz w:val="22"/>
          <w:szCs w:val="22"/>
        </w:rPr>
        <w:t>Sanna</w:t>
      </w:r>
      <w:r w:rsidR="00D07090">
        <w:rPr>
          <w:rFonts w:asciiTheme="majorHAnsi" w:eastAsiaTheme="majorEastAsia" w:hAnsiTheme="majorHAnsi" w:cs="TimesNewRoman"/>
          <w:sz w:val="22"/>
          <w:szCs w:val="22"/>
        </w:rPr>
        <w:t xml:space="preserve"> also</w:t>
      </w:r>
      <w:r w:rsidR="00790F9B">
        <w:rPr>
          <w:rFonts w:asciiTheme="majorHAnsi" w:eastAsiaTheme="majorEastAsia" w:hAnsiTheme="majorHAnsi" w:cs="TimesNewRoman"/>
          <w:sz w:val="22"/>
          <w:szCs w:val="22"/>
        </w:rPr>
        <w:t xml:space="preserve"> confirmed that she </w:t>
      </w:r>
      <w:r w:rsidR="00B22382" w:rsidRPr="002A676A">
        <w:rPr>
          <w:rFonts w:asciiTheme="majorHAnsi" w:eastAsiaTheme="majorEastAsia" w:hAnsiTheme="majorHAnsi" w:cs="TimesNewRoman"/>
          <w:sz w:val="22"/>
          <w:szCs w:val="22"/>
        </w:rPr>
        <w:t xml:space="preserve">had </w:t>
      </w:r>
      <w:r w:rsidR="00790F9B">
        <w:rPr>
          <w:rFonts w:asciiTheme="majorHAnsi" w:eastAsiaTheme="majorEastAsia" w:hAnsiTheme="majorHAnsi" w:cs="TimesNewRoman"/>
          <w:sz w:val="22"/>
          <w:szCs w:val="22"/>
        </w:rPr>
        <w:t>indeed</w:t>
      </w:r>
      <w:r w:rsidR="00B22382" w:rsidRPr="002A676A">
        <w:rPr>
          <w:rFonts w:asciiTheme="majorHAnsi" w:eastAsiaTheme="majorEastAsia" w:hAnsiTheme="majorHAnsi" w:cs="TimesNewRoman"/>
          <w:sz w:val="22"/>
          <w:szCs w:val="22"/>
        </w:rPr>
        <w:t xml:space="preserve"> been minutely involved in helping </w:t>
      </w:r>
      <w:r w:rsidR="00790F9B">
        <w:rPr>
          <w:rFonts w:asciiTheme="majorHAnsi" w:eastAsiaTheme="majorEastAsia" w:hAnsiTheme="majorHAnsi" w:cs="TimesNewRoman"/>
          <w:sz w:val="22"/>
          <w:szCs w:val="22"/>
        </w:rPr>
        <w:t xml:space="preserve">to </w:t>
      </w:r>
      <w:r w:rsidR="00B22382" w:rsidRPr="002A676A">
        <w:rPr>
          <w:rFonts w:asciiTheme="majorHAnsi" w:eastAsiaTheme="majorEastAsia" w:hAnsiTheme="majorHAnsi" w:cs="TimesNewRoman"/>
          <w:sz w:val="22"/>
          <w:szCs w:val="22"/>
        </w:rPr>
        <w:t xml:space="preserve">make instruments in the traditional way for the museum. </w:t>
      </w:r>
    </w:p>
    <w:p w:rsidR="002E51C6" w:rsidRPr="002A676A" w:rsidRDefault="002E51C6" w:rsidP="002E51C6">
      <w:pPr>
        <w:autoSpaceDE w:val="0"/>
        <w:autoSpaceDN w:val="0"/>
        <w:adjustRightInd w:val="0"/>
        <w:spacing w:line="360" w:lineRule="auto"/>
        <w:jc w:val="both"/>
        <w:rPr>
          <w:rFonts w:asciiTheme="majorHAnsi" w:eastAsiaTheme="majorEastAsia" w:hAnsiTheme="majorHAnsi" w:cs="TimesNewRoman"/>
          <w:sz w:val="22"/>
          <w:szCs w:val="22"/>
        </w:rPr>
      </w:pPr>
    </w:p>
    <w:p w:rsidR="002E51C6" w:rsidRDefault="002E51C6" w:rsidP="00465D53">
      <w:pPr>
        <w:autoSpaceDE w:val="0"/>
        <w:autoSpaceDN w:val="0"/>
        <w:adjustRightInd w:val="0"/>
        <w:spacing w:line="360" w:lineRule="auto"/>
        <w:jc w:val="both"/>
        <w:rPr>
          <w:rFonts w:asciiTheme="majorHAnsi" w:eastAsiaTheme="majorEastAsia" w:hAnsiTheme="majorHAnsi" w:cs="TimesNewRoman"/>
          <w:sz w:val="22"/>
          <w:szCs w:val="22"/>
        </w:rPr>
      </w:pPr>
      <w:r w:rsidRPr="00E46801">
        <w:rPr>
          <w:rFonts w:asciiTheme="majorHAnsi" w:eastAsiaTheme="majorEastAsia" w:hAnsiTheme="majorHAnsi" w:cs="TimesNewRoman"/>
          <w:sz w:val="22"/>
          <w:szCs w:val="22"/>
        </w:rPr>
        <w:t>The process at Delta as I see it has been a ‘digging up’ of the past, from discovering the confluence of styles that have formed Cape</w:t>
      </w:r>
      <w:r w:rsidRPr="00E46801">
        <w:rPr>
          <w:rFonts w:asciiTheme="majorHAnsi" w:eastAsiaTheme="majorEastAsia" w:hAnsiTheme="majorHAnsi" w:cs="TimesNewRoman"/>
          <w:sz w:val="22"/>
          <w:szCs w:val="22"/>
          <w:lang w:val="en-GB"/>
        </w:rPr>
        <w:t xml:space="preserve"> music, to the human origins of those who first used the land where Delta stands. </w:t>
      </w:r>
      <w:r w:rsidRPr="00E46801">
        <w:rPr>
          <w:rFonts w:asciiTheme="majorHAnsi" w:eastAsiaTheme="majorEastAsia" w:hAnsiTheme="majorHAnsi" w:cs="TimesNewRoman"/>
          <w:sz w:val="22"/>
          <w:szCs w:val="22"/>
        </w:rPr>
        <w:t xml:space="preserve">Possibly this is as much a Freudian activity as it is an archeological one - I do not have </w:t>
      </w:r>
      <w:r w:rsidR="00B3517F">
        <w:rPr>
          <w:rFonts w:asciiTheme="majorHAnsi" w:eastAsiaTheme="majorEastAsia" w:hAnsiTheme="majorHAnsi" w:cs="TimesNewRoman"/>
          <w:sz w:val="22"/>
          <w:szCs w:val="22"/>
        </w:rPr>
        <w:t>the background to surmise</w:t>
      </w:r>
      <w:r w:rsidRPr="00E46801">
        <w:rPr>
          <w:rFonts w:asciiTheme="majorHAnsi" w:eastAsiaTheme="majorEastAsia" w:hAnsiTheme="majorHAnsi" w:cs="TimesNewRoman"/>
          <w:sz w:val="22"/>
          <w:szCs w:val="22"/>
        </w:rPr>
        <w:t>.  However</w:t>
      </w:r>
      <w:r w:rsidR="00B3517F">
        <w:rPr>
          <w:rFonts w:asciiTheme="majorHAnsi" w:eastAsiaTheme="majorEastAsia" w:hAnsiTheme="majorHAnsi" w:cs="TimesNewRoman"/>
          <w:sz w:val="22"/>
          <w:szCs w:val="22"/>
        </w:rPr>
        <w:t>,</w:t>
      </w:r>
      <w:r w:rsidRPr="00E46801">
        <w:rPr>
          <w:rFonts w:asciiTheme="majorHAnsi" w:eastAsiaTheme="majorEastAsia" w:hAnsiTheme="majorHAnsi" w:cs="TimesNewRoman"/>
          <w:sz w:val="22"/>
          <w:szCs w:val="22"/>
        </w:rPr>
        <w:t xml:space="preserve"> layer by layer the archaeological frame of the farm has been brought to light </w:t>
      </w:r>
      <w:r w:rsidR="00B3517F">
        <w:rPr>
          <w:rFonts w:asciiTheme="majorHAnsi" w:eastAsiaTheme="majorEastAsia" w:hAnsiTheme="majorHAnsi" w:cs="TimesNewRoman"/>
          <w:sz w:val="22"/>
          <w:szCs w:val="22"/>
        </w:rPr>
        <w:t xml:space="preserve">and </w:t>
      </w:r>
      <w:r w:rsidRPr="00E46801">
        <w:rPr>
          <w:rFonts w:asciiTheme="majorHAnsi" w:eastAsiaTheme="majorEastAsia" w:hAnsiTheme="majorHAnsi" w:cs="TimesNewRoman"/>
          <w:sz w:val="22"/>
          <w:szCs w:val="22"/>
        </w:rPr>
        <w:t>Delta has numerous stories of historical violence to expose. At the same time, also layer by layer</w:t>
      </w:r>
      <w:r>
        <w:rPr>
          <w:rFonts w:asciiTheme="majorHAnsi" w:eastAsiaTheme="majorEastAsia" w:hAnsiTheme="majorHAnsi" w:cs="TimesNewRoman"/>
          <w:sz w:val="22"/>
          <w:szCs w:val="22"/>
        </w:rPr>
        <w:t>,</w:t>
      </w:r>
      <w:r w:rsidRPr="00E46801">
        <w:rPr>
          <w:rFonts w:asciiTheme="majorHAnsi" w:eastAsiaTheme="majorEastAsia" w:hAnsiTheme="majorHAnsi" w:cs="TimesNewRoman"/>
          <w:sz w:val="22"/>
          <w:szCs w:val="22"/>
        </w:rPr>
        <w:t xml:space="preserve"> those who live and work on Delta are gaining new</w:t>
      </w:r>
      <w:r>
        <w:rPr>
          <w:rFonts w:asciiTheme="majorHAnsi" w:eastAsiaTheme="majorEastAsia" w:hAnsiTheme="majorHAnsi" w:cs="TimesNewRoman"/>
          <w:sz w:val="22"/>
          <w:szCs w:val="22"/>
        </w:rPr>
        <w:t xml:space="preserve"> perspectives on the positions that they</w:t>
      </w:r>
      <w:r w:rsidR="00B3517F">
        <w:rPr>
          <w:rFonts w:asciiTheme="majorHAnsi" w:eastAsiaTheme="majorEastAsia" w:hAnsiTheme="majorHAnsi" w:cs="TimesNewRoman"/>
          <w:sz w:val="22"/>
          <w:szCs w:val="22"/>
        </w:rPr>
        <w:t xml:space="preserve"> occupy in the </w:t>
      </w:r>
      <w:r w:rsidRPr="00E46801">
        <w:rPr>
          <w:rFonts w:asciiTheme="majorHAnsi" w:eastAsiaTheme="majorEastAsia" w:hAnsiTheme="majorHAnsi" w:cs="TimesNewRoman"/>
          <w:sz w:val="22"/>
          <w:szCs w:val="22"/>
        </w:rPr>
        <w:t>scheme of things.</w:t>
      </w:r>
      <w:r w:rsidR="00B3517F">
        <w:rPr>
          <w:rFonts w:asciiTheme="majorHAnsi" w:eastAsiaTheme="majorEastAsia" w:hAnsiTheme="majorHAnsi" w:cs="TimesNewRoman"/>
          <w:sz w:val="22"/>
          <w:szCs w:val="22"/>
        </w:rPr>
        <w:t xml:space="preserve"> </w:t>
      </w:r>
      <w:r w:rsidR="00465D53">
        <w:rPr>
          <w:rFonts w:asciiTheme="majorHAnsi" w:eastAsiaTheme="majorEastAsia" w:hAnsiTheme="majorHAnsi" w:cs="TimesNewRomanPSMT"/>
          <w:sz w:val="22"/>
          <w:szCs w:val="22"/>
        </w:rPr>
        <w:t xml:space="preserve">Professor Solms told me </w:t>
      </w:r>
      <w:r w:rsidR="00465D53" w:rsidRPr="002A676A">
        <w:rPr>
          <w:rFonts w:asciiTheme="majorHAnsi" w:eastAsiaTheme="majorEastAsia" w:hAnsiTheme="majorHAnsi" w:cs="TimesNewRomanPSMT"/>
          <w:sz w:val="22"/>
          <w:szCs w:val="22"/>
        </w:rPr>
        <w:t xml:space="preserve">that </w:t>
      </w:r>
      <w:r w:rsidR="00465D53">
        <w:rPr>
          <w:rFonts w:asciiTheme="majorHAnsi" w:hAnsiTheme="majorHAnsi"/>
          <w:sz w:val="22"/>
          <w:szCs w:val="22"/>
        </w:rPr>
        <w:t>music</w:t>
      </w:r>
      <w:r w:rsidR="00465D53" w:rsidRPr="002A676A">
        <w:rPr>
          <w:rFonts w:asciiTheme="majorHAnsi" w:hAnsiTheme="majorHAnsi"/>
          <w:sz w:val="22"/>
          <w:szCs w:val="22"/>
        </w:rPr>
        <w:t xml:space="preserve"> engage</w:t>
      </w:r>
      <w:r w:rsidR="00465D53">
        <w:rPr>
          <w:rFonts w:asciiTheme="majorHAnsi" w:hAnsiTheme="majorHAnsi"/>
          <w:sz w:val="22"/>
          <w:szCs w:val="22"/>
        </w:rPr>
        <w:t>s</w:t>
      </w:r>
      <w:r w:rsidR="00465D53" w:rsidRPr="002A676A">
        <w:rPr>
          <w:rFonts w:asciiTheme="majorHAnsi" w:hAnsiTheme="majorHAnsi"/>
          <w:sz w:val="22"/>
          <w:szCs w:val="22"/>
        </w:rPr>
        <w:t xml:space="preserve"> every part of the human brain. </w:t>
      </w:r>
      <w:r w:rsidR="00465D53">
        <w:rPr>
          <w:rFonts w:asciiTheme="majorHAnsi" w:eastAsiaTheme="majorEastAsia" w:hAnsiTheme="majorHAnsi" w:cs="TimesNewRoman"/>
          <w:sz w:val="22"/>
          <w:szCs w:val="22"/>
        </w:rPr>
        <w:t>Delta’s music director, Adria</w:t>
      </w:r>
      <w:r w:rsidR="00B3517F">
        <w:rPr>
          <w:rFonts w:asciiTheme="majorHAnsi" w:eastAsiaTheme="majorEastAsia" w:hAnsiTheme="majorHAnsi" w:cs="TimesNewRoman"/>
          <w:sz w:val="22"/>
          <w:szCs w:val="22"/>
        </w:rPr>
        <w:t>an Brand, also pointed out</w:t>
      </w:r>
      <w:r w:rsidR="00465D53" w:rsidRPr="002A676A">
        <w:rPr>
          <w:rFonts w:asciiTheme="majorHAnsi" w:eastAsiaTheme="majorEastAsia" w:hAnsiTheme="majorHAnsi" w:cs="TimesNewRoman"/>
          <w:sz w:val="22"/>
          <w:szCs w:val="22"/>
        </w:rPr>
        <w:t xml:space="preserve"> in </w:t>
      </w:r>
      <w:r w:rsidR="00465D53">
        <w:rPr>
          <w:rFonts w:asciiTheme="majorHAnsi" w:eastAsiaTheme="majorEastAsia" w:hAnsiTheme="majorHAnsi" w:cs="TimesNewRoman"/>
          <w:sz w:val="22"/>
          <w:szCs w:val="22"/>
        </w:rPr>
        <w:t>particular terms</w:t>
      </w:r>
      <w:r w:rsidR="008B1ADF">
        <w:rPr>
          <w:rFonts w:asciiTheme="majorHAnsi" w:eastAsiaTheme="majorEastAsia" w:hAnsiTheme="majorHAnsi" w:cs="TimesNewRoman"/>
          <w:sz w:val="22"/>
          <w:szCs w:val="22"/>
        </w:rPr>
        <w:t xml:space="preserve"> </w:t>
      </w:r>
      <w:r w:rsidR="00465D53">
        <w:rPr>
          <w:rFonts w:asciiTheme="majorHAnsi" w:eastAsiaTheme="majorEastAsia" w:hAnsiTheme="majorHAnsi" w:cs="TimesNewRoman"/>
          <w:sz w:val="22"/>
          <w:szCs w:val="22"/>
        </w:rPr>
        <w:t xml:space="preserve">that </w:t>
      </w:r>
      <w:r w:rsidR="00465D53" w:rsidRPr="002A676A">
        <w:rPr>
          <w:rFonts w:asciiTheme="majorHAnsi" w:eastAsiaTheme="majorEastAsia" w:hAnsiTheme="majorHAnsi" w:cs="TimesNewRoman"/>
          <w:sz w:val="22"/>
          <w:szCs w:val="22"/>
        </w:rPr>
        <w:t xml:space="preserve">children </w:t>
      </w:r>
      <w:r w:rsidR="00465D53">
        <w:rPr>
          <w:rFonts w:asciiTheme="majorHAnsi" w:eastAsiaTheme="majorEastAsia" w:hAnsiTheme="majorHAnsi" w:cs="TimesNewRoman"/>
          <w:sz w:val="22"/>
          <w:szCs w:val="22"/>
        </w:rPr>
        <w:t>who suffer</w:t>
      </w:r>
      <w:r w:rsidR="00465D53" w:rsidRPr="002A676A">
        <w:rPr>
          <w:rFonts w:asciiTheme="majorHAnsi" w:eastAsiaTheme="majorEastAsia" w:hAnsiTheme="majorHAnsi" w:cs="TimesNewRoman"/>
          <w:sz w:val="22"/>
          <w:szCs w:val="22"/>
        </w:rPr>
        <w:t xml:space="preserve"> from Foetal Alcohol Spectrum Disorder or social problems</w:t>
      </w:r>
      <w:r w:rsidR="00465D53">
        <w:rPr>
          <w:rFonts w:asciiTheme="majorHAnsi" w:eastAsiaTheme="majorEastAsia" w:hAnsiTheme="majorHAnsi" w:cs="TimesNewRoman"/>
          <w:sz w:val="22"/>
          <w:szCs w:val="22"/>
        </w:rPr>
        <w:t>,</w:t>
      </w:r>
      <w:r w:rsidR="00465D53" w:rsidRPr="002A676A">
        <w:rPr>
          <w:rFonts w:asciiTheme="majorHAnsi" w:eastAsiaTheme="majorEastAsia" w:hAnsiTheme="majorHAnsi" w:cs="TimesNewRoman"/>
          <w:sz w:val="22"/>
          <w:szCs w:val="22"/>
        </w:rPr>
        <w:t xml:space="preserve"> often find singing, dancing or playing a musical instrument to be a form of release from </w:t>
      </w:r>
      <w:r w:rsidR="00465D53" w:rsidRPr="002A676A">
        <w:rPr>
          <w:rFonts w:asciiTheme="majorHAnsi" w:eastAsiaTheme="majorEastAsia" w:hAnsiTheme="majorHAnsi" w:cs="TimesNewRoman"/>
          <w:sz w:val="22"/>
          <w:szCs w:val="22"/>
        </w:rPr>
        <w:lastRenderedPageBreak/>
        <w:t>physical or social limitations and a source of fulfillment.  In linking music and body with dance, Brand believes that the process of identity formation provides a bridge between the musical performance and the exp</w:t>
      </w:r>
      <w:r w:rsidR="00B3517F">
        <w:rPr>
          <w:rFonts w:asciiTheme="majorHAnsi" w:eastAsiaTheme="majorEastAsia" w:hAnsiTheme="majorHAnsi" w:cs="TimesNewRoman"/>
          <w:sz w:val="22"/>
          <w:szCs w:val="22"/>
        </w:rPr>
        <w:t xml:space="preserve">erience of the body, improving the child’s </w:t>
      </w:r>
      <w:r w:rsidR="00465D53" w:rsidRPr="002A676A">
        <w:rPr>
          <w:rFonts w:asciiTheme="majorHAnsi" w:eastAsiaTheme="majorEastAsia" w:hAnsiTheme="majorHAnsi" w:cs="TimesNewRoman"/>
          <w:sz w:val="22"/>
          <w:szCs w:val="22"/>
        </w:rPr>
        <w:t xml:space="preserve"> ability to manage her micro-social field (Born 2000).  It seems to work just as well for adults.  </w:t>
      </w:r>
      <w:r w:rsidR="00465D53" w:rsidRPr="002A676A">
        <w:rPr>
          <w:rFonts w:asciiTheme="majorHAnsi" w:eastAsiaTheme="majorEastAsia" w:hAnsiTheme="majorHAnsi" w:cs="TimesNewRomanPSMT"/>
          <w:sz w:val="22"/>
          <w:szCs w:val="22"/>
        </w:rPr>
        <w:t xml:space="preserve">For Sanna, finding her own beautiful voice and the opportunities to </w:t>
      </w:r>
      <w:r w:rsidR="00465D53">
        <w:rPr>
          <w:rFonts w:asciiTheme="majorHAnsi" w:eastAsiaTheme="majorEastAsia" w:hAnsiTheme="majorHAnsi" w:cs="TimesNewRomanPSMT"/>
          <w:sz w:val="22"/>
          <w:szCs w:val="22"/>
        </w:rPr>
        <w:t xml:space="preserve">dance and to </w:t>
      </w:r>
      <w:r w:rsidR="00465D53" w:rsidRPr="002A676A">
        <w:rPr>
          <w:rFonts w:asciiTheme="majorHAnsi" w:eastAsiaTheme="majorEastAsia" w:hAnsiTheme="majorHAnsi" w:cs="TimesNewRomanPSMT"/>
          <w:sz w:val="22"/>
          <w:szCs w:val="22"/>
        </w:rPr>
        <w:t xml:space="preserve">perform the music that she loves so much, have been undeniably transformative. </w:t>
      </w:r>
      <w:r>
        <w:rPr>
          <w:rFonts w:asciiTheme="majorHAnsi" w:eastAsiaTheme="majorEastAsia" w:hAnsiTheme="majorHAnsi" w:cs="TimesNewRoman"/>
          <w:sz w:val="22"/>
          <w:szCs w:val="22"/>
        </w:rPr>
        <w:t xml:space="preserve">In Sanna’s story, the quality of </w:t>
      </w:r>
      <w:r w:rsidRPr="002A676A">
        <w:rPr>
          <w:rFonts w:asciiTheme="majorHAnsi" w:eastAsiaTheme="majorEastAsia" w:hAnsiTheme="majorHAnsi" w:cs="TimesNewRoman"/>
          <w:sz w:val="22"/>
          <w:szCs w:val="22"/>
        </w:rPr>
        <w:t>those spac</w:t>
      </w:r>
      <w:r w:rsidR="00465D53">
        <w:rPr>
          <w:rFonts w:asciiTheme="majorHAnsi" w:eastAsiaTheme="majorEastAsia" w:hAnsiTheme="majorHAnsi" w:cs="TimesNewRoman"/>
          <w:sz w:val="22"/>
          <w:szCs w:val="22"/>
        </w:rPr>
        <w:t>es within which this</w:t>
      </w:r>
      <w:r w:rsidRPr="002A676A">
        <w:rPr>
          <w:rFonts w:asciiTheme="majorHAnsi" w:eastAsiaTheme="majorEastAsia" w:hAnsiTheme="majorHAnsi" w:cs="TimesNewRoman"/>
          <w:sz w:val="22"/>
          <w:szCs w:val="22"/>
        </w:rPr>
        <w:t xml:space="preserve"> change has happened is </w:t>
      </w:r>
      <w:r>
        <w:rPr>
          <w:rFonts w:asciiTheme="majorHAnsi" w:eastAsiaTheme="majorEastAsia" w:hAnsiTheme="majorHAnsi" w:cs="TimesNewRoman"/>
          <w:sz w:val="22"/>
          <w:szCs w:val="22"/>
        </w:rPr>
        <w:t xml:space="preserve">largely </w:t>
      </w:r>
      <w:r w:rsidR="00D07090">
        <w:rPr>
          <w:rFonts w:asciiTheme="majorHAnsi" w:eastAsiaTheme="majorEastAsia" w:hAnsiTheme="majorHAnsi" w:cs="TimesNewRoman"/>
          <w:sz w:val="22"/>
          <w:szCs w:val="22"/>
        </w:rPr>
        <w:t>sonic. Sanna</w:t>
      </w:r>
      <w:r>
        <w:rPr>
          <w:rFonts w:asciiTheme="majorHAnsi" w:eastAsiaTheme="majorEastAsia" w:hAnsiTheme="majorHAnsi" w:cs="TimesNewRoman"/>
          <w:sz w:val="22"/>
          <w:szCs w:val="22"/>
        </w:rPr>
        <w:t xml:space="preserve"> is </w:t>
      </w:r>
      <w:r w:rsidR="00494257">
        <w:rPr>
          <w:rFonts w:asciiTheme="majorHAnsi" w:eastAsiaTheme="majorEastAsia" w:hAnsiTheme="majorHAnsi" w:cs="TimesNewRoman"/>
          <w:sz w:val="22"/>
          <w:szCs w:val="22"/>
        </w:rPr>
        <w:t xml:space="preserve">openly </w:t>
      </w:r>
      <w:r>
        <w:rPr>
          <w:rFonts w:asciiTheme="majorHAnsi" w:eastAsiaTheme="majorEastAsia" w:hAnsiTheme="majorHAnsi" w:cs="TimesNewRoman"/>
          <w:sz w:val="22"/>
          <w:szCs w:val="22"/>
        </w:rPr>
        <w:t xml:space="preserve">happy to impart to visitors what she views as </w:t>
      </w:r>
      <w:r>
        <w:rPr>
          <w:rFonts w:asciiTheme="majorHAnsi" w:eastAsia="Times New Roman" w:hAnsiTheme="majorHAnsi" w:cs="Times New Roman"/>
          <w:color w:val="000000"/>
          <w:sz w:val="22"/>
          <w:szCs w:val="22"/>
          <w:lang w:val="en-GB" w:eastAsia="en-GB"/>
        </w:rPr>
        <w:t>an important element of farm life</w:t>
      </w:r>
      <w:r w:rsidRPr="002A676A">
        <w:rPr>
          <w:rFonts w:asciiTheme="majorHAnsi" w:eastAsia="Times New Roman" w:hAnsiTheme="majorHAnsi" w:cs="Times New Roman"/>
          <w:color w:val="000000"/>
          <w:sz w:val="22"/>
          <w:szCs w:val="22"/>
          <w:lang w:val="en-GB" w:eastAsia="en-GB"/>
        </w:rPr>
        <w:t>, the music of the Cape and how it got here.</w:t>
      </w:r>
      <w:r w:rsidR="003C2048">
        <w:rPr>
          <w:rFonts w:asciiTheme="majorHAnsi" w:eastAsia="Times New Roman" w:hAnsiTheme="majorHAnsi" w:cs="Times New Roman"/>
          <w:color w:val="000000"/>
          <w:sz w:val="22"/>
          <w:szCs w:val="22"/>
          <w:lang w:val="en-GB" w:eastAsia="en-GB"/>
        </w:rPr>
        <w:t xml:space="preserve"> </w:t>
      </w:r>
      <w:r>
        <w:rPr>
          <w:rFonts w:asciiTheme="majorHAnsi" w:eastAsiaTheme="majorEastAsia" w:hAnsiTheme="majorHAnsi" w:cs="TimesNewRoman"/>
          <w:sz w:val="22"/>
          <w:szCs w:val="22"/>
        </w:rPr>
        <w:t>Sanna asked me to include photographs</w:t>
      </w:r>
      <w:r w:rsidRPr="002A676A">
        <w:rPr>
          <w:rFonts w:asciiTheme="majorHAnsi" w:eastAsiaTheme="majorEastAsia" w:hAnsiTheme="majorHAnsi" w:cs="TimesNewRoman"/>
          <w:sz w:val="22"/>
          <w:szCs w:val="22"/>
        </w:rPr>
        <w:t xml:space="preserve"> of her </w:t>
      </w:r>
      <w:r w:rsidR="00465D53">
        <w:rPr>
          <w:rFonts w:asciiTheme="majorHAnsi" w:eastAsiaTheme="majorEastAsia" w:hAnsiTheme="majorHAnsi" w:cs="TimesNewRoman"/>
          <w:sz w:val="22"/>
          <w:szCs w:val="22"/>
        </w:rPr>
        <w:t>in this thesis and my</w:t>
      </w:r>
      <w:r w:rsidRPr="002A676A">
        <w:rPr>
          <w:rFonts w:asciiTheme="majorHAnsi" w:eastAsiaTheme="majorEastAsia" w:hAnsiTheme="majorHAnsi" w:cs="TimesNewRoman"/>
          <w:sz w:val="22"/>
          <w:szCs w:val="22"/>
        </w:rPr>
        <w:t xml:space="preserve"> promise</w:t>
      </w:r>
      <w:r w:rsidR="00465D53">
        <w:rPr>
          <w:rFonts w:asciiTheme="majorHAnsi" w:eastAsiaTheme="majorEastAsia" w:hAnsiTheme="majorHAnsi" w:cs="TimesNewRoman"/>
          <w:sz w:val="22"/>
          <w:szCs w:val="22"/>
        </w:rPr>
        <w:t xml:space="preserve"> to her </w:t>
      </w:r>
      <w:r w:rsidRPr="002A676A">
        <w:rPr>
          <w:rFonts w:asciiTheme="majorHAnsi" w:eastAsiaTheme="majorEastAsia" w:hAnsiTheme="majorHAnsi" w:cs="TimesNewRoman"/>
          <w:sz w:val="22"/>
          <w:szCs w:val="22"/>
        </w:rPr>
        <w:t>i</w:t>
      </w:r>
      <w:r>
        <w:rPr>
          <w:rFonts w:asciiTheme="majorHAnsi" w:eastAsiaTheme="majorEastAsia" w:hAnsiTheme="majorHAnsi" w:cs="TimesNewRoman"/>
          <w:sz w:val="22"/>
          <w:szCs w:val="22"/>
        </w:rPr>
        <w:t>s fulfilled</w:t>
      </w:r>
      <w:r w:rsidR="00465D53">
        <w:rPr>
          <w:rFonts w:asciiTheme="majorHAnsi" w:eastAsiaTheme="majorEastAsia" w:hAnsiTheme="majorHAnsi" w:cs="TimesNewRoman"/>
          <w:sz w:val="22"/>
          <w:szCs w:val="22"/>
        </w:rPr>
        <w:t xml:space="preserve"> here</w:t>
      </w:r>
      <w:r>
        <w:rPr>
          <w:rFonts w:asciiTheme="majorHAnsi" w:eastAsiaTheme="majorEastAsia" w:hAnsiTheme="majorHAnsi" w:cs="TimesNewRoman"/>
          <w:sz w:val="22"/>
          <w:szCs w:val="22"/>
        </w:rPr>
        <w:t>.</w:t>
      </w:r>
    </w:p>
    <w:p w:rsidR="00A8201E" w:rsidRDefault="00A8201E" w:rsidP="00465D53">
      <w:pPr>
        <w:autoSpaceDE w:val="0"/>
        <w:autoSpaceDN w:val="0"/>
        <w:adjustRightInd w:val="0"/>
        <w:spacing w:line="360" w:lineRule="auto"/>
        <w:jc w:val="both"/>
        <w:rPr>
          <w:rFonts w:asciiTheme="majorHAnsi" w:eastAsiaTheme="majorEastAsia" w:hAnsiTheme="majorHAnsi" w:cs="TimesNewRoman"/>
          <w:sz w:val="22"/>
          <w:szCs w:val="22"/>
        </w:rPr>
      </w:pPr>
    </w:p>
    <w:p w:rsidR="00F563F2" w:rsidRDefault="00F563F2" w:rsidP="00465D53">
      <w:pPr>
        <w:autoSpaceDE w:val="0"/>
        <w:autoSpaceDN w:val="0"/>
        <w:adjustRightInd w:val="0"/>
        <w:spacing w:line="360" w:lineRule="auto"/>
        <w:jc w:val="both"/>
        <w:rPr>
          <w:rFonts w:asciiTheme="majorHAnsi" w:eastAsiaTheme="majorEastAsia" w:hAnsiTheme="majorHAnsi" w:cs="TimesNewRoman"/>
          <w:sz w:val="22"/>
          <w:szCs w:val="22"/>
        </w:rPr>
      </w:pPr>
    </w:p>
    <w:p w:rsidR="007E6F04" w:rsidRPr="002A676A" w:rsidRDefault="007E6F04" w:rsidP="00B22382">
      <w:pPr>
        <w:autoSpaceDE w:val="0"/>
        <w:autoSpaceDN w:val="0"/>
        <w:adjustRightInd w:val="0"/>
        <w:spacing w:line="360" w:lineRule="auto"/>
        <w:jc w:val="both"/>
        <w:rPr>
          <w:rFonts w:asciiTheme="majorHAnsi" w:eastAsiaTheme="majorEastAsia" w:hAnsiTheme="majorHAnsi" w:cs="TimesNewRoman"/>
          <w:sz w:val="22"/>
          <w:szCs w:val="22"/>
        </w:rPr>
      </w:pPr>
    </w:p>
    <w:p w:rsidR="00B93649" w:rsidRPr="002A676A" w:rsidRDefault="00F563F2" w:rsidP="00D6503D">
      <w:pPr>
        <w:autoSpaceDE w:val="0"/>
        <w:autoSpaceDN w:val="0"/>
        <w:adjustRightInd w:val="0"/>
        <w:spacing w:line="360" w:lineRule="auto"/>
        <w:jc w:val="both"/>
        <w:rPr>
          <w:rFonts w:asciiTheme="majorHAnsi" w:eastAsiaTheme="majorEastAsia" w:hAnsiTheme="majorHAnsi" w:cs="TimesNewRoman"/>
          <w:sz w:val="22"/>
          <w:szCs w:val="22"/>
          <w:lang w:val="it-IT"/>
        </w:rPr>
      </w:pPr>
      <w:r w:rsidRPr="002A676A">
        <w:rPr>
          <w:rFonts w:asciiTheme="majorHAnsi" w:eastAsiaTheme="majorEastAsia" w:hAnsiTheme="majorHAnsi" w:cs="TimesNewRoman"/>
          <w:noProof/>
          <w:sz w:val="22"/>
          <w:szCs w:val="22"/>
          <w:lang w:val="en-GB" w:eastAsia="en-GB"/>
        </w:rPr>
        <w:drawing>
          <wp:inline distT="0" distB="0" distL="0" distR="0">
            <wp:extent cx="2537460" cy="3611880"/>
            <wp:effectExtent l="19050" t="0" r="0" b="0"/>
            <wp:docPr id="1" name="Picture 3" descr="C:\Users\-Corrie-\Pictures\san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rrie-\Pictures\sanna 2.jpg"/>
                    <pic:cNvPicPr>
                      <a:picLocks noChangeAspect="1" noChangeArrowheads="1"/>
                    </pic:cNvPicPr>
                  </pic:nvPicPr>
                  <pic:blipFill>
                    <a:blip r:embed="rId89" cstate="print"/>
                    <a:srcRect/>
                    <a:stretch>
                      <a:fillRect/>
                    </a:stretch>
                  </pic:blipFill>
                  <pic:spPr bwMode="auto">
                    <a:xfrm>
                      <a:off x="0" y="0"/>
                      <a:ext cx="2572274" cy="3661434"/>
                    </a:xfrm>
                    <a:prstGeom prst="rect">
                      <a:avLst/>
                    </a:prstGeom>
                    <a:noFill/>
                    <a:ln w="9525">
                      <a:noFill/>
                      <a:miter lim="800000"/>
                      <a:headEnd/>
                      <a:tailEnd/>
                    </a:ln>
                  </pic:spPr>
                </pic:pic>
              </a:graphicData>
            </a:graphic>
          </wp:inline>
        </w:drawing>
      </w:r>
      <w:r>
        <w:rPr>
          <w:rFonts w:asciiTheme="majorHAnsi" w:eastAsiaTheme="majorEastAsia" w:hAnsiTheme="majorHAnsi" w:cs="TimesNewRoman"/>
          <w:noProof/>
          <w:sz w:val="22"/>
          <w:szCs w:val="22"/>
          <w:lang w:val="en-GB" w:eastAsia="en-GB"/>
        </w:rPr>
        <w:t xml:space="preserve">          </w:t>
      </w:r>
      <w:r w:rsidR="00B93649" w:rsidRPr="002A676A">
        <w:rPr>
          <w:rFonts w:asciiTheme="majorHAnsi" w:eastAsiaTheme="majorEastAsia" w:hAnsiTheme="majorHAnsi" w:cs="TimesNewRoman"/>
          <w:noProof/>
          <w:sz w:val="22"/>
          <w:szCs w:val="22"/>
          <w:lang w:val="en-GB" w:eastAsia="en-GB"/>
        </w:rPr>
        <w:drawing>
          <wp:inline distT="0" distB="0" distL="0" distR="0">
            <wp:extent cx="2400300" cy="3413760"/>
            <wp:effectExtent l="19050" t="0" r="0" b="0"/>
            <wp:docPr id="67" name="Picture 2" descr="C:\Users\-Corrie-\Pictures\san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rie-\Pictures\sanna 1.jpg"/>
                    <pic:cNvPicPr>
                      <a:picLocks noChangeAspect="1" noChangeArrowheads="1"/>
                    </pic:cNvPicPr>
                  </pic:nvPicPr>
                  <pic:blipFill>
                    <a:blip r:embed="rId90" cstate="print"/>
                    <a:srcRect/>
                    <a:stretch>
                      <a:fillRect/>
                    </a:stretch>
                  </pic:blipFill>
                  <pic:spPr bwMode="auto">
                    <a:xfrm>
                      <a:off x="0" y="0"/>
                      <a:ext cx="2419249" cy="3440709"/>
                    </a:xfrm>
                    <a:prstGeom prst="rect">
                      <a:avLst/>
                    </a:prstGeom>
                    <a:noFill/>
                    <a:ln w="9525">
                      <a:noFill/>
                      <a:miter lim="800000"/>
                      <a:headEnd/>
                      <a:tailEnd/>
                    </a:ln>
                  </pic:spPr>
                </pic:pic>
              </a:graphicData>
            </a:graphic>
          </wp:inline>
        </w:drawing>
      </w:r>
      <w:r w:rsidR="00B3517F">
        <w:rPr>
          <w:rFonts w:asciiTheme="majorHAnsi" w:eastAsiaTheme="majorEastAsia" w:hAnsiTheme="majorHAnsi" w:cs="TimesNewRoman"/>
          <w:noProof/>
          <w:sz w:val="22"/>
          <w:szCs w:val="22"/>
          <w:lang w:val="en-GB" w:eastAsia="en-GB"/>
        </w:rPr>
        <w:t xml:space="preserve">                                   </w:t>
      </w:r>
    </w:p>
    <w:p w:rsidR="00B93649" w:rsidRPr="002D49FB" w:rsidRDefault="00B93649" w:rsidP="002D49FB">
      <w:pPr>
        <w:autoSpaceDE w:val="0"/>
        <w:autoSpaceDN w:val="0"/>
        <w:adjustRightInd w:val="0"/>
        <w:jc w:val="both"/>
        <w:rPr>
          <w:rFonts w:asciiTheme="majorHAnsi" w:eastAsiaTheme="majorEastAsia" w:hAnsiTheme="majorHAnsi" w:cs="TimesNewRoman"/>
          <w:sz w:val="18"/>
          <w:szCs w:val="18"/>
          <w:lang w:val="it-IT"/>
        </w:rPr>
      </w:pPr>
      <w:r w:rsidRPr="002D49FB">
        <w:rPr>
          <w:rFonts w:asciiTheme="majorHAnsi" w:eastAsiaTheme="majorEastAsia" w:hAnsiTheme="majorHAnsi" w:cs="TimesNewRoman"/>
          <w:sz w:val="18"/>
          <w:szCs w:val="18"/>
          <w:lang w:val="it-IT"/>
        </w:rPr>
        <w:t xml:space="preserve">Fig. 7.9:  Sanna </w:t>
      </w:r>
    </w:p>
    <w:p w:rsidR="00B93649" w:rsidRDefault="00B93649" w:rsidP="002D49FB">
      <w:pPr>
        <w:autoSpaceDE w:val="0"/>
        <w:autoSpaceDN w:val="0"/>
        <w:adjustRightInd w:val="0"/>
        <w:jc w:val="both"/>
        <w:rPr>
          <w:rFonts w:asciiTheme="majorHAnsi" w:eastAsiaTheme="majorEastAsia" w:hAnsiTheme="majorHAnsi" w:cs="TimesNewRoman"/>
          <w:sz w:val="18"/>
          <w:szCs w:val="18"/>
          <w:lang w:val="it-IT"/>
        </w:rPr>
      </w:pPr>
      <w:r w:rsidRPr="002D49FB">
        <w:rPr>
          <w:rFonts w:asciiTheme="majorHAnsi" w:eastAsiaTheme="majorEastAsia" w:hAnsiTheme="majorHAnsi" w:cs="TimesNewRoman"/>
          <w:sz w:val="18"/>
          <w:szCs w:val="18"/>
          <w:lang w:val="it-IT"/>
        </w:rPr>
        <w:t>Photo</w:t>
      </w:r>
      <w:r w:rsidR="00B3517F">
        <w:rPr>
          <w:rFonts w:asciiTheme="majorHAnsi" w:eastAsiaTheme="majorEastAsia" w:hAnsiTheme="majorHAnsi" w:cs="TimesNewRoman"/>
          <w:sz w:val="18"/>
          <w:szCs w:val="18"/>
          <w:lang w:val="it-IT"/>
        </w:rPr>
        <w:t>’s</w:t>
      </w:r>
      <w:r w:rsidRPr="002D49FB">
        <w:rPr>
          <w:rFonts w:asciiTheme="majorHAnsi" w:eastAsiaTheme="majorEastAsia" w:hAnsiTheme="majorHAnsi" w:cs="TimesNewRoman"/>
          <w:sz w:val="18"/>
          <w:szCs w:val="18"/>
          <w:lang w:val="it-IT"/>
        </w:rPr>
        <w:t>: Corrie de Blocq</w:t>
      </w:r>
    </w:p>
    <w:p w:rsidR="00B3517F" w:rsidRPr="002D49FB" w:rsidRDefault="00B3517F" w:rsidP="002D49FB">
      <w:pPr>
        <w:autoSpaceDE w:val="0"/>
        <w:autoSpaceDN w:val="0"/>
        <w:adjustRightInd w:val="0"/>
        <w:jc w:val="both"/>
        <w:rPr>
          <w:rFonts w:asciiTheme="majorHAnsi" w:eastAsiaTheme="majorEastAsia" w:hAnsiTheme="majorHAnsi" w:cs="TimesNewRoman"/>
          <w:sz w:val="18"/>
          <w:szCs w:val="18"/>
          <w:lang w:val="it-IT"/>
        </w:rPr>
      </w:pPr>
    </w:p>
    <w:p w:rsidR="00B60423" w:rsidRDefault="00B60423" w:rsidP="005136ED">
      <w:pPr>
        <w:spacing w:line="360" w:lineRule="auto"/>
        <w:jc w:val="both"/>
        <w:rPr>
          <w:rFonts w:asciiTheme="majorHAnsi" w:eastAsiaTheme="majorEastAsia" w:hAnsiTheme="majorHAnsi" w:cs="AdvTT5843c571"/>
          <w:sz w:val="22"/>
          <w:szCs w:val="22"/>
        </w:rPr>
      </w:pPr>
    </w:p>
    <w:p w:rsidR="005136ED" w:rsidRPr="002A676A" w:rsidRDefault="005136ED" w:rsidP="005136ED">
      <w:pPr>
        <w:spacing w:line="360" w:lineRule="auto"/>
        <w:jc w:val="both"/>
        <w:rPr>
          <w:rFonts w:asciiTheme="majorHAnsi" w:eastAsiaTheme="majorEastAsia" w:hAnsiTheme="majorHAnsi" w:cs="AdvTT5843c571"/>
          <w:sz w:val="22"/>
          <w:szCs w:val="22"/>
        </w:rPr>
      </w:pPr>
      <w:r w:rsidRPr="002A676A">
        <w:rPr>
          <w:rFonts w:asciiTheme="majorHAnsi" w:eastAsiaTheme="majorEastAsia" w:hAnsiTheme="majorHAnsi" w:cs="AdvTT5843c571"/>
          <w:sz w:val="22"/>
          <w:szCs w:val="22"/>
        </w:rPr>
        <w:t>7.4.3 Oesfees</w:t>
      </w:r>
      <w:r w:rsidR="00BF1293" w:rsidRPr="002A676A">
        <w:rPr>
          <w:rFonts w:asciiTheme="majorHAnsi" w:eastAsiaTheme="majorEastAsia" w:hAnsiTheme="majorHAnsi" w:cs="AdvTT5843c571"/>
          <w:sz w:val="22"/>
          <w:szCs w:val="22"/>
        </w:rPr>
        <w:t xml:space="preserve">: a sonic </w:t>
      </w:r>
      <w:r w:rsidRPr="002A676A">
        <w:rPr>
          <w:rFonts w:asciiTheme="majorHAnsi" w:eastAsiaTheme="majorEastAsia" w:hAnsiTheme="majorHAnsi" w:cs="AdvTT5843c571"/>
          <w:sz w:val="22"/>
          <w:szCs w:val="22"/>
        </w:rPr>
        <w:t xml:space="preserve">harvest </w:t>
      </w:r>
    </w:p>
    <w:p w:rsidR="005136ED" w:rsidRPr="002A676A" w:rsidRDefault="005136ED" w:rsidP="005136ED">
      <w:pPr>
        <w:spacing w:line="360" w:lineRule="auto"/>
        <w:jc w:val="both"/>
        <w:rPr>
          <w:rFonts w:asciiTheme="majorHAnsi" w:eastAsiaTheme="majorEastAsia" w:hAnsiTheme="majorHAnsi" w:cs="AdvTT5843c571"/>
          <w:sz w:val="22"/>
          <w:szCs w:val="22"/>
        </w:rPr>
      </w:pPr>
    </w:p>
    <w:p w:rsidR="005136ED" w:rsidRPr="002A676A" w:rsidRDefault="005136ED" w:rsidP="00145CC6">
      <w:pPr>
        <w:autoSpaceDE w:val="0"/>
        <w:autoSpaceDN w:val="0"/>
        <w:adjustRightInd w:val="0"/>
        <w:spacing w:line="360" w:lineRule="auto"/>
        <w:jc w:val="both"/>
        <w:rPr>
          <w:rFonts w:asciiTheme="majorHAnsi" w:eastAsiaTheme="majorEastAsia" w:hAnsiTheme="majorHAnsi"/>
          <w:sz w:val="22"/>
          <w:szCs w:val="22"/>
        </w:rPr>
      </w:pPr>
      <w:r w:rsidRPr="002A676A">
        <w:rPr>
          <w:rFonts w:asciiTheme="majorHAnsi" w:eastAsiaTheme="majorEastAsia" w:hAnsiTheme="majorHAnsi" w:cs="AdvTT5843c571"/>
          <w:sz w:val="22"/>
          <w:szCs w:val="22"/>
        </w:rPr>
        <w:t xml:space="preserve">Delta </w:t>
      </w:r>
      <w:r w:rsidR="00220241" w:rsidRPr="002A676A">
        <w:rPr>
          <w:rFonts w:asciiTheme="majorHAnsi" w:eastAsiaTheme="majorEastAsia" w:hAnsiTheme="majorHAnsi" w:cs="AdvTT5843c571"/>
          <w:sz w:val="22"/>
          <w:szCs w:val="22"/>
        </w:rPr>
        <w:t xml:space="preserve">annually </w:t>
      </w:r>
      <w:r w:rsidRPr="002A676A">
        <w:rPr>
          <w:rFonts w:asciiTheme="majorHAnsi" w:eastAsiaTheme="majorEastAsia" w:hAnsiTheme="majorHAnsi" w:cs="AdvTT5843c571"/>
          <w:sz w:val="22"/>
          <w:szCs w:val="22"/>
        </w:rPr>
        <w:t xml:space="preserve">opens its gates </w:t>
      </w:r>
      <w:r w:rsidR="00BF1293" w:rsidRPr="002A676A">
        <w:rPr>
          <w:rFonts w:asciiTheme="majorHAnsi" w:eastAsiaTheme="majorEastAsia" w:hAnsiTheme="majorHAnsi" w:cs="AdvTT5843c571"/>
          <w:sz w:val="22"/>
          <w:szCs w:val="22"/>
        </w:rPr>
        <w:t xml:space="preserve">on a Saturday in March </w:t>
      </w:r>
      <w:r w:rsidRPr="002A676A">
        <w:rPr>
          <w:rFonts w:asciiTheme="majorHAnsi" w:eastAsiaTheme="majorEastAsia" w:hAnsiTheme="majorHAnsi" w:cs="AdvTT5843c571"/>
          <w:sz w:val="22"/>
          <w:szCs w:val="22"/>
        </w:rPr>
        <w:t>and a flood of mus</w:t>
      </w:r>
      <w:r w:rsidR="00BF1293" w:rsidRPr="002A676A">
        <w:rPr>
          <w:rFonts w:asciiTheme="majorHAnsi" w:eastAsiaTheme="majorEastAsia" w:hAnsiTheme="majorHAnsi" w:cs="AdvTT5843c571"/>
          <w:sz w:val="22"/>
          <w:szCs w:val="22"/>
        </w:rPr>
        <w:t xml:space="preserve">ic-lovers pours in.  The </w:t>
      </w:r>
      <w:r w:rsidRPr="002A676A">
        <w:rPr>
          <w:rFonts w:asciiTheme="majorHAnsi" w:eastAsiaTheme="majorEastAsia" w:hAnsiTheme="majorHAnsi" w:cs="AdvTT5843c571"/>
          <w:sz w:val="22"/>
          <w:szCs w:val="22"/>
        </w:rPr>
        <w:t xml:space="preserve">tide has turned for the now wildly popular </w:t>
      </w:r>
      <w:r w:rsidRPr="002A676A">
        <w:rPr>
          <w:rFonts w:asciiTheme="majorHAnsi" w:eastAsiaTheme="majorEastAsia" w:hAnsiTheme="majorHAnsi" w:cs="AdvTT5843c571"/>
          <w:iCs/>
          <w:sz w:val="22"/>
          <w:szCs w:val="22"/>
        </w:rPr>
        <w:t>Oesfees</w:t>
      </w:r>
      <w:r w:rsidRPr="002A676A">
        <w:rPr>
          <w:rFonts w:asciiTheme="majorHAnsi" w:eastAsiaTheme="majorEastAsia" w:hAnsiTheme="majorHAnsi" w:cs="AdvTT5843c571"/>
          <w:sz w:val="22"/>
          <w:szCs w:val="22"/>
        </w:rPr>
        <w:t>, harvest festival</w:t>
      </w:r>
      <w:r w:rsidR="00220241" w:rsidRPr="002A676A">
        <w:rPr>
          <w:rFonts w:asciiTheme="majorHAnsi" w:eastAsiaTheme="majorEastAsia" w:hAnsiTheme="majorHAnsi" w:cs="AdvTT5843c571"/>
          <w:sz w:val="22"/>
          <w:szCs w:val="22"/>
        </w:rPr>
        <w:t>. With just a few dozen</w:t>
      </w:r>
      <w:r w:rsidR="00BF1293" w:rsidRPr="002A676A">
        <w:rPr>
          <w:rFonts w:asciiTheme="majorHAnsi" w:eastAsiaTheme="majorEastAsia" w:hAnsiTheme="majorHAnsi" w:cs="AdvTT5843c571"/>
          <w:sz w:val="22"/>
          <w:szCs w:val="22"/>
        </w:rPr>
        <w:t xml:space="preserve"> local workers sent</w:t>
      </w:r>
      <w:r w:rsidRPr="002A676A">
        <w:rPr>
          <w:rFonts w:asciiTheme="majorHAnsi" w:eastAsiaTheme="majorEastAsia" w:hAnsiTheme="majorHAnsi" w:cs="AdvTT5843c571"/>
          <w:sz w:val="22"/>
          <w:szCs w:val="22"/>
        </w:rPr>
        <w:t xml:space="preserve"> by their employers in the first year, the Oesfees is now a </w:t>
      </w:r>
      <w:r w:rsidR="00BF48B6">
        <w:rPr>
          <w:rFonts w:asciiTheme="majorHAnsi" w:eastAsiaTheme="majorEastAsia" w:hAnsiTheme="majorHAnsi" w:cs="AdvTT5843c571"/>
          <w:sz w:val="22"/>
          <w:szCs w:val="22"/>
        </w:rPr>
        <w:t xml:space="preserve">notable </w:t>
      </w:r>
      <w:r w:rsidRPr="002A676A">
        <w:rPr>
          <w:rFonts w:asciiTheme="majorHAnsi" w:eastAsiaTheme="majorEastAsia" w:hAnsiTheme="majorHAnsi" w:cs="AdvTT5843c571"/>
          <w:sz w:val="22"/>
          <w:szCs w:val="22"/>
        </w:rPr>
        <w:t xml:space="preserve">fixture on the local music calendar. The festival is composed of musical </w:t>
      </w:r>
      <w:r w:rsidR="00220241" w:rsidRPr="002A676A">
        <w:rPr>
          <w:rFonts w:asciiTheme="majorHAnsi" w:eastAsiaTheme="majorEastAsia" w:hAnsiTheme="majorHAnsi" w:cs="AdvTT5843c571"/>
          <w:sz w:val="22"/>
          <w:szCs w:val="22"/>
        </w:rPr>
        <w:lastRenderedPageBreak/>
        <w:t>performances from the farm’s</w:t>
      </w:r>
      <w:r w:rsidRPr="002A676A">
        <w:rPr>
          <w:rFonts w:asciiTheme="majorHAnsi" w:eastAsiaTheme="majorEastAsia" w:hAnsiTheme="majorHAnsi" w:cs="AdvTT5843c571"/>
          <w:sz w:val="22"/>
          <w:szCs w:val="22"/>
        </w:rPr>
        <w:t xml:space="preserve"> bands, dancing and marching groups, also drawing big-name performers and attracting Afrikaans and English speaking festival-goers from round the region.  </w:t>
      </w:r>
      <w:r w:rsidR="00145CC6" w:rsidRPr="002A676A">
        <w:rPr>
          <w:rFonts w:asciiTheme="majorHAnsi" w:eastAsiaTheme="majorEastAsia" w:hAnsiTheme="majorHAnsi" w:cs="AdvTT5843c571"/>
          <w:sz w:val="22"/>
          <w:szCs w:val="22"/>
        </w:rPr>
        <w:t>People of all ages and walks of life spend a day in the sun listening to music and dancing energetically on the expansive hay strewn lawn that comprises the dance-floor.</w:t>
      </w:r>
      <w:r w:rsidR="00FF7555">
        <w:rPr>
          <w:rFonts w:asciiTheme="majorHAnsi" w:eastAsiaTheme="majorEastAsia" w:hAnsiTheme="majorHAnsi" w:cs="AdvTT5843c571"/>
          <w:sz w:val="22"/>
          <w:szCs w:val="22"/>
        </w:rPr>
        <w:t xml:space="preserve"> </w:t>
      </w:r>
      <w:r w:rsidR="00BF48B6">
        <w:rPr>
          <w:rFonts w:asciiTheme="majorHAnsi" w:eastAsiaTheme="majorEastAsia" w:hAnsiTheme="majorHAnsi" w:cs="AdvTT5843c571"/>
          <w:sz w:val="22"/>
          <w:szCs w:val="22"/>
        </w:rPr>
        <w:t xml:space="preserve"> It is </w:t>
      </w:r>
      <w:r w:rsidR="00FE1077">
        <w:rPr>
          <w:rFonts w:asciiTheme="majorHAnsi" w:eastAsiaTheme="majorEastAsia" w:hAnsiTheme="majorHAnsi" w:cs="AdvTT5843c571"/>
          <w:sz w:val="22"/>
          <w:szCs w:val="22"/>
        </w:rPr>
        <w:t>difficult</w:t>
      </w:r>
      <w:r w:rsidR="00FF7555">
        <w:rPr>
          <w:rFonts w:asciiTheme="majorHAnsi" w:eastAsiaTheme="majorEastAsia" w:hAnsiTheme="majorHAnsi" w:cs="AdvTT5843c571"/>
          <w:sz w:val="22"/>
          <w:szCs w:val="22"/>
        </w:rPr>
        <w:t xml:space="preserve"> </w:t>
      </w:r>
      <w:r w:rsidR="00FC44CE" w:rsidRPr="002A676A">
        <w:rPr>
          <w:rFonts w:asciiTheme="majorHAnsi" w:eastAsiaTheme="majorEastAsia" w:hAnsiTheme="majorHAnsi" w:cs="AdvTT5843c571"/>
          <w:sz w:val="22"/>
          <w:szCs w:val="22"/>
        </w:rPr>
        <w:t>not to be charmed and delighted by the happy atmosphere.</w:t>
      </w:r>
    </w:p>
    <w:p w:rsidR="00056876" w:rsidRPr="002A676A" w:rsidRDefault="00056876" w:rsidP="005136ED">
      <w:pPr>
        <w:spacing w:line="360" w:lineRule="auto"/>
        <w:jc w:val="both"/>
        <w:rPr>
          <w:rFonts w:asciiTheme="majorHAnsi" w:eastAsiaTheme="majorEastAsia" w:hAnsiTheme="majorHAnsi" w:cs="AdvTT5843c571"/>
          <w:sz w:val="22"/>
          <w:szCs w:val="22"/>
        </w:rPr>
      </w:pPr>
    </w:p>
    <w:p w:rsidR="00F563F2" w:rsidRDefault="00E46801" w:rsidP="00AE5E03">
      <w:pPr>
        <w:spacing w:line="360" w:lineRule="auto"/>
        <w:jc w:val="both"/>
        <w:rPr>
          <w:rFonts w:asciiTheme="majorHAnsi" w:eastAsiaTheme="majorEastAsia" w:hAnsiTheme="majorHAnsi" w:cs="TimesNewRoman"/>
          <w:sz w:val="22"/>
          <w:szCs w:val="22"/>
        </w:rPr>
      </w:pPr>
      <w:r>
        <w:rPr>
          <w:rFonts w:asciiTheme="majorHAnsi" w:eastAsiaTheme="majorEastAsia" w:hAnsiTheme="majorHAnsi" w:cs="AdvTT5843c571"/>
          <w:sz w:val="22"/>
          <w:szCs w:val="22"/>
        </w:rPr>
        <w:t xml:space="preserve">Professor </w:t>
      </w:r>
      <w:r w:rsidR="005136ED" w:rsidRPr="002A676A">
        <w:rPr>
          <w:rFonts w:asciiTheme="majorHAnsi" w:eastAsiaTheme="majorEastAsia" w:hAnsiTheme="majorHAnsi" w:cs="AdvTT5843c571"/>
          <w:sz w:val="22"/>
          <w:szCs w:val="22"/>
        </w:rPr>
        <w:t>So</w:t>
      </w:r>
      <w:r w:rsidR="00220241" w:rsidRPr="002A676A">
        <w:rPr>
          <w:rFonts w:asciiTheme="majorHAnsi" w:eastAsiaTheme="majorEastAsia" w:hAnsiTheme="majorHAnsi" w:cs="AdvTT5843c571"/>
          <w:sz w:val="22"/>
          <w:szCs w:val="22"/>
        </w:rPr>
        <w:t xml:space="preserve">lms says he was puzzled that Franschhoek </w:t>
      </w:r>
      <w:r w:rsidR="005136ED" w:rsidRPr="002A676A">
        <w:rPr>
          <w:rFonts w:asciiTheme="majorHAnsi" w:eastAsiaTheme="majorEastAsia" w:hAnsiTheme="majorHAnsi" w:cs="AdvTT5843c571"/>
          <w:sz w:val="22"/>
          <w:szCs w:val="22"/>
        </w:rPr>
        <w:t xml:space="preserve">did not have a community celebration tradition like other wine-producing regions of the world, particularly given that harvest is an </w:t>
      </w:r>
      <w:r w:rsidR="00FE1077">
        <w:rPr>
          <w:rFonts w:asciiTheme="majorHAnsi" w:eastAsiaTheme="majorEastAsia" w:hAnsiTheme="majorHAnsi" w:cs="AdvTT5843c571"/>
          <w:sz w:val="22"/>
          <w:szCs w:val="22"/>
        </w:rPr>
        <w:t>‘</w:t>
      </w:r>
      <w:r w:rsidR="005136ED" w:rsidRPr="002A676A">
        <w:rPr>
          <w:rFonts w:asciiTheme="majorHAnsi" w:eastAsiaTheme="majorEastAsia" w:hAnsiTheme="majorHAnsi" w:cs="AdvTT5843c571"/>
          <w:sz w:val="22"/>
          <w:szCs w:val="22"/>
        </w:rPr>
        <w:t>all-hands-on-d</w:t>
      </w:r>
      <w:r w:rsidR="00220241" w:rsidRPr="002A676A">
        <w:rPr>
          <w:rFonts w:asciiTheme="majorHAnsi" w:eastAsiaTheme="majorEastAsia" w:hAnsiTheme="majorHAnsi" w:cs="AdvTT5843c571"/>
          <w:sz w:val="22"/>
          <w:szCs w:val="22"/>
        </w:rPr>
        <w:t>eck</w:t>
      </w:r>
      <w:r w:rsidR="00FE1077">
        <w:rPr>
          <w:rFonts w:asciiTheme="majorHAnsi" w:eastAsiaTheme="majorEastAsia" w:hAnsiTheme="majorHAnsi" w:cs="AdvTT5843c571"/>
          <w:sz w:val="22"/>
          <w:szCs w:val="22"/>
        </w:rPr>
        <w:t>’ time on most farms.  Almost e</w:t>
      </w:r>
      <w:r w:rsidR="005136ED" w:rsidRPr="002A676A">
        <w:rPr>
          <w:rFonts w:asciiTheme="majorHAnsi" w:eastAsiaTheme="majorEastAsia" w:hAnsiTheme="majorHAnsi" w:cs="AdvTT5843c571"/>
          <w:sz w:val="22"/>
          <w:szCs w:val="22"/>
        </w:rPr>
        <w:t xml:space="preserve">veryone connected to Delta now </w:t>
      </w:r>
      <w:r w:rsidR="00FE1077">
        <w:rPr>
          <w:rFonts w:asciiTheme="majorHAnsi" w:eastAsiaTheme="majorEastAsia" w:hAnsiTheme="majorHAnsi" w:cs="AdvTT5843c571"/>
          <w:sz w:val="22"/>
          <w:szCs w:val="22"/>
        </w:rPr>
        <w:t xml:space="preserve">joins </w:t>
      </w:r>
      <w:r w:rsidR="005136ED" w:rsidRPr="002A676A">
        <w:rPr>
          <w:rFonts w:asciiTheme="majorHAnsi" w:eastAsiaTheme="majorEastAsia" w:hAnsiTheme="majorHAnsi" w:cs="AdvTT5843c571"/>
          <w:sz w:val="22"/>
          <w:szCs w:val="22"/>
        </w:rPr>
        <w:t xml:space="preserve">in to help co-ordinate the event </w:t>
      </w:r>
      <w:r w:rsidR="00FE1077">
        <w:rPr>
          <w:rFonts w:asciiTheme="majorHAnsi" w:eastAsiaTheme="majorEastAsia" w:hAnsiTheme="majorHAnsi" w:cs="AdvTT5843c571"/>
          <w:sz w:val="22"/>
          <w:szCs w:val="22"/>
        </w:rPr>
        <w:t xml:space="preserve">which </w:t>
      </w:r>
      <w:r w:rsidR="005136ED" w:rsidRPr="002A676A">
        <w:rPr>
          <w:rFonts w:asciiTheme="majorHAnsi" w:eastAsiaTheme="majorEastAsia" w:hAnsiTheme="majorHAnsi" w:cs="AdvTT5843c571"/>
          <w:sz w:val="22"/>
          <w:szCs w:val="22"/>
        </w:rPr>
        <w:t>designed as a</w:t>
      </w:r>
      <w:r w:rsidR="00FF7555">
        <w:rPr>
          <w:rFonts w:asciiTheme="majorHAnsi" w:eastAsiaTheme="majorEastAsia" w:hAnsiTheme="majorHAnsi" w:cs="AdvTT5843c571"/>
          <w:sz w:val="22"/>
          <w:szCs w:val="22"/>
        </w:rPr>
        <w:t xml:space="preserve"> </w:t>
      </w:r>
      <w:r w:rsidR="00FE1077">
        <w:rPr>
          <w:rFonts w:asciiTheme="majorHAnsi" w:eastAsiaTheme="majorEastAsia" w:hAnsiTheme="majorHAnsi" w:cs="AdvTT5843c571"/>
          <w:sz w:val="22"/>
          <w:szCs w:val="22"/>
        </w:rPr>
        <w:t>family festival</w:t>
      </w:r>
      <w:r w:rsidR="005136ED" w:rsidRPr="002A676A">
        <w:rPr>
          <w:rFonts w:asciiTheme="majorHAnsi" w:eastAsiaTheme="majorEastAsia" w:hAnsiTheme="majorHAnsi" w:cs="AdvTT5843c571"/>
          <w:sz w:val="22"/>
          <w:szCs w:val="22"/>
        </w:rPr>
        <w:t xml:space="preserve"> to celebrate </w:t>
      </w:r>
      <w:r w:rsidR="00FE1077">
        <w:rPr>
          <w:rFonts w:asciiTheme="majorHAnsi" w:eastAsiaTheme="majorEastAsia" w:hAnsiTheme="majorHAnsi" w:cs="AdvTT5843c571"/>
          <w:sz w:val="22"/>
          <w:szCs w:val="22"/>
        </w:rPr>
        <w:t xml:space="preserve">the </w:t>
      </w:r>
      <w:r w:rsidR="005136ED" w:rsidRPr="002A676A">
        <w:rPr>
          <w:rFonts w:asciiTheme="majorHAnsi" w:eastAsiaTheme="majorEastAsia" w:hAnsiTheme="majorHAnsi" w:cs="AdvTT5843c571"/>
          <w:sz w:val="22"/>
          <w:szCs w:val="22"/>
        </w:rPr>
        <w:t>completed harvest. As there are now more festival-goers than can be accommodated, tickets are sold.  At the 2013 Oesfees, Charlotte van Zyl told me that Solms reserves a quarter of th</w:t>
      </w:r>
      <w:r w:rsidR="006A6F10">
        <w:rPr>
          <w:rFonts w:asciiTheme="majorHAnsi" w:eastAsiaTheme="majorEastAsia" w:hAnsiTheme="majorHAnsi" w:cs="AdvTT5843c571"/>
          <w:sz w:val="22"/>
          <w:szCs w:val="22"/>
        </w:rPr>
        <w:t xml:space="preserve">e tickets to be given </w:t>
      </w:r>
      <w:r w:rsidR="00BC6ED2">
        <w:rPr>
          <w:rFonts w:asciiTheme="majorHAnsi" w:eastAsiaTheme="majorEastAsia" w:hAnsiTheme="majorHAnsi" w:cs="AdvTT5843c571"/>
          <w:sz w:val="22"/>
          <w:szCs w:val="22"/>
        </w:rPr>
        <w:t>free</w:t>
      </w:r>
      <w:r w:rsidR="00BC6ED2" w:rsidRPr="002A676A">
        <w:rPr>
          <w:rFonts w:asciiTheme="majorHAnsi" w:eastAsiaTheme="majorEastAsia" w:hAnsiTheme="majorHAnsi" w:cs="AdvTT5843c571"/>
          <w:sz w:val="22"/>
          <w:szCs w:val="22"/>
        </w:rPr>
        <w:t xml:space="preserve"> to</w:t>
      </w:r>
      <w:r w:rsidR="005136ED" w:rsidRPr="002A676A">
        <w:rPr>
          <w:rFonts w:asciiTheme="majorHAnsi" w:eastAsiaTheme="majorEastAsia" w:hAnsiTheme="majorHAnsi" w:cs="AdvTT5843c571"/>
          <w:sz w:val="22"/>
          <w:szCs w:val="22"/>
        </w:rPr>
        <w:t xml:space="preserve"> local </w:t>
      </w:r>
      <w:r w:rsidR="00BC6ED2" w:rsidRPr="002A676A">
        <w:rPr>
          <w:rFonts w:asciiTheme="majorHAnsi" w:eastAsiaTheme="majorEastAsia" w:hAnsiTheme="majorHAnsi" w:cs="AdvTT5843c571"/>
          <w:sz w:val="22"/>
          <w:szCs w:val="22"/>
        </w:rPr>
        <w:t>farm workers</w:t>
      </w:r>
      <w:r w:rsidR="005136ED" w:rsidRPr="002A676A">
        <w:rPr>
          <w:rFonts w:asciiTheme="majorHAnsi" w:eastAsiaTheme="majorEastAsia" w:hAnsiTheme="majorHAnsi" w:cs="AdvTT5843c571"/>
          <w:sz w:val="22"/>
          <w:szCs w:val="22"/>
        </w:rPr>
        <w:t xml:space="preserve">. The festival is now </w:t>
      </w:r>
      <w:r w:rsidR="006A6F10">
        <w:rPr>
          <w:rFonts w:asciiTheme="majorHAnsi" w:eastAsiaTheme="majorEastAsia" w:hAnsiTheme="majorHAnsi" w:cs="AdvTT5843c571"/>
          <w:sz w:val="22"/>
          <w:szCs w:val="22"/>
        </w:rPr>
        <w:t xml:space="preserve">also </w:t>
      </w:r>
      <w:r w:rsidR="005136ED" w:rsidRPr="002A676A">
        <w:rPr>
          <w:rFonts w:asciiTheme="majorHAnsi" w:eastAsiaTheme="majorEastAsia" w:hAnsiTheme="majorHAnsi" w:cs="AdvTT5843c571"/>
          <w:sz w:val="22"/>
          <w:szCs w:val="22"/>
        </w:rPr>
        <w:t xml:space="preserve">co-sponsored by the ATKV, </w:t>
      </w:r>
      <w:r w:rsidR="005136ED" w:rsidRPr="006A6F10">
        <w:rPr>
          <w:rFonts w:asciiTheme="majorHAnsi" w:eastAsiaTheme="majorEastAsia" w:hAnsiTheme="majorHAnsi" w:cs="AdvTT5843c571"/>
          <w:i/>
          <w:iCs/>
          <w:sz w:val="22"/>
          <w:szCs w:val="22"/>
        </w:rPr>
        <w:t>Die Afrikaanse</w:t>
      </w:r>
      <w:r w:rsidR="00D07090">
        <w:rPr>
          <w:rFonts w:asciiTheme="majorHAnsi" w:eastAsiaTheme="majorEastAsia" w:hAnsiTheme="majorHAnsi" w:cs="AdvTT5843c571"/>
          <w:i/>
          <w:iCs/>
          <w:sz w:val="22"/>
          <w:szCs w:val="22"/>
        </w:rPr>
        <w:t xml:space="preserve"> Taal en</w:t>
      </w:r>
      <w:r w:rsidR="005136ED" w:rsidRPr="006A6F10">
        <w:rPr>
          <w:rFonts w:asciiTheme="majorHAnsi" w:eastAsiaTheme="majorEastAsia" w:hAnsiTheme="majorHAnsi" w:cs="AdvTT5843c571"/>
          <w:i/>
          <w:iCs/>
          <w:sz w:val="22"/>
          <w:szCs w:val="22"/>
        </w:rPr>
        <w:t xml:space="preserve"> Kultuur</w:t>
      </w:r>
      <w:r w:rsidR="00FF7555">
        <w:rPr>
          <w:rFonts w:asciiTheme="majorHAnsi" w:eastAsiaTheme="majorEastAsia" w:hAnsiTheme="majorHAnsi" w:cs="AdvTT5843c571"/>
          <w:i/>
          <w:iCs/>
          <w:sz w:val="22"/>
          <w:szCs w:val="22"/>
        </w:rPr>
        <w:t xml:space="preserve"> </w:t>
      </w:r>
      <w:r w:rsidR="006A6F10">
        <w:rPr>
          <w:rFonts w:asciiTheme="majorHAnsi" w:eastAsiaTheme="majorEastAsia" w:hAnsiTheme="majorHAnsi" w:cs="AdvTT5843c571"/>
          <w:i/>
          <w:iCs/>
          <w:sz w:val="22"/>
          <w:szCs w:val="22"/>
        </w:rPr>
        <w:t>Vereniging</w:t>
      </w:r>
      <w:r w:rsidR="00B83770">
        <w:rPr>
          <w:rFonts w:asciiTheme="majorHAnsi" w:eastAsiaTheme="majorEastAsia" w:hAnsiTheme="majorHAnsi" w:cs="AdvTT5843c571"/>
          <w:sz w:val="22"/>
          <w:szCs w:val="22"/>
        </w:rPr>
        <w:t xml:space="preserve"> in support of</w:t>
      </w:r>
      <w:r w:rsidR="00961E35">
        <w:rPr>
          <w:rFonts w:asciiTheme="majorHAnsi" w:eastAsiaTheme="majorEastAsia" w:hAnsiTheme="majorHAnsi" w:cs="AdvTT5843c571"/>
          <w:sz w:val="22"/>
          <w:szCs w:val="22"/>
        </w:rPr>
        <w:t xml:space="preserve"> performances of </w:t>
      </w:r>
      <w:r w:rsidR="00B83770">
        <w:rPr>
          <w:rFonts w:asciiTheme="majorHAnsi" w:eastAsiaTheme="majorEastAsia" w:hAnsiTheme="majorHAnsi" w:cs="AdvTT5843c571"/>
          <w:sz w:val="22"/>
          <w:szCs w:val="22"/>
        </w:rPr>
        <w:t xml:space="preserve">local music and mostly Afrikaans songwriting. </w:t>
      </w:r>
      <w:r w:rsidR="005136ED" w:rsidRPr="002A676A">
        <w:rPr>
          <w:rFonts w:asciiTheme="majorHAnsi" w:eastAsiaTheme="majorEastAsia" w:hAnsiTheme="majorHAnsi"/>
          <w:sz w:val="22"/>
          <w:szCs w:val="22"/>
        </w:rPr>
        <w:t xml:space="preserve">For me, as </w:t>
      </w:r>
      <w:r w:rsidR="00220241" w:rsidRPr="002A676A">
        <w:rPr>
          <w:rFonts w:asciiTheme="majorHAnsi" w:eastAsiaTheme="majorEastAsia" w:hAnsiTheme="majorHAnsi"/>
          <w:sz w:val="22"/>
          <w:szCs w:val="22"/>
        </w:rPr>
        <w:t>a South African who grew up</w:t>
      </w:r>
      <w:r w:rsidR="007F4CDE">
        <w:rPr>
          <w:rFonts w:asciiTheme="majorHAnsi" w:eastAsiaTheme="majorEastAsia" w:hAnsiTheme="majorHAnsi"/>
          <w:sz w:val="22"/>
          <w:szCs w:val="22"/>
        </w:rPr>
        <w:t xml:space="preserve"> with the social polarizations</w:t>
      </w:r>
      <w:r w:rsidR="005136ED" w:rsidRPr="002A676A">
        <w:rPr>
          <w:rFonts w:asciiTheme="majorHAnsi" w:eastAsiaTheme="majorEastAsia" w:hAnsiTheme="majorHAnsi"/>
          <w:sz w:val="22"/>
          <w:szCs w:val="22"/>
        </w:rPr>
        <w:t xml:space="preserve"> of the apartheid era, hearing Oom</w:t>
      </w:r>
      <w:r w:rsidR="00FF7555">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Japie</w:t>
      </w:r>
      <w:r w:rsidR="00FF7555">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Gouws, long-time ATKV president</w:t>
      </w:r>
      <w:r w:rsidR="00B83770">
        <w:rPr>
          <w:rFonts w:asciiTheme="majorHAnsi" w:eastAsiaTheme="majorEastAsia" w:hAnsiTheme="majorHAnsi"/>
          <w:sz w:val="22"/>
          <w:szCs w:val="22"/>
        </w:rPr>
        <w:t>,</w:t>
      </w:r>
      <w:r w:rsidR="005136ED" w:rsidRPr="002A676A">
        <w:rPr>
          <w:rFonts w:asciiTheme="majorHAnsi" w:eastAsiaTheme="majorEastAsia" w:hAnsiTheme="majorHAnsi"/>
          <w:sz w:val="22"/>
          <w:szCs w:val="22"/>
        </w:rPr>
        <w:t xml:space="preserve"> speaking at an Oesfee</w:t>
      </w:r>
      <w:r w:rsidR="00AE5E03">
        <w:rPr>
          <w:rFonts w:asciiTheme="majorHAnsi" w:eastAsiaTheme="majorEastAsia" w:hAnsiTheme="majorHAnsi"/>
          <w:sz w:val="22"/>
          <w:szCs w:val="22"/>
        </w:rPr>
        <w:t>s in jocular fraternal terms of</w:t>
      </w:r>
      <w:r w:rsidR="005136ED" w:rsidRPr="002A676A">
        <w:rPr>
          <w:rFonts w:asciiTheme="majorHAnsi" w:eastAsiaTheme="majorEastAsia" w:hAnsiTheme="majorHAnsi"/>
          <w:sz w:val="22"/>
          <w:szCs w:val="22"/>
        </w:rPr>
        <w:t xml:space="preserve"> </w:t>
      </w:r>
      <w:r w:rsidR="005136ED" w:rsidRPr="002A676A">
        <w:rPr>
          <w:rFonts w:asciiTheme="majorHAnsi" w:eastAsiaTheme="majorEastAsia" w:hAnsiTheme="majorHAnsi"/>
          <w:i/>
          <w:iCs/>
          <w:sz w:val="22"/>
          <w:szCs w:val="22"/>
        </w:rPr>
        <w:t>die bonde</w:t>
      </w:r>
      <w:r w:rsidR="00832A5D">
        <w:rPr>
          <w:rFonts w:asciiTheme="majorHAnsi" w:eastAsiaTheme="majorEastAsia" w:hAnsiTheme="majorHAnsi"/>
          <w:i/>
          <w:iCs/>
          <w:sz w:val="22"/>
          <w:szCs w:val="22"/>
        </w:rPr>
        <w:t xml:space="preserve"> </w:t>
      </w:r>
      <w:r w:rsidR="005136ED" w:rsidRPr="002A676A">
        <w:rPr>
          <w:rFonts w:asciiTheme="majorHAnsi" w:eastAsiaTheme="majorEastAsia" w:hAnsiTheme="majorHAnsi"/>
          <w:i/>
          <w:iCs/>
          <w:sz w:val="22"/>
          <w:szCs w:val="22"/>
        </w:rPr>
        <w:t>tussen bruin en wit Afrikaners</w:t>
      </w:r>
      <w:r w:rsidR="007F3B9D">
        <w:rPr>
          <w:rFonts w:asciiTheme="majorHAnsi" w:eastAsiaTheme="majorEastAsia" w:hAnsiTheme="majorHAnsi"/>
          <w:sz w:val="22"/>
          <w:szCs w:val="22"/>
        </w:rPr>
        <w:t xml:space="preserve"> ‘</w:t>
      </w:r>
      <w:r w:rsidR="00B93649" w:rsidRPr="002A676A">
        <w:rPr>
          <w:rFonts w:asciiTheme="majorHAnsi" w:eastAsiaTheme="majorEastAsia" w:hAnsiTheme="majorHAnsi"/>
          <w:sz w:val="22"/>
          <w:szCs w:val="22"/>
        </w:rPr>
        <w:t>the bonds that exist between white and brown Afrikaa</w:t>
      </w:r>
      <w:r w:rsidR="007F3B9D">
        <w:rPr>
          <w:rFonts w:asciiTheme="majorHAnsi" w:eastAsiaTheme="majorEastAsia" w:hAnsiTheme="majorHAnsi"/>
          <w:sz w:val="22"/>
          <w:szCs w:val="22"/>
        </w:rPr>
        <w:t>ns-speakers’</w:t>
      </w:r>
      <w:r w:rsidR="00FF7555">
        <w:rPr>
          <w:rFonts w:asciiTheme="majorHAnsi" w:eastAsiaTheme="majorEastAsia" w:hAnsiTheme="majorHAnsi"/>
          <w:sz w:val="22"/>
          <w:szCs w:val="22"/>
        </w:rPr>
        <w:t xml:space="preserve"> </w:t>
      </w:r>
      <w:r w:rsidR="005136ED" w:rsidRPr="002A676A">
        <w:rPr>
          <w:rFonts w:asciiTheme="majorHAnsi" w:eastAsiaTheme="majorEastAsia" w:hAnsiTheme="majorHAnsi"/>
          <w:sz w:val="22"/>
          <w:szCs w:val="22"/>
        </w:rPr>
        <w:t>was so</w:t>
      </w:r>
      <w:r w:rsidR="00B83770">
        <w:rPr>
          <w:rFonts w:asciiTheme="majorHAnsi" w:eastAsiaTheme="majorEastAsia" w:hAnsiTheme="majorHAnsi"/>
          <w:sz w:val="22"/>
          <w:szCs w:val="22"/>
        </w:rPr>
        <w:t>mething once impossible to imagine</w:t>
      </w:r>
      <w:r w:rsidR="005136ED" w:rsidRPr="002A676A">
        <w:rPr>
          <w:rFonts w:asciiTheme="majorHAnsi" w:eastAsiaTheme="majorEastAsia" w:hAnsiTheme="majorHAnsi"/>
          <w:sz w:val="22"/>
          <w:szCs w:val="22"/>
        </w:rPr>
        <w:t xml:space="preserve">.  </w:t>
      </w:r>
      <w:r w:rsidR="00220241" w:rsidRPr="002A676A">
        <w:rPr>
          <w:rFonts w:asciiTheme="majorHAnsi" w:eastAsiaTheme="majorEastAsia" w:hAnsiTheme="majorHAnsi" w:cs="TimesNewRoman"/>
          <w:sz w:val="22"/>
          <w:szCs w:val="22"/>
        </w:rPr>
        <w:t>W</w:t>
      </w:r>
      <w:r w:rsidR="005136ED" w:rsidRPr="002A676A">
        <w:rPr>
          <w:rFonts w:asciiTheme="majorHAnsi" w:eastAsiaTheme="majorEastAsia" w:hAnsiTheme="majorHAnsi" w:cs="TimesNewRoman"/>
          <w:sz w:val="22"/>
          <w:szCs w:val="22"/>
        </w:rPr>
        <w:t>hat Oom</w:t>
      </w:r>
      <w:r w:rsidR="00FF7555">
        <w:rPr>
          <w:rFonts w:asciiTheme="majorHAnsi" w:eastAsiaTheme="majorEastAsia" w:hAnsiTheme="majorHAnsi" w:cs="TimesNewRoman"/>
          <w:sz w:val="22"/>
          <w:szCs w:val="22"/>
        </w:rPr>
        <w:t xml:space="preserve"> </w:t>
      </w:r>
      <w:r w:rsidR="005136ED" w:rsidRPr="002A676A">
        <w:rPr>
          <w:rFonts w:asciiTheme="majorHAnsi" w:eastAsiaTheme="majorEastAsia" w:hAnsiTheme="majorHAnsi" w:cs="TimesNewRoman"/>
          <w:sz w:val="22"/>
          <w:szCs w:val="22"/>
        </w:rPr>
        <w:t>Japie</w:t>
      </w:r>
      <w:r w:rsidR="00FF7555">
        <w:rPr>
          <w:rFonts w:asciiTheme="majorHAnsi" w:eastAsiaTheme="majorEastAsia" w:hAnsiTheme="majorHAnsi" w:cs="TimesNewRoman"/>
          <w:sz w:val="22"/>
          <w:szCs w:val="22"/>
        </w:rPr>
        <w:t xml:space="preserve"> </w:t>
      </w:r>
      <w:r w:rsidR="00FE1077">
        <w:rPr>
          <w:rFonts w:asciiTheme="majorHAnsi" w:eastAsiaTheme="majorEastAsia" w:hAnsiTheme="majorHAnsi" w:cs="TimesNewRoman"/>
          <w:sz w:val="22"/>
          <w:szCs w:val="22"/>
        </w:rPr>
        <w:t>intimated was that music constructs</w:t>
      </w:r>
      <w:r w:rsidR="005136ED" w:rsidRPr="002A676A">
        <w:rPr>
          <w:rFonts w:asciiTheme="majorHAnsi" w:eastAsiaTheme="majorEastAsia" w:hAnsiTheme="majorHAnsi" w:cs="TimesNewRoman"/>
          <w:sz w:val="22"/>
          <w:szCs w:val="22"/>
        </w:rPr>
        <w:t xml:space="preserve"> a sense of joint identity.  The Oesfees offers </w:t>
      </w:r>
      <w:r w:rsidR="00FE1077">
        <w:rPr>
          <w:rFonts w:asciiTheme="majorHAnsi" w:eastAsiaTheme="majorEastAsia" w:hAnsiTheme="majorHAnsi" w:cs="TimesNewRoman"/>
          <w:sz w:val="22"/>
          <w:szCs w:val="22"/>
        </w:rPr>
        <w:t xml:space="preserve">direct experiences in terms of the kind of </w:t>
      </w:r>
      <w:r w:rsidR="005136ED" w:rsidRPr="002A676A">
        <w:rPr>
          <w:rFonts w:asciiTheme="majorHAnsi" w:eastAsiaTheme="majorEastAsia" w:hAnsiTheme="majorHAnsi" w:cs="TimesNewRoman"/>
          <w:sz w:val="22"/>
          <w:szCs w:val="22"/>
        </w:rPr>
        <w:t>music that enable</w:t>
      </w:r>
      <w:r w:rsidR="00FE1077">
        <w:rPr>
          <w:rFonts w:asciiTheme="majorHAnsi" w:eastAsiaTheme="majorEastAsia" w:hAnsiTheme="majorHAnsi" w:cs="TimesNewRoman"/>
          <w:sz w:val="22"/>
          <w:szCs w:val="22"/>
        </w:rPr>
        <w:t>s</w:t>
      </w:r>
      <w:r w:rsidR="005136ED" w:rsidRPr="002A676A">
        <w:rPr>
          <w:rFonts w:asciiTheme="majorHAnsi" w:eastAsiaTheme="majorEastAsia" w:hAnsiTheme="majorHAnsi" w:cs="TimesNewRoman"/>
          <w:sz w:val="22"/>
          <w:szCs w:val="22"/>
        </w:rPr>
        <w:t xml:space="preserve"> people to place thems</w:t>
      </w:r>
      <w:r w:rsidR="00FE1077">
        <w:rPr>
          <w:rFonts w:asciiTheme="majorHAnsi" w:eastAsiaTheme="majorEastAsia" w:hAnsiTheme="majorHAnsi" w:cs="TimesNewRoman"/>
          <w:sz w:val="22"/>
          <w:szCs w:val="22"/>
        </w:rPr>
        <w:t xml:space="preserve">elves together in a </w:t>
      </w:r>
      <w:r w:rsidR="005136ED" w:rsidRPr="002A676A">
        <w:rPr>
          <w:rFonts w:asciiTheme="majorHAnsi" w:eastAsiaTheme="majorEastAsia" w:hAnsiTheme="majorHAnsi" w:cs="TimesNewRoman"/>
          <w:sz w:val="22"/>
          <w:szCs w:val="22"/>
        </w:rPr>
        <w:t xml:space="preserve">cultural narrative. </w:t>
      </w:r>
    </w:p>
    <w:p w:rsidR="00F563F2" w:rsidRDefault="00F563F2" w:rsidP="00AE5E03">
      <w:pPr>
        <w:spacing w:line="360" w:lineRule="auto"/>
        <w:jc w:val="both"/>
        <w:rPr>
          <w:rFonts w:asciiTheme="majorHAnsi" w:eastAsiaTheme="majorEastAsia" w:hAnsiTheme="majorHAnsi" w:cs="TimesNewRoman"/>
          <w:sz w:val="22"/>
          <w:szCs w:val="22"/>
        </w:rPr>
      </w:pPr>
    </w:p>
    <w:p w:rsidR="005136ED" w:rsidRDefault="005136ED" w:rsidP="00AE5E03">
      <w:pPr>
        <w:spacing w:line="360" w:lineRule="auto"/>
        <w:jc w:val="both"/>
        <w:rPr>
          <w:rFonts w:asciiTheme="majorHAnsi" w:eastAsiaTheme="majorEastAsia" w:hAnsiTheme="majorHAnsi"/>
          <w:sz w:val="22"/>
          <w:szCs w:val="22"/>
        </w:rPr>
      </w:pPr>
      <w:r w:rsidRPr="002A676A">
        <w:rPr>
          <w:rFonts w:asciiTheme="majorHAnsi" w:eastAsiaTheme="majorEastAsia" w:hAnsiTheme="majorHAnsi" w:cs="TimesNewRoman"/>
          <w:sz w:val="22"/>
          <w:szCs w:val="22"/>
        </w:rPr>
        <w:t xml:space="preserve">This is, perhaps, what makes this music special on Delta – it reiterates </w:t>
      </w:r>
      <w:r w:rsidR="00FE1077">
        <w:rPr>
          <w:rFonts w:asciiTheme="majorHAnsi" w:eastAsiaTheme="majorEastAsia" w:hAnsiTheme="majorHAnsi" w:cs="TimesNewRoman"/>
          <w:sz w:val="22"/>
          <w:szCs w:val="22"/>
        </w:rPr>
        <w:t xml:space="preserve">a common </w:t>
      </w:r>
      <w:r w:rsidRPr="002A676A">
        <w:rPr>
          <w:rFonts w:asciiTheme="majorHAnsi" w:eastAsiaTheme="majorEastAsia" w:hAnsiTheme="majorHAnsi" w:cs="TimesNewRoman"/>
          <w:sz w:val="22"/>
          <w:szCs w:val="22"/>
        </w:rPr>
        <w:t xml:space="preserve">identity and defines that space without </w:t>
      </w:r>
      <w:r w:rsidR="00FE1077">
        <w:rPr>
          <w:rFonts w:asciiTheme="majorHAnsi" w:eastAsiaTheme="majorEastAsia" w:hAnsiTheme="majorHAnsi" w:cs="TimesNewRoman"/>
          <w:sz w:val="22"/>
          <w:szCs w:val="22"/>
        </w:rPr>
        <w:t xml:space="preserve">the </w:t>
      </w:r>
      <w:r w:rsidRPr="002A676A">
        <w:rPr>
          <w:rFonts w:asciiTheme="majorHAnsi" w:eastAsiaTheme="majorEastAsia" w:hAnsiTheme="majorHAnsi" w:cs="TimesNewRoman"/>
          <w:sz w:val="22"/>
          <w:szCs w:val="22"/>
        </w:rPr>
        <w:t>previous</w:t>
      </w:r>
      <w:r w:rsidR="00FE1077">
        <w:rPr>
          <w:rFonts w:asciiTheme="majorHAnsi" w:eastAsiaTheme="majorEastAsia" w:hAnsiTheme="majorHAnsi" w:cs="TimesNewRoman"/>
          <w:sz w:val="22"/>
          <w:szCs w:val="22"/>
        </w:rPr>
        <w:t>ly enforced</w:t>
      </w:r>
      <w:r w:rsidRPr="002A676A">
        <w:rPr>
          <w:rFonts w:asciiTheme="majorHAnsi" w:eastAsiaTheme="majorEastAsia" w:hAnsiTheme="majorHAnsi" w:cs="TimesNewRoman"/>
          <w:sz w:val="22"/>
          <w:szCs w:val="22"/>
        </w:rPr>
        <w:t xml:space="preserve"> racial </w:t>
      </w:r>
      <w:r w:rsidR="000E277D" w:rsidRPr="002A676A">
        <w:rPr>
          <w:rFonts w:asciiTheme="majorHAnsi" w:eastAsiaTheme="majorEastAsia" w:hAnsiTheme="majorHAnsi" w:cs="TimesNewRoman"/>
          <w:sz w:val="22"/>
          <w:szCs w:val="22"/>
        </w:rPr>
        <w:t>boundaries (Frith</w:t>
      </w:r>
      <w:r w:rsidR="00FF7555">
        <w:rPr>
          <w:rFonts w:asciiTheme="majorHAnsi" w:eastAsiaTheme="majorEastAsia" w:hAnsiTheme="majorHAnsi" w:cs="TimesNewRoman"/>
          <w:sz w:val="22"/>
          <w:szCs w:val="22"/>
        </w:rPr>
        <w:t xml:space="preserve"> </w:t>
      </w:r>
      <w:r w:rsidR="000E277D" w:rsidRPr="002A676A">
        <w:rPr>
          <w:rFonts w:asciiTheme="majorHAnsi" w:eastAsiaTheme="majorEastAsia" w:hAnsiTheme="majorHAnsi" w:cs="TimesNewRoman"/>
          <w:sz w:val="22"/>
          <w:szCs w:val="22"/>
        </w:rPr>
        <w:t>1996</w:t>
      </w:r>
      <w:r w:rsidR="006E669E">
        <w:rPr>
          <w:rFonts w:asciiTheme="majorHAnsi" w:eastAsiaTheme="majorEastAsia" w:hAnsiTheme="majorHAnsi" w:cs="TimesNewRoman"/>
          <w:sz w:val="22"/>
          <w:szCs w:val="22"/>
        </w:rPr>
        <w:t>:</w:t>
      </w:r>
      <w:r w:rsidRPr="002A676A">
        <w:rPr>
          <w:rFonts w:asciiTheme="majorHAnsi" w:eastAsiaTheme="majorEastAsia" w:hAnsiTheme="majorHAnsi" w:cs="TimesNewRoman"/>
          <w:sz w:val="22"/>
          <w:szCs w:val="22"/>
        </w:rPr>
        <w:t xml:space="preserve">124-125). </w:t>
      </w:r>
      <w:r w:rsidRPr="002A676A">
        <w:rPr>
          <w:rFonts w:asciiTheme="majorHAnsi" w:eastAsiaTheme="majorEastAsia" w:hAnsiTheme="majorHAnsi"/>
          <w:sz w:val="22"/>
          <w:szCs w:val="22"/>
        </w:rPr>
        <w:t xml:space="preserve">I suggest that there is </w:t>
      </w:r>
      <w:r w:rsidR="00FE1077">
        <w:rPr>
          <w:rFonts w:asciiTheme="majorHAnsi" w:eastAsiaTheme="majorEastAsia" w:hAnsiTheme="majorHAnsi"/>
          <w:sz w:val="22"/>
          <w:szCs w:val="22"/>
        </w:rPr>
        <w:t xml:space="preserve">possibly also </w:t>
      </w:r>
      <w:r w:rsidR="00832A5D">
        <w:rPr>
          <w:rFonts w:asciiTheme="majorHAnsi" w:eastAsiaTheme="majorEastAsia" w:hAnsiTheme="majorHAnsi"/>
          <w:sz w:val="22"/>
          <w:szCs w:val="22"/>
        </w:rPr>
        <w:t>a reach</w:t>
      </w:r>
      <w:r w:rsidR="00B83770">
        <w:rPr>
          <w:rFonts w:asciiTheme="majorHAnsi" w:eastAsiaTheme="majorEastAsia" w:hAnsiTheme="majorHAnsi"/>
          <w:sz w:val="22"/>
          <w:szCs w:val="22"/>
        </w:rPr>
        <w:t xml:space="preserve"> and resonance beyond</w:t>
      </w:r>
      <w:r w:rsidR="00FF7555">
        <w:rPr>
          <w:rFonts w:asciiTheme="majorHAnsi" w:eastAsiaTheme="majorEastAsia" w:hAnsiTheme="majorHAnsi"/>
          <w:sz w:val="22"/>
          <w:szCs w:val="22"/>
        </w:rPr>
        <w:t xml:space="preserve"> </w:t>
      </w:r>
      <w:r w:rsidRPr="002A676A">
        <w:rPr>
          <w:rFonts w:asciiTheme="majorHAnsi" w:eastAsiaTheme="majorEastAsia" w:hAnsiTheme="majorHAnsi"/>
          <w:sz w:val="22"/>
          <w:szCs w:val="22"/>
        </w:rPr>
        <w:t xml:space="preserve">fragmentary </w:t>
      </w:r>
      <w:r w:rsidR="004E29A3">
        <w:rPr>
          <w:rFonts w:asciiTheme="majorHAnsi" w:eastAsiaTheme="majorEastAsia" w:hAnsiTheme="majorHAnsi"/>
          <w:sz w:val="22"/>
          <w:szCs w:val="22"/>
        </w:rPr>
        <w:t xml:space="preserve">Afrikaans-speaking </w:t>
      </w:r>
      <w:r w:rsidR="00832A5D" w:rsidRPr="002A676A">
        <w:rPr>
          <w:rFonts w:asciiTheme="majorHAnsi" w:eastAsiaTheme="majorEastAsia" w:hAnsiTheme="majorHAnsi"/>
          <w:sz w:val="22"/>
          <w:szCs w:val="22"/>
        </w:rPr>
        <w:t>group</w:t>
      </w:r>
      <w:r w:rsidR="00832A5D">
        <w:rPr>
          <w:rFonts w:asciiTheme="majorHAnsi" w:eastAsiaTheme="majorEastAsia" w:hAnsiTheme="majorHAnsi"/>
          <w:sz w:val="22"/>
          <w:szCs w:val="22"/>
        </w:rPr>
        <w:t>s brought</w:t>
      </w:r>
      <w:r w:rsidR="00B83770">
        <w:rPr>
          <w:rFonts w:asciiTheme="majorHAnsi" w:eastAsiaTheme="majorEastAsia" w:hAnsiTheme="majorHAnsi"/>
          <w:sz w:val="22"/>
          <w:szCs w:val="22"/>
        </w:rPr>
        <w:t xml:space="preserve"> together once a year</w:t>
      </w:r>
      <w:r w:rsidR="00341D9C">
        <w:rPr>
          <w:rFonts w:asciiTheme="majorHAnsi" w:eastAsiaTheme="majorEastAsia" w:hAnsiTheme="majorHAnsi"/>
          <w:sz w:val="22"/>
          <w:szCs w:val="22"/>
        </w:rPr>
        <w:t>.</w:t>
      </w:r>
      <w:r w:rsidR="00B83770">
        <w:rPr>
          <w:rFonts w:asciiTheme="majorHAnsi" w:eastAsiaTheme="majorEastAsia" w:hAnsiTheme="majorHAnsi"/>
          <w:sz w:val="22"/>
          <w:szCs w:val="22"/>
        </w:rPr>
        <w:t xml:space="preserve"> </w:t>
      </w:r>
      <w:r w:rsidR="004E29A3">
        <w:rPr>
          <w:rFonts w:asciiTheme="majorHAnsi" w:eastAsiaTheme="majorEastAsia" w:hAnsiTheme="majorHAnsi"/>
          <w:sz w:val="22"/>
          <w:szCs w:val="22"/>
        </w:rPr>
        <w:t>There is</w:t>
      </w:r>
      <w:r w:rsidRPr="002A676A">
        <w:rPr>
          <w:rFonts w:asciiTheme="majorHAnsi" w:eastAsiaTheme="majorEastAsia" w:hAnsiTheme="majorHAnsi"/>
          <w:sz w:val="22"/>
          <w:szCs w:val="22"/>
        </w:rPr>
        <w:t xml:space="preserve"> an inventive political potential </w:t>
      </w:r>
      <w:r w:rsidR="00341D9C">
        <w:rPr>
          <w:rFonts w:asciiTheme="majorHAnsi" w:eastAsiaTheme="majorEastAsia" w:hAnsiTheme="majorHAnsi"/>
          <w:sz w:val="22"/>
          <w:szCs w:val="22"/>
        </w:rPr>
        <w:t>in</w:t>
      </w:r>
      <w:r w:rsidR="00341D9C" w:rsidRPr="002A676A">
        <w:rPr>
          <w:rFonts w:asciiTheme="majorHAnsi" w:eastAsiaTheme="majorEastAsia" w:hAnsiTheme="majorHAnsi"/>
          <w:sz w:val="22"/>
          <w:szCs w:val="22"/>
        </w:rPr>
        <w:t xml:space="preserve"> synchronous participation in </w:t>
      </w:r>
      <w:r w:rsidR="00341D9C">
        <w:rPr>
          <w:rFonts w:asciiTheme="majorHAnsi" w:eastAsiaTheme="majorEastAsia" w:hAnsiTheme="majorHAnsi"/>
          <w:sz w:val="22"/>
          <w:szCs w:val="22"/>
        </w:rPr>
        <w:t xml:space="preserve">dance and music. </w:t>
      </w:r>
      <w:r w:rsidRPr="002A676A">
        <w:rPr>
          <w:rFonts w:asciiTheme="majorHAnsi" w:eastAsiaTheme="majorEastAsia" w:hAnsiTheme="majorHAnsi"/>
          <w:sz w:val="22"/>
          <w:szCs w:val="22"/>
        </w:rPr>
        <w:t xml:space="preserve">(Born 2013). Such a big public </w:t>
      </w:r>
      <w:r w:rsidR="004E29A3">
        <w:rPr>
          <w:rFonts w:asciiTheme="majorHAnsi" w:eastAsiaTheme="majorEastAsia" w:hAnsiTheme="majorHAnsi"/>
          <w:sz w:val="22"/>
          <w:szCs w:val="22"/>
        </w:rPr>
        <w:t xml:space="preserve">performance can </w:t>
      </w:r>
      <w:r w:rsidRPr="002A676A">
        <w:rPr>
          <w:rFonts w:asciiTheme="majorHAnsi" w:eastAsiaTheme="majorEastAsia" w:hAnsiTheme="majorHAnsi"/>
          <w:sz w:val="22"/>
          <w:szCs w:val="22"/>
        </w:rPr>
        <w:t xml:space="preserve">productively, even if </w:t>
      </w:r>
      <w:r w:rsidR="004E29A3">
        <w:rPr>
          <w:rFonts w:asciiTheme="majorHAnsi" w:eastAsiaTheme="majorEastAsia" w:hAnsiTheme="majorHAnsi"/>
          <w:sz w:val="22"/>
          <w:szCs w:val="22"/>
        </w:rPr>
        <w:t>only temporarily, defamiliarize</w:t>
      </w:r>
      <w:r w:rsidRPr="002A676A">
        <w:rPr>
          <w:rFonts w:asciiTheme="majorHAnsi" w:eastAsiaTheme="majorEastAsia" w:hAnsiTheme="majorHAnsi"/>
          <w:sz w:val="22"/>
          <w:szCs w:val="22"/>
        </w:rPr>
        <w:t xml:space="preserve"> the </w:t>
      </w:r>
      <w:r w:rsidR="00B83770">
        <w:rPr>
          <w:rFonts w:asciiTheme="majorHAnsi" w:eastAsiaTheme="majorEastAsia" w:hAnsiTheme="majorHAnsi"/>
          <w:sz w:val="22"/>
          <w:szCs w:val="22"/>
        </w:rPr>
        <w:t xml:space="preserve">ANC’s </w:t>
      </w:r>
      <w:r w:rsidRPr="002A676A">
        <w:rPr>
          <w:rFonts w:asciiTheme="majorHAnsi" w:eastAsiaTheme="majorEastAsia" w:hAnsiTheme="majorHAnsi"/>
          <w:sz w:val="22"/>
          <w:szCs w:val="22"/>
        </w:rPr>
        <w:t xml:space="preserve">culturally specific liberatory subjectivity and </w:t>
      </w:r>
      <w:r w:rsidR="00B83770">
        <w:rPr>
          <w:rFonts w:asciiTheme="majorHAnsi" w:eastAsiaTheme="majorEastAsia" w:hAnsiTheme="majorHAnsi"/>
          <w:sz w:val="22"/>
          <w:szCs w:val="22"/>
        </w:rPr>
        <w:t xml:space="preserve">the </w:t>
      </w:r>
      <w:r w:rsidR="004E29A3">
        <w:rPr>
          <w:rFonts w:asciiTheme="majorHAnsi" w:eastAsiaTheme="majorEastAsia" w:hAnsiTheme="majorHAnsi"/>
          <w:sz w:val="22"/>
          <w:szCs w:val="22"/>
        </w:rPr>
        <w:t xml:space="preserve">overtly </w:t>
      </w:r>
      <w:r w:rsidRPr="002A676A">
        <w:rPr>
          <w:rFonts w:asciiTheme="majorHAnsi" w:eastAsiaTheme="majorEastAsia" w:hAnsiTheme="majorHAnsi"/>
          <w:sz w:val="22"/>
          <w:szCs w:val="22"/>
        </w:rPr>
        <w:t>cent</w:t>
      </w:r>
      <w:r w:rsidR="00B83770">
        <w:rPr>
          <w:rFonts w:asciiTheme="majorHAnsi" w:eastAsiaTheme="majorEastAsia" w:hAnsiTheme="majorHAnsi"/>
          <w:sz w:val="22"/>
          <w:szCs w:val="22"/>
        </w:rPr>
        <w:t>rist motions that define contemporary politics in</w:t>
      </w:r>
      <w:r w:rsidRPr="002A676A">
        <w:rPr>
          <w:rFonts w:asciiTheme="majorHAnsi" w:eastAsiaTheme="majorEastAsia" w:hAnsiTheme="majorHAnsi"/>
          <w:sz w:val="22"/>
          <w:szCs w:val="22"/>
        </w:rPr>
        <w:t xml:space="preserve"> South Africa. </w:t>
      </w:r>
      <w:r w:rsidR="004E29A3">
        <w:rPr>
          <w:rFonts w:asciiTheme="majorHAnsi" w:eastAsiaTheme="majorEastAsia" w:hAnsiTheme="majorHAnsi"/>
          <w:sz w:val="22"/>
          <w:szCs w:val="22"/>
        </w:rPr>
        <w:t xml:space="preserve">It has the potential to </w:t>
      </w:r>
      <w:r w:rsidR="004E29A3" w:rsidRPr="002A676A">
        <w:rPr>
          <w:rFonts w:asciiTheme="majorHAnsi" w:eastAsiaTheme="majorEastAsia" w:hAnsiTheme="majorHAnsi"/>
          <w:sz w:val="22"/>
          <w:szCs w:val="22"/>
        </w:rPr>
        <w:t>buttress the con</w:t>
      </w:r>
      <w:r w:rsidR="004E29A3">
        <w:rPr>
          <w:rFonts w:asciiTheme="majorHAnsi" w:eastAsiaTheme="majorEastAsia" w:hAnsiTheme="majorHAnsi"/>
          <w:sz w:val="22"/>
          <w:szCs w:val="22"/>
        </w:rPr>
        <w:t xml:space="preserve">stitution of the coloured communities against </w:t>
      </w:r>
      <w:r w:rsidR="00396562">
        <w:rPr>
          <w:rFonts w:asciiTheme="majorHAnsi" w:eastAsiaTheme="majorEastAsia" w:hAnsiTheme="majorHAnsi"/>
          <w:sz w:val="22"/>
          <w:szCs w:val="22"/>
        </w:rPr>
        <w:t>increased</w:t>
      </w:r>
      <w:r w:rsidR="004E29A3">
        <w:rPr>
          <w:rFonts w:asciiTheme="majorHAnsi" w:eastAsiaTheme="majorEastAsia" w:hAnsiTheme="majorHAnsi"/>
          <w:sz w:val="22"/>
          <w:szCs w:val="22"/>
        </w:rPr>
        <w:t xml:space="preserve"> marginalization.</w:t>
      </w:r>
    </w:p>
    <w:p w:rsidR="00853B28" w:rsidRDefault="00853B28" w:rsidP="00AE5E03">
      <w:pPr>
        <w:spacing w:line="360" w:lineRule="auto"/>
        <w:jc w:val="both"/>
        <w:rPr>
          <w:rFonts w:asciiTheme="majorHAnsi" w:eastAsiaTheme="majorEastAsia" w:hAnsiTheme="majorHAnsi"/>
          <w:sz w:val="22"/>
          <w:szCs w:val="22"/>
        </w:rPr>
      </w:pPr>
    </w:p>
    <w:p w:rsidR="00A8201E" w:rsidRDefault="00A8201E" w:rsidP="00AE5E03">
      <w:pPr>
        <w:spacing w:line="360" w:lineRule="auto"/>
        <w:jc w:val="both"/>
        <w:rPr>
          <w:rFonts w:asciiTheme="majorHAnsi" w:eastAsiaTheme="majorEastAsia" w:hAnsiTheme="majorHAnsi"/>
          <w:sz w:val="22"/>
          <w:szCs w:val="22"/>
        </w:rPr>
      </w:pPr>
    </w:p>
    <w:p w:rsidR="00A8201E" w:rsidRDefault="00A8201E" w:rsidP="00AE5E03">
      <w:pPr>
        <w:spacing w:line="360" w:lineRule="auto"/>
        <w:jc w:val="both"/>
        <w:rPr>
          <w:rFonts w:asciiTheme="majorHAnsi" w:eastAsiaTheme="majorEastAsia" w:hAnsiTheme="majorHAnsi"/>
          <w:sz w:val="22"/>
          <w:szCs w:val="22"/>
        </w:rPr>
      </w:pPr>
    </w:p>
    <w:p w:rsidR="00A8201E" w:rsidRDefault="00A8201E" w:rsidP="00AE5E03">
      <w:pPr>
        <w:spacing w:line="360" w:lineRule="auto"/>
        <w:jc w:val="both"/>
        <w:rPr>
          <w:rFonts w:asciiTheme="majorHAnsi" w:eastAsiaTheme="majorEastAsia" w:hAnsiTheme="majorHAnsi"/>
          <w:sz w:val="22"/>
          <w:szCs w:val="22"/>
        </w:rPr>
      </w:pPr>
    </w:p>
    <w:p w:rsidR="00A8201E" w:rsidRDefault="00A8201E" w:rsidP="00AE5E03">
      <w:pPr>
        <w:spacing w:line="360" w:lineRule="auto"/>
        <w:jc w:val="both"/>
        <w:rPr>
          <w:rFonts w:asciiTheme="majorHAnsi" w:eastAsiaTheme="majorEastAsia" w:hAnsiTheme="majorHAnsi"/>
          <w:sz w:val="22"/>
          <w:szCs w:val="22"/>
        </w:rPr>
      </w:pPr>
    </w:p>
    <w:p w:rsidR="005136ED" w:rsidRPr="002A676A" w:rsidRDefault="00A953B3" w:rsidP="005136ED">
      <w:pPr>
        <w:autoSpaceDE w:val="0"/>
        <w:autoSpaceDN w:val="0"/>
        <w:adjustRightInd w:val="0"/>
        <w:spacing w:line="360" w:lineRule="auto"/>
        <w:jc w:val="both"/>
        <w:rPr>
          <w:rFonts w:asciiTheme="majorHAnsi" w:eastAsiaTheme="majorEastAsia" w:hAnsiTheme="majorHAnsi"/>
          <w:sz w:val="22"/>
          <w:szCs w:val="22"/>
        </w:rPr>
      </w:pPr>
      <w:r>
        <w:rPr>
          <w:rFonts w:asciiTheme="majorHAnsi" w:eastAsiaTheme="majorEastAsia" w:hAnsiTheme="majorHAnsi"/>
          <w:sz w:val="22"/>
          <w:szCs w:val="22"/>
        </w:rPr>
        <w:lastRenderedPageBreak/>
        <w:t xml:space="preserve">7.5   </w:t>
      </w:r>
      <w:r w:rsidR="005136ED" w:rsidRPr="002A676A">
        <w:rPr>
          <w:rFonts w:asciiTheme="majorHAnsi" w:eastAsiaTheme="majorEastAsia" w:hAnsiTheme="majorHAnsi"/>
          <w:sz w:val="22"/>
          <w:szCs w:val="22"/>
        </w:rPr>
        <w:t xml:space="preserve">CONTINGENCY OR PROCESS? </w:t>
      </w:r>
    </w:p>
    <w:p w:rsidR="005136ED" w:rsidRPr="002A676A" w:rsidRDefault="005136ED" w:rsidP="005136ED">
      <w:pPr>
        <w:autoSpaceDE w:val="0"/>
        <w:autoSpaceDN w:val="0"/>
        <w:adjustRightInd w:val="0"/>
        <w:spacing w:line="360" w:lineRule="auto"/>
        <w:jc w:val="both"/>
        <w:rPr>
          <w:rFonts w:asciiTheme="majorHAnsi" w:eastAsiaTheme="majorEastAsia" w:hAnsiTheme="majorHAnsi"/>
          <w:sz w:val="22"/>
          <w:szCs w:val="22"/>
        </w:rPr>
      </w:pPr>
    </w:p>
    <w:p w:rsidR="00FF4AE0" w:rsidRDefault="00FF4AE0" w:rsidP="00C07969">
      <w:pPr>
        <w:autoSpaceDE w:val="0"/>
        <w:autoSpaceDN w:val="0"/>
        <w:adjustRightInd w:val="0"/>
        <w:spacing w:line="360" w:lineRule="auto"/>
        <w:jc w:val="both"/>
        <w:rPr>
          <w:rFonts w:asciiTheme="majorHAnsi" w:eastAsiaTheme="majorEastAsia" w:hAnsiTheme="majorHAnsi" w:cs="PalatinoLinotype"/>
          <w:sz w:val="22"/>
          <w:szCs w:val="22"/>
        </w:rPr>
      </w:pPr>
      <w:r>
        <w:rPr>
          <w:rFonts w:asciiTheme="majorHAnsi" w:eastAsiaTheme="majorEastAsia" w:hAnsiTheme="majorHAnsi" w:cs="PalatinoLinotype"/>
          <w:sz w:val="22"/>
          <w:szCs w:val="22"/>
        </w:rPr>
        <w:t>It is</w:t>
      </w:r>
      <w:r w:rsidR="005136ED" w:rsidRPr="002A676A">
        <w:rPr>
          <w:rFonts w:asciiTheme="majorHAnsi" w:eastAsiaTheme="majorEastAsia" w:hAnsiTheme="majorHAnsi" w:cs="PalatinoLinotype"/>
          <w:sz w:val="22"/>
          <w:szCs w:val="22"/>
        </w:rPr>
        <w:t xml:space="preserve"> evident that the prioritization of space in tandem with considerations of subjectivities is not simply a fortuitous convergence </w:t>
      </w:r>
      <w:r w:rsidR="00220241" w:rsidRPr="002A676A">
        <w:rPr>
          <w:rFonts w:asciiTheme="majorHAnsi" w:eastAsiaTheme="majorEastAsia" w:hAnsiTheme="majorHAnsi" w:cs="PalatinoLinotype"/>
          <w:sz w:val="22"/>
          <w:szCs w:val="22"/>
        </w:rPr>
        <w:t>upon which to hang this chapter</w:t>
      </w:r>
      <w:r w:rsidR="005136ED" w:rsidRPr="002A676A">
        <w:rPr>
          <w:rFonts w:asciiTheme="majorHAnsi" w:eastAsiaTheme="majorEastAsia" w:hAnsiTheme="majorHAnsi" w:cs="PalatinoLinotype"/>
          <w:sz w:val="22"/>
          <w:szCs w:val="22"/>
        </w:rPr>
        <w:t xml:space="preserve">.  Massey’s (2005) sense of space as </w:t>
      </w:r>
      <w:r w:rsidR="00FE1E37">
        <w:rPr>
          <w:rFonts w:asciiTheme="majorHAnsi" w:eastAsiaTheme="majorEastAsia" w:hAnsiTheme="majorHAnsi" w:cs="PalatinoLinotype"/>
          <w:sz w:val="22"/>
          <w:szCs w:val="22"/>
        </w:rPr>
        <w:t xml:space="preserve">being a </w:t>
      </w:r>
      <w:r w:rsidR="005136ED" w:rsidRPr="002A676A">
        <w:rPr>
          <w:rFonts w:asciiTheme="majorHAnsi" w:eastAsiaTheme="majorEastAsia" w:hAnsiTheme="majorHAnsi" w:cs="PalatinoLinotype"/>
          <w:sz w:val="22"/>
          <w:szCs w:val="22"/>
        </w:rPr>
        <w:t>simultaneity-of-stories-so-far has provided for different</w:t>
      </w:r>
      <w:r w:rsidR="00FE1E37">
        <w:rPr>
          <w:rFonts w:asciiTheme="majorHAnsi" w:eastAsiaTheme="majorEastAsia" w:hAnsiTheme="majorHAnsi" w:cs="PalatinoLinotype"/>
          <w:sz w:val="22"/>
          <w:szCs w:val="22"/>
        </w:rPr>
        <w:t>,</w:t>
      </w:r>
      <w:r w:rsidR="005136ED" w:rsidRPr="002A676A">
        <w:rPr>
          <w:rFonts w:asciiTheme="majorHAnsi" w:eastAsiaTheme="majorEastAsia" w:hAnsiTheme="majorHAnsi" w:cs="PalatinoLinotype"/>
          <w:sz w:val="22"/>
          <w:szCs w:val="22"/>
        </w:rPr>
        <w:t xml:space="preserve"> but equally tenable</w:t>
      </w:r>
      <w:r w:rsidR="00FE1E37">
        <w:rPr>
          <w:rFonts w:asciiTheme="majorHAnsi" w:eastAsiaTheme="majorEastAsia" w:hAnsiTheme="majorHAnsi" w:cs="PalatinoLinotype"/>
          <w:sz w:val="22"/>
          <w:szCs w:val="22"/>
        </w:rPr>
        <w:t>,</w:t>
      </w:r>
      <w:r w:rsidR="005136ED" w:rsidRPr="002A676A">
        <w:rPr>
          <w:rFonts w:asciiTheme="majorHAnsi" w:eastAsiaTheme="majorEastAsia" w:hAnsiTheme="majorHAnsi" w:cs="PalatinoLinotype"/>
          <w:sz w:val="22"/>
          <w:szCs w:val="22"/>
        </w:rPr>
        <w:t xml:space="preserve"> explanations for </w:t>
      </w:r>
      <w:r w:rsidR="00C07969">
        <w:rPr>
          <w:rFonts w:asciiTheme="majorHAnsi" w:eastAsiaTheme="majorEastAsia" w:hAnsiTheme="majorHAnsi" w:cs="PalatinoLinotype"/>
          <w:sz w:val="22"/>
          <w:szCs w:val="22"/>
        </w:rPr>
        <w:t>the emerging subjectivities of those</w:t>
      </w:r>
      <w:r w:rsidR="005136ED" w:rsidRPr="002A676A">
        <w:rPr>
          <w:rFonts w:asciiTheme="majorHAnsi" w:eastAsiaTheme="majorEastAsia" w:hAnsiTheme="majorHAnsi" w:cs="PalatinoLinotype"/>
          <w:sz w:val="22"/>
          <w:szCs w:val="22"/>
        </w:rPr>
        <w:t xml:space="preserve"> people who live and work on Delta today.  </w:t>
      </w:r>
      <w:r w:rsidRPr="002A676A">
        <w:rPr>
          <w:rFonts w:asciiTheme="majorHAnsi" w:eastAsiaTheme="majorEastAsia" w:hAnsiTheme="majorHAnsi" w:cs="PalatinoLinotype"/>
          <w:sz w:val="22"/>
          <w:szCs w:val="22"/>
        </w:rPr>
        <w:t xml:space="preserve">Over the years that I have been visiting Delta </w:t>
      </w:r>
      <w:r w:rsidR="005136ED" w:rsidRPr="002A676A">
        <w:rPr>
          <w:rFonts w:asciiTheme="majorHAnsi" w:eastAsiaTheme="majorEastAsia" w:hAnsiTheme="majorHAnsi" w:cs="PalatinoLinotype"/>
          <w:sz w:val="22"/>
          <w:szCs w:val="22"/>
        </w:rPr>
        <w:t>I met a security</w:t>
      </w:r>
      <w:r w:rsidR="00056876" w:rsidRPr="002A676A">
        <w:rPr>
          <w:rFonts w:asciiTheme="majorHAnsi" w:eastAsiaTheme="majorEastAsia" w:hAnsiTheme="majorHAnsi" w:cs="PalatinoLinotype"/>
          <w:sz w:val="22"/>
          <w:szCs w:val="22"/>
        </w:rPr>
        <w:t xml:space="preserve"> guard who became a sommel</w:t>
      </w:r>
      <w:r w:rsidR="00C07969">
        <w:rPr>
          <w:rFonts w:asciiTheme="majorHAnsi" w:eastAsiaTheme="majorEastAsia" w:hAnsiTheme="majorHAnsi" w:cs="PalatinoLinotype"/>
          <w:sz w:val="22"/>
          <w:szCs w:val="22"/>
        </w:rPr>
        <w:t>ier and</w:t>
      </w:r>
      <w:r w:rsidR="00056876" w:rsidRPr="002A676A">
        <w:rPr>
          <w:rFonts w:asciiTheme="majorHAnsi" w:eastAsiaTheme="majorEastAsia" w:hAnsiTheme="majorHAnsi" w:cs="PalatinoLinotype"/>
          <w:sz w:val="22"/>
          <w:szCs w:val="22"/>
        </w:rPr>
        <w:t xml:space="preserve"> I have</w:t>
      </w:r>
      <w:r w:rsidR="005136ED" w:rsidRPr="002A676A">
        <w:rPr>
          <w:rFonts w:asciiTheme="majorHAnsi" w:eastAsiaTheme="majorEastAsia" w:hAnsiTheme="majorHAnsi" w:cs="PalatinoLinotype"/>
          <w:sz w:val="22"/>
          <w:szCs w:val="22"/>
        </w:rPr>
        <w:t xml:space="preserve"> observed </w:t>
      </w:r>
      <w:r w:rsidR="00056876" w:rsidRPr="002A676A">
        <w:rPr>
          <w:rFonts w:asciiTheme="majorHAnsi" w:eastAsiaTheme="majorEastAsia" w:hAnsiTheme="majorHAnsi" w:cs="AdvTT5843c571"/>
          <w:sz w:val="22"/>
          <w:szCs w:val="22"/>
        </w:rPr>
        <w:t>the increasing confidenc</w:t>
      </w:r>
      <w:r w:rsidR="00C07969">
        <w:rPr>
          <w:rFonts w:asciiTheme="majorHAnsi" w:eastAsiaTheme="majorEastAsia" w:hAnsiTheme="majorHAnsi" w:cs="AdvTT5843c571"/>
          <w:sz w:val="22"/>
          <w:szCs w:val="22"/>
        </w:rPr>
        <w:t>e of the young restaurant staff.</w:t>
      </w:r>
      <w:r w:rsidR="00FF7555">
        <w:rPr>
          <w:rFonts w:asciiTheme="majorHAnsi" w:eastAsiaTheme="majorEastAsia" w:hAnsiTheme="majorHAnsi" w:cs="AdvTT5843c571"/>
          <w:sz w:val="22"/>
          <w:szCs w:val="22"/>
        </w:rPr>
        <w:t xml:space="preserve"> </w:t>
      </w:r>
      <w:r w:rsidR="001D4B83" w:rsidRPr="002A676A">
        <w:rPr>
          <w:rFonts w:asciiTheme="majorHAnsi" w:eastAsiaTheme="majorEastAsia" w:hAnsiTheme="majorHAnsi" w:cs="PalatinoLinotype"/>
          <w:sz w:val="22"/>
          <w:szCs w:val="22"/>
        </w:rPr>
        <w:t xml:space="preserve">I </w:t>
      </w:r>
      <w:r w:rsidR="00C07969">
        <w:rPr>
          <w:rFonts w:asciiTheme="majorHAnsi" w:eastAsiaTheme="majorEastAsia" w:hAnsiTheme="majorHAnsi" w:cs="PalatinoLinotype"/>
          <w:sz w:val="22"/>
          <w:szCs w:val="22"/>
        </w:rPr>
        <w:t xml:space="preserve">have </w:t>
      </w:r>
      <w:r w:rsidR="001D4B83" w:rsidRPr="002A676A">
        <w:rPr>
          <w:rFonts w:asciiTheme="majorHAnsi" w:eastAsiaTheme="majorEastAsia" w:hAnsiTheme="majorHAnsi" w:cs="PalatinoLinotype"/>
          <w:sz w:val="22"/>
          <w:szCs w:val="22"/>
        </w:rPr>
        <w:t xml:space="preserve">talked to </w:t>
      </w:r>
      <w:r w:rsidR="005136ED" w:rsidRPr="002A676A">
        <w:rPr>
          <w:rFonts w:asciiTheme="majorHAnsi" w:eastAsiaTheme="majorEastAsia" w:hAnsiTheme="majorHAnsi" w:cs="PalatinoLinotype"/>
          <w:sz w:val="22"/>
          <w:szCs w:val="22"/>
        </w:rPr>
        <w:t xml:space="preserve">a female farm-worker prostituted over weekends by her </w:t>
      </w:r>
      <w:r w:rsidR="00BC6ED2" w:rsidRPr="002A676A">
        <w:rPr>
          <w:rFonts w:asciiTheme="majorHAnsi" w:eastAsiaTheme="majorEastAsia" w:hAnsiTheme="majorHAnsi" w:cs="PalatinoLinotype"/>
          <w:sz w:val="22"/>
          <w:szCs w:val="22"/>
        </w:rPr>
        <w:t>husband</w:t>
      </w:r>
      <w:r w:rsidR="00BC6ED2">
        <w:rPr>
          <w:rFonts w:asciiTheme="majorHAnsi" w:eastAsiaTheme="majorEastAsia" w:hAnsiTheme="majorHAnsi" w:cs="PalatinoLinotype"/>
          <w:sz w:val="22"/>
          <w:szCs w:val="22"/>
        </w:rPr>
        <w:t xml:space="preserve"> and</w:t>
      </w:r>
      <w:r w:rsidR="00C07969">
        <w:rPr>
          <w:rFonts w:asciiTheme="majorHAnsi" w:eastAsiaTheme="majorEastAsia" w:hAnsiTheme="majorHAnsi" w:cs="PalatinoLinotype"/>
          <w:sz w:val="22"/>
          <w:szCs w:val="22"/>
        </w:rPr>
        <w:t xml:space="preserve"> </w:t>
      </w:r>
      <w:r w:rsidR="00220241" w:rsidRPr="002A676A">
        <w:rPr>
          <w:rFonts w:asciiTheme="majorHAnsi" w:eastAsiaTheme="majorEastAsia" w:hAnsiTheme="majorHAnsi" w:cs="PalatinoLinotype"/>
          <w:sz w:val="22"/>
          <w:szCs w:val="22"/>
        </w:rPr>
        <w:t xml:space="preserve">who found </w:t>
      </w:r>
      <w:r w:rsidR="00C07969">
        <w:rPr>
          <w:rFonts w:asciiTheme="majorHAnsi" w:eastAsiaTheme="majorEastAsia" w:hAnsiTheme="majorHAnsi" w:cs="PalatinoLinotype"/>
          <w:sz w:val="22"/>
          <w:szCs w:val="22"/>
        </w:rPr>
        <w:t xml:space="preserve">the </w:t>
      </w:r>
      <w:r w:rsidR="00220241" w:rsidRPr="002A676A">
        <w:rPr>
          <w:rFonts w:asciiTheme="majorHAnsi" w:eastAsiaTheme="majorEastAsia" w:hAnsiTheme="majorHAnsi" w:cs="PalatinoLinotype"/>
          <w:sz w:val="22"/>
          <w:szCs w:val="22"/>
        </w:rPr>
        <w:t>strength to remove him from</w:t>
      </w:r>
      <w:r w:rsidR="005136ED" w:rsidRPr="002A676A">
        <w:rPr>
          <w:rFonts w:asciiTheme="majorHAnsi" w:eastAsiaTheme="majorEastAsia" w:hAnsiTheme="majorHAnsi" w:cs="PalatinoLinotype"/>
          <w:sz w:val="22"/>
          <w:szCs w:val="22"/>
        </w:rPr>
        <w:t xml:space="preserve"> her life. I noted a labouring community losing</w:t>
      </w:r>
      <w:r w:rsidR="00FF7555">
        <w:rPr>
          <w:rFonts w:asciiTheme="majorHAnsi" w:eastAsiaTheme="majorEastAsia" w:hAnsiTheme="majorHAnsi" w:cs="PalatinoLinotype"/>
          <w:sz w:val="22"/>
          <w:szCs w:val="22"/>
        </w:rPr>
        <w:t xml:space="preserve"> </w:t>
      </w:r>
      <w:r w:rsidR="005136ED" w:rsidRPr="002A676A">
        <w:rPr>
          <w:rFonts w:asciiTheme="majorHAnsi" w:eastAsiaTheme="majorEastAsia" w:hAnsiTheme="majorHAnsi" w:cs="PalatinoLinotype"/>
          <w:sz w:val="22"/>
          <w:szCs w:val="22"/>
        </w:rPr>
        <w:t>unskilled functions to other levels of social organization</w:t>
      </w:r>
      <w:r>
        <w:rPr>
          <w:rFonts w:asciiTheme="majorHAnsi" w:eastAsiaTheme="majorEastAsia" w:hAnsiTheme="majorHAnsi" w:cs="PalatinoLinotype"/>
          <w:sz w:val="22"/>
          <w:szCs w:val="22"/>
        </w:rPr>
        <w:t xml:space="preserve">. </w:t>
      </w:r>
      <w:r w:rsidR="005136ED" w:rsidRPr="002A676A">
        <w:rPr>
          <w:rFonts w:asciiTheme="majorHAnsi" w:eastAsiaTheme="majorEastAsia" w:hAnsiTheme="majorHAnsi" w:cs="PalatinoLinotype"/>
          <w:sz w:val="22"/>
          <w:szCs w:val="22"/>
        </w:rPr>
        <w:t>I heard repeatedly how the previously high rates of alcoholism and domestic v</w:t>
      </w:r>
      <w:r>
        <w:rPr>
          <w:rFonts w:asciiTheme="majorHAnsi" w:eastAsiaTheme="majorEastAsia" w:hAnsiTheme="majorHAnsi" w:cs="PalatinoLinotype"/>
          <w:sz w:val="22"/>
          <w:szCs w:val="22"/>
        </w:rPr>
        <w:t xml:space="preserve">iolence on Delta have receded.  </w:t>
      </w:r>
    </w:p>
    <w:p w:rsidR="00FF4AE0" w:rsidRDefault="00FF4AE0" w:rsidP="00FF4AE0">
      <w:pPr>
        <w:autoSpaceDE w:val="0"/>
        <w:autoSpaceDN w:val="0"/>
        <w:adjustRightInd w:val="0"/>
        <w:spacing w:line="360" w:lineRule="auto"/>
        <w:jc w:val="both"/>
        <w:rPr>
          <w:rFonts w:asciiTheme="majorHAnsi" w:eastAsiaTheme="majorEastAsia" w:hAnsiTheme="majorHAnsi" w:cs="PalatinoLinotype"/>
          <w:sz w:val="22"/>
          <w:szCs w:val="22"/>
        </w:rPr>
      </w:pPr>
    </w:p>
    <w:p w:rsidR="008060C8" w:rsidRDefault="00FF4AE0" w:rsidP="008060C8">
      <w:pPr>
        <w:autoSpaceDE w:val="0"/>
        <w:autoSpaceDN w:val="0"/>
        <w:adjustRightInd w:val="0"/>
        <w:spacing w:line="360" w:lineRule="auto"/>
        <w:jc w:val="both"/>
        <w:rPr>
          <w:rFonts w:asciiTheme="majorHAnsi" w:eastAsiaTheme="majorEastAsia" w:hAnsiTheme="majorHAnsi" w:cs="PalatinoLinotype"/>
          <w:sz w:val="22"/>
          <w:szCs w:val="22"/>
        </w:rPr>
      </w:pPr>
      <w:r>
        <w:rPr>
          <w:rFonts w:asciiTheme="majorHAnsi" w:eastAsiaTheme="majorEastAsia" w:hAnsiTheme="majorHAnsi" w:cs="PalatinoLinotype"/>
          <w:sz w:val="22"/>
          <w:szCs w:val="22"/>
        </w:rPr>
        <w:t>It was interesting to me that t</w:t>
      </w:r>
      <w:r w:rsidR="005136ED" w:rsidRPr="002A676A">
        <w:rPr>
          <w:rFonts w:asciiTheme="majorHAnsi" w:eastAsiaTheme="majorEastAsia" w:hAnsiTheme="majorHAnsi" w:cs="PalatinoLinotype"/>
          <w:sz w:val="22"/>
          <w:szCs w:val="22"/>
        </w:rPr>
        <w:t xml:space="preserve">here were frequent comments about how such outcomes also apparently occurred randomly </w:t>
      </w:r>
      <w:r w:rsidR="005136ED" w:rsidRPr="002A676A">
        <w:rPr>
          <w:rFonts w:asciiTheme="majorHAnsi" w:eastAsiaTheme="majorEastAsia" w:hAnsiTheme="majorHAnsi" w:cs="PalatinoLinotype"/>
          <w:i/>
          <w:iCs/>
          <w:sz w:val="22"/>
          <w:szCs w:val="22"/>
        </w:rPr>
        <w:t>asof die dinge het net sommer</w:t>
      </w:r>
      <w:r w:rsidR="00FF7555">
        <w:rPr>
          <w:rFonts w:asciiTheme="majorHAnsi" w:eastAsiaTheme="majorEastAsia" w:hAnsiTheme="majorHAnsi" w:cs="PalatinoLinotype"/>
          <w:i/>
          <w:iCs/>
          <w:sz w:val="22"/>
          <w:szCs w:val="22"/>
        </w:rPr>
        <w:t xml:space="preserve"> </w:t>
      </w:r>
      <w:r w:rsidR="005136ED" w:rsidRPr="002A676A">
        <w:rPr>
          <w:rFonts w:asciiTheme="majorHAnsi" w:eastAsiaTheme="majorEastAsia" w:hAnsiTheme="majorHAnsi" w:cs="PalatinoLinotype"/>
          <w:i/>
          <w:iCs/>
          <w:sz w:val="22"/>
          <w:szCs w:val="22"/>
        </w:rPr>
        <w:t>gebeur</w:t>
      </w:r>
      <w:r w:rsidR="00A23961">
        <w:rPr>
          <w:rFonts w:asciiTheme="majorHAnsi" w:eastAsiaTheme="majorEastAsia" w:hAnsiTheme="majorHAnsi" w:cs="PalatinoLinotype"/>
          <w:i/>
          <w:iCs/>
          <w:sz w:val="22"/>
          <w:szCs w:val="22"/>
        </w:rPr>
        <w:t xml:space="preserve"> </w:t>
      </w:r>
      <w:r w:rsidR="00A23961">
        <w:rPr>
          <w:rFonts w:asciiTheme="majorHAnsi" w:eastAsiaTheme="majorEastAsia" w:hAnsiTheme="majorHAnsi" w:cs="PalatinoLinotype"/>
          <w:iCs/>
          <w:sz w:val="22"/>
          <w:szCs w:val="22"/>
        </w:rPr>
        <w:t>(</w:t>
      </w:r>
      <w:r w:rsidR="00A23961">
        <w:rPr>
          <w:rFonts w:asciiTheme="majorHAnsi" w:eastAsiaTheme="majorEastAsia" w:hAnsiTheme="majorHAnsi" w:cs="PalatinoLinotype"/>
          <w:sz w:val="22"/>
          <w:szCs w:val="22"/>
        </w:rPr>
        <w:t>as if things just happened).</w:t>
      </w:r>
      <w:r w:rsidR="005136ED" w:rsidRPr="002A676A">
        <w:rPr>
          <w:rFonts w:asciiTheme="majorHAnsi" w:eastAsiaTheme="majorEastAsia" w:hAnsiTheme="majorHAnsi" w:cs="PalatinoLinotype"/>
          <w:sz w:val="22"/>
          <w:szCs w:val="22"/>
        </w:rPr>
        <w:t xml:space="preserve">  In this the owner s</w:t>
      </w:r>
      <w:r w:rsidR="00853B28">
        <w:rPr>
          <w:rFonts w:asciiTheme="majorHAnsi" w:eastAsiaTheme="majorEastAsia" w:hAnsiTheme="majorHAnsi" w:cs="PalatinoLinotype"/>
          <w:sz w:val="22"/>
          <w:szCs w:val="22"/>
        </w:rPr>
        <w:t>eemed to concur. Reflecting</w:t>
      </w:r>
      <w:r w:rsidR="005136ED" w:rsidRPr="002A676A">
        <w:rPr>
          <w:rFonts w:asciiTheme="majorHAnsi" w:eastAsiaTheme="majorEastAsia" w:hAnsiTheme="majorHAnsi" w:cs="PalatinoLinotype"/>
          <w:sz w:val="22"/>
          <w:szCs w:val="22"/>
        </w:rPr>
        <w:t xml:space="preserve"> on the years of owning D</w:t>
      </w:r>
      <w:r w:rsidR="008060C8">
        <w:rPr>
          <w:rFonts w:asciiTheme="majorHAnsi" w:eastAsiaTheme="majorEastAsia" w:hAnsiTheme="majorHAnsi" w:cs="PalatinoLinotype"/>
          <w:sz w:val="22"/>
          <w:szCs w:val="22"/>
        </w:rPr>
        <w:t xml:space="preserve">elta, </w:t>
      </w:r>
      <w:r w:rsidR="00A23961">
        <w:rPr>
          <w:rFonts w:asciiTheme="majorHAnsi" w:eastAsiaTheme="majorEastAsia" w:hAnsiTheme="majorHAnsi" w:cs="PalatinoLinotype"/>
          <w:sz w:val="22"/>
          <w:szCs w:val="22"/>
        </w:rPr>
        <w:t xml:space="preserve">Mark </w:t>
      </w:r>
      <w:r w:rsidR="008060C8">
        <w:rPr>
          <w:rFonts w:asciiTheme="majorHAnsi" w:eastAsiaTheme="majorEastAsia" w:hAnsiTheme="majorHAnsi" w:cs="PalatinoLinotype"/>
          <w:sz w:val="22"/>
          <w:szCs w:val="22"/>
        </w:rPr>
        <w:t>Solms by his own admission</w:t>
      </w:r>
      <w:r w:rsidR="005136ED" w:rsidRPr="002A676A">
        <w:rPr>
          <w:rFonts w:asciiTheme="majorHAnsi" w:eastAsiaTheme="majorEastAsia" w:hAnsiTheme="majorHAnsi" w:cs="PalatinoLinotype"/>
          <w:sz w:val="22"/>
          <w:szCs w:val="22"/>
        </w:rPr>
        <w:t>, claims that he “could not possibly have foreseen” how Delta has changed and continues to develop. The Delta general manager</w:t>
      </w:r>
      <w:r w:rsidR="003C2048">
        <w:rPr>
          <w:rFonts w:asciiTheme="majorHAnsi" w:eastAsiaTheme="majorEastAsia" w:hAnsiTheme="majorHAnsi" w:cs="PalatinoLinotype"/>
          <w:sz w:val="22"/>
          <w:szCs w:val="22"/>
        </w:rPr>
        <w:t xml:space="preserve"> at the </w:t>
      </w:r>
      <w:r w:rsidR="00B10675">
        <w:rPr>
          <w:rFonts w:asciiTheme="majorHAnsi" w:eastAsiaTheme="majorEastAsia" w:hAnsiTheme="majorHAnsi" w:cs="PalatinoLinotype"/>
          <w:sz w:val="22"/>
          <w:szCs w:val="22"/>
        </w:rPr>
        <w:t>time</w:t>
      </w:r>
      <w:r w:rsidR="00853B28">
        <w:rPr>
          <w:rFonts w:asciiTheme="majorHAnsi" w:eastAsiaTheme="majorEastAsia" w:hAnsiTheme="majorHAnsi" w:cs="PalatinoLinotype"/>
          <w:sz w:val="22"/>
          <w:szCs w:val="22"/>
        </w:rPr>
        <w:t xml:space="preserve"> of active </w:t>
      </w:r>
      <w:r w:rsidR="00EB2940">
        <w:rPr>
          <w:rFonts w:asciiTheme="majorHAnsi" w:eastAsiaTheme="majorEastAsia" w:hAnsiTheme="majorHAnsi" w:cs="PalatinoLinotype"/>
          <w:sz w:val="22"/>
          <w:szCs w:val="22"/>
        </w:rPr>
        <w:t>fieldwork responded</w:t>
      </w:r>
      <w:r w:rsidR="00FF7555">
        <w:rPr>
          <w:rFonts w:asciiTheme="majorHAnsi" w:eastAsiaTheme="majorEastAsia" w:hAnsiTheme="majorHAnsi" w:cs="PalatinoLinotype"/>
          <w:sz w:val="22"/>
          <w:szCs w:val="22"/>
        </w:rPr>
        <w:t xml:space="preserve"> similarly</w:t>
      </w:r>
      <w:r w:rsidR="00853B28">
        <w:rPr>
          <w:rFonts w:asciiTheme="majorHAnsi" w:eastAsiaTheme="majorEastAsia" w:hAnsiTheme="majorHAnsi" w:cs="PalatinoLinotype"/>
          <w:sz w:val="22"/>
          <w:szCs w:val="22"/>
        </w:rPr>
        <w:t xml:space="preserve">.  She </w:t>
      </w:r>
      <w:r w:rsidR="005136ED" w:rsidRPr="002A676A">
        <w:rPr>
          <w:rFonts w:asciiTheme="majorHAnsi" w:eastAsiaTheme="majorEastAsia" w:hAnsiTheme="majorHAnsi" w:cs="PalatinoLinotype"/>
          <w:sz w:val="22"/>
          <w:szCs w:val="22"/>
        </w:rPr>
        <w:t>remember</w:t>
      </w:r>
      <w:r w:rsidR="003C2048">
        <w:rPr>
          <w:rFonts w:asciiTheme="majorHAnsi" w:eastAsiaTheme="majorEastAsia" w:hAnsiTheme="majorHAnsi" w:cs="PalatinoLinotype"/>
          <w:sz w:val="22"/>
          <w:szCs w:val="22"/>
        </w:rPr>
        <w:t>ed</w:t>
      </w:r>
      <w:r w:rsidR="005D1613">
        <w:rPr>
          <w:rFonts w:asciiTheme="majorHAnsi" w:eastAsiaTheme="majorEastAsia" w:hAnsiTheme="majorHAnsi" w:cs="PalatinoLinotype"/>
          <w:sz w:val="22"/>
          <w:szCs w:val="22"/>
        </w:rPr>
        <w:t xml:space="preserve"> when</w:t>
      </w:r>
      <w:r w:rsidR="008060C8">
        <w:rPr>
          <w:rFonts w:asciiTheme="majorHAnsi" w:eastAsiaTheme="majorEastAsia" w:hAnsiTheme="majorHAnsi" w:cs="PalatinoLinotype"/>
          <w:sz w:val="22"/>
          <w:szCs w:val="22"/>
        </w:rPr>
        <w:t>:</w:t>
      </w:r>
    </w:p>
    <w:p w:rsidR="008060C8" w:rsidRDefault="005D1613" w:rsidP="00525E27">
      <w:pPr>
        <w:autoSpaceDE w:val="0"/>
        <w:autoSpaceDN w:val="0"/>
        <w:adjustRightInd w:val="0"/>
        <w:spacing w:before="120" w:after="240"/>
        <w:ind w:left="170" w:right="170"/>
        <w:jc w:val="both"/>
        <w:rPr>
          <w:rFonts w:asciiTheme="majorHAnsi" w:eastAsiaTheme="majorEastAsia" w:hAnsiTheme="majorHAnsi"/>
          <w:sz w:val="22"/>
          <w:szCs w:val="22"/>
        </w:rPr>
      </w:pPr>
      <w:r>
        <w:rPr>
          <w:rFonts w:asciiTheme="majorHAnsi" w:eastAsiaTheme="majorEastAsia" w:hAnsiTheme="majorHAnsi" w:cs="PalatinoLinotype"/>
          <w:sz w:val="22"/>
          <w:szCs w:val="22"/>
        </w:rPr>
        <w:t>“</w:t>
      </w:r>
      <w:r w:rsidR="005136ED" w:rsidRPr="002A676A">
        <w:rPr>
          <w:rFonts w:asciiTheme="majorHAnsi" w:eastAsiaTheme="majorEastAsia" w:hAnsiTheme="majorHAnsi" w:cs="PalatinoLinotype"/>
          <w:sz w:val="22"/>
          <w:szCs w:val="22"/>
        </w:rPr>
        <w:t>Mark first saw an advertisement of this farm for sale in 2000. He just sai</w:t>
      </w:r>
      <w:r w:rsidR="008060C8">
        <w:rPr>
          <w:rFonts w:asciiTheme="majorHAnsi" w:eastAsiaTheme="majorEastAsia" w:hAnsiTheme="majorHAnsi" w:cs="PalatinoLinotype"/>
          <w:sz w:val="22"/>
          <w:szCs w:val="22"/>
        </w:rPr>
        <w:t xml:space="preserve">d, I’m going to buy this </w:t>
      </w:r>
      <w:r w:rsidR="00BC6ED2">
        <w:rPr>
          <w:rFonts w:asciiTheme="majorHAnsi" w:eastAsiaTheme="majorEastAsia" w:hAnsiTheme="majorHAnsi" w:cs="PalatinoLinotype"/>
          <w:sz w:val="22"/>
          <w:szCs w:val="22"/>
        </w:rPr>
        <w:t>place. So</w:t>
      </w:r>
      <w:r w:rsidR="008060C8">
        <w:rPr>
          <w:rFonts w:asciiTheme="majorHAnsi" w:eastAsiaTheme="majorEastAsia" w:hAnsiTheme="majorHAnsi" w:cs="PalatinoLinotype"/>
          <w:sz w:val="22"/>
          <w:szCs w:val="22"/>
        </w:rPr>
        <w:t xml:space="preserve"> d</w:t>
      </w:r>
      <w:r w:rsidR="005136ED" w:rsidRPr="002A676A">
        <w:rPr>
          <w:rFonts w:asciiTheme="majorHAnsi" w:eastAsiaTheme="majorEastAsia" w:hAnsiTheme="majorHAnsi" w:cs="PalatinoLinotype"/>
          <w:sz w:val="22"/>
          <w:szCs w:val="22"/>
        </w:rPr>
        <w:t>on’t ask me what the plan is for the future...there has never been one. We’ve simply responded to what a perceived need might be...first the housing, then the schooling and now festivals and heritage....Mark didn’t have plans and I do whatever comes up. T</w:t>
      </w:r>
      <w:r w:rsidR="00220241" w:rsidRPr="002A676A">
        <w:rPr>
          <w:rFonts w:asciiTheme="majorHAnsi" w:eastAsiaTheme="majorEastAsia" w:hAnsiTheme="majorHAnsi" w:cs="PalatinoLinotype"/>
          <w:sz w:val="22"/>
          <w:szCs w:val="22"/>
        </w:rPr>
        <w:t>hings transpire…</w:t>
      </w:r>
      <w:r w:rsidR="00BE7BCC">
        <w:rPr>
          <w:rFonts w:asciiTheme="majorHAnsi" w:eastAsiaTheme="majorEastAsia" w:hAnsiTheme="majorHAnsi" w:cs="PalatinoLinotype"/>
          <w:sz w:val="22"/>
          <w:szCs w:val="22"/>
        </w:rPr>
        <w:t>.</w:t>
      </w:r>
      <w:r>
        <w:rPr>
          <w:rFonts w:asciiTheme="majorHAnsi" w:eastAsiaTheme="majorEastAsia" w:hAnsiTheme="majorHAnsi" w:cs="PalatinoLinotype"/>
          <w:sz w:val="22"/>
          <w:szCs w:val="22"/>
        </w:rPr>
        <w:t>”</w:t>
      </w:r>
    </w:p>
    <w:p w:rsidR="005136ED" w:rsidRPr="00FF4AE0" w:rsidRDefault="005136ED" w:rsidP="008060C8">
      <w:pPr>
        <w:autoSpaceDE w:val="0"/>
        <w:autoSpaceDN w:val="0"/>
        <w:adjustRightInd w:val="0"/>
        <w:spacing w:line="360" w:lineRule="auto"/>
        <w:jc w:val="both"/>
        <w:rPr>
          <w:rFonts w:asciiTheme="majorHAnsi" w:eastAsiaTheme="majorEastAsia" w:hAnsiTheme="majorHAnsi"/>
          <w:sz w:val="22"/>
          <w:szCs w:val="22"/>
        </w:rPr>
      </w:pPr>
      <w:r w:rsidRPr="002A676A">
        <w:rPr>
          <w:rFonts w:asciiTheme="majorHAnsi" w:eastAsiaTheme="majorEastAsia" w:hAnsiTheme="majorHAnsi" w:cs="AdvTT5843c571"/>
          <w:sz w:val="22"/>
          <w:szCs w:val="22"/>
        </w:rPr>
        <w:t xml:space="preserve">Although characterized by this apparently spontaneous equilibrium between conservation and endless adaptation, </w:t>
      </w:r>
      <w:r w:rsidR="00FF4AE0">
        <w:rPr>
          <w:rFonts w:asciiTheme="majorHAnsi" w:eastAsiaTheme="majorEastAsia" w:hAnsiTheme="majorHAnsi" w:cs="AdvTT5843c571"/>
          <w:sz w:val="22"/>
          <w:szCs w:val="22"/>
        </w:rPr>
        <w:t xml:space="preserve">it is clear that </w:t>
      </w:r>
      <w:r w:rsidRPr="002A676A">
        <w:rPr>
          <w:rFonts w:asciiTheme="majorHAnsi" w:eastAsiaTheme="majorEastAsia" w:hAnsiTheme="majorHAnsi" w:cs="PalatinoLinotype"/>
          <w:sz w:val="22"/>
          <w:szCs w:val="22"/>
        </w:rPr>
        <w:t xml:space="preserve">different spaces </w:t>
      </w:r>
      <w:r w:rsidRPr="002A676A">
        <w:rPr>
          <w:rFonts w:asciiTheme="majorHAnsi" w:eastAsiaTheme="majorEastAsia" w:hAnsiTheme="majorHAnsi" w:cs="AdvTT5843c571"/>
          <w:sz w:val="22"/>
          <w:szCs w:val="22"/>
        </w:rPr>
        <w:t xml:space="preserve">on </w:t>
      </w:r>
      <w:r w:rsidRPr="002A676A">
        <w:rPr>
          <w:rFonts w:asciiTheme="majorHAnsi" w:eastAsiaTheme="majorEastAsia" w:hAnsiTheme="majorHAnsi" w:cs="PalatinoLinotype"/>
          <w:sz w:val="22"/>
          <w:szCs w:val="22"/>
        </w:rPr>
        <w:t xml:space="preserve">Delta are being deliberately constructed to make channels for different purposes and social experiences under the Solms/Astor direction. </w:t>
      </w:r>
      <w:r w:rsidR="00FF4AE0">
        <w:rPr>
          <w:rFonts w:asciiTheme="majorHAnsi" w:eastAsiaTheme="majorEastAsia" w:hAnsiTheme="majorHAnsi" w:cs="PalatinoLinotype"/>
          <w:sz w:val="22"/>
          <w:szCs w:val="22"/>
        </w:rPr>
        <w:t xml:space="preserve"> Yet t</w:t>
      </w:r>
      <w:r w:rsidR="00FF4AE0" w:rsidRPr="002A676A">
        <w:rPr>
          <w:rFonts w:asciiTheme="majorHAnsi" w:eastAsiaTheme="majorEastAsia" w:hAnsiTheme="majorHAnsi" w:cs="PalatinoLinotype"/>
          <w:sz w:val="22"/>
          <w:szCs w:val="22"/>
        </w:rPr>
        <w:t>ime as</w:t>
      </w:r>
      <w:r w:rsidR="00FF4AE0">
        <w:rPr>
          <w:rFonts w:asciiTheme="majorHAnsi" w:eastAsiaTheme="majorEastAsia" w:hAnsiTheme="majorHAnsi" w:cs="PalatinoLinotype"/>
          <w:sz w:val="22"/>
          <w:szCs w:val="22"/>
        </w:rPr>
        <w:t xml:space="preserve"> well as space is obviously</w:t>
      </w:r>
      <w:r w:rsidR="00FF4AE0" w:rsidRPr="002A676A">
        <w:rPr>
          <w:rFonts w:asciiTheme="majorHAnsi" w:eastAsiaTheme="majorEastAsia" w:hAnsiTheme="majorHAnsi" w:cs="PalatinoLinotype"/>
          <w:sz w:val="22"/>
          <w:szCs w:val="22"/>
        </w:rPr>
        <w:t xml:space="preserve"> crucial</w:t>
      </w:r>
      <w:r w:rsidR="00FC1AF5">
        <w:rPr>
          <w:rFonts w:asciiTheme="majorHAnsi" w:eastAsiaTheme="majorEastAsia" w:hAnsiTheme="majorHAnsi" w:cs="PalatinoLinotype"/>
          <w:sz w:val="22"/>
          <w:szCs w:val="22"/>
        </w:rPr>
        <w:t xml:space="preserve"> </w:t>
      </w:r>
      <w:r w:rsidR="00FF4AE0" w:rsidRPr="002A676A">
        <w:rPr>
          <w:rFonts w:asciiTheme="majorHAnsi" w:eastAsiaTheme="majorEastAsia" w:hAnsiTheme="majorHAnsi" w:cs="PalatinoLinotype"/>
          <w:sz w:val="22"/>
          <w:szCs w:val="22"/>
        </w:rPr>
        <w:t xml:space="preserve">for the figuration of a farm of which they are each a part. </w:t>
      </w:r>
      <w:r w:rsidR="00FF4AE0">
        <w:rPr>
          <w:rFonts w:asciiTheme="majorHAnsi" w:eastAsiaTheme="majorEastAsia" w:hAnsiTheme="majorHAnsi" w:cs="PalatinoLinotype"/>
          <w:sz w:val="22"/>
          <w:szCs w:val="22"/>
        </w:rPr>
        <w:t>T</w:t>
      </w:r>
      <w:r w:rsidR="00FC1AF5">
        <w:rPr>
          <w:rFonts w:asciiTheme="majorHAnsi" w:eastAsiaTheme="majorEastAsia" w:hAnsiTheme="majorHAnsi" w:cs="PalatinoLinotype"/>
          <w:sz w:val="22"/>
          <w:szCs w:val="22"/>
        </w:rPr>
        <w:t>here is</w:t>
      </w:r>
      <w:r w:rsidR="00FF44DF">
        <w:rPr>
          <w:rFonts w:asciiTheme="majorHAnsi" w:eastAsiaTheme="majorEastAsia" w:hAnsiTheme="majorHAnsi" w:cs="PalatinoLinotype"/>
          <w:sz w:val="22"/>
          <w:szCs w:val="22"/>
        </w:rPr>
        <w:t xml:space="preserve"> </w:t>
      </w:r>
      <w:r w:rsidR="00FC1AF5">
        <w:rPr>
          <w:rFonts w:asciiTheme="majorHAnsi" w:eastAsiaTheme="majorEastAsia" w:hAnsiTheme="majorHAnsi" w:cs="PalatinoLinotype"/>
          <w:sz w:val="22"/>
          <w:szCs w:val="22"/>
        </w:rPr>
        <w:t>an increasingly</w:t>
      </w:r>
      <w:r w:rsidR="00FF44DF">
        <w:rPr>
          <w:rFonts w:asciiTheme="majorHAnsi" w:eastAsiaTheme="majorEastAsia" w:hAnsiTheme="majorHAnsi" w:cs="PalatinoLinotype"/>
          <w:sz w:val="22"/>
          <w:szCs w:val="22"/>
        </w:rPr>
        <w:t xml:space="preserve"> structured</w:t>
      </w:r>
      <w:r w:rsidRPr="002A676A">
        <w:rPr>
          <w:rFonts w:asciiTheme="majorHAnsi" w:eastAsiaTheme="majorEastAsia" w:hAnsiTheme="majorHAnsi" w:cs="PalatinoLinotype"/>
          <w:sz w:val="22"/>
          <w:szCs w:val="22"/>
        </w:rPr>
        <w:t xml:space="preserve"> narrative cohe</w:t>
      </w:r>
      <w:r w:rsidR="00FF4AE0">
        <w:rPr>
          <w:rFonts w:asciiTheme="majorHAnsi" w:eastAsiaTheme="majorEastAsia" w:hAnsiTheme="majorHAnsi" w:cs="PalatinoLinotype"/>
          <w:sz w:val="22"/>
          <w:szCs w:val="22"/>
        </w:rPr>
        <w:t>rency to the farm</w:t>
      </w:r>
      <w:r w:rsidR="00FC1AF5">
        <w:rPr>
          <w:rFonts w:asciiTheme="majorHAnsi" w:eastAsiaTheme="majorEastAsia" w:hAnsiTheme="majorHAnsi" w:cs="PalatinoLinotype"/>
          <w:sz w:val="22"/>
          <w:szCs w:val="22"/>
        </w:rPr>
        <w:t xml:space="preserve">, </w:t>
      </w:r>
      <w:r w:rsidR="00832A5D">
        <w:rPr>
          <w:rFonts w:asciiTheme="majorHAnsi" w:eastAsiaTheme="majorEastAsia" w:hAnsiTheme="majorHAnsi" w:cs="PalatinoLinotype"/>
          <w:sz w:val="22"/>
          <w:szCs w:val="22"/>
        </w:rPr>
        <w:t>noticeably</w:t>
      </w:r>
      <w:r w:rsidR="00FC1AF5">
        <w:rPr>
          <w:rFonts w:asciiTheme="majorHAnsi" w:eastAsiaTheme="majorEastAsia" w:hAnsiTheme="majorHAnsi" w:cs="PalatinoLinotype"/>
          <w:sz w:val="22"/>
          <w:szCs w:val="22"/>
        </w:rPr>
        <w:t xml:space="preserve"> </w:t>
      </w:r>
      <w:r w:rsidR="00832A5D">
        <w:rPr>
          <w:rFonts w:asciiTheme="majorHAnsi" w:eastAsiaTheme="majorEastAsia" w:hAnsiTheme="majorHAnsi" w:cs="PalatinoLinotype"/>
          <w:sz w:val="22"/>
          <w:szCs w:val="22"/>
        </w:rPr>
        <w:t>different</w:t>
      </w:r>
      <w:r w:rsidR="00FC1AF5">
        <w:rPr>
          <w:rFonts w:asciiTheme="majorHAnsi" w:eastAsiaTheme="majorEastAsia" w:hAnsiTheme="majorHAnsi" w:cs="PalatinoLinotype"/>
          <w:sz w:val="22"/>
          <w:szCs w:val="22"/>
        </w:rPr>
        <w:t xml:space="preserve"> to</w:t>
      </w:r>
      <w:r w:rsidR="00FF4AE0">
        <w:rPr>
          <w:rFonts w:asciiTheme="majorHAnsi" w:eastAsiaTheme="majorEastAsia" w:hAnsiTheme="majorHAnsi" w:cs="PalatinoLinotype"/>
          <w:sz w:val="22"/>
          <w:szCs w:val="22"/>
        </w:rPr>
        <w:t xml:space="preserve"> the</w:t>
      </w:r>
      <w:r w:rsidR="00FC1AF5">
        <w:rPr>
          <w:rFonts w:asciiTheme="majorHAnsi" w:eastAsiaTheme="majorEastAsia" w:hAnsiTheme="majorHAnsi" w:cs="PalatinoLinotype"/>
          <w:sz w:val="22"/>
          <w:szCs w:val="22"/>
        </w:rPr>
        <w:t xml:space="preserve"> inspired often</w:t>
      </w:r>
      <w:r w:rsidRPr="002A676A">
        <w:rPr>
          <w:rFonts w:asciiTheme="majorHAnsi" w:eastAsiaTheme="majorEastAsia" w:hAnsiTheme="majorHAnsi" w:cs="PalatinoLinotype"/>
          <w:sz w:val="22"/>
          <w:szCs w:val="22"/>
        </w:rPr>
        <w:t xml:space="preserve"> fragmented dispersion of energies that I first encountered there.</w:t>
      </w:r>
      <w:r w:rsidR="00FC1AF5">
        <w:rPr>
          <w:rFonts w:asciiTheme="majorHAnsi" w:eastAsiaTheme="majorEastAsia" w:hAnsiTheme="majorHAnsi" w:cs="PalatinoLinotype"/>
          <w:sz w:val="22"/>
          <w:szCs w:val="22"/>
        </w:rPr>
        <w:t xml:space="preserve"> </w:t>
      </w:r>
      <w:r w:rsidRPr="002A676A">
        <w:rPr>
          <w:rFonts w:asciiTheme="majorHAnsi" w:eastAsiaTheme="majorEastAsia" w:hAnsiTheme="majorHAnsi" w:cs="AdvTT5843c571"/>
          <w:color w:val="231F20"/>
          <w:sz w:val="22"/>
          <w:szCs w:val="22"/>
        </w:rPr>
        <w:t xml:space="preserve">Especially interesting are the catalysts that have </w:t>
      </w:r>
      <w:r w:rsidR="00535E66">
        <w:rPr>
          <w:rFonts w:asciiTheme="majorHAnsi" w:eastAsiaTheme="majorEastAsia" w:hAnsiTheme="majorHAnsi" w:cs="AdvTT5843c571"/>
          <w:color w:val="231F20"/>
          <w:sz w:val="22"/>
          <w:szCs w:val="22"/>
        </w:rPr>
        <w:t>accumulated to spark</w:t>
      </w:r>
      <w:r w:rsidRPr="002A676A">
        <w:rPr>
          <w:rFonts w:asciiTheme="majorHAnsi" w:eastAsiaTheme="majorEastAsia" w:hAnsiTheme="majorHAnsi" w:cs="AdvTT5843c571"/>
          <w:color w:val="231F20"/>
          <w:sz w:val="22"/>
          <w:szCs w:val="22"/>
        </w:rPr>
        <w:t xml:space="preserve"> a heritage ‘realization’ amongst the farm workers For example, Professor Sol</w:t>
      </w:r>
      <w:r w:rsidR="00220241" w:rsidRPr="002A676A">
        <w:rPr>
          <w:rFonts w:asciiTheme="majorHAnsi" w:eastAsiaTheme="majorEastAsia" w:hAnsiTheme="majorHAnsi" w:cs="AdvTT5843c571"/>
          <w:color w:val="231F20"/>
          <w:sz w:val="22"/>
          <w:szCs w:val="22"/>
        </w:rPr>
        <w:t>ms told me the story of a</w:t>
      </w:r>
      <w:r w:rsidRPr="002A676A">
        <w:rPr>
          <w:rFonts w:asciiTheme="majorHAnsi" w:eastAsiaTheme="majorEastAsia" w:hAnsiTheme="majorHAnsi" w:cs="AdvTT5843c571"/>
          <w:color w:val="231F20"/>
          <w:sz w:val="22"/>
          <w:szCs w:val="22"/>
        </w:rPr>
        <w:t xml:space="preserve"> farm worker who responded </w:t>
      </w:r>
      <w:r w:rsidR="002D6A0B" w:rsidRPr="002A676A">
        <w:rPr>
          <w:rFonts w:asciiTheme="majorHAnsi" w:eastAsiaTheme="majorEastAsia" w:hAnsiTheme="majorHAnsi" w:cs="AdvTT5843c571"/>
          <w:color w:val="231F20"/>
          <w:sz w:val="22"/>
          <w:szCs w:val="22"/>
        </w:rPr>
        <w:t>tearfully that he was being</w:t>
      </w:r>
      <w:r w:rsidRPr="002A676A">
        <w:rPr>
          <w:rFonts w:asciiTheme="majorHAnsi" w:eastAsiaTheme="majorEastAsia" w:hAnsiTheme="majorHAnsi" w:cs="AdvTT5843c571"/>
          <w:color w:val="231F20"/>
          <w:sz w:val="22"/>
          <w:szCs w:val="22"/>
        </w:rPr>
        <w:t xml:space="preserve"> unkind when he pointed out that her last name was a definite indicator that an ancestor had been a slave. At that time, just over a decade ago, slave ancestry was still something considered to be shameful in her family. To rethink an</w:t>
      </w:r>
      <w:r w:rsidR="00220241" w:rsidRPr="002A676A">
        <w:rPr>
          <w:rFonts w:asciiTheme="majorHAnsi" w:eastAsiaTheme="majorEastAsia" w:hAnsiTheme="majorHAnsi" w:cs="AdvTT5843c571"/>
          <w:color w:val="231F20"/>
          <w:sz w:val="22"/>
          <w:szCs w:val="22"/>
        </w:rPr>
        <w:t xml:space="preserve"> aspect of one’s own family</w:t>
      </w:r>
      <w:r w:rsidRPr="002A676A">
        <w:rPr>
          <w:rFonts w:asciiTheme="majorHAnsi" w:eastAsiaTheme="majorEastAsia" w:hAnsiTheme="majorHAnsi" w:cs="AdvTT5843c571"/>
          <w:color w:val="231F20"/>
          <w:sz w:val="22"/>
          <w:szCs w:val="22"/>
        </w:rPr>
        <w:t xml:space="preserve"> of which one was once ashamed</w:t>
      </w:r>
      <w:r w:rsidR="00FF44DF">
        <w:rPr>
          <w:rFonts w:asciiTheme="majorHAnsi" w:eastAsiaTheme="majorEastAsia" w:hAnsiTheme="majorHAnsi" w:cs="AdvTT5843c571"/>
          <w:color w:val="231F20"/>
          <w:sz w:val="22"/>
          <w:szCs w:val="22"/>
        </w:rPr>
        <w:t>,</w:t>
      </w:r>
      <w:r w:rsidRPr="002A676A">
        <w:rPr>
          <w:rFonts w:asciiTheme="majorHAnsi" w:eastAsiaTheme="majorEastAsia" w:hAnsiTheme="majorHAnsi" w:cs="AdvTT5843c571"/>
          <w:color w:val="231F20"/>
          <w:sz w:val="22"/>
          <w:szCs w:val="22"/>
        </w:rPr>
        <w:t xml:space="preserve"> in the different </w:t>
      </w:r>
      <w:r w:rsidRPr="002A676A">
        <w:rPr>
          <w:rFonts w:asciiTheme="majorHAnsi" w:eastAsiaTheme="majorEastAsia" w:hAnsiTheme="majorHAnsi" w:cs="AdvTT5843c571"/>
          <w:color w:val="231F20"/>
          <w:sz w:val="22"/>
          <w:szCs w:val="22"/>
        </w:rPr>
        <w:lastRenderedPageBreak/>
        <w:t xml:space="preserve">terms of a </w:t>
      </w:r>
      <w:r w:rsidR="00FF44DF">
        <w:rPr>
          <w:rFonts w:asciiTheme="majorHAnsi" w:eastAsiaTheme="majorEastAsia" w:hAnsiTheme="majorHAnsi" w:cs="AdvTT5843c571"/>
          <w:color w:val="231F20"/>
          <w:sz w:val="22"/>
          <w:szCs w:val="22"/>
        </w:rPr>
        <w:t>rich local heritage and further</w:t>
      </w:r>
      <w:r w:rsidRPr="002A676A">
        <w:rPr>
          <w:rFonts w:asciiTheme="majorHAnsi" w:eastAsiaTheme="majorEastAsia" w:hAnsiTheme="majorHAnsi" w:cs="AdvTT5843c571"/>
          <w:color w:val="231F20"/>
          <w:sz w:val="22"/>
          <w:szCs w:val="22"/>
        </w:rPr>
        <w:t xml:space="preserve"> as part of what has become a successfully storied tourist venture </w:t>
      </w:r>
      <w:r w:rsidR="00FF44DF">
        <w:rPr>
          <w:rFonts w:asciiTheme="majorHAnsi" w:eastAsiaTheme="majorEastAsia" w:hAnsiTheme="majorHAnsi" w:cs="AdvTT5843c571"/>
          <w:color w:val="231F20"/>
          <w:sz w:val="22"/>
          <w:szCs w:val="22"/>
        </w:rPr>
        <w:t>is a big, and empowered,  psychic</w:t>
      </w:r>
      <w:r w:rsidRPr="002A676A">
        <w:rPr>
          <w:rFonts w:asciiTheme="majorHAnsi" w:eastAsiaTheme="majorEastAsia" w:hAnsiTheme="majorHAnsi" w:cs="AdvTT5843c571"/>
          <w:color w:val="231F20"/>
          <w:sz w:val="22"/>
          <w:szCs w:val="22"/>
        </w:rPr>
        <w:t xml:space="preserve"> leap. This type of confrontation allows for a critical realization.  Heritage becomes realized as the construction of social value as property. The further appropriation of that value enhances a sense of belonging. This process of adherence by claiming ownership, lends these wine, food and music projects a legitimized local and internal character, thus securing attachment by the community. </w:t>
      </w:r>
    </w:p>
    <w:p w:rsidR="005136ED" w:rsidRPr="002A676A" w:rsidRDefault="005136ED" w:rsidP="005136ED">
      <w:pPr>
        <w:autoSpaceDE w:val="0"/>
        <w:autoSpaceDN w:val="0"/>
        <w:adjustRightInd w:val="0"/>
        <w:spacing w:line="360" w:lineRule="auto"/>
        <w:jc w:val="both"/>
        <w:rPr>
          <w:rFonts w:asciiTheme="majorHAnsi" w:eastAsiaTheme="majorEastAsia" w:hAnsiTheme="majorHAnsi" w:cs="AdvTT5843c571"/>
          <w:color w:val="231F20"/>
          <w:sz w:val="22"/>
          <w:szCs w:val="22"/>
        </w:rPr>
      </w:pPr>
    </w:p>
    <w:p w:rsidR="005136ED" w:rsidRPr="00535E66" w:rsidRDefault="00D00EB1" w:rsidP="00D04946">
      <w:pPr>
        <w:autoSpaceDE w:val="0"/>
        <w:autoSpaceDN w:val="0"/>
        <w:adjustRightInd w:val="0"/>
        <w:spacing w:line="360" w:lineRule="auto"/>
        <w:jc w:val="both"/>
        <w:rPr>
          <w:rFonts w:asciiTheme="majorHAnsi" w:hAnsiTheme="majorHAnsi"/>
          <w:sz w:val="22"/>
          <w:szCs w:val="22"/>
        </w:rPr>
      </w:pPr>
      <w:r w:rsidRPr="002A676A">
        <w:rPr>
          <w:rFonts w:asciiTheme="majorHAnsi" w:eastAsiaTheme="majorEastAsia" w:hAnsiTheme="majorHAnsi" w:cs="AdvTT5843c571"/>
          <w:color w:val="231F20"/>
          <w:sz w:val="22"/>
          <w:szCs w:val="22"/>
        </w:rPr>
        <w:t>Professor Solms</w:t>
      </w:r>
      <w:r w:rsidR="005136ED" w:rsidRPr="002A676A">
        <w:rPr>
          <w:rFonts w:asciiTheme="majorHAnsi" w:eastAsiaTheme="majorEastAsia" w:hAnsiTheme="majorHAnsi" w:cs="AdvTT5843c571"/>
          <w:color w:val="231F20"/>
          <w:sz w:val="22"/>
          <w:szCs w:val="22"/>
        </w:rPr>
        <w:t xml:space="preserve"> is skilled at prom</w:t>
      </w:r>
      <w:r w:rsidR="00220241" w:rsidRPr="002A676A">
        <w:rPr>
          <w:rFonts w:asciiTheme="majorHAnsi" w:eastAsiaTheme="majorEastAsia" w:hAnsiTheme="majorHAnsi" w:cs="AdvTT5843c571"/>
          <w:color w:val="231F20"/>
          <w:sz w:val="22"/>
          <w:szCs w:val="22"/>
        </w:rPr>
        <w:t>oting this attachment. I</w:t>
      </w:r>
      <w:r w:rsidR="005136ED" w:rsidRPr="002A676A">
        <w:rPr>
          <w:rFonts w:asciiTheme="majorHAnsi" w:eastAsiaTheme="majorEastAsia" w:hAnsiTheme="majorHAnsi" w:cs="AdvTT5843c571"/>
          <w:color w:val="231F20"/>
          <w:sz w:val="22"/>
          <w:szCs w:val="22"/>
        </w:rPr>
        <w:t xml:space="preserve">n his hands, heritage promotion is </w:t>
      </w:r>
      <w:r w:rsidRPr="002A676A">
        <w:rPr>
          <w:rFonts w:asciiTheme="majorHAnsi" w:eastAsiaTheme="majorEastAsia" w:hAnsiTheme="majorHAnsi" w:cs="AdvTT5843c571"/>
          <w:color w:val="231F20"/>
          <w:sz w:val="22"/>
          <w:szCs w:val="22"/>
        </w:rPr>
        <w:t xml:space="preserve">a case of </w:t>
      </w:r>
      <w:r w:rsidR="005136ED" w:rsidRPr="002A676A">
        <w:rPr>
          <w:rFonts w:asciiTheme="majorHAnsi" w:eastAsiaTheme="majorEastAsia" w:hAnsiTheme="majorHAnsi" w:cs="AdvTT5843c571"/>
          <w:color w:val="231F20"/>
          <w:sz w:val="22"/>
          <w:szCs w:val="22"/>
        </w:rPr>
        <w:t>building what Gobodo-Madikizela</w:t>
      </w:r>
      <w:r w:rsidR="00FC1AF5">
        <w:rPr>
          <w:rFonts w:asciiTheme="majorHAnsi" w:eastAsiaTheme="majorEastAsia" w:hAnsiTheme="majorHAnsi" w:cs="AdvTT5843c571"/>
          <w:color w:val="231F20"/>
          <w:sz w:val="22"/>
          <w:szCs w:val="22"/>
        </w:rPr>
        <w:t xml:space="preserve"> </w:t>
      </w:r>
      <w:r w:rsidR="005136ED" w:rsidRPr="002A676A">
        <w:rPr>
          <w:rFonts w:asciiTheme="majorHAnsi" w:eastAsiaTheme="majorEastAsia" w:hAnsiTheme="majorHAnsi" w:cs="AdvTT5843c571"/>
          <w:color w:val="231F20"/>
          <w:sz w:val="22"/>
          <w:szCs w:val="22"/>
        </w:rPr>
        <w:t>(2010</w:t>
      </w:r>
      <w:r w:rsidRPr="002A676A">
        <w:rPr>
          <w:rFonts w:asciiTheme="majorHAnsi" w:eastAsiaTheme="majorEastAsia" w:hAnsiTheme="majorHAnsi" w:cs="AdvTT5843c571"/>
          <w:color w:val="231F20"/>
          <w:sz w:val="22"/>
          <w:szCs w:val="22"/>
        </w:rPr>
        <w:t>)</w:t>
      </w:r>
      <w:r w:rsidR="00FC1AF5">
        <w:rPr>
          <w:rFonts w:asciiTheme="majorHAnsi" w:eastAsiaTheme="majorEastAsia" w:hAnsiTheme="majorHAnsi" w:cs="AdvTT5843c571"/>
          <w:color w:val="231F20"/>
          <w:sz w:val="22"/>
          <w:szCs w:val="22"/>
        </w:rPr>
        <w:t xml:space="preserve"> </w:t>
      </w:r>
      <w:r w:rsidR="005136ED" w:rsidRPr="002A676A">
        <w:rPr>
          <w:rFonts w:asciiTheme="majorHAnsi" w:eastAsiaTheme="majorEastAsia" w:hAnsiTheme="majorHAnsi" w:cs="AdvTT5843c571"/>
          <w:color w:val="231F20"/>
          <w:sz w:val="22"/>
          <w:szCs w:val="22"/>
        </w:rPr>
        <w:t>describes as a moral imagination. This vision</w:t>
      </w:r>
      <w:r w:rsidR="00FC1AF5">
        <w:rPr>
          <w:rFonts w:asciiTheme="majorHAnsi" w:eastAsiaTheme="majorEastAsia" w:hAnsiTheme="majorHAnsi" w:cs="AdvTT5843c571"/>
          <w:color w:val="231F20"/>
          <w:sz w:val="22"/>
          <w:szCs w:val="22"/>
        </w:rPr>
        <w:t xml:space="preserve"> is eagerly consumed by</w:t>
      </w:r>
      <w:r w:rsidR="005136ED" w:rsidRPr="002A676A">
        <w:rPr>
          <w:rFonts w:asciiTheme="majorHAnsi" w:eastAsiaTheme="majorEastAsia" w:hAnsiTheme="majorHAnsi" w:cs="AdvTT5843c571"/>
          <w:color w:val="231F20"/>
          <w:sz w:val="22"/>
          <w:szCs w:val="22"/>
        </w:rPr>
        <w:t xml:space="preserve"> burgeoning numbers of visitors. I suggest that part of the attraction of the moral imagination is that it is also very material</w:t>
      </w:r>
      <w:r w:rsidR="00535E66">
        <w:rPr>
          <w:rFonts w:asciiTheme="majorHAnsi" w:eastAsiaTheme="majorEastAsia" w:hAnsiTheme="majorHAnsi" w:cs="AdvTT5843c571"/>
          <w:color w:val="231F20"/>
          <w:sz w:val="22"/>
          <w:szCs w:val="22"/>
        </w:rPr>
        <w:t>. Indeed, as I have described, even t</w:t>
      </w:r>
      <w:r w:rsidR="005136ED" w:rsidRPr="002A676A">
        <w:rPr>
          <w:rFonts w:asciiTheme="majorHAnsi" w:eastAsiaTheme="majorEastAsia" w:hAnsiTheme="majorHAnsi" w:cs="AdvTT5843c571"/>
          <w:color w:val="231F20"/>
          <w:sz w:val="22"/>
          <w:szCs w:val="22"/>
        </w:rPr>
        <w:t xml:space="preserve">he buildings themselves break down historical and other barriers.  </w:t>
      </w:r>
      <w:r w:rsidR="006E669E">
        <w:rPr>
          <w:rFonts w:asciiTheme="majorHAnsi" w:eastAsiaTheme="majorEastAsia" w:hAnsiTheme="majorHAnsi" w:cs="AdvTT5843c571"/>
          <w:color w:val="231F20"/>
          <w:sz w:val="22"/>
          <w:szCs w:val="22"/>
        </w:rPr>
        <w:t>It seems to be an aspect</w:t>
      </w:r>
      <w:r w:rsidR="00535E66">
        <w:rPr>
          <w:rFonts w:asciiTheme="majorHAnsi" w:eastAsiaTheme="majorEastAsia" w:hAnsiTheme="majorHAnsi" w:cs="AdvTT5843c571"/>
          <w:color w:val="231F20"/>
          <w:sz w:val="22"/>
          <w:szCs w:val="22"/>
        </w:rPr>
        <w:t xml:space="preserve"> which Professor </w:t>
      </w:r>
      <w:r w:rsidR="005136ED" w:rsidRPr="002A676A">
        <w:rPr>
          <w:rFonts w:asciiTheme="majorHAnsi" w:eastAsiaTheme="majorEastAsia" w:hAnsiTheme="majorHAnsi" w:cs="AdvTT5843c571"/>
          <w:color w:val="231F20"/>
          <w:sz w:val="22"/>
          <w:szCs w:val="22"/>
        </w:rPr>
        <w:t xml:space="preserve">Solms </w:t>
      </w:r>
      <w:r w:rsidR="00535E66">
        <w:rPr>
          <w:rFonts w:asciiTheme="majorHAnsi" w:eastAsiaTheme="majorEastAsia" w:hAnsiTheme="majorHAnsi" w:cs="AdvTT5843c571"/>
          <w:color w:val="231F20"/>
          <w:sz w:val="22"/>
          <w:szCs w:val="22"/>
        </w:rPr>
        <w:t>himself emphasizes. Solms strode</w:t>
      </w:r>
      <w:r w:rsidR="005136ED" w:rsidRPr="002A676A">
        <w:rPr>
          <w:rFonts w:asciiTheme="majorHAnsi" w:eastAsiaTheme="majorEastAsia" w:hAnsiTheme="majorHAnsi" w:cs="AdvTT5843c571"/>
          <w:color w:val="231F20"/>
          <w:sz w:val="22"/>
          <w:szCs w:val="22"/>
        </w:rPr>
        <w:t xml:space="preserve"> into Fyndraai with a </w:t>
      </w:r>
      <w:r w:rsidR="00535E66">
        <w:rPr>
          <w:rFonts w:asciiTheme="majorHAnsi" w:eastAsiaTheme="majorEastAsia" w:hAnsiTheme="majorHAnsi" w:cs="AdvTT5843c571"/>
          <w:color w:val="231F20"/>
          <w:sz w:val="22"/>
          <w:szCs w:val="22"/>
        </w:rPr>
        <w:t>visitor in tow as I was sharing a meal</w:t>
      </w:r>
      <w:r w:rsidR="005136ED" w:rsidRPr="002A676A">
        <w:rPr>
          <w:rFonts w:asciiTheme="majorHAnsi" w:eastAsiaTheme="majorEastAsia" w:hAnsiTheme="majorHAnsi" w:cs="AdvTT5843c571"/>
          <w:color w:val="231F20"/>
          <w:sz w:val="22"/>
          <w:szCs w:val="22"/>
        </w:rPr>
        <w:t xml:space="preserve"> there with friends in December 2014. Smilingly he said “I’m bragging about the new restaurant” wh</w:t>
      </w:r>
      <w:r w:rsidR="00535E66">
        <w:rPr>
          <w:rFonts w:asciiTheme="majorHAnsi" w:eastAsiaTheme="majorEastAsia" w:hAnsiTheme="majorHAnsi" w:cs="AdvTT5843c571"/>
          <w:color w:val="231F20"/>
          <w:sz w:val="22"/>
          <w:szCs w:val="22"/>
        </w:rPr>
        <w:t>ich from its</w:t>
      </w:r>
      <w:r w:rsidR="005136ED" w:rsidRPr="002A676A">
        <w:rPr>
          <w:rFonts w:asciiTheme="majorHAnsi" w:eastAsiaTheme="majorEastAsia" w:hAnsiTheme="majorHAnsi" w:cs="AdvTT5843c571"/>
          <w:color w:val="231F20"/>
          <w:sz w:val="22"/>
          <w:szCs w:val="22"/>
        </w:rPr>
        <w:t xml:space="preserve"> slight elevation </w:t>
      </w:r>
      <w:r w:rsidR="00535E66">
        <w:rPr>
          <w:rFonts w:asciiTheme="majorHAnsi" w:eastAsiaTheme="majorEastAsia" w:hAnsiTheme="majorHAnsi" w:cs="AdvTT5843c571"/>
          <w:color w:val="231F20"/>
          <w:sz w:val="22"/>
          <w:szCs w:val="22"/>
        </w:rPr>
        <w:t xml:space="preserve">on the werf </w:t>
      </w:r>
      <w:r w:rsidR="005136ED" w:rsidRPr="002A676A">
        <w:rPr>
          <w:rFonts w:asciiTheme="majorHAnsi" w:eastAsiaTheme="majorEastAsia" w:hAnsiTheme="majorHAnsi" w:cs="AdvTT5843c571"/>
          <w:color w:val="231F20"/>
          <w:sz w:val="22"/>
          <w:szCs w:val="22"/>
        </w:rPr>
        <w:t>has an expansive view across the working vineyards and to the towering mountains beyond. “Our old restaurant has glass floo</w:t>
      </w:r>
      <w:r w:rsidR="00220241" w:rsidRPr="002A676A">
        <w:rPr>
          <w:rFonts w:asciiTheme="majorHAnsi" w:eastAsiaTheme="majorEastAsia" w:hAnsiTheme="majorHAnsi" w:cs="AdvTT5843c571"/>
          <w:color w:val="231F20"/>
          <w:sz w:val="22"/>
          <w:szCs w:val="22"/>
        </w:rPr>
        <w:t xml:space="preserve">rs” Solms </w:t>
      </w:r>
      <w:r w:rsidR="00BC6ED2" w:rsidRPr="002A676A">
        <w:rPr>
          <w:rFonts w:asciiTheme="majorHAnsi" w:eastAsiaTheme="majorEastAsia" w:hAnsiTheme="majorHAnsi" w:cs="AdvTT5843c571"/>
          <w:color w:val="231F20"/>
          <w:sz w:val="22"/>
          <w:szCs w:val="22"/>
        </w:rPr>
        <w:t>announced, “and</w:t>
      </w:r>
      <w:r w:rsidR="005136ED" w:rsidRPr="002A676A">
        <w:rPr>
          <w:rFonts w:asciiTheme="majorHAnsi" w:eastAsiaTheme="majorEastAsia" w:hAnsiTheme="majorHAnsi" w:cs="AdvTT5843c571"/>
          <w:color w:val="231F20"/>
          <w:sz w:val="22"/>
          <w:szCs w:val="22"/>
        </w:rPr>
        <w:t xml:space="preserve"> this one has glass walls.”</w:t>
      </w:r>
      <w:r w:rsidR="005136ED" w:rsidRPr="002A676A">
        <w:rPr>
          <w:rFonts w:asciiTheme="majorHAnsi" w:hAnsiTheme="majorHAnsi" w:cs="RealpageFF2"/>
          <w:sz w:val="22"/>
          <w:szCs w:val="22"/>
          <w:lang w:val="en-GB"/>
        </w:rPr>
        <w:t>I felt that there was some portent to this</w:t>
      </w:r>
      <w:r w:rsidR="00220241" w:rsidRPr="002A676A">
        <w:rPr>
          <w:rFonts w:asciiTheme="majorHAnsi" w:hAnsiTheme="majorHAnsi" w:cs="RealpageFF2"/>
          <w:sz w:val="22"/>
          <w:szCs w:val="22"/>
          <w:lang w:val="en-GB"/>
        </w:rPr>
        <w:t>, possibly about</w:t>
      </w:r>
      <w:r w:rsidR="005136ED" w:rsidRPr="002A676A">
        <w:rPr>
          <w:rFonts w:asciiTheme="majorHAnsi" w:hAnsiTheme="majorHAnsi" w:cs="RealpageFF2"/>
          <w:sz w:val="22"/>
          <w:szCs w:val="22"/>
          <w:lang w:val="en-GB"/>
        </w:rPr>
        <w:t xml:space="preserve"> visual or temporal ba</w:t>
      </w:r>
      <w:r w:rsidR="00C06608">
        <w:rPr>
          <w:rFonts w:asciiTheme="majorHAnsi" w:hAnsiTheme="majorHAnsi" w:cs="RealpageFF2"/>
          <w:sz w:val="22"/>
          <w:szCs w:val="22"/>
          <w:lang w:val="en-GB"/>
        </w:rPr>
        <w:t>rriers, but sadly</w:t>
      </w:r>
      <w:r w:rsidR="005136ED" w:rsidRPr="002A676A">
        <w:rPr>
          <w:rFonts w:asciiTheme="majorHAnsi" w:hAnsiTheme="majorHAnsi" w:cs="RealpageFF2"/>
          <w:sz w:val="22"/>
          <w:szCs w:val="22"/>
          <w:lang w:val="en-GB"/>
        </w:rPr>
        <w:t xml:space="preserve"> no more was said on the glass walls. </w:t>
      </w:r>
      <w:r w:rsidR="005136ED" w:rsidRPr="002A676A">
        <w:rPr>
          <w:rFonts w:asciiTheme="majorHAnsi" w:hAnsiTheme="majorHAnsi"/>
          <w:sz w:val="22"/>
          <w:szCs w:val="22"/>
        </w:rPr>
        <w:t xml:space="preserve">Personally I hope to return to Delta many times and I do not, indeed cannot, quarrel with the apparent success of Delta as a tourist venture. Nor can I deny the revolutionary beneficial changes brought about for its workers and indeed the surrounding communities. The new social values are not simply legitimized by the number of the interested visitors; they seem to be a part </w:t>
      </w:r>
      <w:r w:rsidR="002C3EBF" w:rsidRPr="002A676A">
        <w:rPr>
          <w:rFonts w:asciiTheme="majorHAnsi" w:hAnsiTheme="majorHAnsi"/>
          <w:sz w:val="22"/>
          <w:szCs w:val="22"/>
        </w:rPr>
        <w:t>of the ethos of farm work</w:t>
      </w:r>
      <w:r w:rsidR="005136ED" w:rsidRPr="002A676A">
        <w:rPr>
          <w:rFonts w:asciiTheme="majorHAnsi" w:hAnsiTheme="majorHAnsi"/>
          <w:sz w:val="22"/>
          <w:szCs w:val="22"/>
        </w:rPr>
        <w:t xml:space="preserve">. </w:t>
      </w:r>
      <w:r w:rsidR="00D04946">
        <w:rPr>
          <w:rFonts w:asciiTheme="majorHAnsi" w:hAnsiTheme="majorHAnsi"/>
          <w:sz w:val="22"/>
          <w:szCs w:val="22"/>
        </w:rPr>
        <w:t xml:space="preserve">It seems to be a comprehensively positive story. </w:t>
      </w:r>
      <w:r w:rsidR="005136ED" w:rsidRPr="002A676A">
        <w:rPr>
          <w:rFonts w:asciiTheme="majorHAnsi" w:hAnsiTheme="majorHAnsi"/>
          <w:sz w:val="22"/>
          <w:szCs w:val="22"/>
        </w:rPr>
        <w:t xml:space="preserve">However, </w:t>
      </w:r>
      <w:r w:rsidR="00535E66">
        <w:rPr>
          <w:rFonts w:asciiTheme="majorHAnsi" w:hAnsiTheme="majorHAnsi"/>
          <w:sz w:val="22"/>
          <w:szCs w:val="22"/>
        </w:rPr>
        <w:t xml:space="preserve">as a kind of post-script </w:t>
      </w:r>
      <w:r w:rsidR="005136ED" w:rsidRPr="002A676A">
        <w:rPr>
          <w:rFonts w:asciiTheme="majorHAnsi" w:hAnsiTheme="majorHAnsi"/>
          <w:sz w:val="22"/>
          <w:szCs w:val="22"/>
        </w:rPr>
        <w:t>after the bulk of my fieldwork was completed, I took to</w:t>
      </w:r>
      <w:r w:rsidR="00535E66">
        <w:rPr>
          <w:rFonts w:asciiTheme="majorHAnsi" w:hAnsiTheme="majorHAnsi"/>
          <w:sz w:val="22"/>
          <w:szCs w:val="22"/>
        </w:rPr>
        <w:t xml:space="preserve"> informal conversations with</w:t>
      </w:r>
      <w:r w:rsidR="005136ED" w:rsidRPr="002A676A">
        <w:rPr>
          <w:rFonts w:asciiTheme="majorHAnsi" w:hAnsiTheme="majorHAnsi"/>
          <w:sz w:val="22"/>
          <w:szCs w:val="22"/>
        </w:rPr>
        <w:t xml:space="preserve"> local visitors from </w:t>
      </w:r>
      <w:r w:rsidR="00535E66">
        <w:rPr>
          <w:rFonts w:asciiTheme="majorHAnsi" w:hAnsiTheme="majorHAnsi"/>
          <w:sz w:val="22"/>
          <w:szCs w:val="22"/>
        </w:rPr>
        <w:t xml:space="preserve">the immediate </w:t>
      </w:r>
      <w:r w:rsidR="005136ED" w:rsidRPr="002A676A">
        <w:rPr>
          <w:rFonts w:asciiTheme="majorHAnsi" w:hAnsiTheme="majorHAnsi"/>
          <w:sz w:val="22"/>
          <w:szCs w:val="22"/>
        </w:rPr>
        <w:t>Cape Town</w:t>
      </w:r>
      <w:r w:rsidR="00535E66">
        <w:rPr>
          <w:rFonts w:asciiTheme="majorHAnsi" w:hAnsiTheme="majorHAnsi"/>
          <w:sz w:val="22"/>
          <w:szCs w:val="22"/>
        </w:rPr>
        <w:t>,</w:t>
      </w:r>
      <w:r w:rsidR="005136ED" w:rsidRPr="002A676A">
        <w:rPr>
          <w:rFonts w:asciiTheme="majorHAnsi" w:hAnsiTheme="majorHAnsi"/>
          <w:sz w:val="22"/>
          <w:szCs w:val="22"/>
        </w:rPr>
        <w:t xml:space="preserve"> Stel</w:t>
      </w:r>
      <w:r w:rsidR="00535E66">
        <w:rPr>
          <w:rFonts w:asciiTheme="majorHAnsi" w:hAnsiTheme="majorHAnsi"/>
          <w:sz w:val="22"/>
          <w:szCs w:val="22"/>
        </w:rPr>
        <w:t>lenbosch, Paarl and Franschhoek areas, asking only what they thought of</w:t>
      </w:r>
      <w:r w:rsidR="005136ED" w:rsidRPr="002A676A">
        <w:rPr>
          <w:rFonts w:asciiTheme="majorHAnsi" w:hAnsiTheme="majorHAnsi"/>
          <w:sz w:val="22"/>
          <w:szCs w:val="22"/>
        </w:rPr>
        <w:t xml:space="preserve"> Delta. There were no </w:t>
      </w:r>
      <w:r w:rsidR="002C3EBF" w:rsidRPr="002A676A">
        <w:rPr>
          <w:rFonts w:asciiTheme="majorHAnsi" w:hAnsiTheme="majorHAnsi"/>
          <w:sz w:val="22"/>
          <w:szCs w:val="22"/>
        </w:rPr>
        <w:t xml:space="preserve">outright </w:t>
      </w:r>
      <w:r w:rsidR="00D04946">
        <w:rPr>
          <w:rFonts w:asciiTheme="majorHAnsi" w:hAnsiTheme="majorHAnsi"/>
          <w:sz w:val="22"/>
          <w:szCs w:val="22"/>
        </w:rPr>
        <w:t>negative comments</w:t>
      </w:r>
      <w:r w:rsidR="002C3EBF" w:rsidRPr="002A676A">
        <w:rPr>
          <w:rFonts w:asciiTheme="majorHAnsi" w:hAnsiTheme="majorHAnsi"/>
          <w:sz w:val="22"/>
          <w:szCs w:val="22"/>
        </w:rPr>
        <w:t>, but unlike the</w:t>
      </w:r>
      <w:r w:rsidR="005136ED" w:rsidRPr="002A676A">
        <w:rPr>
          <w:rFonts w:asciiTheme="majorHAnsi" w:hAnsiTheme="majorHAnsi"/>
          <w:sz w:val="22"/>
          <w:szCs w:val="22"/>
        </w:rPr>
        <w:t xml:space="preserve"> farm interviews, there was occasionally a raised eyebrow, or a quizzical lets-wait-and-see expression. There was even a reference to “Solms thinks he’s a pretty big man around here</w:t>
      </w:r>
      <w:r w:rsidR="00915A7F" w:rsidRPr="002A676A">
        <w:rPr>
          <w:rFonts w:asciiTheme="majorHAnsi" w:hAnsiTheme="majorHAnsi"/>
          <w:sz w:val="22"/>
          <w:szCs w:val="22"/>
        </w:rPr>
        <w:t>.</w:t>
      </w:r>
      <w:r w:rsidR="005136ED" w:rsidRPr="002A676A">
        <w:rPr>
          <w:rFonts w:asciiTheme="majorHAnsi" w:hAnsiTheme="majorHAnsi"/>
          <w:sz w:val="22"/>
          <w:szCs w:val="22"/>
        </w:rPr>
        <w:t xml:space="preserve">” </w:t>
      </w:r>
      <w:r w:rsidR="005136ED" w:rsidRPr="002A676A">
        <w:rPr>
          <w:rStyle w:val="FootnoteReference"/>
          <w:rFonts w:asciiTheme="majorHAnsi" w:hAnsiTheme="majorHAnsi"/>
          <w:sz w:val="22"/>
          <w:szCs w:val="22"/>
        </w:rPr>
        <w:footnoteReference w:id="81"/>
      </w:r>
    </w:p>
    <w:p w:rsidR="005136ED" w:rsidRPr="002A676A" w:rsidRDefault="005136ED" w:rsidP="005136ED">
      <w:pPr>
        <w:spacing w:line="360" w:lineRule="auto"/>
        <w:jc w:val="lowKashida"/>
        <w:outlineLvl w:val="0"/>
        <w:rPr>
          <w:rFonts w:asciiTheme="majorHAnsi" w:eastAsiaTheme="majorEastAsia" w:hAnsiTheme="majorHAnsi" w:cs="Times New Roman"/>
          <w:color w:val="000000"/>
          <w:sz w:val="22"/>
          <w:szCs w:val="22"/>
          <w:lang w:val="en-GB"/>
        </w:rPr>
      </w:pPr>
    </w:p>
    <w:p w:rsidR="00BE7BCC" w:rsidRDefault="00743364" w:rsidP="00D04946">
      <w:pPr>
        <w:autoSpaceDE w:val="0"/>
        <w:autoSpaceDN w:val="0"/>
        <w:adjustRightInd w:val="0"/>
        <w:spacing w:line="360" w:lineRule="auto"/>
        <w:jc w:val="lowKashida"/>
        <w:rPr>
          <w:rFonts w:asciiTheme="majorHAnsi" w:eastAsiaTheme="majorEastAsia" w:hAnsiTheme="majorHAnsi"/>
          <w:sz w:val="22"/>
          <w:szCs w:val="22"/>
        </w:rPr>
      </w:pPr>
      <w:r>
        <w:rPr>
          <w:rFonts w:asciiTheme="majorHAnsi" w:eastAsiaTheme="majorEastAsia" w:hAnsiTheme="majorHAnsi" w:cs="Times New Roman"/>
          <w:color w:val="000000"/>
          <w:sz w:val="22"/>
          <w:szCs w:val="22"/>
          <w:lang w:val="en-NZ"/>
        </w:rPr>
        <w:t>‘</w:t>
      </w:r>
      <w:r w:rsidR="005136ED" w:rsidRPr="002A676A">
        <w:rPr>
          <w:rFonts w:asciiTheme="majorHAnsi" w:eastAsiaTheme="majorEastAsia" w:hAnsiTheme="majorHAnsi" w:cs="Times New Roman"/>
          <w:color w:val="000000"/>
          <w:sz w:val="22"/>
          <w:szCs w:val="22"/>
          <w:lang w:val="en-NZ"/>
        </w:rPr>
        <w:t>Around her</w:t>
      </w:r>
      <w:r>
        <w:rPr>
          <w:rFonts w:asciiTheme="majorHAnsi" w:eastAsiaTheme="majorEastAsia" w:hAnsiTheme="majorHAnsi" w:cs="Times New Roman"/>
          <w:color w:val="000000"/>
          <w:sz w:val="22"/>
          <w:szCs w:val="22"/>
          <w:lang w:val="en-NZ"/>
        </w:rPr>
        <w:t>e’</w:t>
      </w:r>
      <w:r w:rsidR="00FF44DF">
        <w:rPr>
          <w:rFonts w:asciiTheme="majorHAnsi" w:eastAsiaTheme="majorEastAsia" w:hAnsiTheme="majorHAnsi" w:cs="Times New Roman"/>
          <w:color w:val="000000"/>
          <w:sz w:val="22"/>
          <w:szCs w:val="22"/>
          <w:lang w:val="en-NZ"/>
        </w:rPr>
        <w:t xml:space="preserve"> </w:t>
      </w:r>
      <w:r w:rsidR="00A23961">
        <w:rPr>
          <w:rFonts w:asciiTheme="majorHAnsi" w:eastAsiaTheme="majorEastAsia" w:hAnsiTheme="majorHAnsi" w:cs="Times New Roman"/>
          <w:color w:val="000000"/>
          <w:sz w:val="22"/>
          <w:szCs w:val="22"/>
          <w:lang w:val="en-NZ"/>
        </w:rPr>
        <w:t xml:space="preserve">Mark </w:t>
      </w:r>
      <w:r w:rsidR="00FF44DF">
        <w:rPr>
          <w:rFonts w:asciiTheme="majorHAnsi" w:eastAsiaTheme="majorEastAsia" w:hAnsiTheme="majorHAnsi" w:cs="Times New Roman"/>
          <w:color w:val="000000"/>
          <w:sz w:val="22"/>
          <w:szCs w:val="22"/>
          <w:lang w:val="en-NZ"/>
        </w:rPr>
        <w:t xml:space="preserve">Solms </w:t>
      </w:r>
      <w:r w:rsidR="008A048B" w:rsidRPr="002A676A">
        <w:rPr>
          <w:rFonts w:asciiTheme="majorHAnsi" w:eastAsiaTheme="majorEastAsia" w:hAnsiTheme="majorHAnsi" w:cs="Times New Roman"/>
          <w:color w:val="000000"/>
          <w:sz w:val="22"/>
          <w:szCs w:val="22"/>
          <w:lang w:val="en-NZ"/>
        </w:rPr>
        <w:t>certainly</w:t>
      </w:r>
      <w:r w:rsidR="005136ED" w:rsidRPr="002A676A">
        <w:rPr>
          <w:rFonts w:asciiTheme="majorHAnsi" w:eastAsiaTheme="majorEastAsia" w:hAnsiTheme="majorHAnsi" w:cs="Times New Roman"/>
          <w:color w:val="000000"/>
          <w:sz w:val="22"/>
          <w:szCs w:val="22"/>
          <w:lang w:val="en-NZ"/>
        </w:rPr>
        <w:t xml:space="preserve"> loom</w:t>
      </w:r>
      <w:r w:rsidR="008A048B" w:rsidRPr="002A676A">
        <w:rPr>
          <w:rFonts w:asciiTheme="majorHAnsi" w:eastAsiaTheme="majorEastAsia" w:hAnsiTheme="majorHAnsi" w:cs="Times New Roman"/>
          <w:color w:val="000000"/>
          <w:sz w:val="22"/>
          <w:szCs w:val="22"/>
          <w:lang w:val="en-NZ"/>
        </w:rPr>
        <w:t>s large. H</w:t>
      </w:r>
      <w:r w:rsidR="005136ED" w:rsidRPr="002A676A">
        <w:rPr>
          <w:rFonts w:asciiTheme="majorHAnsi" w:eastAsiaTheme="majorEastAsia" w:hAnsiTheme="majorHAnsi" w:cs="Times New Roman"/>
          <w:color w:val="000000"/>
          <w:sz w:val="22"/>
          <w:szCs w:val="22"/>
          <w:lang w:val="en-NZ"/>
        </w:rPr>
        <w:t xml:space="preserve">e is engaged in some ground-breaking practices of property and in the creation of new concepts of what it means to belong </w:t>
      </w:r>
      <w:r w:rsidR="005136ED" w:rsidRPr="002A676A">
        <w:rPr>
          <w:rFonts w:asciiTheme="majorHAnsi" w:eastAsiaTheme="majorEastAsia" w:hAnsiTheme="majorHAnsi" w:cs="Times New Roman"/>
          <w:color w:val="000000"/>
          <w:sz w:val="22"/>
          <w:szCs w:val="22"/>
          <w:lang w:val="en-NZ"/>
        </w:rPr>
        <w:lastRenderedPageBreak/>
        <w:t>here.</w:t>
      </w:r>
      <w:r w:rsidR="00A23961">
        <w:rPr>
          <w:rFonts w:asciiTheme="majorHAnsi" w:eastAsiaTheme="majorEastAsia" w:hAnsiTheme="majorHAnsi" w:cs="Times New Roman"/>
          <w:color w:val="000000"/>
          <w:sz w:val="22"/>
          <w:szCs w:val="22"/>
          <w:lang w:val="en-NZ"/>
        </w:rPr>
        <w:t xml:space="preserve"> </w:t>
      </w:r>
      <w:r w:rsidR="005136ED" w:rsidRPr="002A676A">
        <w:rPr>
          <w:rFonts w:asciiTheme="majorHAnsi" w:eastAsiaTheme="majorEastAsia" w:hAnsiTheme="majorHAnsi" w:cs="Times New Roman"/>
          <w:color w:val="000000"/>
          <w:sz w:val="22"/>
          <w:szCs w:val="22"/>
          <w:lang w:val="en-NZ"/>
        </w:rPr>
        <w:t xml:space="preserve">In some senses, </w:t>
      </w:r>
      <w:r w:rsidR="005136ED" w:rsidRPr="002A676A">
        <w:rPr>
          <w:rFonts w:asciiTheme="majorHAnsi" w:eastAsiaTheme="majorEastAsia" w:hAnsiTheme="majorHAnsi" w:cs="Bembo"/>
          <w:sz w:val="22"/>
          <w:szCs w:val="22"/>
        </w:rPr>
        <w:t xml:space="preserve">Solms and Astor are not very different from the owners of wine farm in the past. Like the first pair who owned Delta, these partners </w:t>
      </w:r>
      <w:r w:rsidR="00D04946">
        <w:rPr>
          <w:rFonts w:asciiTheme="majorHAnsi" w:eastAsiaTheme="majorEastAsia" w:hAnsiTheme="majorHAnsi" w:cs="Bembo"/>
          <w:sz w:val="22"/>
          <w:szCs w:val="22"/>
        </w:rPr>
        <w:t>are not obviously ‘</w:t>
      </w:r>
      <w:r w:rsidR="00D04946" w:rsidRPr="00992F23">
        <w:rPr>
          <w:rFonts w:asciiTheme="majorHAnsi" w:eastAsiaTheme="majorEastAsia" w:hAnsiTheme="majorHAnsi" w:cs="Bembo"/>
          <w:i/>
          <w:sz w:val="22"/>
          <w:szCs w:val="22"/>
        </w:rPr>
        <w:t>hiervandaan</w:t>
      </w:r>
      <w:r w:rsidR="00D04946">
        <w:rPr>
          <w:rFonts w:asciiTheme="majorHAnsi" w:eastAsiaTheme="majorEastAsia" w:hAnsiTheme="majorHAnsi" w:cs="Bembo"/>
          <w:sz w:val="22"/>
          <w:szCs w:val="22"/>
        </w:rPr>
        <w:t>.’ N</w:t>
      </w:r>
      <w:r w:rsidR="005136ED" w:rsidRPr="002A676A">
        <w:rPr>
          <w:rFonts w:asciiTheme="majorHAnsi" w:eastAsiaTheme="majorEastAsia" w:hAnsiTheme="majorHAnsi" w:cs="Bembo"/>
          <w:sz w:val="22"/>
          <w:szCs w:val="22"/>
        </w:rPr>
        <w:t xml:space="preserve">either </w:t>
      </w:r>
      <w:r w:rsidR="00D04946">
        <w:rPr>
          <w:rFonts w:asciiTheme="majorHAnsi" w:eastAsiaTheme="majorEastAsia" w:hAnsiTheme="majorHAnsi" w:cs="Bembo"/>
          <w:sz w:val="22"/>
          <w:szCs w:val="22"/>
        </w:rPr>
        <w:t>man inherited the land and</w:t>
      </w:r>
      <w:r w:rsidR="005136ED" w:rsidRPr="002A676A">
        <w:rPr>
          <w:rFonts w:asciiTheme="majorHAnsi" w:eastAsiaTheme="majorEastAsia" w:hAnsiTheme="majorHAnsi" w:cs="Bembo"/>
          <w:sz w:val="22"/>
          <w:szCs w:val="22"/>
        </w:rPr>
        <w:t xml:space="preserve"> nor were they born there. They are not wine farmers by trade and their families </w:t>
      </w:r>
      <w:r w:rsidR="00D04946">
        <w:rPr>
          <w:rFonts w:asciiTheme="majorHAnsi" w:eastAsiaTheme="majorEastAsia" w:hAnsiTheme="majorHAnsi" w:cs="Bembo"/>
          <w:sz w:val="22"/>
          <w:szCs w:val="22"/>
        </w:rPr>
        <w:t xml:space="preserve">have not </w:t>
      </w:r>
      <w:r w:rsidR="005136ED" w:rsidRPr="002A676A">
        <w:rPr>
          <w:rFonts w:asciiTheme="majorHAnsi" w:eastAsiaTheme="majorEastAsia" w:hAnsiTheme="majorHAnsi" w:cs="Bembo"/>
          <w:sz w:val="22"/>
          <w:szCs w:val="22"/>
        </w:rPr>
        <w:t xml:space="preserve">worked on this land in the past. </w:t>
      </w:r>
      <w:r w:rsidR="005136ED" w:rsidRPr="002A676A">
        <w:rPr>
          <w:rFonts w:asciiTheme="majorHAnsi" w:eastAsiaTheme="majorEastAsia" w:hAnsiTheme="majorHAnsi"/>
          <w:sz w:val="22"/>
          <w:szCs w:val="22"/>
        </w:rPr>
        <w:t xml:space="preserve">Like most prior owners, they are also undeniably plugged into wider </w:t>
      </w:r>
      <w:r w:rsidR="00FF44DF">
        <w:rPr>
          <w:rFonts w:asciiTheme="majorHAnsi" w:eastAsiaTheme="majorEastAsia" w:hAnsiTheme="majorHAnsi"/>
          <w:sz w:val="22"/>
          <w:szCs w:val="22"/>
        </w:rPr>
        <w:t xml:space="preserve">social and economic </w:t>
      </w:r>
      <w:r w:rsidR="005136ED" w:rsidRPr="002A676A">
        <w:rPr>
          <w:rFonts w:asciiTheme="majorHAnsi" w:eastAsiaTheme="majorEastAsia" w:hAnsiTheme="majorHAnsi"/>
          <w:sz w:val="22"/>
          <w:szCs w:val="22"/>
        </w:rPr>
        <w:t xml:space="preserve">networks than most others. </w:t>
      </w:r>
      <w:r w:rsidR="008D6927">
        <w:rPr>
          <w:rFonts w:asciiTheme="majorHAnsi" w:hAnsiTheme="majorHAnsi"/>
          <w:sz w:val="22"/>
          <w:szCs w:val="22"/>
        </w:rPr>
        <w:t xml:space="preserve">The Solms </w:t>
      </w:r>
      <w:r w:rsidR="00FF44DF">
        <w:rPr>
          <w:rFonts w:asciiTheme="majorHAnsi" w:hAnsiTheme="majorHAnsi"/>
          <w:sz w:val="22"/>
          <w:szCs w:val="22"/>
        </w:rPr>
        <w:t xml:space="preserve">and </w:t>
      </w:r>
      <w:r w:rsidR="008D6927">
        <w:rPr>
          <w:rFonts w:asciiTheme="majorHAnsi" w:hAnsiTheme="majorHAnsi"/>
          <w:sz w:val="22"/>
          <w:szCs w:val="22"/>
        </w:rPr>
        <w:t xml:space="preserve">Astor names on </w:t>
      </w:r>
      <w:r w:rsidR="00054DA7">
        <w:rPr>
          <w:rFonts w:asciiTheme="majorHAnsi" w:hAnsiTheme="majorHAnsi"/>
          <w:sz w:val="22"/>
          <w:szCs w:val="22"/>
        </w:rPr>
        <w:t>the products mean that</w:t>
      </w:r>
      <w:r w:rsidR="00D04946">
        <w:rPr>
          <w:rFonts w:asciiTheme="majorHAnsi" w:hAnsiTheme="majorHAnsi"/>
          <w:sz w:val="22"/>
          <w:szCs w:val="22"/>
        </w:rPr>
        <w:t xml:space="preserve"> these wines can and do</w:t>
      </w:r>
      <w:r w:rsidR="008D6927">
        <w:rPr>
          <w:rFonts w:asciiTheme="majorHAnsi" w:hAnsiTheme="majorHAnsi"/>
          <w:sz w:val="22"/>
          <w:szCs w:val="22"/>
        </w:rPr>
        <w:t xml:space="preserve"> reach a far</w:t>
      </w:r>
      <w:r w:rsidR="00D04946">
        <w:rPr>
          <w:rFonts w:asciiTheme="majorHAnsi" w:hAnsiTheme="majorHAnsi"/>
          <w:sz w:val="22"/>
          <w:szCs w:val="22"/>
        </w:rPr>
        <w:t xml:space="preserve"> wider consumer market than many local</w:t>
      </w:r>
      <w:r w:rsidR="008D6927">
        <w:rPr>
          <w:rFonts w:asciiTheme="majorHAnsi" w:hAnsiTheme="majorHAnsi"/>
          <w:sz w:val="22"/>
          <w:szCs w:val="22"/>
        </w:rPr>
        <w:t xml:space="preserve"> wine farmers can access. </w:t>
      </w:r>
      <w:r w:rsidR="00BE7BCC">
        <w:rPr>
          <w:rFonts w:asciiTheme="majorHAnsi" w:hAnsiTheme="majorHAnsi"/>
          <w:sz w:val="22"/>
          <w:szCs w:val="22"/>
        </w:rPr>
        <w:t xml:space="preserve">For example, when the pair launched their wines in the United </w:t>
      </w:r>
      <w:r w:rsidR="00E00C87">
        <w:rPr>
          <w:rFonts w:asciiTheme="majorHAnsi" w:hAnsiTheme="majorHAnsi"/>
          <w:sz w:val="22"/>
          <w:szCs w:val="22"/>
        </w:rPr>
        <w:t>Kingdom</w:t>
      </w:r>
      <w:r w:rsidR="00BE7BCC">
        <w:rPr>
          <w:rFonts w:asciiTheme="majorHAnsi" w:hAnsiTheme="majorHAnsi"/>
          <w:sz w:val="22"/>
          <w:szCs w:val="22"/>
        </w:rPr>
        <w:t xml:space="preserve"> in March 2011, they did so together with a sale of valuable So</w:t>
      </w:r>
      <w:r w:rsidR="00C718CC">
        <w:rPr>
          <w:rFonts w:asciiTheme="majorHAnsi" w:hAnsiTheme="majorHAnsi"/>
          <w:sz w:val="22"/>
          <w:szCs w:val="22"/>
        </w:rPr>
        <w:t>uth African art</w:t>
      </w:r>
      <w:r w:rsidR="00BE7BCC">
        <w:rPr>
          <w:rFonts w:asciiTheme="majorHAnsi" w:hAnsiTheme="majorHAnsi"/>
          <w:sz w:val="22"/>
          <w:szCs w:val="22"/>
        </w:rPr>
        <w:t xml:space="preserve">work at </w:t>
      </w:r>
      <w:r w:rsidR="00832A5D">
        <w:rPr>
          <w:rFonts w:asciiTheme="majorHAnsi" w:hAnsiTheme="majorHAnsi"/>
          <w:sz w:val="22"/>
          <w:szCs w:val="22"/>
        </w:rPr>
        <w:t>Bonham’s</w:t>
      </w:r>
      <w:r w:rsidR="00BE7BCC">
        <w:rPr>
          <w:rFonts w:asciiTheme="majorHAnsi" w:hAnsiTheme="majorHAnsi"/>
          <w:sz w:val="22"/>
          <w:szCs w:val="22"/>
        </w:rPr>
        <w:t xml:space="preserve"> in London. </w:t>
      </w:r>
      <w:r w:rsidR="00C718CC">
        <w:rPr>
          <w:rFonts w:asciiTheme="majorHAnsi" w:hAnsiTheme="majorHAnsi"/>
          <w:sz w:val="22"/>
          <w:szCs w:val="22"/>
        </w:rPr>
        <w:t xml:space="preserve"> The d</w:t>
      </w:r>
      <w:r w:rsidR="00BE7BCC" w:rsidRPr="00BE7BCC">
        <w:rPr>
          <w:rFonts w:asciiTheme="majorHAnsi" w:hAnsiTheme="majorHAnsi"/>
          <w:sz w:val="22"/>
          <w:szCs w:val="22"/>
        </w:rPr>
        <w:t xml:space="preserve">irector </w:t>
      </w:r>
      <w:r w:rsidR="00047594">
        <w:rPr>
          <w:rFonts w:asciiTheme="majorHAnsi" w:hAnsiTheme="majorHAnsi"/>
          <w:sz w:val="22"/>
          <w:szCs w:val="22"/>
        </w:rPr>
        <w:t>of South African a</w:t>
      </w:r>
      <w:r w:rsidR="00BE7BCC">
        <w:rPr>
          <w:rFonts w:asciiTheme="majorHAnsi" w:hAnsiTheme="majorHAnsi"/>
          <w:sz w:val="22"/>
          <w:szCs w:val="22"/>
        </w:rPr>
        <w:t xml:space="preserve">rt at </w:t>
      </w:r>
      <w:r w:rsidR="00832A5D">
        <w:rPr>
          <w:rFonts w:asciiTheme="majorHAnsi" w:hAnsiTheme="majorHAnsi"/>
          <w:sz w:val="22"/>
          <w:szCs w:val="22"/>
        </w:rPr>
        <w:t>Bonham’s</w:t>
      </w:r>
      <w:r w:rsidR="00BE7BCC">
        <w:rPr>
          <w:rFonts w:asciiTheme="majorHAnsi" w:hAnsiTheme="majorHAnsi"/>
          <w:sz w:val="22"/>
          <w:szCs w:val="22"/>
        </w:rPr>
        <w:t xml:space="preserve"> commented at the time that “w</w:t>
      </w:r>
      <w:r w:rsidR="00BE7BCC" w:rsidRPr="00BE7BCC">
        <w:rPr>
          <w:rFonts w:asciiTheme="majorHAnsi" w:hAnsiTheme="majorHAnsi"/>
          <w:sz w:val="22"/>
          <w:szCs w:val="22"/>
        </w:rPr>
        <w:t xml:space="preserve">e are delighted to be part of the Solms-Delta UK launch. It is entirely appropriate that </w:t>
      </w:r>
      <w:r w:rsidR="008D6927">
        <w:rPr>
          <w:rFonts w:asciiTheme="majorHAnsi" w:hAnsiTheme="majorHAnsi"/>
          <w:sz w:val="22"/>
          <w:szCs w:val="22"/>
        </w:rPr>
        <w:t>….</w:t>
      </w:r>
      <w:r w:rsidR="00BE7BCC" w:rsidRPr="00BE7BCC">
        <w:rPr>
          <w:rFonts w:asciiTheme="majorHAnsi" w:hAnsiTheme="majorHAnsi"/>
          <w:sz w:val="22"/>
          <w:szCs w:val="22"/>
        </w:rPr>
        <w:t>we are able to toast this event with the best of the Cape vineyards.”</w:t>
      </w:r>
      <w:r w:rsidR="005136ED" w:rsidRPr="002A676A">
        <w:rPr>
          <w:rFonts w:asciiTheme="majorHAnsi" w:eastAsiaTheme="majorEastAsia" w:hAnsiTheme="majorHAnsi"/>
          <w:sz w:val="22"/>
          <w:szCs w:val="22"/>
        </w:rPr>
        <w:t xml:space="preserve">Even amongst their </w:t>
      </w:r>
      <w:r w:rsidR="008A048B" w:rsidRPr="002A676A">
        <w:rPr>
          <w:rFonts w:asciiTheme="majorHAnsi" w:eastAsiaTheme="majorEastAsia" w:hAnsiTheme="majorHAnsi"/>
          <w:sz w:val="22"/>
          <w:szCs w:val="22"/>
        </w:rPr>
        <w:t>peers in the valley, their</w:t>
      </w:r>
      <w:r w:rsidR="005136ED" w:rsidRPr="002A676A">
        <w:rPr>
          <w:rFonts w:asciiTheme="majorHAnsi" w:eastAsiaTheme="majorEastAsia" w:hAnsiTheme="majorHAnsi"/>
          <w:sz w:val="22"/>
          <w:szCs w:val="22"/>
        </w:rPr>
        <w:t xml:space="preserve"> international mobility mea</w:t>
      </w:r>
      <w:r w:rsidR="008A048B" w:rsidRPr="002A676A">
        <w:rPr>
          <w:rFonts w:asciiTheme="majorHAnsi" w:eastAsiaTheme="majorEastAsia" w:hAnsiTheme="majorHAnsi"/>
          <w:sz w:val="22"/>
          <w:szCs w:val="22"/>
        </w:rPr>
        <w:t>ns that Solms and Astor have</w:t>
      </w:r>
      <w:r w:rsidR="005136ED" w:rsidRPr="002A676A">
        <w:rPr>
          <w:rFonts w:asciiTheme="majorHAnsi" w:eastAsiaTheme="majorEastAsia" w:hAnsiTheme="majorHAnsi"/>
          <w:sz w:val="22"/>
          <w:szCs w:val="22"/>
        </w:rPr>
        <w:t xml:space="preserve"> more contacts, influence, information and other ways of financing their tra</w:t>
      </w:r>
      <w:r w:rsidR="008A048B" w:rsidRPr="002A676A">
        <w:rPr>
          <w:rFonts w:asciiTheme="majorHAnsi" w:eastAsiaTheme="majorEastAsia" w:hAnsiTheme="majorHAnsi"/>
          <w:sz w:val="22"/>
          <w:szCs w:val="22"/>
        </w:rPr>
        <w:t>nsformational projects than</w:t>
      </w:r>
      <w:r w:rsidR="005136ED" w:rsidRPr="002A676A">
        <w:rPr>
          <w:rFonts w:asciiTheme="majorHAnsi" w:eastAsiaTheme="majorEastAsia" w:hAnsiTheme="majorHAnsi"/>
          <w:sz w:val="22"/>
          <w:szCs w:val="22"/>
        </w:rPr>
        <w:t xml:space="preserve"> local farmers</w:t>
      </w:r>
      <w:r w:rsidR="00442B7F">
        <w:rPr>
          <w:rFonts w:asciiTheme="majorHAnsi" w:eastAsiaTheme="majorEastAsia" w:hAnsiTheme="majorHAnsi"/>
          <w:sz w:val="22"/>
          <w:szCs w:val="22"/>
        </w:rPr>
        <w:t xml:space="preserve"> have at their disposal</w:t>
      </w:r>
      <w:r w:rsidR="005136ED" w:rsidRPr="002A676A">
        <w:rPr>
          <w:rFonts w:asciiTheme="majorHAnsi" w:eastAsiaTheme="majorEastAsia" w:hAnsiTheme="majorHAnsi"/>
          <w:sz w:val="22"/>
          <w:szCs w:val="22"/>
        </w:rPr>
        <w:t xml:space="preserve">.  </w:t>
      </w:r>
    </w:p>
    <w:p w:rsidR="001F5C70" w:rsidRDefault="001F5C70" w:rsidP="00442B7F">
      <w:pPr>
        <w:autoSpaceDE w:val="0"/>
        <w:autoSpaceDN w:val="0"/>
        <w:adjustRightInd w:val="0"/>
        <w:spacing w:line="360" w:lineRule="auto"/>
        <w:jc w:val="lowKashida"/>
        <w:rPr>
          <w:rFonts w:asciiTheme="majorHAnsi" w:eastAsiaTheme="majorEastAsia" w:hAnsiTheme="majorHAnsi"/>
          <w:sz w:val="22"/>
          <w:szCs w:val="22"/>
        </w:rPr>
      </w:pPr>
    </w:p>
    <w:p w:rsidR="005136ED" w:rsidRDefault="00BE7BCC" w:rsidP="00B01A1E">
      <w:pPr>
        <w:autoSpaceDE w:val="0"/>
        <w:autoSpaceDN w:val="0"/>
        <w:adjustRightInd w:val="0"/>
        <w:spacing w:line="360" w:lineRule="auto"/>
        <w:jc w:val="lowKashida"/>
        <w:rPr>
          <w:rFonts w:asciiTheme="majorHAnsi" w:eastAsiaTheme="majorEastAsia" w:hAnsiTheme="majorHAnsi" w:cs="Times New Roman"/>
          <w:sz w:val="22"/>
          <w:szCs w:val="22"/>
        </w:rPr>
      </w:pPr>
      <w:r>
        <w:rPr>
          <w:rFonts w:asciiTheme="majorHAnsi" w:eastAsiaTheme="majorEastAsia" w:hAnsiTheme="majorHAnsi"/>
          <w:bCs/>
          <w:iCs/>
          <w:sz w:val="22"/>
          <w:szCs w:val="22"/>
        </w:rPr>
        <w:t>A</w:t>
      </w:r>
      <w:r w:rsidR="005136ED" w:rsidRPr="002A676A">
        <w:rPr>
          <w:rFonts w:asciiTheme="majorHAnsi" w:eastAsiaTheme="majorEastAsia" w:hAnsiTheme="majorHAnsi"/>
          <w:bCs/>
          <w:iCs/>
          <w:sz w:val="22"/>
          <w:szCs w:val="22"/>
        </w:rPr>
        <w:t>lthough owning the farm in equal thirds through three separate t</w:t>
      </w:r>
      <w:r w:rsidR="008A048B" w:rsidRPr="002A676A">
        <w:rPr>
          <w:rFonts w:asciiTheme="majorHAnsi" w:eastAsiaTheme="majorEastAsia" w:hAnsiTheme="majorHAnsi"/>
          <w:bCs/>
          <w:iCs/>
          <w:sz w:val="22"/>
          <w:szCs w:val="22"/>
        </w:rPr>
        <w:t>rusts, Solms and Astor are otherwise still</w:t>
      </w:r>
      <w:r w:rsidR="00FC1AF5">
        <w:rPr>
          <w:rFonts w:asciiTheme="majorHAnsi" w:eastAsiaTheme="majorEastAsia" w:hAnsiTheme="majorHAnsi"/>
          <w:bCs/>
          <w:iCs/>
          <w:sz w:val="22"/>
          <w:szCs w:val="22"/>
        </w:rPr>
        <w:t xml:space="preserve"> </w:t>
      </w:r>
      <w:r>
        <w:rPr>
          <w:rFonts w:asciiTheme="majorHAnsi" w:eastAsiaTheme="majorEastAsia" w:hAnsiTheme="majorHAnsi"/>
          <w:bCs/>
          <w:iCs/>
          <w:sz w:val="22"/>
          <w:szCs w:val="22"/>
        </w:rPr>
        <w:t xml:space="preserve">vastly </w:t>
      </w:r>
      <w:r w:rsidR="005136ED" w:rsidRPr="002A676A">
        <w:rPr>
          <w:rFonts w:asciiTheme="majorHAnsi" w:eastAsiaTheme="majorEastAsia" w:hAnsiTheme="majorHAnsi"/>
          <w:bCs/>
          <w:iCs/>
          <w:sz w:val="22"/>
          <w:szCs w:val="22"/>
        </w:rPr>
        <w:t>more p</w:t>
      </w:r>
      <w:r w:rsidR="008A048B" w:rsidRPr="002A676A">
        <w:rPr>
          <w:rFonts w:asciiTheme="majorHAnsi" w:eastAsiaTheme="majorEastAsia" w:hAnsiTheme="majorHAnsi"/>
          <w:bCs/>
          <w:iCs/>
          <w:sz w:val="22"/>
          <w:szCs w:val="22"/>
        </w:rPr>
        <w:t xml:space="preserve">rivileged than </w:t>
      </w:r>
      <w:r w:rsidR="00DB7311">
        <w:rPr>
          <w:rFonts w:asciiTheme="majorHAnsi" w:eastAsiaTheme="majorEastAsia" w:hAnsiTheme="majorHAnsi"/>
          <w:bCs/>
          <w:iCs/>
          <w:sz w:val="22"/>
          <w:szCs w:val="22"/>
        </w:rPr>
        <w:t xml:space="preserve">any farm workers, indeed more so than </w:t>
      </w:r>
      <w:r w:rsidR="008A048B" w:rsidRPr="002A676A">
        <w:rPr>
          <w:rFonts w:asciiTheme="majorHAnsi" w:eastAsiaTheme="majorEastAsia" w:hAnsiTheme="majorHAnsi"/>
          <w:bCs/>
          <w:iCs/>
          <w:sz w:val="22"/>
          <w:szCs w:val="22"/>
        </w:rPr>
        <w:t>the</w:t>
      </w:r>
      <w:r w:rsidR="005136ED" w:rsidRPr="002A676A">
        <w:rPr>
          <w:rFonts w:asciiTheme="majorHAnsi" w:eastAsiaTheme="majorEastAsia" w:hAnsiTheme="majorHAnsi"/>
          <w:bCs/>
          <w:iCs/>
          <w:sz w:val="22"/>
          <w:szCs w:val="22"/>
        </w:rPr>
        <w:t xml:space="preserve"> majority of </w:t>
      </w:r>
      <w:r w:rsidR="00DB7311">
        <w:rPr>
          <w:rFonts w:asciiTheme="majorHAnsi" w:eastAsiaTheme="majorEastAsia" w:hAnsiTheme="majorHAnsi"/>
          <w:bCs/>
          <w:iCs/>
          <w:sz w:val="22"/>
          <w:szCs w:val="22"/>
        </w:rPr>
        <w:t xml:space="preserve">all </w:t>
      </w:r>
      <w:r w:rsidR="005136ED" w:rsidRPr="002A676A">
        <w:rPr>
          <w:rFonts w:asciiTheme="majorHAnsi" w:eastAsiaTheme="majorEastAsia" w:hAnsiTheme="majorHAnsi"/>
          <w:bCs/>
          <w:iCs/>
          <w:sz w:val="22"/>
          <w:szCs w:val="22"/>
        </w:rPr>
        <w:t xml:space="preserve">South Africans. </w:t>
      </w:r>
      <w:r w:rsidR="005136ED" w:rsidRPr="002A676A">
        <w:rPr>
          <w:rFonts w:asciiTheme="majorHAnsi" w:eastAsiaTheme="majorEastAsia" w:hAnsiTheme="majorHAnsi" w:cs="Bembo"/>
          <w:sz w:val="22"/>
          <w:szCs w:val="22"/>
        </w:rPr>
        <w:t>The farm is n</w:t>
      </w:r>
      <w:r w:rsidR="00DB7311">
        <w:rPr>
          <w:rFonts w:asciiTheme="majorHAnsi" w:eastAsiaTheme="majorEastAsia" w:hAnsiTheme="majorHAnsi" w:cs="Bembo"/>
          <w:sz w:val="22"/>
          <w:szCs w:val="22"/>
        </w:rPr>
        <w:t xml:space="preserve">ot </w:t>
      </w:r>
      <w:r w:rsidR="006174B2">
        <w:rPr>
          <w:rFonts w:asciiTheme="majorHAnsi" w:eastAsiaTheme="majorEastAsia" w:hAnsiTheme="majorHAnsi" w:cs="Bembo"/>
          <w:sz w:val="22"/>
          <w:szCs w:val="22"/>
        </w:rPr>
        <w:t>all</w:t>
      </w:r>
      <w:r w:rsidR="005136ED" w:rsidRPr="002A676A">
        <w:rPr>
          <w:rFonts w:asciiTheme="majorHAnsi" w:eastAsiaTheme="majorEastAsia" w:hAnsiTheme="majorHAnsi" w:cs="Bembo"/>
          <w:sz w:val="22"/>
          <w:szCs w:val="22"/>
        </w:rPr>
        <w:t xml:space="preserve"> they have and the difference lies in their re</w:t>
      </w:r>
      <w:r w:rsidR="00047594">
        <w:rPr>
          <w:rFonts w:asciiTheme="majorHAnsi" w:eastAsiaTheme="majorEastAsia" w:hAnsiTheme="majorHAnsi" w:cs="Bembo"/>
          <w:sz w:val="22"/>
          <w:szCs w:val="22"/>
        </w:rPr>
        <w:t>lative wealth and opportunities</w:t>
      </w:r>
      <w:r w:rsidR="005136ED" w:rsidRPr="002A676A">
        <w:rPr>
          <w:rFonts w:asciiTheme="majorHAnsi" w:hAnsiTheme="majorHAnsi"/>
          <w:sz w:val="22"/>
          <w:szCs w:val="22"/>
        </w:rPr>
        <w:t>.</w:t>
      </w:r>
      <w:r w:rsidR="005136ED" w:rsidRPr="002A676A">
        <w:rPr>
          <w:rFonts w:asciiTheme="majorHAnsi" w:eastAsiaTheme="majorEastAsia" w:hAnsiTheme="majorHAnsi"/>
          <w:sz w:val="22"/>
          <w:szCs w:val="22"/>
        </w:rPr>
        <w:t xml:space="preserve"> Both men belong in other worlds too</w:t>
      </w:r>
      <w:r w:rsidR="005136ED" w:rsidRPr="002A676A">
        <w:rPr>
          <w:rFonts w:asciiTheme="majorHAnsi" w:hAnsiTheme="majorHAnsi"/>
          <w:sz w:val="22"/>
          <w:szCs w:val="22"/>
        </w:rPr>
        <w:t xml:space="preserve">. </w:t>
      </w:r>
      <w:r w:rsidR="0005339E">
        <w:rPr>
          <w:rFonts w:asciiTheme="majorHAnsi" w:eastAsiaTheme="majorEastAsia" w:hAnsiTheme="majorHAnsi" w:cs="Bembo"/>
          <w:sz w:val="22"/>
          <w:szCs w:val="22"/>
        </w:rPr>
        <w:t xml:space="preserve">It is arguable that </w:t>
      </w:r>
      <w:r w:rsidR="00FF44DF">
        <w:rPr>
          <w:rFonts w:asciiTheme="majorHAnsi" w:eastAsiaTheme="majorEastAsia" w:hAnsiTheme="majorHAnsi" w:cs="Bembo"/>
          <w:sz w:val="22"/>
          <w:szCs w:val="22"/>
        </w:rPr>
        <w:t>Delta is still a space where</w:t>
      </w:r>
      <w:r w:rsidR="00FC1AF5">
        <w:rPr>
          <w:rFonts w:asciiTheme="majorHAnsi" w:eastAsiaTheme="majorEastAsia" w:hAnsiTheme="majorHAnsi" w:cs="Bembo"/>
          <w:sz w:val="22"/>
          <w:szCs w:val="22"/>
        </w:rPr>
        <w:t xml:space="preserve"> </w:t>
      </w:r>
      <w:r w:rsidR="00514F9D">
        <w:rPr>
          <w:rFonts w:asciiTheme="majorHAnsi" w:eastAsiaTheme="majorEastAsia" w:hAnsiTheme="majorHAnsi" w:cs="Bembo"/>
          <w:sz w:val="22"/>
          <w:szCs w:val="22"/>
        </w:rPr>
        <w:t xml:space="preserve">various levels of belonging </w:t>
      </w:r>
      <w:r w:rsidR="005136ED" w:rsidRPr="002A676A">
        <w:rPr>
          <w:rFonts w:asciiTheme="majorHAnsi" w:eastAsiaTheme="majorEastAsia" w:hAnsiTheme="majorHAnsi" w:cs="Bembo"/>
          <w:sz w:val="22"/>
          <w:szCs w:val="22"/>
        </w:rPr>
        <w:t xml:space="preserve">affect what is possible </w:t>
      </w:r>
      <w:r w:rsidR="00514F9D">
        <w:rPr>
          <w:rFonts w:asciiTheme="majorHAnsi" w:eastAsiaTheme="majorEastAsia" w:hAnsiTheme="majorHAnsi" w:cs="Bembo"/>
          <w:sz w:val="22"/>
          <w:szCs w:val="22"/>
        </w:rPr>
        <w:t xml:space="preserve">and </w:t>
      </w:r>
      <w:r w:rsidR="005136ED" w:rsidRPr="002A676A">
        <w:rPr>
          <w:rFonts w:asciiTheme="majorHAnsi" w:eastAsiaTheme="majorEastAsia" w:hAnsiTheme="majorHAnsi" w:cs="Bembo"/>
          <w:sz w:val="22"/>
          <w:szCs w:val="22"/>
        </w:rPr>
        <w:t xml:space="preserve">for whom. </w:t>
      </w:r>
      <w:r w:rsidR="005136ED" w:rsidRPr="002A676A">
        <w:rPr>
          <w:rFonts w:asciiTheme="majorHAnsi" w:eastAsiaTheme="majorEastAsia" w:hAnsiTheme="majorHAnsi"/>
          <w:sz w:val="22"/>
          <w:szCs w:val="22"/>
        </w:rPr>
        <w:t>In this light,</w:t>
      </w:r>
      <w:r w:rsidR="0005339E">
        <w:rPr>
          <w:rFonts w:asciiTheme="majorHAnsi" w:eastAsiaTheme="majorEastAsia" w:hAnsiTheme="majorHAnsi"/>
          <w:sz w:val="22"/>
          <w:szCs w:val="22"/>
        </w:rPr>
        <w:t xml:space="preserve"> and as Ahmed (2007:152) contends</w:t>
      </w:r>
      <w:r w:rsidR="00047594">
        <w:rPr>
          <w:rFonts w:asciiTheme="majorHAnsi" w:eastAsiaTheme="majorEastAsia" w:hAnsiTheme="majorHAnsi"/>
          <w:sz w:val="22"/>
          <w:szCs w:val="22"/>
        </w:rPr>
        <w:t>,</w:t>
      </w:r>
      <w:r w:rsidR="00B01A1E">
        <w:rPr>
          <w:rFonts w:asciiTheme="majorHAnsi" w:eastAsiaTheme="majorEastAsia" w:hAnsiTheme="majorHAnsi"/>
          <w:sz w:val="22"/>
          <w:szCs w:val="22"/>
        </w:rPr>
        <w:t xml:space="preserve"> “doing things</w:t>
      </w:r>
      <w:r w:rsidR="005136ED" w:rsidRPr="002A676A">
        <w:rPr>
          <w:rFonts w:asciiTheme="majorHAnsi" w:eastAsiaTheme="majorEastAsia" w:hAnsiTheme="majorHAnsi"/>
          <w:sz w:val="22"/>
          <w:szCs w:val="22"/>
        </w:rPr>
        <w:t xml:space="preserve"> depends not so much on intrinsic capacity, or even upon dispositions or habits, but on the ways in which the world is available as a space for action, a space where things ‘have a certain place’ or ‘ar</w:t>
      </w:r>
      <w:r w:rsidR="00B01A1E">
        <w:rPr>
          <w:rFonts w:asciiTheme="majorHAnsi" w:eastAsiaTheme="majorEastAsia" w:hAnsiTheme="majorHAnsi"/>
          <w:sz w:val="22"/>
          <w:szCs w:val="22"/>
        </w:rPr>
        <w:t>e in place’.”</w:t>
      </w:r>
      <w:r w:rsidR="00FC1AF5">
        <w:rPr>
          <w:rFonts w:asciiTheme="majorHAnsi" w:eastAsiaTheme="majorEastAsia" w:hAnsiTheme="majorHAnsi"/>
          <w:sz w:val="22"/>
          <w:szCs w:val="22"/>
        </w:rPr>
        <w:t xml:space="preserve"> </w:t>
      </w:r>
      <w:r w:rsidR="008B23DA" w:rsidRPr="002A676A">
        <w:rPr>
          <w:rFonts w:asciiTheme="majorHAnsi" w:eastAsiaTheme="majorEastAsia" w:hAnsiTheme="majorHAnsi"/>
          <w:bCs/>
          <w:iCs/>
          <w:sz w:val="22"/>
          <w:szCs w:val="22"/>
        </w:rPr>
        <w:t xml:space="preserve">When thinking this through, I turned to </w:t>
      </w:r>
      <w:r w:rsidR="008B23DA" w:rsidRPr="002A676A">
        <w:rPr>
          <w:rFonts w:asciiTheme="majorHAnsi" w:hAnsiTheme="majorHAnsi" w:cs="Times New Roman"/>
          <w:sz w:val="22"/>
          <w:szCs w:val="22"/>
          <w:lang w:val="en-GB"/>
        </w:rPr>
        <w:t xml:space="preserve">Massey </w:t>
      </w:r>
      <w:r w:rsidR="000F20A8" w:rsidRPr="002A676A">
        <w:rPr>
          <w:rFonts w:asciiTheme="majorHAnsi" w:hAnsiTheme="majorHAnsi" w:cs="Times New Roman"/>
          <w:sz w:val="22"/>
          <w:szCs w:val="22"/>
          <w:lang w:val="en-GB"/>
        </w:rPr>
        <w:t xml:space="preserve">(1991) </w:t>
      </w:r>
      <w:r w:rsidR="008B23DA" w:rsidRPr="002A676A">
        <w:rPr>
          <w:rFonts w:asciiTheme="majorHAnsi" w:hAnsiTheme="majorHAnsi" w:cs="Times New Roman"/>
          <w:sz w:val="22"/>
          <w:szCs w:val="22"/>
          <w:lang w:val="en-GB"/>
        </w:rPr>
        <w:t>who makes it clear that the economic transactions and international interactions usually thought of as “globalization” always must take place somewhere, and that the global i</w:t>
      </w:r>
      <w:r w:rsidR="00A23961">
        <w:rPr>
          <w:rFonts w:asciiTheme="majorHAnsi" w:hAnsiTheme="majorHAnsi" w:cs="Times New Roman"/>
          <w:sz w:val="22"/>
          <w:szCs w:val="22"/>
          <w:lang w:val="en-GB"/>
        </w:rPr>
        <w:t xml:space="preserve">s therefore always also local. </w:t>
      </w:r>
      <w:r w:rsidR="008B23DA" w:rsidRPr="002A676A">
        <w:rPr>
          <w:rFonts w:asciiTheme="majorHAnsi" w:hAnsiTheme="majorHAnsi" w:cs="Times New Roman"/>
          <w:sz w:val="22"/>
          <w:szCs w:val="22"/>
          <w:lang w:val="en-GB"/>
        </w:rPr>
        <w:t>Massey</w:t>
      </w:r>
      <w:r w:rsidR="000F20A8" w:rsidRPr="002A676A">
        <w:rPr>
          <w:rFonts w:asciiTheme="majorHAnsi" w:hAnsiTheme="majorHAnsi" w:cs="Times New Roman"/>
          <w:sz w:val="22"/>
          <w:szCs w:val="22"/>
          <w:lang w:val="en-GB"/>
        </w:rPr>
        <w:t xml:space="preserve"> (2004)</w:t>
      </w:r>
      <w:r w:rsidR="00C06608">
        <w:rPr>
          <w:rFonts w:asciiTheme="majorHAnsi" w:hAnsiTheme="majorHAnsi" w:cs="Times New Roman"/>
          <w:sz w:val="22"/>
          <w:szCs w:val="22"/>
          <w:lang w:val="en-GB"/>
        </w:rPr>
        <w:t xml:space="preserve"> also calls for a </w:t>
      </w:r>
      <w:r w:rsidR="00B01A1E">
        <w:rPr>
          <w:rFonts w:asciiTheme="majorHAnsi" w:hAnsiTheme="majorHAnsi" w:cs="Times New Roman"/>
          <w:sz w:val="22"/>
          <w:szCs w:val="22"/>
          <w:lang w:val="en-GB"/>
        </w:rPr>
        <w:t xml:space="preserve">relational </w:t>
      </w:r>
      <w:r w:rsidR="00C06608">
        <w:rPr>
          <w:rFonts w:asciiTheme="majorHAnsi" w:hAnsiTheme="majorHAnsi" w:cs="Times New Roman"/>
          <w:sz w:val="22"/>
          <w:szCs w:val="22"/>
          <w:lang w:val="en-GB"/>
        </w:rPr>
        <w:t>politics of responsibility</w:t>
      </w:r>
      <w:r w:rsidR="008B23DA" w:rsidRPr="002A676A">
        <w:rPr>
          <w:rFonts w:asciiTheme="majorHAnsi" w:hAnsiTheme="majorHAnsi" w:cs="Times New Roman"/>
          <w:sz w:val="22"/>
          <w:szCs w:val="22"/>
          <w:lang w:val="en-GB"/>
        </w:rPr>
        <w:t xml:space="preserve"> in which places are required to take responsibility for their economic and political connections to other places while including connections withi</w:t>
      </w:r>
      <w:r w:rsidR="000F20A8" w:rsidRPr="002A676A">
        <w:rPr>
          <w:rFonts w:asciiTheme="majorHAnsi" w:hAnsiTheme="majorHAnsi" w:cs="Times New Roman"/>
          <w:sz w:val="22"/>
          <w:szCs w:val="22"/>
          <w:lang w:val="en-GB"/>
        </w:rPr>
        <w:t>n the same country</w:t>
      </w:r>
      <w:r w:rsidR="008B23DA" w:rsidRPr="002A676A">
        <w:rPr>
          <w:rFonts w:asciiTheme="majorHAnsi" w:hAnsiTheme="majorHAnsi" w:cs="Times New Roman"/>
          <w:sz w:val="22"/>
          <w:szCs w:val="22"/>
          <w:lang w:val="en-GB"/>
        </w:rPr>
        <w:t xml:space="preserve">. In this case, I suggest that </w:t>
      </w:r>
      <w:r w:rsidR="008B23DA" w:rsidRPr="002A676A">
        <w:rPr>
          <w:rFonts w:asciiTheme="majorHAnsi" w:eastAsiaTheme="majorEastAsia" w:hAnsiTheme="majorHAnsi"/>
          <w:bCs/>
          <w:iCs/>
          <w:sz w:val="22"/>
          <w:szCs w:val="22"/>
        </w:rPr>
        <w:t xml:space="preserve">Solms and Astor are performing </w:t>
      </w:r>
      <w:r w:rsidR="00B01A1E">
        <w:rPr>
          <w:rFonts w:asciiTheme="majorHAnsi" w:eastAsiaTheme="majorEastAsia" w:hAnsiTheme="majorHAnsi"/>
          <w:bCs/>
          <w:iCs/>
          <w:sz w:val="22"/>
          <w:szCs w:val="22"/>
        </w:rPr>
        <w:t xml:space="preserve">this task of </w:t>
      </w:r>
      <w:r w:rsidR="008B23DA" w:rsidRPr="002A676A">
        <w:rPr>
          <w:rFonts w:asciiTheme="majorHAnsi" w:eastAsiaTheme="majorEastAsia" w:hAnsiTheme="majorHAnsi"/>
          <w:bCs/>
          <w:iCs/>
          <w:sz w:val="22"/>
          <w:szCs w:val="22"/>
        </w:rPr>
        <w:t xml:space="preserve">interlinking </w:t>
      </w:r>
      <w:r w:rsidR="00B01A1E">
        <w:rPr>
          <w:rFonts w:asciiTheme="majorHAnsi" w:eastAsiaTheme="majorEastAsia" w:hAnsiTheme="majorHAnsi"/>
          <w:bCs/>
          <w:iCs/>
          <w:sz w:val="22"/>
          <w:szCs w:val="22"/>
        </w:rPr>
        <w:t xml:space="preserve">global and local </w:t>
      </w:r>
      <w:r w:rsidR="008B23DA" w:rsidRPr="002A676A">
        <w:rPr>
          <w:rFonts w:asciiTheme="majorHAnsi" w:eastAsiaTheme="majorEastAsia" w:hAnsiTheme="majorHAnsi"/>
          <w:bCs/>
          <w:iCs/>
          <w:sz w:val="22"/>
          <w:szCs w:val="22"/>
        </w:rPr>
        <w:t xml:space="preserve">with a politics of responsibility on Delta.  </w:t>
      </w:r>
      <w:r w:rsidR="005136ED" w:rsidRPr="002A676A">
        <w:rPr>
          <w:rFonts w:asciiTheme="majorHAnsi" w:eastAsiaTheme="majorEastAsia" w:hAnsiTheme="majorHAnsi" w:cs="Times New Roman"/>
          <w:sz w:val="22"/>
          <w:szCs w:val="22"/>
        </w:rPr>
        <w:t>I suggest that reasons for which So</w:t>
      </w:r>
      <w:r w:rsidR="00C06608">
        <w:rPr>
          <w:rFonts w:asciiTheme="majorHAnsi" w:eastAsiaTheme="majorEastAsia" w:hAnsiTheme="majorHAnsi" w:cs="Times New Roman"/>
          <w:sz w:val="22"/>
          <w:szCs w:val="22"/>
        </w:rPr>
        <w:t xml:space="preserve">lms and Astor are thought of as </w:t>
      </w:r>
      <w:r w:rsidR="005136ED" w:rsidRPr="00C06608">
        <w:rPr>
          <w:rFonts w:asciiTheme="majorHAnsi" w:eastAsiaTheme="majorEastAsia" w:hAnsiTheme="majorHAnsi" w:cs="Times New Roman"/>
          <w:i/>
          <w:iCs/>
          <w:sz w:val="22"/>
          <w:szCs w:val="22"/>
        </w:rPr>
        <w:t>hiervandaan</w:t>
      </w:r>
      <w:r w:rsidR="005136ED" w:rsidRPr="002A676A">
        <w:rPr>
          <w:rFonts w:asciiTheme="majorHAnsi" w:eastAsiaTheme="majorEastAsia" w:hAnsiTheme="majorHAnsi" w:cs="Times New Roman"/>
          <w:sz w:val="22"/>
          <w:szCs w:val="22"/>
        </w:rPr>
        <w:t xml:space="preserve"> owes less to wh</w:t>
      </w:r>
      <w:r w:rsidR="00C06608">
        <w:rPr>
          <w:rFonts w:asciiTheme="majorHAnsi" w:eastAsiaTheme="majorEastAsia" w:hAnsiTheme="majorHAnsi" w:cs="Times New Roman"/>
          <w:sz w:val="22"/>
          <w:szCs w:val="22"/>
        </w:rPr>
        <w:t xml:space="preserve">at they have materially, </w:t>
      </w:r>
      <w:r w:rsidR="00494257">
        <w:rPr>
          <w:rFonts w:asciiTheme="majorHAnsi" w:eastAsiaTheme="majorEastAsia" w:hAnsiTheme="majorHAnsi" w:cs="Times New Roman"/>
          <w:sz w:val="22"/>
          <w:szCs w:val="22"/>
        </w:rPr>
        <w:t xml:space="preserve">noticeably </w:t>
      </w:r>
      <w:r w:rsidR="005136ED" w:rsidRPr="002A676A">
        <w:rPr>
          <w:rFonts w:asciiTheme="majorHAnsi" w:eastAsiaTheme="majorEastAsia" w:hAnsiTheme="majorHAnsi" w:cs="Times New Roman"/>
          <w:sz w:val="22"/>
          <w:szCs w:val="22"/>
        </w:rPr>
        <w:t xml:space="preserve">more than most, than to what it is </w:t>
      </w:r>
      <w:r w:rsidR="00F4642F" w:rsidRPr="002A676A">
        <w:rPr>
          <w:rFonts w:asciiTheme="majorHAnsi" w:eastAsiaTheme="majorEastAsia" w:hAnsiTheme="majorHAnsi" w:cs="Times New Roman"/>
          <w:sz w:val="22"/>
          <w:szCs w:val="22"/>
        </w:rPr>
        <w:t>they do with it. For members of the</w:t>
      </w:r>
      <w:r w:rsidR="005136ED" w:rsidRPr="002A676A">
        <w:rPr>
          <w:rFonts w:asciiTheme="majorHAnsi" w:eastAsiaTheme="majorEastAsia" w:hAnsiTheme="majorHAnsi" w:cs="Times New Roman"/>
          <w:sz w:val="22"/>
          <w:szCs w:val="22"/>
        </w:rPr>
        <w:t xml:space="preserve"> Delta community</w:t>
      </w:r>
      <w:r w:rsidR="00F4642F" w:rsidRPr="002A676A">
        <w:rPr>
          <w:rFonts w:asciiTheme="majorHAnsi" w:eastAsiaTheme="majorEastAsia" w:hAnsiTheme="majorHAnsi" w:cs="Times New Roman"/>
          <w:sz w:val="22"/>
          <w:szCs w:val="22"/>
        </w:rPr>
        <w:t>,</w:t>
      </w:r>
      <w:r w:rsidR="00E00C87">
        <w:rPr>
          <w:rFonts w:asciiTheme="majorHAnsi" w:eastAsiaTheme="majorEastAsia" w:hAnsiTheme="majorHAnsi" w:cs="Times New Roman"/>
          <w:sz w:val="22"/>
          <w:szCs w:val="22"/>
        </w:rPr>
        <w:t xml:space="preserve"> the</w:t>
      </w:r>
      <w:r w:rsidR="005136ED" w:rsidRPr="002A676A">
        <w:rPr>
          <w:rFonts w:asciiTheme="majorHAnsi" w:eastAsiaTheme="majorEastAsia" w:hAnsiTheme="majorHAnsi" w:cs="Times New Roman"/>
          <w:sz w:val="22"/>
          <w:szCs w:val="22"/>
        </w:rPr>
        <w:t xml:space="preserve"> roles </w:t>
      </w:r>
      <w:r w:rsidR="00E00C87">
        <w:rPr>
          <w:rFonts w:asciiTheme="majorHAnsi" w:eastAsiaTheme="majorEastAsia" w:hAnsiTheme="majorHAnsi" w:cs="Times New Roman"/>
          <w:sz w:val="22"/>
          <w:szCs w:val="22"/>
        </w:rPr>
        <w:t>of these two men open</w:t>
      </w:r>
      <w:r w:rsidR="005136ED" w:rsidRPr="002A676A">
        <w:rPr>
          <w:rFonts w:asciiTheme="majorHAnsi" w:eastAsiaTheme="majorEastAsia" w:hAnsiTheme="majorHAnsi" w:cs="Times New Roman"/>
          <w:sz w:val="22"/>
          <w:szCs w:val="22"/>
        </w:rPr>
        <w:t xml:space="preserve"> a future, albeit often by </w:t>
      </w:r>
      <w:r w:rsidR="00E2344A">
        <w:rPr>
          <w:rFonts w:asciiTheme="majorHAnsi" w:eastAsiaTheme="majorEastAsia" w:hAnsiTheme="majorHAnsi" w:cs="Times New Roman"/>
          <w:sz w:val="22"/>
          <w:szCs w:val="22"/>
        </w:rPr>
        <w:t>‘happenstance</w:t>
      </w:r>
      <w:r w:rsidR="00C06608">
        <w:rPr>
          <w:rFonts w:asciiTheme="majorHAnsi" w:eastAsiaTheme="majorEastAsia" w:hAnsiTheme="majorHAnsi" w:cs="Times New Roman"/>
          <w:sz w:val="22"/>
          <w:szCs w:val="22"/>
        </w:rPr>
        <w:t>,</w:t>
      </w:r>
      <w:r w:rsidR="00E2344A">
        <w:rPr>
          <w:rFonts w:asciiTheme="majorHAnsi" w:eastAsiaTheme="majorEastAsia" w:hAnsiTheme="majorHAnsi" w:cs="Times New Roman"/>
          <w:sz w:val="22"/>
          <w:szCs w:val="22"/>
        </w:rPr>
        <w:t>’</w:t>
      </w:r>
      <w:r w:rsidR="005136ED" w:rsidRPr="002A676A">
        <w:rPr>
          <w:rFonts w:asciiTheme="majorHAnsi" w:eastAsiaTheme="majorEastAsia" w:hAnsiTheme="majorHAnsi" w:cs="Times New Roman"/>
          <w:sz w:val="22"/>
          <w:szCs w:val="22"/>
        </w:rPr>
        <w:t xml:space="preserve"> out of what was pre</w:t>
      </w:r>
      <w:r w:rsidR="00E00C87">
        <w:rPr>
          <w:rFonts w:asciiTheme="majorHAnsi" w:eastAsiaTheme="majorEastAsia" w:hAnsiTheme="majorHAnsi" w:cs="Times New Roman"/>
          <w:sz w:val="22"/>
          <w:szCs w:val="22"/>
        </w:rPr>
        <w:t>viously unimagined</w:t>
      </w:r>
      <w:r w:rsidR="005136ED" w:rsidRPr="002A676A">
        <w:rPr>
          <w:rFonts w:asciiTheme="majorHAnsi" w:eastAsiaTheme="majorEastAsia" w:hAnsiTheme="majorHAnsi" w:cs="Times New Roman"/>
          <w:sz w:val="22"/>
          <w:szCs w:val="22"/>
        </w:rPr>
        <w:t>.</w:t>
      </w:r>
    </w:p>
    <w:p w:rsidR="00D61A02" w:rsidRDefault="00D61A02" w:rsidP="00B01A1E">
      <w:pPr>
        <w:autoSpaceDE w:val="0"/>
        <w:autoSpaceDN w:val="0"/>
        <w:adjustRightInd w:val="0"/>
        <w:spacing w:line="360" w:lineRule="auto"/>
        <w:jc w:val="lowKashida"/>
        <w:rPr>
          <w:rFonts w:asciiTheme="majorHAnsi" w:eastAsiaTheme="majorEastAsia" w:hAnsiTheme="majorHAnsi" w:cs="Times New Roman"/>
          <w:sz w:val="22"/>
          <w:szCs w:val="22"/>
        </w:rPr>
      </w:pPr>
    </w:p>
    <w:p w:rsidR="005136ED" w:rsidRPr="002A676A" w:rsidRDefault="00110C94" w:rsidP="00686848">
      <w:pPr>
        <w:pStyle w:val="NoSpacing"/>
        <w:spacing w:line="360" w:lineRule="auto"/>
        <w:jc w:val="lowKashida"/>
        <w:rPr>
          <w:rFonts w:asciiTheme="majorHAnsi" w:eastAsiaTheme="majorEastAsia" w:hAnsiTheme="majorHAnsi" w:cs="Bembo"/>
          <w:sz w:val="22"/>
          <w:szCs w:val="22"/>
        </w:rPr>
      </w:pPr>
      <w:r w:rsidRPr="002A676A">
        <w:rPr>
          <w:rFonts w:asciiTheme="majorHAnsi" w:eastAsiaTheme="majorEastAsia" w:hAnsiTheme="majorHAnsi" w:cs="Bembo"/>
          <w:sz w:val="22"/>
          <w:szCs w:val="22"/>
        </w:rPr>
        <w:lastRenderedPageBreak/>
        <w:t>7.6 DOING DEMOCRACY DIFFERENTLY</w:t>
      </w:r>
      <w:r w:rsidR="00CA60EC">
        <w:rPr>
          <w:rFonts w:asciiTheme="majorHAnsi" w:eastAsiaTheme="majorEastAsia" w:hAnsiTheme="majorHAnsi" w:cs="Bembo"/>
          <w:sz w:val="22"/>
          <w:szCs w:val="22"/>
        </w:rPr>
        <w:t xml:space="preserve"> </w:t>
      </w:r>
      <w:r w:rsidR="00686848">
        <w:rPr>
          <w:rFonts w:asciiTheme="majorHAnsi" w:eastAsiaTheme="majorEastAsia" w:hAnsiTheme="majorHAnsi" w:cs="Bembo"/>
          <w:sz w:val="22"/>
          <w:szCs w:val="22"/>
        </w:rPr>
        <w:t>AT DELTA</w:t>
      </w:r>
    </w:p>
    <w:p w:rsidR="005136ED" w:rsidRPr="002A676A" w:rsidRDefault="005136ED" w:rsidP="005136ED">
      <w:pPr>
        <w:pStyle w:val="NoSpacing"/>
        <w:spacing w:line="360" w:lineRule="auto"/>
        <w:jc w:val="lowKashida"/>
        <w:rPr>
          <w:rFonts w:asciiTheme="majorHAnsi" w:eastAsiaTheme="majorEastAsia" w:hAnsiTheme="majorHAnsi" w:cs="Bembo"/>
          <w:sz w:val="22"/>
          <w:szCs w:val="22"/>
        </w:rPr>
      </w:pPr>
    </w:p>
    <w:p w:rsidR="0058062F" w:rsidRPr="0058062F" w:rsidRDefault="005136ED" w:rsidP="00527A3C">
      <w:pPr>
        <w:autoSpaceDE w:val="0"/>
        <w:autoSpaceDN w:val="0"/>
        <w:adjustRightInd w:val="0"/>
        <w:spacing w:line="360" w:lineRule="auto"/>
        <w:jc w:val="lowKashida"/>
        <w:rPr>
          <w:rFonts w:asciiTheme="majorHAnsi" w:eastAsiaTheme="majorEastAsia" w:hAnsiTheme="majorHAnsi" w:cs="Bembo"/>
          <w:sz w:val="22"/>
          <w:szCs w:val="22"/>
        </w:rPr>
      </w:pPr>
      <w:r w:rsidRPr="002A676A">
        <w:rPr>
          <w:rFonts w:asciiTheme="majorHAnsi" w:eastAsiaTheme="majorEastAsia" w:hAnsiTheme="majorHAnsi"/>
          <w:bCs/>
          <w:iCs/>
          <w:sz w:val="22"/>
          <w:szCs w:val="22"/>
        </w:rPr>
        <w:t>For violence-weary South Africans always desperately seeking a local success s</w:t>
      </w:r>
      <w:r w:rsidR="00514F9D">
        <w:rPr>
          <w:rFonts w:asciiTheme="majorHAnsi" w:eastAsiaTheme="majorEastAsia" w:hAnsiTheme="majorHAnsi"/>
          <w:bCs/>
          <w:iCs/>
          <w:sz w:val="22"/>
          <w:szCs w:val="22"/>
        </w:rPr>
        <w:t>tory, might Delta count as one such victory</w:t>
      </w:r>
      <w:r w:rsidRPr="002A676A">
        <w:rPr>
          <w:rFonts w:asciiTheme="majorHAnsi" w:eastAsiaTheme="majorEastAsia" w:hAnsiTheme="majorHAnsi"/>
          <w:bCs/>
          <w:iCs/>
          <w:sz w:val="22"/>
          <w:szCs w:val="22"/>
        </w:rPr>
        <w:t xml:space="preserve">?   </w:t>
      </w:r>
      <w:r w:rsidR="00B9560A">
        <w:rPr>
          <w:rFonts w:asciiTheme="majorHAnsi" w:hAnsiTheme="majorHAnsi" w:cs="Times New Roman"/>
          <w:sz w:val="22"/>
          <w:szCs w:val="22"/>
        </w:rPr>
        <w:t>I cannot deny that it might be</w:t>
      </w:r>
      <w:r w:rsidR="0026496F">
        <w:rPr>
          <w:rFonts w:asciiTheme="majorHAnsi" w:hAnsiTheme="majorHAnsi" w:cs="Times New Roman"/>
          <w:sz w:val="22"/>
          <w:szCs w:val="22"/>
        </w:rPr>
        <w:t>,</w:t>
      </w:r>
      <w:r w:rsidR="00B9560A">
        <w:rPr>
          <w:rFonts w:asciiTheme="majorHAnsi" w:hAnsiTheme="majorHAnsi" w:cs="Times New Roman"/>
          <w:sz w:val="22"/>
          <w:szCs w:val="22"/>
        </w:rPr>
        <w:t xml:space="preserve"> but</w:t>
      </w:r>
      <w:r w:rsidR="00FC1AF5">
        <w:rPr>
          <w:rFonts w:asciiTheme="majorHAnsi" w:hAnsiTheme="majorHAnsi" w:cs="Times New Roman"/>
          <w:sz w:val="22"/>
          <w:szCs w:val="22"/>
        </w:rPr>
        <w:t xml:space="preserve"> </w:t>
      </w:r>
      <w:r w:rsidR="00B9560A">
        <w:rPr>
          <w:rFonts w:asciiTheme="majorHAnsi" w:eastAsiaTheme="majorEastAsia" w:hAnsiTheme="majorHAnsi"/>
          <w:bCs/>
          <w:iCs/>
          <w:sz w:val="22"/>
          <w:szCs w:val="22"/>
        </w:rPr>
        <w:t xml:space="preserve">I do not </w:t>
      </w:r>
      <w:r w:rsidR="00B9560A" w:rsidRPr="002A676A">
        <w:rPr>
          <w:rFonts w:asciiTheme="majorHAnsi" w:eastAsiaTheme="majorEastAsia" w:hAnsiTheme="majorHAnsi" w:cs="Bembo"/>
          <w:sz w:val="22"/>
          <w:szCs w:val="22"/>
        </w:rPr>
        <w:t xml:space="preserve">do not mean to suggest a </w:t>
      </w:r>
      <w:r w:rsidR="0058062F">
        <w:rPr>
          <w:rFonts w:asciiTheme="majorHAnsi" w:eastAsiaTheme="majorEastAsia" w:hAnsiTheme="majorHAnsi" w:cs="Bembo"/>
          <w:sz w:val="22"/>
          <w:szCs w:val="22"/>
        </w:rPr>
        <w:t>simplistic</w:t>
      </w:r>
      <w:r w:rsidR="00FC1AF5">
        <w:rPr>
          <w:rFonts w:asciiTheme="majorHAnsi" w:eastAsiaTheme="majorEastAsia" w:hAnsiTheme="majorHAnsi" w:cs="Bembo"/>
          <w:sz w:val="22"/>
          <w:szCs w:val="22"/>
        </w:rPr>
        <w:t xml:space="preserve"> </w:t>
      </w:r>
      <w:r w:rsidR="00B9560A" w:rsidRPr="002A676A">
        <w:rPr>
          <w:rFonts w:asciiTheme="majorHAnsi" w:eastAsiaTheme="majorEastAsia" w:hAnsiTheme="majorHAnsi" w:cs="Bembo"/>
          <w:sz w:val="22"/>
          <w:szCs w:val="22"/>
        </w:rPr>
        <w:t xml:space="preserve">redemptive narrative.  </w:t>
      </w:r>
      <w:r w:rsidR="00527A3C">
        <w:rPr>
          <w:rFonts w:asciiTheme="majorHAnsi" w:eastAsiaTheme="majorEastAsia" w:hAnsiTheme="majorHAnsi" w:cs="Bembo"/>
          <w:sz w:val="22"/>
          <w:szCs w:val="22"/>
        </w:rPr>
        <w:t xml:space="preserve">As I have indicated, farm workers, visitors and media </w:t>
      </w:r>
      <w:r w:rsidR="006174B2">
        <w:rPr>
          <w:rFonts w:asciiTheme="majorHAnsi" w:eastAsiaTheme="majorEastAsia" w:hAnsiTheme="majorHAnsi" w:cs="Bembo"/>
          <w:sz w:val="22"/>
          <w:szCs w:val="22"/>
        </w:rPr>
        <w:t>a</w:t>
      </w:r>
      <w:r w:rsidR="00527A3C">
        <w:rPr>
          <w:rFonts w:asciiTheme="majorHAnsi" w:eastAsiaTheme="majorEastAsia" w:hAnsiTheme="majorHAnsi" w:cs="Bembo"/>
          <w:sz w:val="22"/>
          <w:szCs w:val="22"/>
        </w:rPr>
        <w:t xml:space="preserve">like express </w:t>
      </w:r>
      <w:r w:rsidRPr="002A676A">
        <w:rPr>
          <w:rFonts w:asciiTheme="majorHAnsi" w:eastAsiaTheme="majorEastAsia" w:hAnsiTheme="majorHAnsi"/>
          <w:bCs/>
          <w:iCs/>
          <w:sz w:val="22"/>
          <w:szCs w:val="22"/>
        </w:rPr>
        <w:t xml:space="preserve">positive feelings about the social </w:t>
      </w:r>
      <w:r w:rsidR="00E463E3" w:rsidRPr="002A676A">
        <w:rPr>
          <w:rFonts w:asciiTheme="majorHAnsi" w:eastAsiaTheme="majorEastAsia" w:hAnsiTheme="majorHAnsi"/>
          <w:bCs/>
          <w:iCs/>
          <w:sz w:val="22"/>
          <w:szCs w:val="22"/>
        </w:rPr>
        <w:t xml:space="preserve">enterprises and </w:t>
      </w:r>
      <w:r w:rsidRPr="002A676A">
        <w:rPr>
          <w:rFonts w:asciiTheme="majorHAnsi" w:eastAsiaTheme="majorEastAsia" w:hAnsiTheme="majorHAnsi"/>
          <w:bCs/>
          <w:iCs/>
          <w:sz w:val="22"/>
          <w:szCs w:val="22"/>
        </w:rPr>
        <w:t>changes here</w:t>
      </w:r>
      <w:r w:rsidR="00686848">
        <w:rPr>
          <w:rFonts w:asciiTheme="majorHAnsi" w:eastAsiaTheme="majorEastAsia" w:hAnsiTheme="majorHAnsi"/>
          <w:bCs/>
          <w:iCs/>
          <w:sz w:val="22"/>
          <w:szCs w:val="22"/>
        </w:rPr>
        <w:t xml:space="preserve">. </w:t>
      </w:r>
      <w:r w:rsidR="00527A3C">
        <w:rPr>
          <w:rFonts w:asciiTheme="majorHAnsi" w:eastAsiaTheme="majorEastAsia" w:hAnsiTheme="majorHAnsi"/>
          <w:bCs/>
          <w:iCs/>
          <w:sz w:val="22"/>
          <w:szCs w:val="22"/>
        </w:rPr>
        <w:t>As for the</w:t>
      </w:r>
      <w:r w:rsidRPr="002A676A">
        <w:rPr>
          <w:rFonts w:asciiTheme="majorHAnsi" w:eastAsiaTheme="majorEastAsia" w:hAnsiTheme="majorHAnsi" w:cs="Bembo"/>
          <w:sz w:val="22"/>
          <w:szCs w:val="22"/>
        </w:rPr>
        <w:t xml:space="preserve"> one or two slightly suspicious, possibly envio</w:t>
      </w:r>
      <w:r w:rsidR="00527A3C">
        <w:rPr>
          <w:rFonts w:asciiTheme="majorHAnsi" w:eastAsiaTheme="majorEastAsia" w:hAnsiTheme="majorHAnsi" w:cs="Bembo"/>
          <w:sz w:val="22"/>
          <w:szCs w:val="22"/>
        </w:rPr>
        <w:t>us, queries that asked “h</w:t>
      </w:r>
      <w:r w:rsidRPr="002A676A">
        <w:rPr>
          <w:rFonts w:asciiTheme="majorHAnsi" w:eastAsiaTheme="majorEastAsia" w:hAnsiTheme="majorHAnsi" w:cs="Bembo"/>
          <w:sz w:val="22"/>
          <w:szCs w:val="22"/>
        </w:rPr>
        <w:t>ow can this all work out so perfectly?</w:t>
      </w:r>
      <w:r w:rsidR="003A12FA">
        <w:rPr>
          <w:rFonts w:asciiTheme="majorHAnsi" w:eastAsiaTheme="majorEastAsia" w:hAnsiTheme="majorHAnsi" w:cs="Bembo"/>
          <w:sz w:val="22"/>
          <w:szCs w:val="22"/>
        </w:rPr>
        <w:t xml:space="preserve">” </w:t>
      </w:r>
      <w:r w:rsidR="00527A3C">
        <w:rPr>
          <w:rFonts w:asciiTheme="majorHAnsi" w:eastAsiaTheme="majorEastAsia" w:hAnsiTheme="majorHAnsi" w:cs="Bembo"/>
          <w:sz w:val="22"/>
          <w:szCs w:val="22"/>
        </w:rPr>
        <w:t>and “…w</w:t>
      </w:r>
      <w:r w:rsidRPr="002A676A">
        <w:rPr>
          <w:rFonts w:asciiTheme="majorHAnsi" w:eastAsiaTheme="majorEastAsia" w:hAnsiTheme="majorHAnsi" w:cs="Bembo"/>
          <w:sz w:val="22"/>
          <w:szCs w:val="22"/>
        </w:rPr>
        <w:t xml:space="preserve">hen do you think he (Solms) will make a mistake?” </w:t>
      </w:r>
      <w:r w:rsidR="00527A3C">
        <w:rPr>
          <w:rFonts w:asciiTheme="majorHAnsi" w:eastAsiaTheme="majorEastAsia" w:hAnsiTheme="majorHAnsi" w:cs="Bembo"/>
          <w:sz w:val="22"/>
          <w:szCs w:val="22"/>
        </w:rPr>
        <w:t>and “s</w:t>
      </w:r>
      <w:r w:rsidR="00527A3C" w:rsidRPr="002A676A">
        <w:rPr>
          <w:rFonts w:asciiTheme="majorHAnsi" w:eastAsiaTheme="majorEastAsia" w:hAnsiTheme="majorHAnsi" w:cs="Bembo"/>
          <w:sz w:val="22"/>
          <w:szCs w:val="22"/>
        </w:rPr>
        <w:t>tuff in South Africa doesn’t</w:t>
      </w:r>
      <w:r w:rsidR="00527A3C">
        <w:rPr>
          <w:rFonts w:asciiTheme="majorHAnsi" w:eastAsiaTheme="majorEastAsia" w:hAnsiTheme="majorHAnsi" w:cs="Bembo"/>
          <w:sz w:val="22"/>
          <w:szCs w:val="22"/>
        </w:rPr>
        <w:t xml:space="preserve"> happen like that,” t</w:t>
      </w:r>
      <w:r w:rsidR="00B9560A">
        <w:rPr>
          <w:rFonts w:asciiTheme="majorHAnsi" w:eastAsiaTheme="majorEastAsia" w:hAnsiTheme="majorHAnsi" w:cs="Bembo"/>
          <w:sz w:val="22"/>
          <w:szCs w:val="22"/>
        </w:rPr>
        <w:t>hese are not answerable questions.</w:t>
      </w:r>
      <w:r w:rsidR="00FC1AF5">
        <w:rPr>
          <w:rFonts w:asciiTheme="majorHAnsi" w:eastAsiaTheme="majorEastAsia" w:hAnsiTheme="majorHAnsi" w:cs="Bembo"/>
          <w:sz w:val="22"/>
          <w:szCs w:val="22"/>
        </w:rPr>
        <w:t xml:space="preserve"> </w:t>
      </w:r>
      <w:r w:rsidR="00B9560A">
        <w:rPr>
          <w:rFonts w:asciiTheme="majorHAnsi" w:eastAsiaTheme="majorEastAsia" w:hAnsiTheme="majorHAnsi"/>
          <w:bCs/>
          <w:iCs/>
          <w:sz w:val="22"/>
          <w:szCs w:val="22"/>
        </w:rPr>
        <w:t>I cannot foresee what might happen in South African agriculture generally, or in the wine industry</w:t>
      </w:r>
      <w:r w:rsidR="0058062F">
        <w:rPr>
          <w:rFonts w:asciiTheme="majorHAnsi" w:eastAsiaTheme="majorEastAsia" w:hAnsiTheme="majorHAnsi"/>
          <w:bCs/>
          <w:iCs/>
          <w:sz w:val="22"/>
          <w:szCs w:val="22"/>
        </w:rPr>
        <w:t>.</w:t>
      </w:r>
      <w:r w:rsidR="00FC1AF5">
        <w:rPr>
          <w:rFonts w:asciiTheme="majorHAnsi" w:eastAsiaTheme="majorEastAsia" w:hAnsiTheme="majorHAnsi"/>
          <w:bCs/>
          <w:iCs/>
          <w:sz w:val="22"/>
          <w:szCs w:val="22"/>
        </w:rPr>
        <w:t xml:space="preserve"> </w:t>
      </w:r>
      <w:r w:rsidR="0058062F" w:rsidRPr="002A676A">
        <w:rPr>
          <w:rFonts w:asciiTheme="majorHAnsi" w:hAnsiTheme="majorHAnsi"/>
          <w:sz w:val="22"/>
          <w:szCs w:val="22"/>
        </w:rPr>
        <w:t>On a</w:t>
      </w:r>
      <w:r w:rsidR="0058062F">
        <w:rPr>
          <w:rFonts w:asciiTheme="majorHAnsi" w:hAnsiTheme="majorHAnsi"/>
          <w:sz w:val="22"/>
          <w:szCs w:val="22"/>
        </w:rPr>
        <w:t xml:space="preserve"> national scale</w:t>
      </w:r>
      <w:r w:rsidR="0026496F">
        <w:rPr>
          <w:rFonts w:asciiTheme="majorHAnsi" w:hAnsiTheme="majorHAnsi"/>
          <w:sz w:val="22"/>
          <w:szCs w:val="22"/>
        </w:rPr>
        <w:t>,</w:t>
      </w:r>
      <w:r w:rsidR="0058062F">
        <w:rPr>
          <w:rFonts w:asciiTheme="majorHAnsi" w:hAnsiTheme="majorHAnsi"/>
          <w:sz w:val="22"/>
          <w:szCs w:val="22"/>
        </w:rPr>
        <w:t xml:space="preserve"> it is</w:t>
      </w:r>
      <w:r w:rsidR="00AF3D19">
        <w:rPr>
          <w:rFonts w:asciiTheme="majorHAnsi" w:hAnsiTheme="majorHAnsi"/>
          <w:sz w:val="22"/>
          <w:szCs w:val="22"/>
        </w:rPr>
        <w:t xml:space="preserve"> as yet difficult to predict</w:t>
      </w:r>
      <w:r w:rsidR="0058062F" w:rsidRPr="002A676A">
        <w:rPr>
          <w:rFonts w:asciiTheme="majorHAnsi" w:hAnsiTheme="majorHAnsi"/>
          <w:sz w:val="22"/>
          <w:szCs w:val="22"/>
        </w:rPr>
        <w:t xml:space="preserve"> how the government’s</w:t>
      </w:r>
      <w:r w:rsidR="0058062F">
        <w:rPr>
          <w:rFonts w:asciiTheme="majorHAnsi" w:hAnsiTheme="majorHAnsi"/>
          <w:sz w:val="22"/>
          <w:szCs w:val="22"/>
        </w:rPr>
        <w:t xml:space="preserve"> policy on splitting farms betwee</w:t>
      </w:r>
      <w:r w:rsidR="00AF3D19">
        <w:rPr>
          <w:rFonts w:asciiTheme="majorHAnsi" w:hAnsiTheme="majorHAnsi"/>
          <w:sz w:val="22"/>
          <w:szCs w:val="22"/>
        </w:rPr>
        <w:t>n workers and farmers will work</w:t>
      </w:r>
      <w:r w:rsidR="0058062F">
        <w:rPr>
          <w:rFonts w:asciiTheme="majorHAnsi" w:hAnsiTheme="majorHAnsi"/>
          <w:sz w:val="22"/>
          <w:szCs w:val="22"/>
        </w:rPr>
        <w:t xml:space="preserve"> in practice. It also remains to be seen how the</w:t>
      </w:r>
      <w:r w:rsidR="00FC2814" w:rsidRPr="002A676A">
        <w:rPr>
          <w:rFonts w:asciiTheme="majorHAnsi" w:hAnsiTheme="majorHAnsi"/>
          <w:sz w:val="22"/>
          <w:szCs w:val="22"/>
        </w:rPr>
        <w:t xml:space="preserve"> intention to take possession of agricultural land in the extended claims system will work. </w:t>
      </w:r>
      <w:r w:rsidR="00FC2814" w:rsidRPr="00686848">
        <w:rPr>
          <w:rFonts w:asciiTheme="majorHAnsi" w:hAnsiTheme="majorHAnsi"/>
          <w:color w:val="000000"/>
          <w:sz w:val="22"/>
          <w:szCs w:val="22"/>
        </w:rPr>
        <w:t>Where would Delta fit into a scenario like that?</w:t>
      </w:r>
      <w:r w:rsidR="00FC2814">
        <w:rPr>
          <w:rFonts w:asciiTheme="majorHAnsi" w:hAnsiTheme="majorHAnsi"/>
          <w:color w:val="000000"/>
          <w:sz w:val="22"/>
          <w:szCs w:val="22"/>
        </w:rPr>
        <w:t xml:space="preserve">  It cannot yet be known.</w:t>
      </w:r>
    </w:p>
    <w:p w:rsidR="004001D0" w:rsidRDefault="00EF7F46" w:rsidP="004001D0">
      <w:pPr>
        <w:spacing w:line="360" w:lineRule="auto"/>
        <w:jc w:val="lowKashida"/>
        <w:outlineLvl w:val="0"/>
        <w:rPr>
          <w:rFonts w:asciiTheme="majorHAnsi" w:hAnsiTheme="majorHAnsi" w:cs="Times New Roman"/>
          <w:sz w:val="22"/>
          <w:szCs w:val="22"/>
          <w:lang w:val="en-GB"/>
        </w:rPr>
      </w:pPr>
      <w:r>
        <w:rPr>
          <w:rFonts w:asciiTheme="majorHAnsi" w:hAnsiTheme="majorHAnsi" w:cs="Times New Roman"/>
          <w:sz w:val="22"/>
          <w:szCs w:val="22"/>
          <w:lang w:val="en-GB"/>
        </w:rPr>
        <w:t xml:space="preserve">Delta’s </w:t>
      </w:r>
      <w:r w:rsidR="00E2344A">
        <w:rPr>
          <w:rFonts w:asciiTheme="majorHAnsi" w:hAnsiTheme="majorHAnsi" w:cs="Times New Roman"/>
          <w:sz w:val="22"/>
          <w:szCs w:val="22"/>
          <w:lang w:val="en-GB"/>
        </w:rPr>
        <w:t>is however undoubtedly part of “s</w:t>
      </w:r>
      <w:r w:rsidR="009130C3">
        <w:rPr>
          <w:rFonts w:asciiTheme="majorHAnsi" w:hAnsiTheme="majorHAnsi" w:cs="Times New Roman"/>
          <w:sz w:val="22"/>
          <w:szCs w:val="22"/>
          <w:lang w:val="en-GB"/>
        </w:rPr>
        <w:t>tuff in S</w:t>
      </w:r>
      <w:r w:rsidR="00E2344A">
        <w:rPr>
          <w:rFonts w:asciiTheme="majorHAnsi" w:hAnsiTheme="majorHAnsi" w:cs="Times New Roman"/>
          <w:sz w:val="22"/>
          <w:szCs w:val="22"/>
          <w:lang w:val="en-GB"/>
        </w:rPr>
        <w:t xml:space="preserve">outh Africa” as it exists in and interacts with the current climate of social change and land reform. Delta’s </w:t>
      </w:r>
      <w:r>
        <w:rPr>
          <w:rFonts w:asciiTheme="majorHAnsi" w:hAnsiTheme="majorHAnsi" w:cs="Times New Roman"/>
          <w:sz w:val="22"/>
          <w:szCs w:val="22"/>
          <w:lang w:val="en-GB"/>
        </w:rPr>
        <w:t>simultaneity of stories-so-</w:t>
      </w:r>
      <w:r w:rsidR="00E2344A">
        <w:rPr>
          <w:rFonts w:asciiTheme="majorHAnsi" w:hAnsiTheme="majorHAnsi" w:cs="Times New Roman"/>
          <w:sz w:val="22"/>
          <w:szCs w:val="22"/>
          <w:lang w:val="en-GB"/>
        </w:rPr>
        <w:t>far is</w:t>
      </w:r>
      <w:r>
        <w:rPr>
          <w:rFonts w:asciiTheme="majorHAnsi" w:hAnsiTheme="majorHAnsi" w:cs="Times New Roman"/>
          <w:sz w:val="22"/>
          <w:szCs w:val="22"/>
          <w:lang w:val="en-GB"/>
        </w:rPr>
        <w:t xml:space="preserve"> context </w:t>
      </w:r>
      <w:r w:rsidRPr="002A676A">
        <w:rPr>
          <w:rFonts w:asciiTheme="majorHAnsi" w:hAnsiTheme="majorHAnsi" w:cs="Times New Roman"/>
          <w:sz w:val="22"/>
          <w:szCs w:val="22"/>
          <w:lang w:val="en-GB"/>
        </w:rPr>
        <w:t xml:space="preserve">specific, but </w:t>
      </w:r>
      <w:r>
        <w:rPr>
          <w:rFonts w:asciiTheme="majorHAnsi" w:hAnsiTheme="majorHAnsi" w:cs="Times New Roman"/>
          <w:sz w:val="22"/>
          <w:szCs w:val="22"/>
          <w:lang w:val="en-GB"/>
        </w:rPr>
        <w:t>not</w:t>
      </w:r>
      <w:r w:rsidRPr="002A676A">
        <w:rPr>
          <w:rFonts w:asciiTheme="majorHAnsi" w:hAnsiTheme="majorHAnsi" w:cs="Times New Roman"/>
          <w:sz w:val="22"/>
          <w:szCs w:val="22"/>
          <w:lang w:val="en-GB"/>
        </w:rPr>
        <w:t xml:space="preserve"> context-bound</w:t>
      </w:r>
      <w:r>
        <w:rPr>
          <w:rFonts w:asciiTheme="majorHAnsi" w:hAnsiTheme="majorHAnsi" w:cs="Times New Roman"/>
          <w:sz w:val="22"/>
          <w:szCs w:val="22"/>
          <w:lang w:val="en-GB"/>
        </w:rPr>
        <w:t>.</w:t>
      </w:r>
      <w:r w:rsidR="00CA60EC">
        <w:rPr>
          <w:rFonts w:asciiTheme="majorHAnsi" w:hAnsiTheme="majorHAnsi" w:cs="Times New Roman"/>
          <w:sz w:val="22"/>
          <w:szCs w:val="22"/>
          <w:lang w:val="en-GB"/>
        </w:rPr>
        <w:t xml:space="preserve"> </w:t>
      </w:r>
      <w:r w:rsidR="00AF3D19">
        <w:rPr>
          <w:rFonts w:asciiTheme="majorHAnsi" w:hAnsiTheme="majorHAnsi" w:cs="Times New Roman"/>
          <w:sz w:val="22"/>
          <w:szCs w:val="22"/>
          <w:lang w:val="en-GB"/>
        </w:rPr>
        <w:t xml:space="preserve">Its </w:t>
      </w:r>
      <w:r>
        <w:rPr>
          <w:rFonts w:asciiTheme="majorHAnsi" w:hAnsiTheme="majorHAnsi" w:cs="Times New Roman"/>
          <w:sz w:val="22"/>
          <w:szCs w:val="22"/>
          <w:lang w:val="en-GB"/>
        </w:rPr>
        <w:t xml:space="preserve">stories reflect </w:t>
      </w:r>
      <w:r w:rsidRPr="002A676A">
        <w:rPr>
          <w:rFonts w:asciiTheme="majorHAnsi" w:hAnsiTheme="majorHAnsi" w:cs="Times New Roman"/>
          <w:sz w:val="22"/>
          <w:szCs w:val="22"/>
          <w:lang w:val="en-GB"/>
        </w:rPr>
        <w:t xml:space="preserve">that </w:t>
      </w:r>
      <w:r w:rsidR="00D02564">
        <w:rPr>
          <w:rFonts w:asciiTheme="majorHAnsi" w:hAnsiTheme="majorHAnsi" w:cs="Times New Roman"/>
          <w:sz w:val="22"/>
          <w:szCs w:val="22"/>
          <w:lang w:val="en-GB"/>
        </w:rPr>
        <w:t xml:space="preserve">the </w:t>
      </w:r>
      <w:r w:rsidRPr="002A676A">
        <w:rPr>
          <w:rFonts w:asciiTheme="majorHAnsi" w:hAnsiTheme="majorHAnsi" w:cs="Times New Roman"/>
          <w:sz w:val="22"/>
          <w:szCs w:val="22"/>
          <w:lang w:val="en-GB"/>
        </w:rPr>
        <w:t xml:space="preserve">legal, </w:t>
      </w:r>
      <w:r w:rsidR="00362ED8">
        <w:rPr>
          <w:rFonts w:asciiTheme="majorHAnsi" w:hAnsiTheme="majorHAnsi" w:cs="Times New Roman"/>
          <w:sz w:val="22"/>
          <w:szCs w:val="22"/>
          <w:lang w:val="en-GB"/>
        </w:rPr>
        <w:t>political and spatial</w:t>
      </w:r>
      <w:r w:rsidRPr="002A676A">
        <w:rPr>
          <w:rFonts w:asciiTheme="majorHAnsi" w:hAnsiTheme="majorHAnsi" w:cs="Times New Roman"/>
          <w:sz w:val="22"/>
          <w:szCs w:val="22"/>
          <w:lang w:val="en-GB"/>
        </w:rPr>
        <w:t xml:space="preserve"> wrangles over </w:t>
      </w:r>
      <w:r>
        <w:rPr>
          <w:rFonts w:asciiTheme="majorHAnsi" w:hAnsiTheme="majorHAnsi" w:cs="Times New Roman"/>
          <w:sz w:val="22"/>
          <w:szCs w:val="22"/>
          <w:lang w:val="en-GB"/>
        </w:rPr>
        <w:t>land</w:t>
      </w:r>
      <w:r w:rsidR="00E2344A">
        <w:rPr>
          <w:rFonts w:asciiTheme="majorHAnsi" w:hAnsiTheme="majorHAnsi" w:cs="Times New Roman"/>
          <w:sz w:val="22"/>
          <w:szCs w:val="22"/>
          <w:lang w:val="en-GB"/>
        </w:rPr>
        <w:t xml:space="preserve"> and property</w:t>
      </w:r>
      <w:r w:rsidR="00CA60EC">
        <w:rPr>
          <w:rFonts w:asciiTheme="majorHAnsi" w:hAnsiTheme="majorHAnsi" w:cs="Times New Roman"/>
          <w:sz w:val="22"/>
          <w:szCs w:val="22"/>
          <w:lang w:val="en-GB"/>
        </w:rPr>
        <w:t xml:space="preserve"> </w:t>
      </w:r>
      <w:r w:rsidRPr="002A676A">
        <w:rPr>
          <w:rFonts w:asciiTheme="majorHAnsi" w:hAnsiTheme="majorHAnsi" w:cs="Times New Roman"/>
          <w:sz w:val="22"/>
          <w:szCs w:val="22"/>
          <w:lang w:val="en-GB"/>
        </w:rPr>
        <w:t>redistribution, resti</w:t>
      </w:r>
      <w:r>
        <w:rPr>
          <w:rFonts w:asciiTheme="majorHAnsi" w:hAnsiTheme="majorHAnsi" w:cs="Times New Roman"/>
          <w:sz w:val="22"/>
          <w:szCs w:val="22"/>
          <w:lang w:val="en-GB"/>
        </w:rPr>
        <w:t xml:space="preserve">tution and recompense </w:t>
      </w:r>
      <w:r w:rsidR="00E2344A">
        <w:rPr>
          <w:rFonts w:asciiTheme="majorHAnsi" w:hAnsiTheme="majorHAnsi" w:cs="Times New Roman"/>
          <w:sz w:val="22"/>
          <w:szCs w:val="22"/>
          <w:lang w:val="en-GB"/>
        </w:rPr>
        <w:t xml:space="preserve">have been difficult in the past and </w:t>
      </w:r>
      <w:r>
        <w:rPr>
          <w:rFonts w:asciiTheme="majorHAnsi" w:hAnsiTheme="majorHAnsi" w:cs="Times New Roman"/>
          <w:sz w:val="22"/>
          <w:szCs w:val="22"/>
          <w:lang w:val="en-GB"/>
        </w:rPr>
        <w:t xml:space="preserve">are </w:t>
      </w:r>
      <w:r w:rsidR="00E2344A">
        <w:rPr>
          <w:rFonts w:asciiTheme="majorHAnsi" w:hAnsiTheme="majorHAnsi" w:cs="Times New Roman"/>
          <w:sz w:val="22"/>
          <w:szCs w:val="22"/>
          <w:lang w:val="en-GB"/>
        </w:rPr>
        <w:t xml:space="preserve">still </w:t>
      </w:r>
      <w:r w:rsidR="003A12FA">
        <w:rPr>
          <w:rFonts w:asciiTheme="majorHAnsi" w:hAnsiTheme="majorHAnsi" w:cs="Times New Roman"/>
          <w:sz w:val="22"/>
          <w:szCs w:val="22"/>
          <w:lang w:val="en-GB"/>
        </w:rPr>
        <w:t>fiery.</w:t>
      </w:r>
      <w:r w:rsidRPr="002A676A">
        <w:rPr>
          <w:rFonts w:asciiTheme="majorHAnsi" w:hAnsiTheme="majorHAnsi" w:cs="Times New Roman"/>
          <w:sz w:val="22"/>
          <w:szCs w:val="22"/>
          <w:lang w:val="en-GB"/>
        </w:rPr>
        <w:t xml:space="preserve">  It is clear that after more than two decades of living in the same democratic country, under a progressive constitution that currently acknowledges property rights, South Africans are still asking of ea</w:t>
      </w:r>
      <w:r w:rsidR="00AF3D19">
        <w:rPr>
          <w:rFonts w:asciiTheme="majorHAnsi" w:hAnsiTheme="majorHAnsi" w:cs="Times New Roman"/>
          <w:sz w:val="22"/>
          <w:szCs w:val="22"/>
          <w:lang w:val="en-GB"/>
        </w:rPr>
        <w:t xml:space="preserve">ch other not without </w:t>
      </w:r>
      <w:r w:rsidRPr="002A676A">
        <w:rPr>
          <w:rFonts w:asciiTheme="majorHAnsi" w:hAnsiTheme="majorHAnsi" w:cs="Times New Roman"/>
          <w:sz w:val="22"/>
          <w:szCs w:val="22"/>
          <w:lang w:val="en-GB"/>
        </w:rPr>
        <w:t xml:space="preserve">considerable anger, </w:t>
      </w:r>
      <w:r w:rsidRPr="002A676A">
        <w:rPr>
          <w:rFonts w:asciiTheme="majorHAnsi" w:hAnsiTheme="majorHAnsi" w:cs="Times New Roman"/>
          <w:i/>
          <w:iCs/>
          <w:sz w:val="22"/>
          <w:szCs w:val="22"/>
          <w:lang w:val="en-GB"/>
        </w:rPr>
        <w:t xml:space="preserve">who </w:t>
      </w:r>
      <w:r w:rsidR="00AF3D19">
        <w:rPr>
          <w:rFonts w:asciiTheme="majorHAnsi" w:hAnsiTheme="majorHAnsi" w:cs="Times New Roman"/>
          <w:sz w:val="22"/>
          <w:szCs w:val="22"/>
          <w:lang w:val="en-GB"/>
        </w:rPr>
        <w:t>has the right to the land? To whom does it belong? W</w:t>
      </w:r>
      <w:r w:rsidRPr="002A676A">
        <w:rPr>
          <w:rFonts w:asciiTheme="majorHAnsi" w:hAnsiTheme="majorHAnsi" w:cs="Times New Roman"/>
          <w:sz w:val="22"/>
          <w:szCs w:val="22"/>
          <w:lang w:val="en-GB"/>
        </w:rPr>
        <w:t>ho can call t</w:t>
      </w:r>
      <w:r w:rsidR="00AF3D19">
        <w:rPr>
          <w:rFonts w:asciiTheme="majorHAnsi" w:hAnsiTheme="majorHAnsi" w:cs="Times New Roman"/>
          <w:sz w:val="22"/>
          <w:szCs w:val="22"/>
          <w:lang w:val="en-GB"/>
        </w:rPr>
        <w:t>he land home?  Who belongs here?</w:t>
      </w:r>
      <w:r w:rsidR="00CA60EC">
        <w:rPr>
          <w:rFonts w:asciiTheme="majorHAnsi" w:hAnsiTheme="majorHAnsi" w:cs="Times New Roman"/>
          <w:sz w:val="22"/>
          <w:szCs w:val="22"/>
          <w:lang w:val="en-GB"/>
        </w:rPr>
        <w:t xml:space="preserve"> </w:t>
      </w:r>
      <w:r w:rsidRPr="002A676A">
        <w:rPr>
          <w:rFonts w:asciiTheme="majorHAnsi" w:eastAsiaTheme="majorEastAsia" w:hAnsiTheme="majorHAnsi"/>
          <w:bCs/>
          <w:iCs/>
          <w:sz w:val="22"/>
          <w:szCs w:val="22"/>
        </w:rPr>
        <w:t xml:space="preserve">These continue to be </w:t>
      </w:r>
      <w:r>
        <w:rPr>
          <w:rFonts w:asciiTheme="majorHAnsi" w:eastAsiaTheme="majorEastAsia" w:hAnsiTheme="majorHAnsi"/>
          <w:bCs/>
          <w:iCs/>
          <w:sz w:val="22"/>
          <w:szCs w:val="22"/>
        </w:rPr>
        <w:t xml:space="preserve">incendiary </w:t>
      </w:r>
      <w:r w:rsidRPr="002A676A">
        <w:rPr>
          <w:rFonts w:asciiTheme="majorHAnsi" w:eastAsiaTheme="majorEastAsia" w:hAnsiTheme="majorHAnsi"/>
          <w:bCs/>
          <w:iCs/>
          <w:sz w:val="22"/>
          <w:szCs w:val="22"/>
        </w:rPr>
        <w:t xml:space="preserve">questions to ask </w:t>
      </w:r>
      <w:r>
        <w:rPr>
          <w:rFonts w:asciiTheme="majorHAnsi" w:eastAsiaTheme="majorEastAsia" w:hAnsiTheme="majorHAnsi"/>
          <w:bCs/>
          <w:iCs/>
          <w:sz w:val="22"/>
          <w:szCs w:val="22"/>
        </w:rPr>
        <w:t xml:space="preserve">in a </w:t>
      </w:r>
      <w:r w:rsidRPr="002A676A">
        <w:rPr>
          <w:rFonts w:asciiTheme="majorHAnsi" w:eastAsiaTheme="majorEastAsia" w:hAnsiTheme="majorHAnsi"/>
          <w:bCs/>
          <w:iCs/>
          <w:sz w:val="22"/>
          <w:szCs w:val="22"/>
        </w:rPr>
        <w:t>land to which so many different people feel emotionally, economically, temporally, legally a</w:t>
      </w:r>
      <w:r w:rsidR="00362ED8">
        <w:rPr>
          <w:rFonts w:asciiTheme="majorHAnsi" w:eastAsiaTheme="majorEastAsia" w:hAnsiTheme="majorHAnsi"/>
          <w:bCs/>
          <w:iCs/>
          <w:sz w:val="22"/>
          <w:szCs w:val="22"/>
        </w:rPr>
        <w:t>nd justifiably attached. V</w:t>
      </w:r>
      <w:r w:rsidR="00EE6CA6">
        <w:rPr>
          <w:rFonts w:asciiTheme="majorHAnsi" w:eastAsiaTheme="majorEastAsia" w:hAnsiTheme="majorHAnsi"/>
          <w:bCs/>
          <w:iCs/>
          <w:sz w:val="22"/>
          <w:szCs w:val="22"/>
        </w:rPr>
        <w:t>aried senses of belonging</w:t>
      </w:r>
      <w:r w:rsidRPr="002A676A">
        <w:rPr>
          <w:rFonts w:asciiTheme="majorHAnsi" w:eastAsiaTheme="majorEastAsia" w:hAnsiTheme="majorHAnsi"/>
          <w:bCs/>
          <w:iCs/>
          <w:sz w:val="22"/>
          <w:szCs w:val="22"/>
        </w:rPr>
        <w:t xml:space="preserve"> are at the heart of </w:t>
      </w:r>
      <w:r w:rsidR="00D02564">
        <w:rPr>
          <w:rFonts w:asciiTheme="majorHAnsi" w:eastAsiaTheme="majorEastAsia" w:hAnsiTheme="majorHAnsi"/>
          <w:bCs/>
          <w:iCs/>
          <w:sz w:val="22"/>
          <w:szCs w:val="22"/>
        </w:rPr>
        <w:t xml:space="preserve">all the </w:t>
      </w:r>
      <w:r w:rsidRPr="002A676A">
        <w:rPr>
          <w:rFonts w:asciiTheme="majorHAnsi" w:eastAsiaTheme="majorEastAsia" w:hAnsiTheme="majorHAnsi"/>
          <w:bCs/>
          <w:iCs/>
          <w:sz w:val="22"/>
          <w:szCs w:val="22"/>
        </w:rPr>
        <w:t>a</w:t>
      </w:r>
      <w:r w:rsidR="00EE6CA6">
        <w:rPr>
          <w:rFonts w:asciiTheme="majorHAnsi" w:eastAsiaTheme="majorEastAsia" w:hAnsiTheme="majorHAnsi"/>
          <w:bCs/>
          <w:iCs/>
          <w:sz w:val="22"/>
          <w:szCs w:val="22"/>
        </w:rPr>
        <w:t>nxious questions about who owns the land</w:t>
      </w:r>
      <w:r w:rsidRPr="002A676A">
        <w:rPr>
          <w:rFonts w:asciiTheme="majorHAnsi" w:eastAsiaTheme="majorEastAsia" w:hAnsiTheme="majorHAnsi"/>
          <w:bCs/>
          <w:iCs/>
          <w:sz w:val="22"/>
          <w:szCs w:val="22"/>
        </w:rPr>
        <w:t xml:space="preserve">.  </w:t>
      </w:r>
      <w:r w:rsidR="00EE6CA6">
        <w:rPr>
          <w:rFonts w:asciiTheme="majorHAnsi" w:hAnsiTheme="majorHAnsi" w:cs="Times New Roman"/>
          <w:sz w:val="22"/>
          <w:szCs w:val="22"/>
          <w:lang w:val="en-GB"/>
        </w:rPr>
        <w:t>Indeed, belonging</w:t>
      </w:r>
      <w:r w:rsidRPr="002A676A">
        <w:rPr>
          <w:rFonts w:asciiTheme="majorHAnsi" w:hAnsiTheme="majorHAnsi" w:cs="Times New Roman"/>
          <w:sz w:val="22"/>
          <w:szCs w:val="22"/>
          <w:lang w:val="en-GB"/>
        </w:rPr>
        <w:t xml:space="preserve"> does not happen </w:t>
      </w:r>
      <w:r w:rsidR="00EE6CA6" w:rsidRPr="002A676A">
        <w:rPr>
          <w:rFonts w:asciiTheme="majorHAnsi" w:hAnsiTheme="majorHAnsi" w:cs="Times New Roman"/>
          <w:sz w:val="22"/>
          <w:szCs w:val="22"/>
          <w:lang w:val="en-GB"/>
        </w:rPr>
        <w:t xml:space="preserve">automatically </w:t>
      </w:r>
      <w:r w:rsidR="00EE6CA6">
        <w:rPr>
          <w:rFonts w:asciiTheme="majorHAnsi" w:hAnsiTheme="majorHAnsi" w:cs="Times New Roman"/>
          <w:sz w:val="22"/>
          <w:szCs w:val="22"/>
          <w:lang w:val="en-GB"/>
        </w:rPr>
        <w:t>simply by the legal</w:t>
      </w:r>
      <w:r w:rsidRPr="002A676A">
        <w:rPr>
          <w:rFonts w:asciiTheme="majorHAnsi" w:hAnsiTheme="majorHAnsi" w:cs="Times New Roman"/>
          <w:sz w:val="22"/>
          <w:szCs w:val="22"/>
          <w:lang w:val="en-GB"/>
        </w:rPr>
        <w:t xml:space="preserve"> owning </w:t>
      </w:r>
      <w:r w:rsidR="00EE6CA6">
        <w:rPr>
          <w:rFonts w:asciiTheme="majorHAnsi" w:hAnsiTheme="majorHAnsi" w:cs="Times New Roman"/>
          <w:sz w:val="22"/>
          <w:szCs w:val="22"/>
          <w:lang w:val="en-GB"/>
        </w:rPr>
        <w:t xml:space="preserve">of </w:t>
      </w:r>
      <w:r w:rsidRPr="002A676A">
        <w:rPr>
          <w:rFonts w:asciiTheme="majorHAnsi" w:hAnsiTheme="majorHAnsi" w:cs="Times New Roman"/>
          <w:sz w:val="22"/>
          <w:szCs w:val="22"/>
          <w:lang w:val="en-GB"/>
        </w:rPr>
        <w:t>prope</w:t>
      </w:r>
      <w:r>
        <w:rPr>
          <w:rFonts w:asciiTheme="majorHAnsi" w:hAnsiTheme="majorHAnsi" w:cs="Times New Roman"/>
          <w:sz w:val="22"/>
          <w:szCs w:val="22"/>
          <w:lang w:val="en-GB"/>
        </w:rPr>
        <w:t>rty. Nor, as shown in this thesis</w:t>
      </w:r>
      <w:r w:rsidR="00E2344A">
        <w:rPr>
          <w:rFonts w:asciiTheme="majorHAnsi" w:hAnsiTheme="majorHAnsi" w:cs="Times New Roman"/>
          <w:sz w:val="22"/>
          <w:szCs w:val="22"/>
          <w:lang w:val="en-GB"/>
        </w:rPr>
        <w:t>, is s</w:t>
      </w:r>
      <w:r w:rsidRPr="002A676A">
        <w:rPr>
          <w:rFonts w:asciiTheme="majorHAnsi" w:hAnsiTheme="majorHAnsi" w:cs="Times New Roman"/>
          <w:sz w:val="22"/>
          <w:szCs w:val="22"/>
          <w:lang w:val="en-GB"/>
        </w:rPr>
        <w:t>haring space</w:t>
      </w:r>
      <w:r>
        <w:rPr>
          <w:rFonts w:asciiTheme="majorHAnsi" w:hAnsiTheme="majorHAnsi" w:cs="Times New Roman"/>
          <w:sz w:val="22"/>
          <w:szCs w:val="22"/>
          <w:lang w:val="en-GB"/>
        </w:rPr>
        <w:t>,</w:t>
      </w:r>
      <w:r w:rsidRPr="002A676A">
        <w:rPr>
          <w:rFonts w:asciiTheme="majorHAnsi" w:hAnsiTheme="majorHAnsi" w:cs="Times New Roman"/>
          <w:sz w:val="22"/>
          <w:szCs w:val="22"/>
          <w:lang w:val="en-GB"/>
        </w:rPr>
        <w:t xml:space="preserve"> even over time</w:t>
      </w:r>
      <w:r>
        <w:rPr>
          <w:rFonts w:asciiTheme="majorHAnsi" w:hAnsiTheme="majorHAnsi" w:cs="Times New Roman"/>
          <w:sz w:val="22"/>
          <w:szCs w:val="22"/>
          <w:lang w:val="en-GB"/>
        </w:rPr>
        <w:t>,</w:t>
      </w:r>
      <w:r w:rsidRPr="002A676A">
        <w:rPr>
          <w:rFonts w:asciiTheme="majorHAnsi" w:hAnsiTheme="majorHAnsi" w:cs="Times New Roman"/>
          <w:sz w:val="22"/>
          <w:szCs w:val="22"/>
          <w:lang w:val="en-GB"/>
        </w:rPr>
        <w:t xml:space="preserve"> at all analogous with belonging there. </w:t>
      </w:r>
    </w:p>
    <w:p w:rsidR="004001D0" w:rsidRDefault="004001D0" w:rsidP="004001D0">
      <w:pPr>
        <w:spacing w:line="360" w:lineRule="auto"/>
        <w:jc w:val="lowKashida"/>
        <w:outlineLvl w:val="0"/>
        <w:rPr>
          <w:rFonts w:asciiTheme="majorHAnsi" w:hAnsiTheme="majorHAnsi" w:cs="Times New Roman"/>
          <w:sz w:val="22"/>
          <w:szCs w:val="22"/>
          <w:lang w:val="en-GB"/>
        </w:rPr>
      </w:pPr>
    </w:p>
    <w:p w:rsidR="00633542" w:rsidRDefault="00EF7F46" w:rsidP="00633542">
      <w:pPr>
        <w:spacing w:line="360" w:lineRule="auto"/>
        <w:jc w:val="lowKashida"/>
        <w:outlineLvl w:val="0"/>
        <w:rPr>
          <w:rFonts w:asciiTheme="majorHAnsi" w:hAnsiTheme="majorHAnsi"/>
          <w:sz w:val="22"/>
          <w:szCs w:val="22"/>
        </w:rPr>
      </w:pPr>
      <w:r w:rsidRPr="002A676A">
        <w:rPr>
          <w:rFonts w:asciiTheme="majorHAnsi" w:hAnsiTheme="majorHAnsi" w:cs="Times New Roman"/>
          <w:sz w:val="22"/>
          <w:szCs w:val="22"/>
          <w:lang w:val="en-GB"/>
        </w:rPr>
        <w:t xml:space="preserve">The example of Delta has shown that belonging is </w:t>
      </w:r>
      <w:r w:rsidR="00E2344A">
        <w:rPr>
          <w:rFonts w:asciiTheme="majorHAnsi" w:hAnsiTheme="majorHAnsi" w:cs="Times New Roman"/>
          <w:sz w:val="22"/>
          <w:szCs w:val="22"/>
          <w:lang w:val="en-GB"/>
        </w:rPr>
        <w:t xml:space="preserve">always </w:t>
      </w:r>
      <w:r w:rsidRPr="002A676A">
        <w:rPr>
          <w:rFonts w:asciiTheme="majorHAnsi" w:hAnsiTheme="majorHAnsi" w:cs="Times New Roman"/>
          <w:sz w:val="22"/>
          <w:szCs w:val="22"/>
          <w:lang w:val="en-GB"/>
        </w:rPr>
        <w:t xml:space="preserve">relative. </w:t>
      </w:r>
      <w:r w:rsidR="00174397">
        <w:rPr>
          <w:rFonts w:asciiTheme="majorHAnsi" w:hAnsiTheme="majorHAnsi" w:cs="Times New Roman"/>
          <w:sz w:val="22"/>
          <w:szCs w:val="22"/>
          <w:lang w:val="en-GB"/>
        </w:rPr>
        <w:t xml:space="preserve">It has also suggested </w:t>
      </w:r>
      <w:r w:rsidR="004001D0">
        <w:rPr>
          <w:rFonts w:asciiTheme="majorHAnsi" w:hAnsiTheme="majorHAnsi" w:cs="Times New Roman"/>
          <w:sz w:val="22"/>
          <w:szCs w:val="22"/>
          <w:lang w:val="en-GB"/>
        </w:rPr>
        <w:t>that the</w:t>
      </w:r>
      <w:r w:rsidRPr="002A676A">
        <w:rPr>
          <w:rFonts w:asciiTheme="majorHAnsi" w:hAnsiTheme="majorHAnsi" w:cs="Times New Roman"/>
          <w:sz w:val="22"/>
          <w:szCs w:val="22"/>
          <w:lang w:val="en-GB"/>
        </w:rPr>
        <w:t xml:space="preserve"> paradoxical state of being in the same space</w:t>
      </w:r>
      <w:r w:rsidR="00A30317">
        <w:rPr>
          <w:rFonts w:asciiTheme="majorHAnsi" w:hAnsiTheme="majorHAnsi" w:cs="Times New Roman"/>
          <w:sz w:val="22"/>
          <w:szCs w:val="22"/>
          <w:lang w:val="en-GB"/>
        </w:rPr>
        <w:t xml:space="preserve"> but differentl</w:t>
      </w:r>
      <w:r w:rsidR="003B36A2">
        <w:rPr>
          <w:rFonts w:asciiTheme="majorHAnsi" w:hAnsiTheme="majorHAnsi" w:cs="Times New Roman"/>
          <w:sz w:val="22"/>
          <w:szCs w:val="22"/>
          <w:lang w:val="en-GB"/>
        </w:rPr>
        <w:t>y</w:t>
      </w:r>
      <w:r w:rsidRPr="002A676A">
        <w:rPr>
          <w:rFonts w:asciiTheme="majorHAnsi" w:hAnsiTheme="majorHAnsi" w:cs="Times New Roman"/>
          <w:sz w:val="22"/>
          <w:szCs w:val="22"/>
          <w:lang w:val="en-GB"/>
        </w:rPr>
        <w:t xml:space="preserve"> opens up fissures for violence. </w:t>
      </w:r>
      <w:r w:rsidR="00633542">
        <w:rPr>
          <w:rFonts w:asciiTheme="majorHAnsi" w:eastAsiaTheme="majorEastAsia" w:hAnsiTheme="majorHAnsi"/>
          <w:bCs/>
          <w:iCs/>
          <w:sz w:val="22"/>
          <w:szCs w:val="22"/>
        </w:rPr>
        <w:t>However Delta’s stories-so-</w:t>
      </w:r>
      <w:r w:rsidR="009130C3">
        <w:rPr>
          <w:rFonts w:asciiTheme="majorHAnsi" w:eastAsiaTheme="majorEastAsia" w:hAnsiTheme="majorHAnsi"/>
          <w:bCs/>
          <w:iCs/>
          <w:sz w:val="22"/>
          <w:szCs w:val="22"/>
        </w:rPr>
        <w:t xml:space="preserve">far also show that belonging differently does not always mean there is an unbridgeable abyss. </w:t>
      </w:r>
      <w:r w:rsidR="003B36A2">
        <w:rPr>
          <w:rFonts w:asciiTheme="majorHAnsi" w:eastAsiaTheme="majorEastAsia" w:hAnsiTheme="majorHAnsi"/>
          <w:bCs/>
          <w:iCs/>
          <w:sz w:val="22"/>
          <w:szCs w:val="22"/>
        </w:rPr>
        <w:t>I</w:t>
      </w:r>
      <w:r w:rsidR="0093763F">
        <w:rPr>
          <w:rFonts w:asciiTheme="majorHAnsi" w:eastAsiaTheme="majorEastAsia" w:hAnsiTheme="majorHAnsi"/>
          <w:bCs/>
          <w:iCs/>
          <w:sz w:val="22"/>
          <w:szCs w:val="22"/>
        </w:rPr>
        <w:t xml:space="preserve"> </w:t>
      </w:r>
      <w:r w:rsidR="00595EF2" w:rsidRPr="002A676A">
        <w:rPr>
          <w:rFonts w:asciiTheme="majorHAnsi" w:hAnsiTheme="majorHAnsi"/>
          <w:sz w:val="22"/>
          <w:szCs w:val="22"/>
        </w:rPr>
        <w:t xml:space="preserve">suggest </w:t>
      </w:r>
      <w:r w:rsidR="009130C3">
        <w:rPr>
          <w:rFonts w:asciiTheme="majorHAnsi" w:hAnsiTheme="majorHAnsi"/>
          <w:sz w:val="22"/>
          <w:szCs w:val="22"/>
        </w:rPr>
        <w:t xml:space="preserve">that </w:t>
      </w:r>
      <w:r w:rsidR="00797678">
        <w:rPr>
          <w:rFonts w:asciiTheme="majorHAnsi" w:hAnsiTheme="majorHAnsi"/>
          <w:sz w:val="22"/>
          <w:szCs w:val="22"/>
        </w:rPr>
        <w:t>under the Solms/Astor aegis</w:t>
      </w:r>
      <w:r w:rsidR="004001D0">
        <w:rPr>
          <w:rFonts w:asciiTheme="majorHAnsi" w:hAnsiTheme="majorHAnsi"/>
          <w:sz w:val="22"/>
          <w:szCs w:val="22"/>
        </w:rPr>
        <w:t>,</w:t>
      </w:r>
      <w:r w:rsidR="00CA60EC">
        <w:rPr>
          <w:rFonts w:asciiTheme="majorHAnsi" w:hAnsiTheme="majorHAnsi"/>
          <w:sz w:val="22"/>
          <w:szCs w:val="22"/>
        </w:rPr>
        <w:t xml:space="preserve"> </w:t>
      </w:r>
      <w:r w:rsidR="009130C3">
        <w:rPr>
          <w:rFonts w:asciiTheme="majorHAnsi" w:hAnsiTheme="majorHAnsi"/>
          <w:sz w:val="22"/>
          <w:szCs w:val="22"/>
        </w:rPr>
        <w:t>a sense of belonging, even differently</w:t>
      </w:r>
      <w:r w:rsidR="00865DD7">
        <w:rPr>
          <w:rFonts w:asciiTheme="majorHAnsi" w:hAnsiTheme="majorHAnsi"/>
          <w:sz w:val="22"/>
          <w:szCs w:val="22"/>
        </w:rPr>
        <w:t>,</w:t>
      </w:r>
      <w:r w:rsidR="009130C3">
        <w:rPr>
          <w:rFonts w:asciiTheme="majorHAnsi" w:hAnsiTheme="majorHAnsi"/>
          <w:sz w:val="22"/>
          <w:szCs w:val="22"/>
        </w:rPr>
        <w:t xml:space="preserve"> has been</w:t>
      </w:r>
      <w:r w:rsidR="009130C3" w:rsidRPr="002A676A">
        <w:rPr>
          <w:rFonts w:asciiTheme="majorHAnsi" w:hAnsiTheme="majorHAnsi"/>
          <w:sz w:val="22"/>
          <w:szCs w:val="22"/>
        </w:rPr>
        <w:t xml:space="preserve"> constructed </w:t>
      </w:r>
      <w:r w:rsidR="00865DD7">
        <w:rPr>
          <w:rFonts w:asciiTheme="majorHAnsi" w:hAnsiTheme="majorHAnsi"/>
          <w:sz w:val="22"/>
          <w:szCs w:val="22"/>
        </w:rPr>
        <w:t xml:space="preserve">in ways that </w:t>
      </w:r>
      <w:r w:rsidR="009130C3">
        <w:rPr>
          <w:rFonts w:asciiTheme="majorHAnsi" w:hAnsiTheme="majorHAnsi"/>
          <w:sz w:val="22"/>
          <w:szCs w:val="22"/>
        </w:rPr>
        <w:t xml:space="preserve">that </w:t>
      </w:r>
      <w:r w:rsidR="00865DD7">
        <w:rPr>
          <w:rFonts w:asciiTheme="majorHAnsi" w:hAnsiTheme="majorHAnsi"/>
          <w:sz w:val="22"/>
          <w:szCs w:val="22"/>
        </w:rPr>
        <w:t>override positionality</w:t>
      </w:r>
      <w:r w:rsidR="001E3A10">
        <w:rPr>
          <w:rFonts w:asciiTheme="majorHAnsi" w:hAnsiTheme="majorHAnsi"/>
          <w:sz w:val="22"/>
          <w:szCs w:val="22"/>
        </w:rPr>
        <w:t xml:space="preserve"> in favour of change</w:t>
      </w:r>
      <w:r w:rsidR="00865DD7">
        <w:rPr>
          <w:rFonts w:asciiTheme="majorHAnsi" w:hAnsiTheme="majorHAnsi"/>
          <w:sz w:val="22"/>
          <w:szCs w:val="22"/>
        </w:rPr>
        <w:t>.</w:t>
      </w:r>
      <w:r w:rsidR="00B72026">
        <w:rPr>
          <w:rFonts w:asciiTheme="majorHAnsi" w:hAnsiTheme="majorHAnsi"/>
          <w:sz w:val="22"/>
          <w:szCs w:val="22"/>
        </w:rPr>
        <w:t xml:space="preserve"> </w:t>
      </w:r>
      <w:r w:rsidR="005136ED" w:rsidRPr="002A676A">
        <w:rPr>
          <w:rFonts w:asciiTheme="majorHAnsi" w:hAnsiTheme="majorHAnsi"/>
          <w:sz w:val="22"/>
          <w:szCs w:val="22"/>
        </w:rPr>
        <w:t>Here it is perhaps helpful to briefly disentangle the</w:t>
      </w:r>
      <w:r w:rsidR="0093763F">
        <w:rPr>
          <w:rFonts w:asciiTheme="majorHAnsi" w:hAnsiTheme="majorHAnsi"/>
          <w:sz w:val="22"/>
          <w:szCs w:val="22"/>
        </w:rPr>
        <w:t xml:space="preserve"> </w:t>
      </w:r>
      <w:r w:rsidR="005136ED" w:rsidRPr="002A676A">
        <w:rPr>
          <w:rFonts w:asciiTheme="majorHAnsi" w:hAnsiTheme="majorHAnsi"/>
          <w:sz w:val="22"/>
          <w:szCs w:val="22"/>
        </w:rPr>
        <w:lastRenderedPageBreak/>
        <w:t xml:space="preserve">symbiotically connected </w:t>
      </w:r>
      <w:r w:rsidR="00832A5D" w:rsidRPr="002A676A">
        <w:rPr>
          <w:rFonts w:asciiTheme="majorHAnsi" w:hAnsiTheme="majorHAnsi"/>
          <w:sz w:val="22"/>
          <w:szCs w:val="22"/>
        </w:rPr>
        <w:t>notions of</w:t>
      </w:r>
      <w:r w:rsidR="005136ED" w:rsidRPr="002A676A">
        <w:rPr>
          <w:rFonts w:asciiTheme="majorHAnsi" w:hAnsiTheme="majorHAnsi"/>
          <w:sz w:val="22"/>
          <w:szCs w:val="22"/>
        </w:rPr>
        <w:t xml:space="preserve"> identity and of belonging. Ant</w:t>
      </w:r>
      <w:r w:rsidR="005D1613">
        <w:rPr>
          <w:rFonts w:asciiTheme="majorHAnsi" w:hAnsiTheme="majorHAnsi"/>
          <w:sz w:val="22"/>
          <w:szCs w:val="22"/>
        </w:rPr>
        <w:t>hias (2008:8) usefully explains that</w:t>
      </w:r>
      <w:r w:rsidR="00633542">
        <w:rPr>
          <w:rFonts w:asciiTheme="majorHAnsi" w:hAnsiTheme="majorHAnsi"/>
          <w:sz w:val="22"/>
          <w:szCs w:val="22"/>
        </w:rPr>
        <w:t>:</w:t>
      </w:r>
    </w:p>
    <w:p w:rsidR="00633542" w:rsidRDefault="00633542" w:rsidP="003C4718">
      <w:pPr>
        <w:spacing w:before="120" w:after="240"/>
        <w:ind w:left="170" w:right="170"/>
        <w:jc w:val="both"/>
        <w:outlineLvl w:val="0"/>
        <w:rPr>
          <w:rFonts w:asciiTheme="majorHAnsi" w:eastAsia="Arial Unicode MS" w:hAnsiTheme="majorHAnsi" w:cs="Arial Unicode MS"/>
          <w:sz w:val="22"/>
          <w:szCs w:val="22"/>
          <w:shd w:val="clear" w:color="auto" w:fill="FFFFFF"/>
        </w:rPr>
      </w:pPr>
      <w:r>
        <w:rPr>
          <w:rFonts w:asciiTheme="majorHAnsi" w:hAnsiTheme="majorHAnsi"/>
          <w:sz w:val="22"/>
          <w:szCs w:val="22"/>
        </w:rPr>
        <w:t>“I</w:t>
      </w:r>
      <w:r w:rsidR="005136ED" w:rsidRPr="002A676A">
        <w:rPr>
          <w:rFonts w:asciiTheme="majorHAnsi" w:hAnsiTheme="majorHAnsi"/>
          <w:sz w:val="22"/>
          <w:szCs w:val="22"/>
        </w:rPr>
        <w:t>dentity involves individual and collective narratives of self and other, presentation and labelling, myths of origin and myths of destiny with associated strategies and identifications. Belonging</w:t>
      </w:r>
      <w:r w:rsidR="00BF54DE">
        <w:rPr>
          <w:rFonts w:asciiTheme="majorHAnsi" w:hAnsiTheme="majorHAnsi"/>
          <w:sz w:val="22"/>
          <w:szCs w:val="22"/>
        </w:rPr>
        <w:t>,</w:t>
      </w:r>
      <w:r w:rsidR="005136ED" w:rsidRPr="002A676A">
        <w:rPr>
          <w:rFonts w:asciiTheme="majorHAnsi" w:hAnsiTheme="majorHAnsi"/>
          <w:sz w:val="22"/>
          <w:szCs w:val="22"/>
        </w:rPr>
        <w:t xml:space="preserve"> on the other hand</w:t>
      </w:r>
      <w:r w:rsidR="00BF54DE">
        <w:rPr>
          <w:rFonts w:asciiTheme="majorHAnsi" w:hAnsiTheme="majorHAnsi"/>
          <w:sz w:val="22"/>
          <w:szCs w:val="22"/>
        </w:rPr>
        <w:t>,</w:t>
      </w:r>
      <w:r w:rsidR="005136ED" w:rsidRPr="002A676A">
        <w:rPr>
          <w:rFonts w:asciiTheme="majorHAnsi" w:hAnsiTheme="majorHAnsi"/>
          <w:sz w:val="22"/>
          <w:szCs w:val="22"/>
        </w:rPr>
        <w:t xml:space="preserve"> is more about experiences of being part of the social fabric and the ways in which social</w:t>
      </w:r>
      <w:r w:rsidR="00725637">
        <w:rPr>
          <w:rFonts w:asciiTheme="majorHAnsi" w:hAnsiTheme="majorHAnsi"/>
          <w:sz w:val="22"/>
          <w:szCs w:val="22"/>
        </w:rPr>
        <w:t xml:space="preserve"> bonds and ties are manifested…</w:t>
      </w:r>
      <w:r w:rsidR="00686848">
        <w:rPr>
          <w:rFonts w:asciiTheme="majorHAnsi" w:hAnsiTheme="majorHAnsi"/>
          <w:sz w:val="22"/>
          <w:szCs w:val="22"/>
        </w:rPr>
        <w:t>”</w:t>
      </w:r>
    </w:p>
    <w:p w:rsidR="001E3A10" w:rsidRDefault="00633542" w:rsidP="003C4718">
      <w:pPr>
        <w:spacing w:before="120" w:line="360" w:lineRule="auto"/>
        <w:jc w:val="both"/>
        <w:outlineLvl w:val="0"/>
        <w:rPr>
          <w:rFonts w:asciiTheme="majorHAnsi" w:eastAsiaTheme="majorEastAsia" w:hAnsiTheme="majorHAnsi"/>
          <w:bCs/>
          <w:iCs/>
          <w:sz w:val="22"/>
          <w:szCs w:val="22"/>
        </w:rPr>
      </w:pPr>
      <w:r>
        <w:rPr>
          <w:rFonts w:asciiTheme="majorHAnsi" w:hAnsiTheme="majorHAnsi"/>
          <w:sz w:val="22"/>
          <w:szCs w:val="22"/>
        </w:rPr>
        <w:t>A</w:t>
      </w:r>
      <w:r w:rsidR="0093763F">
        <w:rPr>
          <w:rFonts w:asciiTheme="majorHAnsi" w:hAnsiTheme="majorHAnsi"/>
          <w:sz w:val="22"/>
          <w:szCs w:val="22"/>
        </w:rPr>
        <w:t xml:space="preserve"> </w:t>
      </w:r>
      <w:r w:rsidR="00B93367" w:rsidRPr="002A676A">
        <w:rPr>
          <w:rFonts w:asciiTheme="majorHAnsi" w:hAnsiTheme="majorHAnsi"/>
          <w:sz w:val="22"/>
          <w:szCs w:val="22"/>
        </w:rPr>
        <w:t xml:space="preserve">collective construction </w:t>
      </w:r>
      <w:r w:rsidR="00487978" w:rsidRPr="002A676A">
        <w:rPr>
          <w:rFonts w:asciiTheme="majorHAnsi" w:hAnsiTheme="majorHAnsi"/>
          <w:sz w:val="22"/>
          <w:szCs w:val="22"/>
        </w:rPr>
        <w:t>of belonging</w:t>
      </w:r>
      <w:r w:rsidR="00BF54DE">
        <w:rPr>
          <w:rFonts w:asciiTheme="majorHAnsi" w:hAnsiTheme="majorHAnsi"/>
          <w:sz w:val="22"/>
          <w:szCs w:val="22"/>
        </w:rPr>
        <w:t>, like that</w:t>
      </w:r>
      <w:r w:rsidR="0093763F">
        <w:rPr>
          <w:rFonts w:asciiTheme="majorHAnsi" w:hAnsiTheme="majorHAnsi"/>
          <w:sz w:val="22"/>
          <w:szCs w:val="22"/>
        </w:rPr>
        <w:t xml:space="preserve"> </w:t>
      </w:r>
      <w:r w:rsidR="00BF54DE">
        <w:rPr>
          <w:rFonts w:asciiTheme="majorHAnsi" w:hAnsiTheme="majorHAnsi"/>
          <w:sz w:val="22"/>
          <w:szCs w:val="22"/>
        </w:rPr>
        <w:t xml:space="preserve">described </w:t>
      </w:r>
      <w:r w:rsidR="0093763F">
        <w:rPr>
          <w:rFonts w:asciiTheme="majorHAnsi" w:hAnsiTheme="majorHAnsi"/>
          <w:sz w:val="22"/>
          <w:szCs w:val="22"/>
        </w:rPr>
        <w:t xml:space="preserve">here </w:t>
      </w:r>
      <w:r w:rsidR="00BF54DE">
        <w:rPr>
          <w:rFonts w:asciiTheme="majorHAnsi" w:hAnsiTheme="majorHAnsi"/>
          <w:sz w:val="22"/>
          <w:szCs w:val="22"/>
        </w:rPr>
        <w:t>by Anth</w:t>
      </w:r>
      <w:r w:rsidR="005136ED" w:rsidRPr="002A676A">
        <w:rPr>
          <w:rFonts w:asciiTheme="majorHAnsi" w:hAnsiTheme="majorHAnsi"/>
          <w:sz w:val="22"/>
          <w:szCs w:val="22"/>
        </w:rPr>
        <w:t>i</w:t>
      </w:r>
      <w:r w:rsidR="00BF54DE">
        <w:rPr>
          <w:rFonts w:asciiTheme="majorHAnsi" w:hAnsiTheme="majorHAnsi"/>
          <w:sz w:val="22"/>
          <w:szCs w:val="22"/>
        </w:rPr>
        <w:t>a</w:t>
      </w:r>
      <w:r w:rsidR="005136ED" w:rsidRPr="002A676A">
        <w:rPr>
          <w:rFonts w:asciiTheme="majorHAnsi" w:hAnsiTheme="majorHAnsi"/>
          <w:sz w:val="22"/>
          <w:szCs w:val="22"/>
        </w:rPr>
        <w:t>s</w:t>
      </w:r>
      <w:r w:rsidR="00BF54DE">
        <w:rPr>
          <w:rFonts w:asciiTheme="majorHAnsi" w:hAnsiTheme="majorHAnsi"/>
          <w:sz w:val="22"/>
          <w:szCs w:val="22"/>
        </w:rPr>
        <w:t>, is</w:t>
      </w:r>
      <w:r w:rsidR="005136ED" w:rsidRPr="002A676A">
        <w:rPr>
          <w:rFonts w:asciiTheme="majorHAnsi" w:hAnsiTheme="majorHAnsi"/>
          <w:sz w:val="22"/>
          <w:szCs w:val="22"/>
        </w:rPr>
        <w:t xml:space="preserve"> occurring </w:t>
      </w:r>
      <w:r w:rsidR="00BF54DE">
        <w:rPr>
          <w:rFonts w:asciiTheme="majorHAnsi" w:hAnsiTheme="majorHAnsi"/>
          <w:sz w:val="22"/>
          <w:szCs w:val="22"/>
        </w:rPr>
        <w:t xml:space="preserve">in the community on Delta </w:t>
      </w:r>
      <w:r w:rsidR="005136ED" w:rsidRPr="002A676A">
        <w:rPr>
          <w:rFonts w:asciiTheme="majorHAnsi" w:hAnsiTheme="majorHAnsi"/>
          <w:sz w:val="22"/>
          <w:szCs w:val="22"/>
        </w:rPr>
        <w:t>despite Solms and Astor’s noticeab</w:t>
      </w:r>
      <w:r w:rsidR="00B93367" w:rsidRPr="002A676A">
        <w:rPr>
          <w:rFonts w:asciiTheme="majorHAnsi" w:hAnsiTheme="majorHAnsi"/>
          <w:sz w:val="22"/>
          <w:szCs w:val="22"/>
        </w:rPr>
        <w:t xml:space="preserve">ly different </w:t>
      </w:r>
      <w:r w:rsidR="00FC2814">
        <w:rPr>
          <w:rFonts w:asciiTheme="majorHAnsi" w:hAnsiTheme="majorHAnsi"/>
          <w:sz w:val="22"/>
          <w:szCs w:val="22"/>
        </w:rPr>
        <w:t xml:space="preserve">backgrounds </w:t>
      </w:r>
      <w:r w:rsidR="00B93367" w:rsidRPr="002A676A">
        <w:rPr>
          <w:rFonts w:asciiTheme="majorHAnsi" w:hAnsiTheme="majorHAnsi"/>
          <w:sz w:val="22"/>
          <w:szCs w:val="22"/>
        </w:rPr>
        <w:t>and privileged</w:t>
      </w:r>
      <w:r w:rsidR="005136ED" w:rsidRPr="002A676A">
        <w:rPr>
          <w:rFonts w:asciiTheme="majorHAnsi" w:hAnsiTheme="majorHAnsi"/>
          <w:sz w:val="22"/>
          <w:szCs w:val="22"/>
        </w:rPr>
        <w:t xml:space="preserve"> lifestyles</w:t>
      </w:r>
      <w:r>
        <w:rPr>
          <w:rFonts w:asciiTheme="majorHAnsi" w:hAnsiTheme="majorHAnsi"/>
          <w:sz w:val="22"/>
          <w:szCs w:val="22"/>
        </w:rPr>
        <w:t>. O</w:t>
      </w:r>
      <w:r w:rsidR="00BF54DE">
        <w:rPr>
          <w:rFonts w:asciiTheme="majorHAnsi" w:hAnsiTheme="majorHAnsi"/>
          <w:sz w:val="22"/>
          <w:szCs w:val="22"/>
        </w:rPr>
        <w:t xml:space="preserve">ne </w:t>
      </w:r>
      <w:r w:rsidR="0058062F">
        <w:rPr>
          <w:rFonts w:asciiTheme="majorHAnsi" w:hAnsiTheme="majorHAnsi"/>
          <w:sz w:val="22"/>
          <w:szCs w:val="22"/>
        </w:rPr>
        <w:t xml:space="preserve">reason </w:t>
      </w:r>
      <w:r w:rsidR="00BF54DE">
        <w:rPr>
          <w:rFonts w:asciiTheme="majorHAnsi" w:hAnsiTheme="majorHAnsi"/>
          <w:sz w:val="22"/>
          <w:szCs w:val="22"/>
        </w:rPr>
        <w:t>for this</w:t>
      </w:r>
      <w:r>
        <w:rPr>
          <w:rFonts w:asciiTheme="majorHAnsi" w:hAnsiTheme="majorHAnsi"/>
          <w:sz w:val="22"/>
          <w:szCs w:val="22"/>
        </w:rPr>
        <w:t xml:space="preserve">, I </w:t>
      </w:r>
      <w:r w:rsidR="00832A5D">
        <w:rPr>
          <w:rFonts w:asciiTheme="majorHAnsi" w:hAnsiTheme="majorHAnsi"/>
          <w:sz w:val="22"/>
          <w:szCs w:val="22"/>
        </w:rPr>
        <w:t>suggest, is</w:t>
      </w:r>
      <w:r w:rsidR="0058062F">
        <w:rPr>
          <w:rFonts w:asciiTheme="majorHAnsi" w:hAnsiTheme="majorHAnsi"/>
          <w:sz w:val="22"/>
          <w:szCs w:val="22"/>
        </w:rPr>
        <w:t xml:space="preserve"> </w:t>
      </w:r>
      <w:r w:rsidR="00B93367" w:rsidRPr="002A676A">
        <w:rPr>
          <w:rFonts w:asciiTheme="majorHAnsi" w:hAnsiTheme="majorHAnsi"/>
          <w:sz w:val="22"/>
          <w:szCs w:val="22"/>
        </w:rPr>
        <w:t>because</w:t>
      </w:r>
      <w:r w:rsidR="005136ED" w:rsidRPr="002A676A">
        <w:rPr>
          <w:rFonts w:asciiTheme="majorHAnsi" w:hAnsiTheme="majorHAnsi"/>
          <w:sz w:val="22"/>
          <w:szCs w:val="22"/>
        </w:rPr>
        <w:t xml:space="preserve"> the </w:t>
      </w:r>
      <w:r w:rsidR="00B93367" w:rsidRPr="002A676A">
        <w:rPr>
          <w:rFonts w:asciiTheme="majorHAnsi" w:hAnsiTheme="majorHAnsi"/>
          <w:sz w:val="22"/>
          <w:szCs w:val="22"/>
        </w:rPr>
        <w:t>farm workers attribute most of</w:t>
      </w:r>
      <w:r w:rsidR="005136ED" w:rsidRPr="002A676A">
        <w:rPr>
          <w:rFonts w:asciiTheme="majorHAnsi" w:hAnsiTheme="majorHAnsi"/>
          <w:sz w:val="22"/>
          <w:szCs w:val="22"/>
        </w:rPr>
        <w:t xml:space="preserve"> the positive changes in their lives </w:t>
      </w:r>
      <w:r w:rsidR="00686848">
        <w:rPr>
          <w:rFonts w:asciiTheme="majorHAnsi" w:hAnsiTheme="majorHAnsi"/>
          <w:sz w:val="22"/>
          <w:szCs w:val="22"/>
        </w:rPr>
        <w:t xml:space="preserve">on Delta </w:t>
      </w:r>
      <w:r w:rsidR="005136ED" w:rsidRPr="002A676A">
        <w:rPr>
          <w:rFonts w:asciiTheme="majorHAnsi" w:hAnsiTheme="majorHAnsi"/>
          <w:sz w:val="22"/>
          <w:szCs w:val="22"/>
        </w:rPr>
        <w:t>to th</w:t>
      </w:r>
      <w:r w:rsidR="00040394" w:rsidRPr="002A676A">
        <w:rPr>
          <w:rFonts w:asciiTheme="majorHAnsi" w:hAnsiTheme="majorHAnsi"/>
          <w:sz w:val="22"/>
          <w:szCs w:val="22"/>
        </w:rPr>
        <w:t>e pre</w:t>
      </w:r>
      <w:r w:rsidR="00C01420" w:rsidRPr="002A676A">
        <w:rPr>
          <w:rFonts w:asciiTheme="majorHAnsi" w:hAnsiTheme="majorHAnsi"/>
          <w:sz w:val="22"/>
          <w:szCs w:val="22"/>
        </w:rPr>
        <w:t xml:space="preserve">sence </w:t>
      </w:r>
      <w:r w:rsidR="00686848">
        <w:rPr>
          <w:rFonts w:asciiTheme="majorHAnsi" w:hAnsiTheme="majorHAnsi"/>
          <w:sz w:val="22"/>
          <w:szCs w:val="22"/>
        </w:rPr>
        <w:t xml:space="preserve">and generosity </w:t>
      </w:r>
      <w:r w:rsidR="00C01420" w:rsidRPr="002A676A">
        <w:rPr>
          <w:rFonts w:asciiTheme="majorHAnsi" w:hAnsiTheme="majorHAnsi"/>
          <w:sz w:val="22"/>
          <w:szCs w:val="22"/>
        </w:rPr>
        <w:t xml:space="preserve">of these two men.  </w:t>
      </w:r>
      <w:r w:rsidR="001E3A10">
        <w:rPr>
          <w:rFonts w:asciiTheme="majorHAnsi" w:hAnsiTheme="majorHAnsi"/>
          <w:sz w:val="22"/>
          <w:szCs w:val="22"/>
        </w:rPr>
        <w:t xml:space="preserve"> I was</w:t>
      </w:r>
      <w:r w:rsidR="00B72026">
        <w:rPr>
          <w:rFonts w:asciiTheme="majorHAnsi" w:hAnsiTheme="majorHAnsi"/>
          <w:sz w:val="22"/>
          <w:szCs w:val="22"/>
        </w:rPr>
        <w:t xml:space="preserve"> t</w:t>
      </w:r>
      <w:r w:rsidR="0055724E">
        <w:rPr>
          <w:rFonts w:asciiTheme="majorHAnsi" w:hAnsiTheme="majorHAnsi"/>
          <w:sz w:val="22"/>
          <w:szCs w:val="22"/>
        </w:rPr>
        <w:t xml:space="preserve">old </w:t>
      </w:r>
      <w:r w:rsidR="001E3A10">
        <w:rPr>
          <w:rFonts w:asciiTheme="majorHAnsi" w:hAnsiTheme="majorHAnsi"/>
          <w:sz w:val="22"/>
          <w:szCs w:val="22"/>
        </w:rPr>
        <w:t xml:space="preserve">variously </w:t>
      </w:r>
      <w:r w:rsidR="00A30B3E">
        <w:rPr>
          <w:rFonts w:asciiTheme="majorHAnsi" w:hAnsiTheme="majorHAnsi"/>
          <w:sz w:val="22"/>
          <w:szCs w:val="22"/>
        </w:rPr>
        <w:t xml:space="preserve">by </w:t>
      </w:r>
      <w:r w:rsidR="001E3A10">
        <w:rPr>
          <w:rFonts w:asciiTheme="majorHAnsi" w:hAnsiTheme="majorHAnsi"/>
          <w:sz w:val="22"/>
          <w:szCs w:val="22"/>
        </w:rPr>
        <w:t xml:space="preserve">farm </w:t>
      </w:r>
      <w:r w:rsidR="0058062F">
        <w:rPr>
          <w:rFonts w:asciiTheme="majorHAnsi" w:hAnsiTheme="majorHAnsi"/>
          <w:sz w:val="22"/>
          <w:szCs w:val="22"/>
        </w:rPr>
        <w:t>w</w:t>
      </w:r>
      <w:r w:rsidR="001E3A10">
        <w:rPr>
          <w:rFonts w:asciiTheme="majorHAnsi" w:hAnsiTheme="majorHAnsi"/>
          <w:sz w:val="22"/>
          <w:szCs w:val="22"/>
        </w:rPr>
        <w:t xml:space="preserve">orkers </w:t>
      </w:r>
      <w:r w:rsidR="0055724E">
        <w:rPr>
          <w:rFonts w:asciiTheme="majorHAnsi" w:hAnsiTheme="majorHAnsi"/>
          <w:sz w:val="22"/>
          <w:szCs w:val="22"/>
        </w:rPr>
        <w:t xml:space="preserve">that it is because </w:t>
      </w:r>
      <w:r w:rsidR="0058062F">
        <w:rPr>
          <w:rFonts w:asciiTheme="majorHAnsi" w:hAnsiTheme="majorHAnsi"/>
          <w:sz w:val="22"/>
          <w:szCs w:val="22"/>
        </w:rPr>
        <w:t xml:space="preserve">of </w:t>
      </w:r>
      <w:r w:rsidR="001E3A10">
        <w:rPr>
          <w:rFonts w:asciiTheme="majorHAnsi" w:hAnsiTheme="majorHAnsi"/>
          <w:sz w:val="22"/>
          <w:szCs w:val="22"/>
        </w:rPr>
        <w:t>Solms and Astor that Delta</w:t>
      </w:r>
      <w:r w:rsidR="00B72026">
        <w:rPr>
          <w:rFonts w:asciiTheme="majorHAnsi" w:hAnsiTheme="majorHAnsi"/>
          <w:sz w:val="22"/>
          <w:szCs w:val="22"/>
        </w:rPr>
        <w:t xml:space="preserve"> </w:t>
      </w:r>
      <w:r w:rsidR="00686848" w:rsidRPr="002A676A">
        <w:rPr>
          <w:rFonts w:asciiTheme="majorHAnsi" w:eastAsiaTheme="majorEastAsia" w:hAnsiTheme="majorHAnsi"/>
          <w:bCs/>
          <w:iCs/>
          <w:sz w:val="22"/>
          <w:szCs w:val="22"/>
        </w:rPr>
        <w:t>currently attract</w:t>
      </w:r>
      <w:r w:rsidR="0058062F">
        <w:rPr>
          <w:rFonts w:asciiTheme="majorHAnsi" w:eastAsiaTheme="majorEastAsia" w:hAnsiTheme="majorHAnsi"/>
          <w:bCs/>
          <w:iCs/>
          <w:sz w:val="22"/>
          <w:szCs w:val="22"/>
        </w:rPr>
        <w:t>s</w:t>
      </w:r>
      <w:r w:rsidR="00686848" w:rsidRPr="002A676A">
        <w:rPr>
          <w:rFonts w:asciiTheme="majorHAnsi" w:eastAsiaTheme="majorEastAsia" w:hAnsiTheme="majorHAnsi"/>
          <w:bCs/>
          <w:iCs/>
          <w:sz w:val="22"/>
          <w:szCs w:val="22"/>
        </w:rPr>
        <w:t xml:space="preserve"> numerous visitors, sell</w:t>
      </w:r>
      <w:r w:rsidR="0055724E">
        <w:rPr>
          <w:rFonts w:asciiTheme="majorHAnsi" w:eastAsiaTheme="majorEastAsia" w:hAnsiTheme="majorHAnsi"/>
          <w:bCs/>
          <w:iCs/>
          <w:sz w:val="22"/>
          <w:szCs w:val="22"/>
        </w:rPr>
        <w:t>s</w:t>
      </w:r>
      <w:r w:rsidR="0058062F">
        <w:rPr>
          <w:rFonts w:asciiTheme="majorHAnsi" w:eastAsiaTheme="majorEastAsia" w:hAnsiTheme="majorHAnsi"/>
          <w:bCs/>
          <w:iCs/>
          <w:sz w:val="22"/>
          <w:szCs w:val="22"/>
        </w:rPr>
        <w:t xml:space="preserve"> wine in </w:t>
      </w:r>
      <w:r w:rsidR="0055724E">
        <w:rPr>
          <w:rFonts w:asciiTheme="majorHAnsi" w:eastAsiaTheme="majorEastAsia" w:hAnsiTheme="majorHAnsi"/>
          <w:bCs/>
          <w:iCs/>
          <w:sz w:val="22"/>
          <w:szCs w:val="22"/>
        </w:rPr>
        <w:t xml:space="preserve">a number of countries </w:t>
      </w:r>
      <w:r w:rsidR="00686848" w:rsidRPr="002A676A">
        <w:rPr>
          <w:rFonts w:asciiTheme="majorHAnsi" w:eastAsiaTheme="majorEastAsia" w:hAnsiTheme="majorHAnsi"/>
          <w:bCs/>
          <w:iCs/>
          <w:sz w:val="22"/>
          <w:szCs w:val="22"/>
        </w:rPr>
        <w:t>and produce</w:t>
      </w:r>
      <w:r w:rsidR="0058062F">
        <w:rPr>
          <w:rFonts w:asciiTheme="majorHAnsi" w:eastAsiaTheme="majorEastAsia" w:hAnsiTheme="majorHAnsi"/>
          <w:bCs/>
          <w:iCs/>
          <w:sz w:val="22"/>
          <w:szCs w:val="22"/>
        </w:rPr>
        <w:t>s</w:t>
      </w:r>
      <w:r w:rsidR="00686848" w:rsidRPr="002A676A">
        <w:rPr>
          <w:rFonts w:asciiTheme="majorHAnsi" w:eastAsiaTheme="majorEastAsia" w:hAnsiTheme="majorHAnsi"/>
          <w:bCs/>
          <w:iCs/>
          <w:sz w:val="22"/>
          <w:szCs w:val="22"/>
        </w:rPr>
        <w:t xml:space="preserve"> tangible benefits </w:t>
      </w:r>
      <w:r w:rsidR="0058062F">
        <w:rPr>
          <w:rFonts w:asciiTheme="majorHAnsi" w:eastAsiaTheme="majorEastAsia" w:hAnsiTheme="majorHAnsi"/>
          <w:bCs/>
          <w:iCs/>
          <w:sz w:val="22"/>
          <w:szCs w:val="22"/>
        </w:rPr>
        <w:t xml:space="preserve">and improvements </w:t>
      </w:r>
      <w:r w:rsidR="00686848" w:rsidRPr="002A676A">
        <w:rPr>
          <w:rFonts w:asciiTheme="majorHAnsi" w:eastAsiaTheme="majorEastAsia" w:hAnsiTheme="majorHAnsi"/>
          <w:bCs/>
          <w:iCs/>
          <w:sz w:val="22"/>
          <w:szCs w:val="22"/>
        </w:rPr>
        <w:t xml:space="preserve">in </w:t>
      </w:r>
      <w:r w:rsidR="0058062F">
        <w:rPr>
          <w:rFonts w:asciiTheme="majorHAnsi" w:eastAsiaTheme="majorEastAsia" w:hAnsiTheme="majorHAnsi"/>
          <w:bCs/>
          <w:iCs/>
          <w:sz w:val="22"/>
          <w:szCs w:val="22"/>
        </w:rPr>
        <w:t xml:space="preserve">their </w:t>
      </w:r>
      <w:r w:rsidR="00686848" w:rsidRPr="002A676A">
        <w:rPr>
          <w:rFonts w:asciiTheme="majorHAnsi" w:eastAsiaTheme="majorEastAsia" w:hAnsiTheme="majorHAnsi"/>
          <w:bCs/>
          <w:iCs/>
          <w:sz w:val="22"/>
          <w:szCs w:val="22"/>
        </w:rPr>
        <w:t>livin</w:t>
      </w:r>
      <w:r w:rsidR="0058062F">
        <w:rPr>
          <w:rFonts w:asciiTheme="majorHAnsi" w:eastAsiaTheme="majorEastAsia" w:hAnsiTheme="majorHAnsi"/>
          <w:bCs/>
          <w:iCs/>
          <w:sz w:val="22"/>
          <w:szCs w:val="22"/>
        </w:rPr>
        <w:t>g standards</w:t>
      </w:r>
      <w:r w:rsidR="00686848" w:rsidRPr="002A676A">
        <w:rPr>
          <w:rFonts w:asciiTheme="majorHAnsi" w:eastAsiaTheme="majorEastAsia" w:hAnsiTheme="majorHAnsi"/>
          <w:bCs/>
          <w:iCs/>
          <w:sz w:val="22"/>
          <w:szCs w:val="22"/>
        </w:rPr>
        <w:t xml:space="preserve">. </w:t>
      </w:r>
    </w:p>
    <w:p w:rsidR="001E3A10" w:rsidRDefault="001E3A10" w:rsidP="001E3A10">
      <w:pPr>
        <w:spacing w:line="360" w:lineRule="auto"/>
        <w:jc w:val="lowKashida"/>
        <w:outlineLvl w:val="0"/>
        <w:rPr>
          <w:rFonts w:asciiTheme="majorHAnsi" w:eastAsiaTheme="majorEastAsia" w:hAnsiTheme="majorHAnsi"/>
          <w:bCs/>
          <w:iCs/>
          <w:sz w:val="22"/>
          <w:szCs w:val="22"/>
        </w:rPr>
      </w:pPr>
    </w:p>
    <w:p w:rsidR="00D32D34" w:rsidRDefault="00C63E8F" w:rsidP="00D32D34">
      <w:pPr>
        <w:spacing w:line="360" w:lineRule="auto"/>
        <w:jc w:val="lowKashida"/>
        <w:outlineLvl w:val="0"/>
        <w:rPr>
          <w:rFonts w:asciiTheme="majorHAnsi" w:hAnsiTheme="majorHAnsi"/>
          <w:sz w:val="22"/>
          <w:szCs w:val="22"/>
        </w:rPr>
      </w:pPr>
      <w:r>
        <w:rPr>
          <w:rFonts w:asciiTheme="majorHAnsi" w:hAnsiTheme="majorHAnsi"/>
          <w:sz w:val="22"/>
          <w:szCs w:val="22"/>
        </w:rPr>
        <w:t xml:space="preserve">Solms and Astor quite </w:t>
      </w:r>
      <w:r w:rsidR="00494257">
        <w:rPr>
          <w:rFonts w:asciiTheme="majorHAnsi" w:hAnsiTheme="majorHAnsi"/>
          <w:sz w:val="22"/>
          <w:szCs w:val="22"/>
        </w:rPr>
        <w:t xml:space="preserve">obviously </w:t>
      </w:r>
      <w:r>
        <w:rPr>
          <w:rFonts w:asciiTheme="majorHAnsi" w:hAnsiTheme="majorHAnsi"/>
          <w:sz w:val="22"/>
          <w:szCs w:val="22"/>
        </w:rPr>
        <w:t>do not</w:t>
      </w:r>
      <w:r w:rsidR="00345BB6">
        <w:rPr>
          <w:rFonts w:asciiTheme="majorHAnsi" w:hAnsiTheme="majorHAnsi"/>
          <w:sz w:val="22"/>
          <w:szCs w:val="22"/>
        </w:rPr>
        <w:t>, indeed cannot</w:t>
      </w:r>
      <w:r w:rsidR="00362ED8">
        <w:rPr>
          <w:rFonts w:asciiTheme="majorHAnsi" w:hAnsiTheme="majorHAnsi"/>
          <w:sz w:val="22"/>
          <w:szCs w:val="22"/>
        </w:rPr>
        <w:t>,</w:t>
      </w:r>
      <w:r>
        <w:rPr>
          <w:rFonts w:asciiTheme="majorHAnsi" w:hAnsiTheme="majorHAnsi"/>
          <w:sz w:val="22"/>
          <w:szCs w:val="22"/>
        </w:rPr>
        <w:t xml:space="preserve"> have identities </w:t>
      </w:r>
      <w:r w:rsidR="00345BB6">
        <w:rPr>
          <w:rFonts w:asciiTheme="majorHAnsi" w:hAnsiTheme="majorHAnsi"/>
          <w:sz w:val="22"/>
          <w:szCs w:val="22"/>
        </w:rPr>
        <w:t>as farm workers. T</w:t>
      </w:r>
      <w:r w:rsidR="00865DD7">
        <w:rPr>
          <w:rFonts w:asciiTheme="majorHAnsi" w:hAnsiTheme="majorHAnsi"/>
          <w:sz w:val="22"/>
          <w:szCs w:val="22"/>
        </w:rPr>
        <w:t>hese owners</w:t>
      </w:r>
      <w:r w:rsidR="00345BB6">
        <w:rPr>
          <w:rFonts w:asciiTheme="majorHAnsi" w:hAnsiTheme="majorHAnsi"/>
          <w:sz w:val="22"/>
          <w:szCs w:val="22"/>
        </w:rPr>
        <w:t xml:space="preserve"> have however</w:t>
      </w:r>
      <w:r>
        <w:rPr>
          <w:rFonts w:asciiTheme="majorHAnsi" w:hAnsiTheme="majorHAnsi"/>
          <w:sz w:val="22"/>
          <w:szCs w:val="22"/>
        </w:rPr>
        <w:t xml:space="preserve"> been successful in building a sense of belonging</w:t>
      </w:r>
      <w:r w:rsidR="00345BB6">
        <w:rPr>
          <w:rFonts w:asciiTheme="majorHAnsi" w:hAnsiTheme="majorHAnsi"/>
          <w:sz w:val="22"/>
          <w:szCs w:val="22"/>
        </w:rPr>
        <w:t xml:space="preserve"> in the Delta community</w:t>
      </w:r>
      <w:r w:rsidR="001A2202">
        <w:rPr>
          <w:rFonts w:asciiTheme="majorHAnsi" w:hAnsiTheme="majorHAnsi"/>
          <w:sz w:val="22"/>
          <w:szCs w:val="22"/>
        </w:rPr>
        <w:t xml:space="preserve"> that </w:t>
      </w:r>
      <w:r w:rsidR="00865DD7">
        <w:rPr>
          <w:rFonts w:asciiTheme="majorHAnsi" w:hAnsiTheme="majorHAnsi"/>
          <w:sz w:val="22"/>
          <w:szCs w:val="22"/>
        </w:rPr>
        <w:t xml:space="preserve">often </w:t>
      </w:r>
      <w:r w:rsidR="001A2202">
        <w:rPr>
          <w:rFonts w:asciiTheme="majorHAnsi" w:hAnsiTheme="majorHAnsi"/>
          <w:sz w:val="22"/>
          <w:szCs w:val="22"/>
        </w:rPr>
        <w:t>supersedes categories of identity such as race, class or occupation</w:t>
      </w:r>
      <w:r>
        <w:rPr>
          <w:rFonts w:asciiTheme="majorHAnsi" w:hAnsiTheme="majorHAnsi"/>
          <w:sz w:val="22"/>
          <w:szCs w:val="22"/>
        </w:rPr>
        <w:t xml:space="preserve">. </w:t>
      </w:r>
      <w:r w:rsidR="00A30B3E">
        <w:rPr>
          <w:rFonts w:asciiTheme="majorHAnsi" w:hAnsiTheme="majorHAnsi"/>
          <w:sz w:val="22"/>
          <w:szCs w:val="22"/>
        </w:rPr>
        <w:t>They</w:t>
      </w:r>
      <w:r w:rsidR="00865DD7">
        <w:rPr>
          <w:rFonts w:asciiTheme="majorHAnsi" w:hAnsiTheme="majorHAnsi"/>
          <w:sz w:val="22"/>
          <w:szCs w:val="22"/>
        </w:rPr>
        <w:t xml:space="preserve"> are positioned differently in life</w:t>
      </w:r>
      <w:r w:rsidR="00362ED8">
        <w:rPr>
          <w:rFonts w:asciiTheme="majorHAnsi" w:hAnsiTheme="majorHAnsi"/>
          <w:sz w:val="22"/>
          <w:szCs w:val="22"/>
        </w:rPr>
        <w:t xml:space="preserve"> in all these ways</w:t>
      </w:r>
      <w:r w:rsidR="00865DD7">
        <w:rPr>
          <w:rFonts w:asciiTheme="majorHAnsi" w:hAnsiTheme="majorHAnsi"/>
          <w:sz w:val="22"/>
          <w:szCs w:val="22"/>
        </w:rPr>
        <w:t xml:space="preserve">, but </w:t>
      </w:r>
      <w:r w:rsidR="00D32D34">
        <w:rPr>
          <w:rFonts w:asciiTheme="majorHAnsi" w:hAnsiTheme="majorHAnsi"/>
          <w:sz w:val="22"/>
          <w:szCs w:val="22"/>
        </w:rPr>
        <w:t xml:space="preserve">they still </w:t>
      </w:r>
      <w:r w:rsidR="00865DD7">
        <w:rPr>
          <w:rFonts w:asciiTheme="majorHAnsi" w:hAnsiTheme="majorHAnsi"/>
          <w:sz w:val="22"/>
          <w:szCs w:val="22"/>
        </w:rPr>
        <w:t xml:space="preserve">belong in the </w:t>
      </w:r>
      <w:r w:rsidR="00362ED8">
        <w:rPr>
          <w:rFonts w:asciiTheme="majorHAnsi" w:hAnsiTheme="majorHAnsi"/>
          <w:sz w:val="22"/>
          <w:szCs w:val="22"/>
        </w:rPr>
        <w:t xml:space="preserve">farm </w:t>
      </w:r>
      <w:r w:rsidR="00865DD7">
        <w:rPr>
          <w:rFonts w:asciiTheme="majorHAnsi" w:hAnsiTheme="majorHAnsi"/>
          <w:sz w:val="22"/>
          <w:szCs w:val="22"/>
        </w:rPr>
        <w:t xml:space="preserve">community. </w:t>
      </w:r>
      <w:r w:rsidR="00686848">
        <w:rPr>
          <w:rFonts w:asciiTheme="majorHAnsi" w:hAnsiTheme="majorHAnsi"/>
          <w:sz w:val="22"/>
          <w:szCs w:val="22"/>
        </w:rPr>
        <w:t xml:space="preserve">The workers seem to understand </w:t>
      </w:r>
      <w:r w:rsidR="00C01420" w:rsidRPr="002A676A">
        <w:rPr>
          <w:rFonts w:asciiTheme="majorHAnsi" w:hAnsiTheme="majorHAnsi"/>
          <w:sz w:val="22"/>
          <w:szCs w:val="22"/>
        </w:rPr>
        <w:t>Solms</w:t>
      </w:r>
      <w:r w:rsidR="00865DD7">
        <w:rPr>
          <w:rFonts w:asciiTheme="majorHAnsi" w:hAnsiTheme="majorHAnsi"/>
          <w:sz w:val="22"/>
          <w:szCs w:val="22"/>
        </w:rPr>
        <w:t>’</w:t>
      </w:r>
      <w:r w:rsidR="00C01420" w:rsidRPr="002A676A">
        <w:rPr>
          <w:rFonts w:asciiTheme="majorHAnsi" w:hAnsiTheme="majorHAnsi"/>
          <w:sz w:val="22"/>
          <w:szCs w:val="22"/>
        </w:rPr>
        <w:t xml:space="preserve"> and Astor’s</w:t>
      </w:r>
      <w:r w:rsidR="00B72026">
        <w:rPr>
          <w:rFonts w:asciiTheme="majorHAnsi" w:hAnsiTheme="majorHAnsi"/>
          <w:sz w:val="22"/>
          <w:szCs w:val="22"/>
        </w:rPr>
        <w:t xml:space="preserve"> </w:t>
      </w:r>
      <w:r w:rsidR="00686848">
        <w:rPr>
          <w:rFonts w:asciiTheme="majorHAnsi" w:hAnsiTheme="majorHAnsi"/>
          <w:sz w:val="22"/>
          <w:szCs w:val="22"/>
        </w:rPr>
        <w:t xml:space="preserve">actions on Delta as constructing new </w:t>
      </w:r>
      <w:r w:rsidR="00A23961">
        <w:rPr>
          <w:rFonts w:asciiTheme="majorHAnsi" w:hAnsiTheme="majorHAnsi"/>
          <w:sz w:val="22"/>
          <w:szCs w:val="22"/>
        </w:rPr>
        <w:t>socially-</w:t>
      </w:r>
      <w:r w:rsidR="00C01420" w:rsidRPr="002A676A">
        <w:rPr>
          <w:rFonts w:asciiTheme="majorHAnsi" w:hAnsiTheme="majorHAnsi"/>
          <w:sz w:val="22"/>
          <w:szCs w:val="22"/>
        </w:rPr>
        <w:t xml:space="preserve">produced </w:t>
      </w:r>
      <w:r w:rsidR="005136ED" w:rsidRPr="002A676A">
        <w:rPr>
          <w:rFonts w:asciiTheme="majorHAnsi" w:hAnsiTheme="majorHAnsi"/>
          <w:sz w:val="22"/>
          <w:szCs w:val="22"/>
        </w:rPr>
        <w:t>r</w:t>
      </w:r>
      <w:r w:rsidR="00686848">
        <w:rPr>
          <w:rFonts w:asciiTheme="majorHAnsi" w:hAnsiTheme="majorHAnsi"/>
          <w:sz w:val="22"/>
          <w:szCs w:val="22"/>
        </w:rPr>
        <w:t xml:space="preserve">elations and </w:t>
      </w:r>
      <w:r w:rsidR="00345BB6">
        <w:rPr>
          <w:rFonts w:asciiTheme="majorHAnsi" w:hAnsiTheme="majorHAnsi"/>
          <w:sz w:val="22"/>
          <w:szCs w:val="22"/>
        </w:rPr>
        <w:t xml:space="preserve">they </w:t>
      </w:r>
      <w:r w:rsidR="00686848">
        <w:rPr>
          <w:rFonts w:asciiTheme="majorHAnsi" w:hAnsiTheme="majorHAnsi"/>
          <w:sz w:val="22"/>
          <w:szCs w:val="22"/>
        </w:rPr>
        <w:t xml:space="preserve">convert the value of these relations </w:t>
      </w:r>
      <w:r w:rsidR="00C01420" w:rsidRPr="002A676A">
        <w:rPr>
          <w:rFonts w:asciiTheme="majorHAnsi" w:hAnsiTheme="majorHAnsi"/>
          <w:sz w:val="22"/>
          <w:szCs w:val="22"/>
        </w:rPr>
        <w:t>into</w:t>
      </w:r>
      <w:r w:rsidR="005136ED" w:rsidRPr="002A676A">
        <w:rPr>
          <w:rFonts w:asciiTheme="majorHAnsi" w:hAnsiTheme="majorHAnsi"/>
          <w:sz w:val="22"/>
          <w:szCs w:val="22"/>
        </w:rPr>
        <w:t xml:space="preserve"> fixed structures</w:t>
      </w:r>
      <w:r w:rsidR="009130C3">
        <w:rPr>
          <w:rFonts w:asciiTheme="majorHAnsi" w:hAnsiTheme="majorHAnsi"/>
          <w:sz w:val="22"/>
          <w:szCs w:val="22"/>
        </w:rPr>
        <w:t>.  The existence of t</w:t>
      </w:r>
      <w:r w:rsidR="00C01420" w:rsidRPr="002A676A">
        <w:rPr>
          <w:rFonts w:asciiTheme="majorHAnsi" w:hAnsiTheme="majorHAnsi"/>
          <w:sz w:val="22"/>
          <w:szCs w:val="22"/>
        </w:rPr>
        <w:t>rusts</w:t>
      </w:r>
      <w:r w:rsidR="00A30B3E">
        <w:rPr>
          <w:rFonts w:asciiTheme="majorHAnsi" w:hAnsiTheme="majorHAnsi"/>
          <w:sz w:val="22"/>
          <w:szCs w:val="22"/>
        </w:rPr>
        <w:t>,</w:t>
      </w:r>
      <w:r w:rsidR="00686848">
        <w:rPr>
          <w:rFonts w:asciiTheme="majorHAnsi" w:hAnsiTheme="majorHAnsi"/>
          <w:sz w:val="22"/>
          <w:szCs w:val="22"/>
        </w:rPr>
        <w:t xml:space="preserve"> educational opportunities</w:t>
      </w:r>
      <w:r>
        <w:rPr>
          <w:rFonts w:asciiTheme="majorHAnsi" w:hAnsiTheme="majorHAnsi"/>
          <w:sz w:val="22"/>
          <w:szCs w:val="22"/>
        </w:rPr>
        <w:t xml:space="preserve"> and houses</w:t>
      </w:r>
      <w:r w:rsidR="009130C3">
        <w:rPr>
          <w:rFonts w:asciiTheme="majorHAnsi" w:hAnsiTheme="majorHAnsi"/>
          <w:sz w:val="22"/>
          <w:szCs w:val="22"/>
        </w:rPr>
        <w:t xml:space="preserve"> </w:t>
      </w:r>
      <w:r w:rsidR="00BC6ED2">
        <w:rPr>
          <w:rFonts w:asciiTheme="majorHAnsi" w:hAnsiTheme="majorHAnsi"/>
          <w:sz w:val="22"/>
          <w:szCs w:val="22"/>
        </w:rPr>
        <w:t>are</w:t>
      </w:r>
      <w:r w:rsidR="00BC6ED2" w:rsidRPr="002A676A">
        <w:rPr>
          <w:rFonts w:asciiTheme="majorHAnsi" w:hAnsiTheme="majorHAnsi"/>
          <w:sz w:val="22"/>
          <w:szCs w:val="22"/>
        </w:rPr>
        <w:t xml:space="preserve"> material</w:t>
      </w:r>
      <w:r w:rsidR="009130C3" w:rsidRPr="002A676A">
        <w:rPr>
          <w:rFonts w:asciiTheme="majorHAnsi" w:hAnsiTheme="majorHAnsi"/>
          <w:sz w:val="22"/>
          <w:szCs w:val="22"/>
        </w:rPr>
        <w:t xml:space="preserve"> and </w:t>
      </w:r>
      <w:r w:rsidR="009130C3">
        <w:rPr>
          <w:rFonts w:asciiTheme="majorHAnsi" w:hAnsiTheme="majorHAnsi"/>
          <w:sz w:val="22"/>
          <w:szCs w:val="22"/>
        </w:rPr>
        <w:t xml:space="preserve">also </w:t>
      </w:r>
      <w:r w:rsidR="009130C3" w:rsidRPr="002A676A">
        <w:rPr>
          <w:rFonts w:asciiTheme="majorHAnsi" w:hAnsiTheme="majorHAnsi"/>
          <w:sz w:val="22"/>
          <w:szCs w:val="22"/>
        </w:rPr>
        <w:t>symbolic structures that reflect increasingly cohesive imaginings of belonging.</w:t>
      </w:r>
      <w:r w:rsidR="00B72026">
        <w:rPr>
          <w:rFonts w:asciiTheme="majorHAnsi" w:hAnsiTheme="majorHAnsi"/>
          <w:sz w:val="22"/>
          <w:szCs w:val="22"/>
        </w:rPr>
        <w:t xml:space="preserve"> </w:t>
      </w:r>
      <w:r w:rsidR="00EB22BA">
        <w:rPr>
          <w:rFonts w:asciiTheme="majorHAnsi" w:hAnsiTheme="majorHAnsi"/>
          <w:sz w:val="22"/>
          <w:szCs w:val="22"/>
          <w:bdr w:val="none" w:sz="0" w:space="0" w:color="auto" w:frame="1"/>
        </w:rPr>
        <w:t>P</w:t>
      </w:r>
      <w:r w:rsidR="00A30B3E">
        <w:rPr>
          <w:rFonts w:asciiTheme="majorHAnsi" w:hAnsiTheme="majorHAnsi"/>
          <w:sz w:val="22"/>
          <w:szCs w:val="22"/>
          <w:bdr w:val="none" w:sz="0" w:space="0" w:color="auto" w:frame="1"/>
        </w:rPr>
        <w:t>aradoxically,</w:t>
      </w:r>
      <w:r w:rsidR="00D32D34">
        <w:rPr>
          <w:rFonts w:asciiTheme="majorHAnsi" w:hAnsiTheme="majorHAnsi"/>
          <w:sz w:val="22"/>
          <w:szCs w:val="22"/>
          <w:bdr w:val="none" w:sz="0" w:space="0" w:color="auto" w:frame="1"/>
        </w:rPr>
        <w:t xml:space="preserve"> these same structures could</w:t>
      </w:r>
      <w:r w:rsidR="00A23961">
        <w:rPr>
          <w:rFonts w:asciiTheme="majorHAnsi" w:hAnsiTheme="majorHAnsi"/>
          <w:sz w:val="22"/>
          <w:szCs w:val="22"/>
          <w:bdr w:val="none" w:sz="0" w:space="0" w:color="auto" w:frame="1"/>
        </w:rPr>
        <w:t xml:space="preserve"> </w:t>
      </w:r>
      <w:r>
        <w:rPr>
          <w:rFonts w:asciiTheme="majorHAnsi" w:hAnsiTheme="majorHAnsi"/>
          <w:sz w:val="22"/>
          <w:szCs w:val="22"/>
        </w:rPr>
        <w:t>also</w:t>
      </w:r>
      <w:r w:rsidR="005136ED" w:rsidRPr="002A676A">
        <w:rPr>
          <w:rFonts w:asciiTheme="majorHAnsi" w:hAnsiTheme="majorHAnsi"/>
          <w:sz w:val="22"/>
          <w:szCs w:val="22"/>
        </w:rPr>
        <w:t xml:space="preserve"> function </w:t>
      </w:r>
      <w:r w:rsidR="00040394" w:rsidRPr="002A676A">
        <w:rPr>
          <w:rFonts w:asciiTheme="majorHAnsi" w:hAnsiTheme="majorHAnsi"/>
          <w:sz w:val="22"/>
          <w:szCs w:val="22"/>
        </w:rPr>
        <w:t xml:space="preserve">as </w:t>
      </w:r>
      <w:r w:rsidR="00EB22BA">
        <w:rPr>
          <w:rFonts w:asciiTheme="majorHAnsi" w:hAnsiTheme="majorHAnsi"/>
          <w:sz w:val="22"/>
          <w:szCs w:val="22"/>
        </w:rPr>
        <w:t xml:space="preserve">more than </w:t>
      </w:r>
      <w:r w:rsidR="00040394" w:rsidRPr="002A676A">
        <w:rPr>
          <w:rFonts w:asciiTheme="majorHAnsi" w:hAnsiTheme="majorHAnsi"/>
          <w:sz w:val="22"/>
          <w:szCs w:val="22"/>
        </w:rPr>
        <w:t>strongholds</w:t>
      </w:r>
      <w:r w:rsidR="0080561D">
        <w:rPr>
          <w:rFonts w:asciiTheme="majorHAnsi" w:hAnsiTheme="majorHAnsi"/>
          <w:sz w:val="22"/>
          <w:szCs w:val="22"/>
        </w:rPr>
        <w:t xml:space="preserve"> from which to build a better life</w:t>
      </w:r>
      <w:r w:rsidR="00EB22BA">
        <w:rPr>
          <w:rFonts w:asciiTheme="majorHAnsi" w:hAnsiTheme="majorHAnsi"/>
          <w:sz w:val="22"/>
          <w:szCs w:val="22"/>
        </w:rPr>
        <w:t xml:space="preserve">. </w:t>
      </w:r>
      <w:r w:rsidR="0080561D">
        <w:rPr>
          <w:rFonts w:asciiTheme="majorHAnsi" w:hAnsiTheme="majorHAnsi"/>
          <w:sz w:val="22"/>
          <w:szCs w:val="22"/>
        </w:rPr>
        <w:t>T</w:t>
      </w:r>
      <w:r w:rsidR="00D32D34">
        <w:rPr>
          <w:rFonts w:asciiTheme="majorHAnsi" w:hAnsiTheme="majorHAnsi"/>
          <w:sz w:val="22"/>
          <w:szCs w:val="22"/>
        </w:rPr>
        <w:t>hey migh</w:t>
      </w:r>
      <w:r w:rsidR="0093763F">
        <w:rPr>
          <w:rFonts w:asciiTheme="majorHAnsi" w:hAnsiTheme="majorHAnsi"/>
          <w:sz w:val="22"/>
          <w:szCs w:val="22"/>
        </w:rPr>
        <w:t xml:space="preserve">t </w:t>
      </w:r>
      <w:r w:rsidR="00D32D34">
        <w:rPr>
          <w:rFonts w:asciiTheme="majorHAnsi" w:hAnsiTheme="majorHAnsi"/>
          <w:sz w:val="22"/>
          <w:szCs w:val="22"/>
        </w:rPr>
        <w:t>even represent</w:t>
      </w:r>
      <w:r w:rsidR="0093763F">
        <w:rPr>
          <w:rFonts w:asciiTheme="majorHAnsi" w:hAnsiTheme="majorHAnsi"/>
          <w:sz w:val="22"/>
          <w:szCs w:val="22"/>
        </w:rPr>
        <w:t xml:space="preserve"> </w:t>
      </w:r>
      <w:r w:rsidR="00040394" w:rsidRPr="002A676A">
        <w:rPr>
          <w:rFonts w:asciiTheme="majorHAnsi" w:hAnsiTheme="majorHAnsi"/>
          <w:sz w:val="22"/>
          <w:szCs w:val="22"/>
        </w:rPr>
        <w:t>borders around</w:t>
      </w:r>
      <w:r w:rsidR="0093763F">
        <w:rPr>
          <w:rFonts w:asciiTheme="majorHAnsi" w:hAnsiTheme="majorHAnsi"/>
          <w:sz w:val="22"/>
          <w:szCs w:val="22"/>
        </w:rPr>
        <w:t xml:space="preserve"> </w:t>
      </w:r>
      <w:r w:rsidR="00C01420" w:rsidRPr="002A676A">
        <w:rPr>
          <w:rFonts w:asciiTheme="majorHAnsi" w:hAnsiTheme="majorHAnsi"/>
          <w:sz w:val="22"/>
          <w:szCs w:val="22"/>
        </w:rPr>
        <w:t>the</w:t>
      </w:r>
      <w:r w:rsidR="005136ED" w:rsidRPr="002A676A">
        <w:rPr>
          <w:rFonts w:asciiTheme="majorHAnsi" w:hAnsiTheme="majorHAnsi"/>
          <w:sz w:val="22"/>
          <w:szCs w:val="22"/>
        </w:rPr>
        <w:t xml:space="preserve"> togetherness</w:t>
      </w:r>
      <w:r w:rsidR="0093763F">
        <w:rPr>
          <w:rFonts w:asciiTheme="majorHAnsi" w:hAnsiTheme="majorHAnsi"/>
          <w:sz w:val="22"/>
          <w:szCs w:val="22"/>
        </w:rPr>
        <w:t xml:space="preserve"> </w:t>
      </w:r>
      <w:r w:rsidR="00345BB6">
        <w:rPr>
          <w:rFonts w:asciiTheme="majorHAnsi" w:hAnsiTheme="majorHAnsi"/>
          <w:sz w:val="22"/>
          <w:szCs w:val="22"/>
        </w:rPr>
        <w:t xml:space="preserve">of new </w:t>
      </w:r>
      <w:r w:rsidR="002348D8">
        <w:rPr>
          <w:rFonts w:asciiTheme="majorHAnsi" w:hAnsiTheme="majorHAnsi"/>
          <w:sz w:val="22"/>
          <w:szCs w:val="22"/>
        </w:rPr>
        <w:t>‘</w:t>
      </w:r>
      <w:r w:rsidR="00345BB6">
        <w:rPr>
          <w:rFonts w:asciiTheme="majorHAnsi" w:hAnsiTheme="majorHAnsi"/>
          <w:sz w:val="22"/>
          <w:szCs w:val="22"/>
        </w:rPr>
        <w:t>moral community</w:t>
      </w:r>
      <w:r w:rsidR="002348D8">
        <w:rPr>
          <w:rFonts w:asciiTheme="majorHAnsi" w:hAnsiTheme="majorHAnsi"/>
          <w:sz w:val="22"/>
          <w:szCs w:val="22"/>
        </w:rPr>
        <w:t>’</w:t>
      </w:r>
      <w:r w:rsidR="0093763F">
        <w:rPr>
          <w:rFonts w:asciiTheme="majorHAnsi" w:hAnsiTheme="majorHAnsi"/>
          <w:sz w:val="22"/>
          <w:szCs w:val="22"/>
        </w:rPr>
        <w:t xml:space="preserve"> </w:t>
      </w:r>
      <w:r w:rsidR="00C01420" w:rsidRPr="002A676A">
        <w:rPr>
          <w:rFonts w:asciiTheme="majorHAnsi" w:hAnsiTheme="majorHAnsi"/>
          <w:sz w:val="22"/>
          <w:szCs w:val="22"/>
        </w:rPr>
        <w:t>on Delta</w:t>
      </w:r>
      <w:r w:rsidR="005136ED" w:rsidRPr="002A676A">
        <w:rPr>
          <w:rFonts w:asciiTheme="majorHAnsi" w:hAnsiTheme="majorHAnsi"/>
          <w:sz w:val="22"/>
          <w:szCs w:val="22"/>
        </w:rPr>
        <w:t xml:space="preserve">. </w:t>
      </w:r>
      <w:r w:rsidR="00362ED8">
        <w:rPr>
          <w:rFonts w:asciiTheme="majorHAnsi" w:hAnsiTheme="majorHAnsi"/>
          <w:sz w:val="22"/>
          <w:szCs w:val="22"/>
        </w:rPr>
        <w:t xml:space="preserve">For example, during the protests among farm workers in 2012/13 the Delta workers </w:t>
      </w:r>
      <w:r w:rsidR="00362ED8" w:rsidRPr="0098249B">
        <w:rPr>
          <w:rFonts w:asciiTheme="majorHAnsi" w:hAnsiTheme="majorHAnsi"/>
          <w:sz w:val="22"/>
          <w:szCs w:val="22"/>
        </w:rPr>
        <w:t>en masse</w:t>
      </w:r>
      <w:r w:rsidR="00362ED8">
        <w:rPr>
          <w:rFonts w:asciiTheme="majorHAnsi" w:hAnsiTheme="majorHAnsi"/>
          <w:sz w:val="22"/>
          <w:szCs w:val="22"/>
        </w:rPr>
        <w:t xml:space="preserve"> rejected the Unions’ call to take action. Delta</w:t>
      </w:r>
      <w:r w:rsidR="0093763F">
        <w:rPr>
          <w:rFonts w:asciiTheme="majorHAnsi" w:hAnsiTheme="majorHAnsi"/>
          <w:sz w:val="22"/>
          <w:szCs w:val="22"/>
        </w:rPr>
        <w:t xml:space="preserve"> was one of the</w:t>
      </w:r>
      <w:r w:rsidR="00362ED8">
        <w:rPr>
          <w:rFonts w:asciiTheme="majorHAnsi" w:hAnsiTheme="majorHAnsi"/>
          <w:sz w:val="22"/>
          <w:szCs w:val="22"/>
        </w:rPr>
        <w:t xml:space="preserve"> few farms in th</w:t>
      </w:r>
      <w:r w:rsidR="00A62167">
        <w:rPr>
          <w:rFonts w:asciiTheme="majorHAnsi" w:hAnsiTheme="majorHAnsi"/>
          <w:sz w:val="22"/>
          <w:szCs w:val="22"/>
        </w:rPr>
        <w:t>e winelands that was</w:t>
      </w:r>
      <w:r w:rsidR="00362ED8">
        <w:rPr>
          <w:rFonts w:asciiTheme="majorHAnsi" w:hAnsiTheme="majorHAnsi"/>
          <w:sz w:val="22"/>
          <w:szCs w:val="22"/>
        </w:rPr>
        <w:t xml:space="preserve"> unaffected by the violence that occurred over those months. </w:t>
      </w:r>
      <w:r w:rsidR="00A62167">
        <w:rPr>
          <w:rFonts w:asciiTheme="majorHAnsi" w:hAnsiTheme="majorHAnsi"/>
          <w:sz w:val="22"/>
          <w:szCs w:val="22"/>
        </w:rPr>
        <w:t xml:space="preserve">In conversation with some of </w:t>
      </w:r>
      <w:r w:rsidR="00EB22BA" w:rsidRPr="002A676A">
        <w:rPr>
          <w:rFonts w:asciiTheme="majorHAnsi" w:hAnsiTheme="majorHAnsi"/>
          <w:sz w:val="22"/>
          <w:szCs w:val="22"/>
        </w:rPr>
        <w:t>De</w:t>
      </w:r>
      <w:r w:rsidR="00EB22BA">
        <w:rPr>
          <w:rFonts w:asciiTheme="majorHAnsi" w:hAnsiTheme="majorHAnsi"/>
          <w:sz w:val="22"/>
          <w:szCs w:val="22"/>
        </w:rPr>
        <w:t xml:space="preserve">lta’s permanent employees </w:t>
      </w:r>
      <w:r w:rsidR="00D32D34">
        <w:rPr>
          <w:rFonts w:asciiTheme="majorHAnsi" w:hAnsiTheme="majorHAnsi"/>
          <w:sz w:val="22"/>
          <w:szCs w:val="22"/>
        </w:rPr>
        <w:t xml:space="preserve">afterwards, </w:t>
      </w:r>
      <w:r w:rsidR="00A62167">
        <w:rPr>
          <w:rFonts w:asciiTheme="majorHAnsi" w:hAnsiTheme="majorHAnsi"/>
          <w:sz w:val="22"/>
          <w:szCs w:val="22"/>
        </w:rPr>
        <w:t xml:space="preserve">they told me that they </w:t>
      </w:r>
      <w:r w:rsidR="00EB22BA">
        <w:rPr>
          <w:rFonts w:asciiTheme="majorHAnsi" w:hAnsiTheme="majorHAnsi"/>
          <w:sz w:val="22"/>
          <w:szCs w:val="22"/>
        </w:rPr>
        <w:t xml:space="preserve">saw no reason to jeopardize their </w:t>
      </w:r>
      <w:r w:rsidR="00EB22BA" w:rsidRPr="002A676A">
        <w:rPr>
          <w:rFonts w:asciiTheme="majorHAnsi" w:hAnsiTheme="majorHAnsi"/>
          <w:sz w:val="22"/>
          <w:szCs w:val="22"/>
        </w:rPr>
        <w:t xml:space="preserve">increasingly varied </w:t>
      </w:r>
      <w:r w:rsidR="00EB22BA">
        <w:rPr>
          <w:rFonts w:asciiTheme="majorHAnsi" w:hAnsiTheme="majorHAnsi"/>
          <w:sz w:val="22"/>
          <w:szCs w:val="22"/>
        </w:rPr>
        <w:t xml:space="preserve">avenues of </w:t>
      </w:r>
      <w:r w:rsidR="00A62167">
        <w:rPr>
          <w:rFonts w:asciiTheme="majorHAnsi" w:hAnsiTheme="majorHAnsi"/>
          <w:sz w:val="22"/>
          <w:szCs w:val="22"/>
        </w:rPr>
        <w:t xml:space="preserve">work, or risk </w:t>
      </w:r>
      <w:r w:rsidR="00EB22BA">
        <w:rPr>
          <w:rFonts w:asciiTheme="majorHAnsi" w:hAnsiTheme="majorHAnsi"/>
          <w:sz w:val="22"/>
          <w:szCs w:val="22"/>
        </w:rPr>
        <w:t xml:space="preserve">the </w:t>
      </w:r>
      <w:r w:rsidR="00EB22BA" w:rsidRPr="002A676A">
        <w:rPr>
          <w:rFonts w:asciiTheme="majorHAnsi" w:hAnsiTheme="majorHAnsi"/>
          <w:sz w:val="22"/>
          <w:szCs w:val="22"/>
        </w:rPr>
        <w:t xml:space="preserve">opportunities to share in the value </w:t>
      </w:r>
      <w:r w:rsidR="00EB22BA">
        <w:rPr>
          <w:rFonts w:asciiTheme="majorHAnsi" w:hAnsiTheme="majorHAnsi"/>
          <w:sz w:val="22"/>
          <w:szCs w:val="22"/>
        </w:rPr>
        <w:t xml:space="preserve">of the land that they own and the products that </w:t>
      </w:r>
      <w:r w:rsidR="00EB22BA" w:rsidRPr="002A676A">
        <w:rPr>
          <w:rFonts w:asciiTheme="majorHAnsi" w:hAnsiTheme="majorHAnsi"/>
          <w:sz w:val="22"/>
          <w:szCs w:val="22"/>
        </w:rPr>
        <w:t xml:space="preserve">they create. </w:t>
      </w:r>
      <w:r w:rsidR="00AA1FE2">
        <w:rPr>
          <w:rFonts w:asciiTheme="majorHAnsi" w:hAnsiTheme="majorHAnsi" w:cs="Times New Roman"/>
          <w:sz w:val="22"/>
          <w:szCs w:val="22"/>
        </w:rPr>
        <w:t>T</w:t>
      </w:r>
      <w:r w:rsidR="00AA1FE2">
        <w:rPr>
          <w:rFonts w:asciiTheme="majorHAnsi" w:hAnsiTheme="majorHAnsi" w:cs="Times New Roman"/>
          <w:sz w:val="22"/>
          <w:szCs w:val="22"/>
          <w:lang w:val="en-GB"/>
        </w:rPr>
        <w:t>his sense of belonging is a different kind of democracy.</w:t>
      </w:r>
    </w:p>
    <w:p w:rsidR="00D32D34" w:rsidRDefault="00D32D34" w:rsidP="00D32D34">
      <w:pPr>
        <w:spacing w:line="360" w:lineRule="auto"/>
        <w:jc w:val="lowKashida"/>
        <w:outlineLvl w:val="0"/>
        <w:rPr>
          <w:rFonts w:asciiTheme="majorHAnsi" w:hAnsiTheme="majorHAnsi"/>
          <w:sz w:val="22"/>
          <w:szCs w:val="22"/>
        </w:rPr>
      </w:pPr>
    </w:p>
    <w:p w:rsidR="00AA1FE2" w:rsidRDefault="00EB22BA" w:rsidP="002429B1">
      <w:pPr>
        <w:spacing w:line="360" w:lineRule="auto"/>
        <w:jc w:val="lowKashida"/>
        <w:outlineLvl w:val="0"/>
        <w:rPr>
          <w:rFonts w:asciiTheme="majorHAnsi" w:hAnsiTheme="majorHAnsi"/>
          <w:sz w:val="22"/>
          <w:szCs w:val="22"/>
        </w:rPr>
      </w:pPr>
      <w:r>
        <w:rPr>
          <w:rFonts w:asciiTheme="majorHAnsi" w:eastAsiaTheme="majorEastAsia" w:hAnsiTheme="majorHAnsi"/>
          <w:bCs/>
          <w:iCs/>
          <w:sz w:val="22"/>
          <w:szCs w:val="22"/>
        </w:rPr>
        <w:t>All of these benefits</w:t>
      </w:r>
      <w:r w:rsidRPr="002A676A">
        <w:rPr>
          <w:rFonts w:asciiTheme="majorHAnsi" w:eastAsiaTheme="majorEastAsia" w:hAnsiTheme="majorHAnsi"/>
          <w:bCs/>
          <w:iCs/>
          <w:sz w:val="22"/>
          <w:szCs w:val="22"/>
        </w:rPr>
        <w:t xml:space="preserve"> m</w:t>
      </w:r>
      <w:r>
        <w:rPr>
          <w:rFonts w:asciiTheme="majorHAnsi" w:eastAsiaTheme="majorEastAsia" w:hAnsiTheme="majorHAnsi"/>
          <w:bCs/>
          <w:iCs/>
          <w:sz w:val="22"/>
          <w:szCs w:val="22"/>
        </w:rPr>
        <w:t>ost certainly improve the lives of the</w:t>
      </w:r>
      <w:r w:rsidRPr="002A676A">
        <w:rPr>
          <w:rFonts w:asciiTheme="majorHAnsi" w:eastAsiaTheme="majorEastAsia" w:hAnsiTheme="majorHAnsi"/>
          <w:bCs/>
          <w:iCs/>
          <w:sz w:val="22"/>
          <w:szCs w:val="22"/>
        </w:rPr>
        <w:t xml:space="preserve"> core of on-farm workers. </w:t>
      </w:r>
      <w:r>
        <w:rPr>
          <w:rFonts w:asciiTheme="majorHAnsi" w:hAnsiTheme="majorHAnsi"/>
          <w:sz w:val="22"/>
          <w:szCs w:val="22"/>
          <w:bdr w:val="none" w:sz="0" w:space="0" w:color="auto" w:frame="1"/>
        </w:rPr>
        <w:t xml:space="preserve"> Yet</w:t>
      </w:r>
      <w:r w:rsidR="00362ED8">
        <w:rPr>
          <w:rFonts w:asciiTheme="majorHAnsi" w:hAnsiTheme="majorHAnsi"/>
          <w:sz w:val="22"/>
          <w:szCs w:val="22"/>
          <w:bdr w:val="none" w:sz="0" w:space="0" w:color="auto" w:frame="1"/>
        </w:rPr>
        <w:t>,</w:t>
      </w:r>
      <w:r w:rsidR="00C63E8F">
        <w:rPr>
          <w:rFonts w:asciiTheme="majorHAnsi" w:hAnsiTheme="majorHAnsi"/>
          <w:sz w:val="22"/>
          <w:szCs w:val="22"/>
          <w:bdr w:val="none" w:sz="0" w:space="0" w:color="auto" w:frame="1"/>
        </w:rPr>
        <w:t xml:space="preserve"> a</w:t>
      </w:r>
      <w:r w:rsidR="005136ED" w:rsidRPr="002A676A">
        <w:rPr>
          <w:rFonts w:asciiTheme="majorHAnsi" w:hAnsiTheme="majorHAnsi"/>
          <w:sz w:val="22"/>
          <w:szCs w:val="22"/>
        </w:rPr>
        <w:t>t the time of writing</w:t>
      </w:r>
      <w:r>
        <w:rPr>
          <w:rFonts w:asciiTheme="majorHAnsi" w:hAnsiTheme="majorHAnsi"/>
          <w:sz w:val="22"/>
          <w:szCs w:val="22"/>
        </w:rPr>
        <w:t>,</w:t>
      </w:r>
      <w:r w:rsidR="005136ED" w:rsidRPr="002A676A">
        <w:rPr>
          <w:rFonts w:asciiTheme="majorHAnsi" w:hAnsiTheme="majorHAnsi"/>
          <w:sz w:val="22"/>
          <w:szCs w:val="22"/>
        </w:rPr>
        <w:t xml:space="preserve"> these improvements stand in sharp relief against the loss of permanent employment and housing for many other farm workers in the winelands and in the fruit industry in general. </w:t>
      </w:r>
      <w:r w:rsidR="00345BB6">
        <w:rPr>
          <w:rFonts w:asciiTheme="majorHAnsi" w:hAnsiTheme="majorHAnsi"/>
          <w:sz w:val="22"/>
          <w:szCs w:val="22"/>
        </w:rPr>
        <w:t xml:space="preserve"> The discussion earlier in this thesis</w:t>
      </w:r>
      <w:r w:rsidR="00A23961">
        <w:rPr>
          <w:rFonts w:asciiTheme="majorHAnsi" w:hAnsiTheme="majorHAnsi"/>
          <w:sz w:val="22"/>
          <w:szCs w:val="22"/>
        </w:rPr>
        <w:t xml:space="preserve"> </w:t>
      </w:r>
      <w:r w:rsidR="00A30B3E">
        <w:rPr>
          <w:rFonts w:asciiTheme="majorHAnsi" w:hAnsiTheme="majorHAnsi"/>
          <w:sz w:val="22"/>
          <w:szCs w:val="22"/>
        </w:rPr>
        <w:t xml:space="preserve">concerning </w:t>
      </w:r>
      <w:r w:rsidR="00345BB6">
        <w:rPr>
          <w:rFonts w:asciiTheme="majorHAnsi" w:hAnsiTheme="majorHAnsi"/>
          <w:sz w:val="22"/>
          <w:szCs w:val="22"/>
        </w:rPr>
        <w:lastRenderedPageBreak/>
        <w:t>i</w:t>
      </w:r>
      <w:r w:rsidR="00C63E8F" w:rsidRPr="002A676A">
        <w:rPr>
          <w:rFonts w:asciiTheme="majorHAnsi" w:hAnsiTheme="majorHAnsi"/>
          <w:sz w:val="22"/>
          <w:szCs w:val="22"/>
        </w:rPr>
        <w:t>nstitutional and governmental failures to reorie</w:t>
      </w:r>
      <w:r w:rsidR="0067524C">
        <w:rPr>
          <w:rFonts w:asciiTheme="majorHAnsi" w:hAnsiTheme="majorHAnsi"/>
          <w:sz w:val="22"/>
          <w:szCs w:val="22"/>
        </w:rPr>
        <w:t>nt the wi</w:t>
      </w:r>
      <w:r w:rsidR="00345BB6">
        <w:rPr>
          <w:rFonts w:asciiTheme="majorHAnsi" w:hAnsiTheme="majorHAnsi"/>
          <w:sz w:val="22"/>
          <w:szCs w:val="22"/>
        </w:rPr>
        <w:t>ne industry has</w:t>
      </w:r>
      <w:r w:rsidR="00C63E8F" w:rsidRPr="002A676A">
        <w:rPr>
          <w:rFonts w:asciiTheme="majorHAnsi" w:hAnsiTheme="majorHAnsi"/>
          <w:sz w:val="22"/>
          <w:szCs w:val="22"/>
        </w:rPr>
        <w:t xml:space="preserve"> highlight</w:t>
      </w:r>
      <w:r w:rsidR="00065402">
        <w:rPr>
          <w:rFonts w:asciiTheme="majorHAnsi" w:hAnsiTheme="majorHAnsi"/>
          <w:sz w:val="22"/>
          <w:szCs w:val="22"/>
        </w:rPr>
        <w:t>ed the plight of</w:t>
      </w:r>
      <w:r w:rsidR="00345BB6">
        <w:rPr>
          <w:rFonts w:asciiTheme="majorHAnsi" w:hAnsiTheme="majorHAnsi"/>
          <w:sz w:val="22"/>
          <w:szCs w:val="22"/>
        </w:rPr>
        <w:t xml:space="preserve"> labourers </w:t>
      </w:r>
      <w:r w:rsidR="00065402">
        <w:rPr>
          <w:rFonts w:asciiTheme="majorHAnsi" w:hAnsiTheme="majorHAnsi"/>
          <w:sz w:val="22"/>
          <w:szCs w:val="22"/>
        </w:rPr>
        <w:t>who cannot find steady</w:t>
      </w:r>
      <w:r w:rsidR="00345BB6">
        <w:rPr>
          <w:rFonts w:asciiTheme="majorHAnsi" w:hAnsiTheme="majorHAnsi"/>
          <w:sz w:val="22"/>
          <w:szCs w:val="22"/>
        </w:rPr>
        <w:t xml:space="preserve"> work a</w:t>
      </w:r>
      <w:r w:rsidR="00065402">
        <w:rPr>
          <w:rFonts w:asciiTheme="majorHAnsi" w:hAnsiTheme="majorHAnsi"/>
          <w:sz w:val="22"/>
          <w:szCs w:val="22"/>
        </w:rPr>
        <w:t>nd security</w:t>
      </w:r>
      <w:r w:rsidR="00345BB6">
        <w:rPr>
          <w:rFonts w:asciiTheme="majorHAnsi" w:hAnsiTheme="majorHAnsi"/>
          <w:sz w:val="22"/>
          <w:szCs w:val="22"/>
        </w:rPr>
        <w:t xml:space="preserve">. </w:t>
      </w:r>
      <w:r w:rsidR="00A9051A">
        <w:rPr>
          <w:rFonts w:asciiTheme="majorHAnsi" w:hAnsiTheme="majorHAnsi"/>
          <w:sz w:val="22"/>
          <w:szCs w:val="22"/>
        </w:rPr>
        <w:t xml:space="preserve"> The exploration of Foetal Alcohol Spectrum Disorder indicates that f</w:t>
      </w:r>
      <w:r w:rsidR="00065402">
        <w:rPr>
          <w:rFonts w:asciiTheme="majorHAnsi" w:hAnsiTheme="majorHAnsi"/>
          <w:sz w:val="22"/>
          <w:szCs w:val="22"/>
        </w:rPr>
        <w:t xml:space="preserve">arm </w:t>
      </w:r>
      <w:r w:rsidR="0090697C">
        <w:rPr>
          <w:rFonts w:asciiTheme="majorHAnsi" w:hAnsiTheme="majorHAnsi"/>
          <w:sz w:val="22"/>
          <w:szCs w:val="22"/>
        </w:rPr>
        <w:t>worker communities which</w:t>
      </w:r>
      <w:r w:rsidR="00345BB6">
        <w:rPr>
          <w:rFonts w:asciiTheme="majorHAnsi" w:hAnsiTheme="majorHAnsi"/>
          <w:sz w:val="22"/>
          <w:szCs w:val="22"/>
        </w:rPr>
        <w:t xml:space="preserve"> need s</w:t>
      </w:r>
      <w:r w:rsidR="0067524C">
        <w:rPr>
          <w:rFonts w:asciiTheme="majorHAnsi" w:hAnsiTheme="majorHAnsi"/>
          <w:sz w:val="22"/>
          <w:szCs w:val="22"/>
        </w:rPr>
        <w:t xml:space="preserve">ocial support often </w:t>
      </w:r>
      <w:r w:rsidR="00C63E8F" w:rsidRPr="002A676A">
        <w:rPr>
          <w:rFonts w:asciiTheme="majorHAnsi" w:hAnsiTheme="majorHAnsi"/>
          <w:sz w:val="22"/>
          <w:szCs w:val="22"/>
        </w:rPr>
        <w:t xml:space="preserve">experience </w:t>
      </w:r>
      <w:r w:rsidR="0067524C">
        <w:rPr>
          <w:rFonts w:asciiTheme="majorHAnsi" w:hAnsiTheme="majorHAnsi"/>
          <w:sz w:val="22"/>
          <w:szCs w:val="22"/>
        </w:rPr>
        <w:t>poor or non-existent service delivery. Those many casualized and externalized wine farm workers who need employment and opportunities to make more of their lives but</w:t>
      </w:r>
      <w:r w:rsidR="00C63E8F" w:rsidRPr="002A676A">
        <w:rPr>
          <w:rFonts w:asciiTheme="majorHAnsi" w:hAnsiTheme="majorHAnsi"/>
          <w:sz w:val="22"/>
          <w:szCs w:val="22"/>
        </w:rPr>
        <w:t xml:space="preserve"> who are not as fortunate as Delta community members, are in Mbembe’s (2012) words</w:t>
      </w:r>
      <w:r w:rsidR="004C4F8E">
        <w:rPr>
          <w:rFonts w:asciiTheme="majorHAnsi" w:hAnsiTheme="majorHAnsi"/>
          <w:sz w:val="22"/>
          <w:szCs w:val="22"/>
        </w:rPr>
        <w:t>,</w:t>
      </w:r>
      <w:r w:rsidR="00C63E8F" w:rsidRPr="002A676A">
        <w:rPr>
          <w:rFonts w:asciiTheme="majorHAnsi" w:hAnsiTheme="majorHAnsi"/>
          <w:sz w:val="22"/>
          <w:szCs w:val="22"/>
        </w:rPr>
        <w:t xml:space="preserve"> “stuck in a field of blighted possibilities.” </w:t>
      </w:r>
      <w:r w:rsidR="00B9560A">
        <w:rPr>
          <w:rFonts w:asciiTheme="majorHAnsi" w:hAnsiTheme="majorHAnsi"/>
          <w:sz w:val="22"/>
          <w:szCs w:val="22"/>
        </w:rPr>
        <w:t xml:space="preserve"> T</w:t>
      </w:r>
      <w:r w:rsidR="00065402">
        <w:rPr>
          <w:rFonts w:asciiTheme="majorHAnsi" w:hAnsiTheme="majorHAnsi"/>
          <w:sz w:val="22"/>
          <w:szCs w:val="22"/>
        </w:rPr>
        <w:t>hus t</w:t>
      </w:r>
      <w:r w:rsidR="00B9560A">
        <w:rPr>
          <w:rFonts w:asciiTheme="majorHAnsi" w:hAnsiTheme="majorHAnsi"/>
          <w:sz w:val="22"/>
          <w:szCs w:val="22"/>
        </w:rPr>
        <w:t>he wo</w:t>
      </w:r>
      <w:r w:rsidR="002429B1">
        <w:rPr>
          <w:rFonts w:asciiTheme="majorHAnsi" w:hAnsiTheme="majorHAnsi"/>
          <w:sz w:val="22"/>
          <w:szCs w:val="22"/>
        </w:rPr>
        <w:t xml:space="preserve">rkers on Delta are, </w:t>
      </w:r>
      <w:r w:rsidR="00B9560A">
        <w:rPr>
          <w:rFonts w:asciiTheme="majorHAnsi" w:hAnsiTheme="majorHAnsi"/>
          <w:sz w:val="22"/>
          <w:szCs w:val="22"/>
        </w:rPr>
        <w:t>I suggest,</w:t>
      </w:r>
      <w:r w:rsidR="00A23961">
        <w:rPr>
          <w:rFonts w:asciiTheme="majorHAnsi" w:hAnsiTheme="majorHAnsi"/>
          <w:sz w:val="22"/>
          <w:szCs w:val="22"/>
        </w:rPr>
        <w:t xml:space="preserve"> </w:t>
      </w:r>
      <w:r w:rsidR="002429B1">
        <w:rPr>
          <w:rFonts w:asciiTheme="majorHAnsi" w:hAnsiTheme="majorHAnsi"/>
          <w:sz w:val="22"/>
          <w:szCs w:val="22"/>
        </w:rPr>
        <w:t xml:space="preserve">more likely </w:t>
      </w:r>
      <w:r w:rsidR="00450C09">
        <w:rPr>
          <w:rFonts w:asciiTheme="majorHAnsi" w:hAnsiTheme="majorHAnsi"/>
          <w:sz w:val="22"/>
          <w:szCs w:val="22"/>
        </w:rPr>
        <w:t xml:space="preserve">to </w:t>
      </w:r>
      <w:r w:rsidR="00B9560A">
        <w:rPr>
          <w:rFonts w:asciiTheme="majorHAnsi" w:hAnsiTheme="majorHAnsi"/>
          <w:sz w:val="22"/>
          <w:szCs w:val="22"/>
        </w:rPr>
        <w:t xml:space="preserve">subscribe to a </w:t>
      </w:r>
      <w:r w:rsidR="0098249B">
        <w:rPr>
          <w:rFonts w:asciiTheme="majorHAnsi" w:hAnsiTheme="majorHAnsi"/>
          <w:sz w:val="22"/>
          <w:szCs w:val="22"/>
        </w:rPr>
        <w:t xml:space="preserve">more complete </w:t>
      </w:r>
      <w:r w:rsidR="00B9560A">
        <w:rPr>
          <w:rFonts w:asciiTheme="majorHAnsi" w:hAnsiTheme="majorHAnsi"/>
          <w:sz w:val="22"/>
          <w:szCs w:val="22"/>
        </w:rPr>
        <w:t xml:space="preserve">sense of belonging in their farm community than they are to </w:t>
      </w:r>
      <w:r w:rsidR="00B217F4">
        <w:rPr>
          <w:rFonts w:asciiTheme="majorHAnsi" w:hAnsiTheme="majorHAnsi"/>
          <w:sz w:val="22"/>
          <w:szCs w:val="22"/>
        </w:rPr>
        <w:t>identify complet</w:t>
      </w:r>
      <w:r w:rsidR="002348D8">
        <w:rPr>
          <w:rFonts w:asciiTheme="majorHAnsi" w:hAnsiTheme="majorHAnsi"/>
          <w:sz w:val="22"/>
          <w:szCs w:val="22"/>
        </w:rPr>
        <w:t>ely</w:t>
      </w:r>
      <w:r w:rsidR="00B9560A">
        <w:rPr>
          <w:rFonts w:asciiTheme="majorHAnsi" w:hAnsiTheme="majorHAnsi"/>
          <w:sz w:val="22"/>
          <w:szCs w:val="22"/>
        </w:rPr>
        <w:t xml:space="preserve"> with the world of other workers in the winelands, or even in the same Franschhoek valley. </w:t>
      </w:r>
    </w:p>
    <w:p w:rsidR="00AA1FE2" w:rsidRDefault="00AA1FE2" w:rsidP="00AA1FE2">
      <w:pPr>
        <w:spacing w:line="360" w:lineRule="auto"/>
        <w:jc w:val="lowKashida"/>
        <w:outlineLvl w:val="0"/>
        <w:rPr>
          <w:rFonts w:asciiTheme="majorHAnsi" w:hAnsiTheme="majorHAnsi"/>
          <w:sz w:val="22"/>
          <w:szCs w:val="22"/>
        </w:rPr>
      </w:pPr>
    </w:p>
    <w:p w:rsidR="006D4341" w:rsidRPr="00E93FB9" w:rsidRDefault="00AA1FE2" w:rsidP="00E93FB9">
      <w:pPr>
        <w:spacing w:line="360" w:lineRule="auto"/>
        <w:jc w:val="lowKashida"/>
        <w:outlineLvl w:val="0"/>
        <w:rPr>
          <w:rFonts w:asciiTheme="majorHAnsi" w:hAnsiTheme="majorHAnsi" w:cs="Times New Roman"/>
          <w:sz w:val="22"/>
          <w:szCs w:val="22"/>
          <w:lang w:val="en-GB"/>
        </w:rPr>
      </w:pPr>
      <w:r>
        <w:rPr>
          <w:rFonts w:asciiTheme="majorHAnsi" w:hAnsiTheme="majorHAnsi"/>
          <w:sz w:val="22"/>
          <w:szCs w:val="22"/>
        </w:rPr>
        <w:t>I</w:t>
      </w:r>
      <w:r w:rsidR="00E93FB9">
        <w:rPr>
          <w:rFonts w:asciiTheme="majorHAnsi" w:hAnsiTheme="majorHAnsi"/>
          <w:sz w:val="22"/>
          <w:szCs w:val="22"/>
        </w:rPr>
        <w:t>n considering what makes</w:t>
      </w:r>
      <w:r>
        <w:rPr>
          <w:rFonts w:asciiTheme="majorHAnsi" w:hAnsiTheme="majorHAnsi"/>
          <w:sz w:val="22"/>
          <w:szCs w:val="22"/>
        </w:rPr>
        <w:t xml:space="preserve"> people </w:t>
      </w:r>
      <w:r w:rsidR="003C2048">
        <w:rPr>
          <w:rFonts w:asciiTheme="majorHAnsi" w:hAnsiTheme="majorHAnsi"/>
          <w:sz w:val="22"/>
          <w:szCs w:val="22"/>
        </w:rPr>
        <w:t xml:space="preserve">count as </w:t>
      </w:r>
      <w:r w:rsidR="003C2048" w:rsidRPr="003C2048">
        <w:rPr>
          <w:rFonts w:asciiTheme="majorHAnsi" w:hAnsiTheme="majorHAnsi"/>
          <w:i/>
          <w:sz w:val="22"/>
          <w:szCs w:val="22"/>
        </w:rPr>
        <w:t>hiervandaan</w:t>
      </w:r>
      <w:r>
        <w:rPr>
          <w:rFonts w:asciiTheme="majorHAnsi" w:hAnsiTheme="majorHAnsi"/>
          <w:sz w:val="22"/>
          <w:szCs w:val="22"/>
        </w:rPr>
        <w:t xml:space="preserve"> on Delta, </w:t>
      </w:r>
      <w:r w:rsidR="006D4341">
        <w:rPr>
          <w:rFonts w:asciiTheme="majorHAnsi" w:hAnsiTheme="majorHAnsi" w:cs="Times New Roman"/>
          <w:sz w:val="22"/>
          <w:szCs w:val="22"/>
          <w:lang w:val="en-GB"/>
        </w:rPr>
        <w:t>t</w:t>
      </w:r>
      <w:r w:rsidR="006D4341" w:rsidRPr="002A676A">
        <w:rPr>
          <w:rFonts w:asciiTheme="majorHAnsi" w:hAnsiTheme="majorHAnsi" w:cs="Times New Roman"/>
          <w:sz w:val="22"/>
          <w:szCs w:val="22"/>
          <w:lang w:val="en-GB"/>
        </w:rPr>
        <w:t xml:space="preserve">he question that emerges asks if the kind of techno-managerial reason that has been produced by Solms’ brand of experimental recuperative neuropsychoanalysis on his wine farm </w:t>
      </w:r>
      <w:r w:rsidR="0090697C">
        <w:rPr>
          <w:rFonts w:asciiTheme="majorHAnsi" w:hAnsiTheme="majorHAnsi" w:cs="Times New Roman"/>
          <w:sz w:val="22"/>
          <w:szCs w:val="22"/>
          <w:lang w:val="en-GB"/>
        </w:rPr>
        <w:t xml:space="preserve">can </w:t>
      </w:r>
      <w:r w:rsidR="006D4341" w:rsidRPr="002A676A">
        <w:rPr>
          <w:rFonts w:asciiTheme="majorHAnsi" w:hAnsiTheme="majorHAnsi" w:cs="Times New Roman"/>
          <w:sz w:val="22"/>
          <w:szCs w:val="22"/>
          <w:lang w:val="en-GB"/>
        </w:rPr>
        <w:t>be replicated in the rehabilitation of politi</w:t>
      </w:r>
      <w:r w:rsidR="006D4341">
        <w:rPr>
          <w:rFonts w:asciiTheme="majorHAnsi" w:hAnsiTheme="majorHAnsi" w:cs="Times New Roman"/>
          <w:sz w:val="22"/>
          <w:szCs w:val="22"/>
          <w:lang w:val="en-GB"/>
        </w:rPr>
        <w:t>cs?</w:t>
      </w:r>
      <w:r w:rsidR="00B72026">
        <w:rPr>
          <w:rFonts w:asciiTheme="majorHAnsi" w:hAnsiTheme="majorHAnsi" w:cs="Times New Roman"/>
          <w:sz w:val="22"/>
          <w:szCs w:val="22"/>
          <w:lang w:val="en-GB"/>
        </w:rPr>
        <w:t xml:space="preserve"> </w:t>
      </w:r>
      <w:r w:rsidR="006D4341" w:rsidRPr="002A676A">
        <w:rPr>
          <w:rFonts w:asciiTheme="majorHAnsi" w:eastAsiaTheme="majorEastAsia" w:hAnsiTheme="majorHAnsi"/>
          <w:bCs/>
          <w:iCs/>
          <w:sz w:val="22"/>
          <w:szCs w:val="22"/>
        </w:rPr>
        <w:t>For if as Nicho</w:t>
      </w:r>
      <w:r w:rsidR="0090697C">
        <w:rPr>
          <w:rFonts w:asciiTheme="majorHAnsi" w:eastAsiaTheme="majorEastAsia" w:hAnsiTheme="majorHAnsi"/>
          <w:bCs/>
          <w:iCs/>
          <w:sz w:val="22"/>
          <w:szCs w:val="22"/>
        </w:rPr>
        <w:t>las Blomley (2003:126) contends</w:t>
      </w:r>
      <w:r w:rsidR="006D4341" w:rsidRPr="002A676A">
        <w:rPr>
          <w:rFonts w:asciiTheme="majorHAnsi" w:eastAsiaTheme="majorEastAsia" w:hAnsiTheme="majorHAnsi"/>
          <w:bCs/>
          <w:iCs/>
          <w:sz w:val="22"/>
          <w:szCs w:val="22"/>
        </w:rPr>
        <w:t xml:space="preserve"> “violence provides the occasion and method for founding a property regime” then doing property differently might short-circuit the recycling violence. </w:t>
      </w:r>
      <w:r w:rsidR="006D4341" w:rsidRPr="002A676A">
        <w:rPr>
          <w:rFonts w:asciiTheme="majorHAnsi" w:hAnsiTheme="majorHAnsi" w:cs="Times New Roman"/>
          <w:sz w:val="22"/>
          <w:szCs w:val="22"/>
          <w:lang w:val="en-GB"/>
        </w:rPr>
        <w:t xml:space="preserve">That is, </w:t>
      </w:r>
      <w:r w:rsidR="00450C09">
        <w:rPr>
          <w:rFonts w:asciiTheme="majorHAnsi" w:hAnsiTheme="majorHAnsi" w:cs="Times New Roman"/>
          <w:sz w:val="22"/>
          <w:szCs w:val="22"/>
          <w:lang w:val="en-GB"/>
        </w:rPr>
        <w:t>the issue at hand is whether</w:t>
      </w:r>
      <w:r w:rsidR="006D4341" w:rsidRPr="002A676A">
        <w:rPr>
          <w:rFonts w:asciiTheme="majorHAnsi" w:hAnsiTheme="majorHAnsi" w:cs="Times New Roman"/>
          <w:sz w:val="22"/>
          <w:szCs w:val="22"/>
          <w:lang w:val="en-GB"/>
        </w:rPr>
        <w:t xml:space="preserve"> landed property, and different collectives </w:t>
      </w:r>
      <w:r w:rsidR="00450C09">
        <w:rPr>
          <w:rFonts w:asciiTheme="majorHAnsi" w:hAnsiTheme="majorHAnsi" w:cs="Times New Roman"/>
          <w:sz w:val="22"/>
          <w:szCs w:val="22"/>
          <w:lang w:val="en-GB"/>
        </w:rPr>
        <w:t xml:space="preserve">can </w:t>
      </w:r>
      <w:r w:rsidR="006D4341" w:rsidRPr="002A676A">
        <w:rPr>
          <w:rFonts w:asciiTheme="majorHAnsi" w:hAnsiTheme="majorHAnsi" w:cs="Times New Roman"/>
          <w:sz w:val="22"/>
          <w:szCs w:val="22"/>
          <w:lang w:val="en-GB"/>
        </w:rPr>
        <w:t>be defamiliarized enough for there to be materially different answers to the questions of balancing ownership with a fair share of the Sout</w:t>
      </w:r>
      <w:r w:rsidR="00450C09">
        <w:rPr>
          <w:rFonts w:asciiTheme="majorHAnsi" w:hAnsiTheme="majorHAnsi" w:cs="Times New Roman"/>
          <w:sz w:val="22"/>
          <w:szCs w:val="22"/>
          <w:lang w:val="en-GB"/>
        </w:rPr>
        <w:t>h Africa’s wealth and resources?</w:t>
      </w:r>
      <w:r w:rsidR="00546D09">
        <w:rPr>
          <w:rFonts w:asciiTheme="majorHAnsi" w:hAnsiTheme="majorHAnsi" w:cs="Times New Roman"/>
          <w:sz w:val="22"/>
          <w:szCs w:val="22"/>
          <w:lang w:val="en-GB"/>
        </w:rPr>
        <w:t xml:space="preserve"> </w:t>
      </w:r>
      <w:r w:rsidR="00EF7F46" w:rsidRPr="00EF7F46">
        <w:rPr>
          <w:rFonts w:asciiTheme="majorHAnsi" w:hAnsiTheme="majorHAnsi" w:cs="Times New Roman"/>
          <w:sz w:val="22"/>
          <w:szCs w:val="22"/>
          <w:lang w:val="en-GB"/>
        </w:rPr>
        <w:t xml:space="preserve">The projects unfolding on Delta demonstrate some constructive responses to such questions but not all the answers are to be found here. Neither is it possible to separate this farm from the wine industry as a whole or the current political climate with its uncertain land legislations and policies. Nevertheless there is an understanding that wine making, approached as it is here with the intent to seek out the crevices where its historical violence hides, can be employed to recycle and to transform that violence. </w:t>
      </w:r>
      <w:r w:rsidR="00EF7F46" w:rsidRPr="00EF7F46">
        <w:rPr>
          <w:rFonts w:asciiTheme="majorHAnsi" w:hAnsiTheme="majorHAnsi" w:cs="Times New Roman"/>
          <w:iCs/>
          <w:sz w:val="22"/>
          <w:szCs w:val="22"/>
          <w:lang w:val="en-GB"/>
        </w:rPr>
        <w:t xml:space="preserve">Based upon what is happening at Delta, this chapter closes on an argument for finding recuperation that is based not upon fictions of an imagined unity, but instead </w:t>
      </w:r>
      <w:r w:rsidR="00450C09">
        <w:rPr>
          <w:rFonts w:asciiTheme="majorHAnsi" w:hAnsiTheme="majorHAnsi" w:cs="Times New Roman"/>
          <w:iCs/>
          <w:sz w:val="22"/>
          <w:szCs w:val="22"/>
          <w:lang w:val="en-GB"/>
        </w:rPr>
        <w:t xml:space="preserve">exists </w:t>
      </w:r>
      <w:r w:rsidR="00EF7F46" w:rsidRPr="00EF7F46">
        <w:rPr>
          <w:rFonts w:asciiTheme="majorHAnsi" w:hAnsiTheme="majorHAnsi" w:cs="Times New Roman"/>
          <w:iCs/>
          <w:sz w:val="22"/>
          <w:szCs w:val="22"/>
          <w:lang w:val="en-GB"/>
        </w:rPr>
        <w:t>within a shared problematic: a mutual implication of violence in a history of differences</w:t>
      </w:r>
      <w:r w:rsidR="000079F9">
        <w:rPr>
          <w:rFonts w:asciiTheme="majorHAnsi" w:hAnsiTheme="majorHAnsi" w:cs="Times New Roman"/>
          <w:iCs/>
          <w:sz w:val="22"/>
          <w:szCs w:val="22"/>
          <w:lang w:val="en-GB"/>
        </w:rPr>
        <w:t xml:space="preserve"> (Thornton 2007)</w:t>
      </w:r>
      <w:r w:rsidR="00EF7F46" w:rsidRPr="00EF7F46">
        <w:rPr>
          <w:rFonts w:asciiTheme="majorHAnsi" w:hAnsiTheme="majorHAnsi" w:cs="Times New Roman"/>
          <w:iCs/>
          <w:sz w:val="22"/>
          <w:szCs w:val="22"/>
          <w:lang w:val="en-GB"/>
        </w:rPr>
        <w:t xml:space="preserve">. </w:t>
      </w:r>
      <w:r w:rsidR="00A62167">
        <w:rPr>
          <w:rFonts w:asciiTheme="majorHAnsi" w:hAnsiTheme="majorHAnsi" w:cs="Times New Roman"/>
          <w:sz w:val="22"/>
          <w:szCs w:val="22"/>
          <w:lang w:val="en-GB"/>
        </w:rPr>
        <w:t>I</w:t>
      </w:r>
      <w:r w:rsidR="006D4341" w:rsidRPr="002A676A">
        <w:rPr>
          <w:rFonts w:asciiTheme="majorHAnsi" w:hAnsiTheme="majorHAnsi" w:cs="Times New Roman"/>
          <w:sz w:val="22"/>
          <w:szCs w:val="22"/>
          <w:lang w:val="en-GB"/>
        </w:rPr>
        <w:t xml:space="preserve">t is the conscious engagement with such fundamental choices that will </w:t>
      </w:r>
      <w:r w:rsidR="00450C09">
        <w:rPr>
          <w:rFonts w:asciiTheme="majorHAnsi" w:hAnsiTheme="majorHAnsi" w:cs="Times New Roman"/>
          <w:sz w:val="22"/>
          <w:szCs w:val="22"/>
          <w:lang w:val="en-GB"/>
        </w:rPr>
        <w:t>determine the nature of this sign</w:t>
      </w:r>
      <w:r w:rsidR="00DE00B8">
        <w:rPr>
          <w:rFonts w:asciiTheme="majorHAnsi" w:hAnsiTheme="majorHAnsi" w:cs="Times New Roman"/>
          <w:sz w:val="22"/>
          <w:szCs w:val="22"/>
          <w:lang w:val="en-GB"/>
        </w:rPr>
        <w:t>i</w:t>
      </w:r>
      <w:r w:rsidR="00450C09">
        <w:rPr>
          <w:rFonts w:asciiTheme="majorHAnsi" w:hAnsiTheme="majorHAnsi" w:cs="Times New Roman"/>
          <w:sz w:val="22"/>
          <w:szCs w:val="22"/>
          <w:lang w:val="en-GB"/>
        </w:rPr>
        <w:t>ficant</w:t>
      </w:r>
      <w:r w:rsidR="006D4341" w:rsidRPr="002A676A">
        <w:rPr>
          <w:rFonts w:asciiTheme="majorHAnsi" w:hAnsiTheme="majorHAnsi" w:cs="Times New Roman"/>
          <w:sz w:val="22"/>
          <w:szCs w:val="22"/>
          <w:lang w:val="en-GB"/>
        </w:rPr>
        <w:t xml:space="preserve"> South African democratic experiment.</w:t>
      </w:r>
    </w:p>
    <w:p w:rsidR="00AE5E03" w:rsidRDefault="00AE5E03" w:rsidP="003E59BE">
      <w:pPr>
        <w:autoSpaceDE w:val="0"/>
        <w:autoSpaceDN w:val="0"/>
        <w:adjustRightInd w:val="0"/>
        <w:spacing w:line="360" w:lineRule="auto"/>
        <w:jc w:val="center"/>
        <w:rPr>
          <w:rFonts w:asciiTheme="majorHAnsi" w:eastAsiaTheme="majorEastAsia" w:hAnsiTheme="majorHAnsi"/>
          <w:b/>
          <w:bCs/>
          <w:iCs/>
          <w:sz w:val="28"/>
          <w:szCs w:val="28"/>
        </w:rPr>
      </w:pPr>
    </w:p>
    <w:p w:rsidR="00AE5E03" w:rsidRDefault="00AE5E03" w:rsidP="003E59BE">
      <w:pPr>
        <w:autoSpaceDE w:val="0"/>
        <w:autoSpaceDN w:val="0"/>
        <w:adjustRightInd w:val="0"/>
        <w:spacing w:line="360" w:lineRule="auto"/>
        <w:jc w:val="center"/>
        <w:rPr>
          <w:rFonts w:asciiTheme="majorHAnsi" w:eastAsiaTheme="majorEastAsia" w:hAnsiTheme="majorHAnsi"/>
          <w:b/>
          <w:bCs/>
          <w:iCs/>
          <w:sz w:val="28"/>
          <w:szCs w:val="28"/>
        </w:rPr>
      </w:pPr>
    </w:p>
    <w:p w:rsidR="00AE5E03" w:rsidRDefault="00AE5E03" w:rsidP="003E59BE">
      <w:pPr>
        <w:autoSpaceDE w:val="0"/>
        <w:autoSpaceDN w:val="0"/>
        <w:adjustRightInd w:val="0"/>
        <w:spacing w:line="360" w:lineRule="auto"/>
        <w:jc w:val="center"/>
        <w:rPr>
          <w:rFonts w:asciiTheme="majorHAnsi" w:eastAsiaTheme="majorEastAsia" w:hAnsiTheme="majorHAnsi"/>
          <w:b/>
          <w:bCs/>
          <w:iCs/>
          <w:sz w:val="28"/>
          <w:szCs w:val="28"/>
        </w:rPr>
      </w:pPr>
    </w:p>
    <w:p w:rsidR="003B002B" w:rsidRDefault="003B002B" w:rsidP="003E59BE">
      <w:pPr>
        <w:autoSpaceDE w:val="0"/>
        <w:autoSpaceDN w:val="0"/>
        <w:adjustRightInd w:val="0"/>
        <w:spacing w:line="360" w:lineRule="auto"/>
        <w:jc w:val="center"/>
        <w:rPr>
          <w:rFonts w:asciiTheme="majorHAnsi" w:eastAsiaTheme="majorEastAsia" w:hAnsiTheme="majorHAnsi"/>
          <w:b/>
          <w:bCs/>
          <w:iCs/>
          <w:sz w:val="28"/>
          <w:szCs w:val="28"/>
        </w:rPr>
      </w:pPr>
    </w:p>
    <w:p w:rsidR="00A66D83" w:rsidRDefault="00A66D83" w:rsidP="003E59BE">
      <w:pPr>
        <w:autoSpaceDE w:val="0"/>
        <w:autoSpaceDN w:val="0"/>
        <w:adjustRightInd w:val="0"/>
        <w:spacing w:line="360" w:lineRule="auto"/>
        <w:jc w:val="center"/>
        <w:rPr>
          <w:rFonts w:asciiTheme="majorHAnsi" w:eastAsiaTheme="majorEastAsia" w:hAnsiTheme="majorHAnsi"/>
          <w:b/>
          <w:bCs/>
          <w:iCs/>
          <w:sz w:val="28"/>
          <w:szCs w:val="28"/>
        </w:rPr>
      </w:pPr>
    </w:p>
    <w:p w:rsidR="00B067A5" w:rsidRPr="00BA2ACB" w:rsidRDefault="001E11EF" w:rsidP="00784827">
      <w:pPr>
        <w:autoSpaceDE w:val="0"/>
        <w:autoSpaceDN w:val="0"/>
        <w:adjustRightInd w:val="0"/>
        <w:spacing w:after="120" w:line="360" w:lineRule="auto"/>
        <w:jc w:val="center"/>
        <w:rPr>
          <w:rFonts w:asciiTheme="majorHAnsi" w:eastAsiaTheme="majorEastAsia" w:hAnsiTheme="majorHAnsi"/>
          <w:b/>
          <w:bCs/>
          <w:iCs/>
          <w:sz w:val="28"/>
          <w:szCs w:val="28"/>
        </w:rPr>
      </w:pPr>
      <w:r>
        <w:rPr>
          <w:rFonts w:asciiTheme="majorHAnsi" w:eastAsiaTheme="majorEastAsia" w:hAnsiTheme="majorHAnsi"/>
          <w:b/>
          <w:bCs/>
          <w:iCs/>
          <w:sz w:val="28"/>
          <w:szCs w:val="28"/>
        </w:rPr>
        <w:lastRenderedPageBreak/>
        <w:t>CH</w:t>
      </w:r>
      <w:r w:rsidR="00B067A5" w:rsidRPr="00BA2ACB">
        <w:rPr>
          <w:rFonts w:asciiTheme="majorHAnsi" w:eastAsiaTheme="majorEastAsia" w:hAnsiTheme="majorHAnsi"/>
          <w:b/>
          <w:bCs/>
          <w:iCs/>
          <w:sz w:val="28"/>
          <w:szCs w:val="28"/>
        </w:rPr>
        <w:t>APTER EIGHT</w:t>
      </w:r>
    </w:p>
    <w:p w:rsidR="00B067A5" w:rsidRPr="002A676A" w:rsidRDefault="00B067A5" w:rsidP="003E59BE">
      <w:pPr>
        <w:autoSpaceDE w:val="0"/>
        <w:autoSpaceDN w:val="0"/>
        <w:adjustRightInd w:val="0"/>
        <w:spacing w:line="360" w:lineRule="auto"/>
        <w:jc w:val="center"/>
        <w:rPr>
          <w:rFonts w:asciiTheme="majorHAnsi" w:eastAsiaTheme="majorEastAsia" w:hAnsiTheme="majorHAnsi"/>
          <w:bCs/>
          <w:iCs/>
          <w:sz w:val="22"/>
          <w:szCs w:val="22"/>
        </w:rPr>
      </w:pPr>
    </w:p>
    <w:p w:rsidR="00B067A5" w:rsidRPr="00BA2ACB" w:rsidRDefault="00B067A5" w:rsidP="003E59BE">
      <w:pPr>
        <w:autoSpaceDE w:val="0"/>
        <w:autoSpaceDN w:val="0"/>
        <w:adjustRightInd w:val="0"/>
        <w:spacing w:line="360" w:lineRule="auto"/>
        <w:jc w:val="center"/>
        <w:rPr>
          <w:rFonts w:asciiTheme="majorHAnsi" w:eastAsiaTheme="majorEastAsia" w:hAnsiTheme="majorHAnsi"/>
          <w:bCs/>
          <w:iCs/>
        </w:rPr>
      </w:pPr>
      <w:r w:rsidRPr="00BA2ACB">
        <w:rPr>
          <w:rFonts w:asciiTheme="majorHAnsi" w:eastAsiaTheme="majorEastAsia" w:hAnsiTheme="majorHAnsi"/>
          <w:bCs/>
          <w:iCs/>
        </w:rPr>
        <w:t>OPENLY ENDING</w:t>
      </w: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1C458E" w:rsidRDefault="001C458E" w:rsidP="00B067A5">
      <w:pPr>
        <w:autoSpaceDE w:val="0"/>
        <w:autoSpaceDN w:val="0"/>
        <w:adjustRightInd w:val="0"/>
        <w:spacing w:line="360" w:lineRule="auto"/>
        <w:jc w:val="both"/>
        <w:rPr>
          <w:rFonts w:asciiTheme="majorHAnsi" w:eastAsiaTheme="majorEastAsia" w:hAnsiTheme="majorHAnsi"/>
          <w:bCs/>
          <w:iCs/>
          <w:sz w:val="22"/>
          <w:szCs w:val="22"/>
        </w:rPr>
      </w:pPr>
    </w:p>
    <w:p w:rsidR="001C458E" w:rsidRDefault="001C458E" w:rsidP="00B067A5">
      <w:pPr>
        <w:autoSpaceDE w:val="0"/>
        <w:autoSpaceDN w:val="0"/>
        <w:adjustRightInd w:val="0"/>
        <w:spacing w:line="360" w:lineRule="auto"/>
        <w:jc w:val="both"/>
        <w:rPr>
          <w:rFonts w:asciiTheme="majorHAnsi" w:eastAsiaTheme="majorEastAsia" w:hAnsiTheme="majorHAnsi"/>
          <w:bCs/>
          <w:iCs/>
          <w:sz w:val="22"/>
          <w:szCs w:val="22"/>
        </w:rPr>
      </w:pPr>
    </w:p>
    <w:p w:rsidR="001C458E" w:rsidRPr="002A676A" w:rsidRDefault="001C458E"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Default="00B067A5" w:rsidP="00B067A5">
      <w:pPr>
        <w:autoSpaceDE w:val="0"/>
        <w:autoSpaceDN w:val="0"/>
        <w:adjustRightInd w:val="0"/>
        <w:spacing w:line="360" w:lineRule="auto"/>
        <w:jc w:val="both"/>
        <w:rPr>
          <w:rFonts w:asciiTheme="majorHAnsi" w:eastAsiaTheme="majorEastAsia" w:hAnsiTheme="majorHAnsi"/>
          <w:bCs/>
          <w:iCs/>
          <w:sz w:val="22"/>
          <w:szCs w:val="22"/>
        </w:rPr>
      </w:pPr>
    </w:p>
    <w:p w:rsidR="000A00B9" w:rsidRDefault="000A00B9" w:rsidP="00B067A5">
      <w:pPr>
        <w:autoSpaceDE w:val="0"/>
        <w:autoSpaceDN w:val="0"/>
        <w:adjustRightInd w:val="0"/>
        <w:spacing w:line="360" w:lineRule="auto"/>
        <w:jc w:val="both"/>
        <w:rPr>
          <w:rFonts w:asciiTheme="majorHAnsi" w:eastAsiaTheme="majorEastAsia" w:hAnsiTheme="majorHAnsi"/>
          <w:bCs/>
          <w:iCs/>
          <w:sz w:val="22"/>
          <w:szCs w:val="22"/>
        </w:rPr>
      </w:pPr>
    </w:p>
    <w:p w:rsidR="000A00B9" w:rsidRDefault="000A00B9" w:rsidP="00B067A5">
      <w:pPr>
        <w:autoSpaceDE w:val="0"/>
        <w:autoSpaceDN w:val="0"/>
        <w:adjustRightInd w:val="0"/>
        <w:spacing w:line="360" w:lineRule="auto"/>
        <w:jc w:val="both"/>
        <w:rPr>
          <w:rFonts w:asciiTheme="majorHAnsi" w:eastAsiaTheme="majorEastAsia" w:hAnsiTheme="majorHAnsi"/>
          <w:bCs/>
          <w:iCs/>
          <w:sz w:val="22"/>
          <w:szCs w:val="22"/>
        </w:rPr>
      </w:pPr>
    </w:p>
    <w:p w:rsidR="000A00B9" w:rsidRDefault="000A00B9" w:rsidP="00B067A5">
      <w:pPr>
        <w:autoSpaceDE w:val="0"/>
        <w:autoSpaceDN w:val="0"/>
        <w:adjustRightInd w:val="0"/>
        <w:spacing w:line="360" w:lineRule="auto"/>
        <w:jc w:val="both"/>
        <w:rPr>
          <w:rFonts w:asciiTheme="majorHAnsi" w:eastAsiaTheme="majorEastAsia" w:hAnsiTheme="majorHAnsi"/>
          <w:bCs/>
          <w:iCs/>
          <w:sz w:val="22"/>
          <w:szCs w:val="22"/>
        </w:rPr>
      </w:pPr>
    </w:p>
    <w:p w:rsidR="000A00B9" w:rsidRDefault="000A00B9" w:rsidP="00B067A5">
      <w:pPr>
        <w:autoSpaceDE w:val="0"/>
        <w:autoSpaceDN w:val="0"/>
        <w:adjustRightInd w:val="0"/>
        <w:spacing w:line="360" w:lineRule="auto"/>
        <w:jc w:val="both"/>
        <w:rPr>
          <w:rFonts w:asciiTheme="majorHAnsi" w:eastAsiaTheme="majorEastAsia" w:hAnsiTheme="majorHAnsi"/>
          <w:bCs/>
          <w:iCs/>
          <w:sz w:val="22"/>
          <w:szCs w:val="22"/>
        </w:rPr>
      </w:pPr>
    </w:p>
    <w:p w:rsidR="000A00B9" w:rsidRDefault="000A00B9" w:rsidP="00B067A5">
      <w:pPr>
        <w:autoSpaceDE w:val="0"/>
        <w:autoSpaceDN w:val="0"/>
        <w:adjustRightInd w:val="0"/>
        <w:spacing w:line="360" w:lineRule="auto"/>
        <w:jc w:val="both"/>
        <w:rPr>
          <w:rFonts w:asciiTheme="majorHAnsi" w:eastAsiaTheme="majorEastAsia" w:hAnsiTheme="majorHAnsi"/>
          <w:bCs/>
          <w:iCs/>
          <w:sz w:val="22"/>
          <w:szCs w:val="22"/>
        </w:rPr>
      </w:pPr>
    </w:p>
    <w:p w:rsidR="000A00B9" w:rsidRDefault="000A00B9" w:rsidP="00B067A5">
      <w:pPr>
        <w:autoSpaceDE w:val="0"/>
        <w:autoSpaceDN w:val="0"/>
        <w:adjustRightInd w:val="0"/>
        <w:spacing w:line="360" w:lineRule="auto"/>
        <w:jc w:val="both"/>
        <w:rPr>
          <w:rFonts w:asciiTheme="majorHAnsi" w:eastAsiaTheme="majorEastAsia" w:hAnsiTheme="majorHAnsi"/>
          <w:bCs/>
          <w:iCs/>
          <w:sz w:val="22"/>
          <w:szCs w:val="22"/>
        </w:rPr>
      </w:pPr>
    </w:p>
    <w:p w:rsidR="000A00B9" w:rsidRDefault="000A00B9" w:rsidP="00B067A5">
      <w:pPr>
        <w:autoSpaceDE w:val="0"/>
        <w:autoSpaceDN w:val="0"/>
        <w:adjustRightInd w:val="0"/>
        <w:spacing w:line="360" w:lineRule="auto"/>
        <w:jc w:val="both"/>
        <w:rPr>
          <w:rFonts w:asciiTheme="majorHAnsi" w:eastAsiaTheme="majorEastAsia" w:hAnsiTheme="majorHAnsi"/>
          <w:bCs/>
          <w:iCs/>
          <w:sz w:val="22"/>
          <w:szCs w:val="22"/>
        </w:rPr>
      </w:pPr>
    </w:p>
    <w:p w:rsidR="000A00B9" w:rsidRDefault="000A00B9"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Default="00B067A5" w:rsidP="00B067A5">
      <w:pPr>
        <w:autoSpaceDE w:val="0"/>
        <w:autoSpaceDN w:val="0"/>
        <w:adjustRightInd w:val="0"/>
        <w:spacing w:line="360" w:lineRule="auto"/>
        <w:jc w:val="both"/>
        <w:rPr>
          <w:rFonts w:asciiTheme="majorHAnsi" w:eastAsiaTheme="majorEastAsia" w:hAnsiTheme="majorHAnsi"/>
          <w:bCs/>
          <w:iCs/>
          <w:sz w:val="22"/>
          <w:szCs w:val="22"/>
        </w:rPr>
      </w:pPr>
      <w:r w:rsidRPr="002A676A">
        <w:rPr>
          <w:rFonts w:asciiTheme="majorHAnsi" w:eastAsiaTheme="majorEastAsia" w:hAnsiTheme="majorHAnsi"/>
          <w:bCs/>
          <w:iCs/>
          <w:sz w:val="22"/>
          <w:szCs w:val="22"/>
        </w:rPr>
        <w:lastRenderedPageBreak/>
        <w:t>8.1 INTRODUCTION</w:t>
      </w:r>
    </w:p>
    <w:p w:rsidR="002D49FB" w:rsidRPr="002A676A" w:rsidRDefault="002D49FB" w:rsidP="00B067A5">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both"/>
        <w:rPr>
          <w:rFonts w:asciiTheme="majorHAnsi" w:hAnsiTheme="majorHAnsi" w:cs="Calibri"/>
          <w:sz w:val="22"/>
          <w:szCs w:val="22"/>
          <w:lang w:val="en-GB"/>
        </w:rPr>
      </w:pPr>
      <w:r w:rsidRPr="002A676A">
        <w:rPr>
          <w:rFonts w:asciiTheme="majorHAnsi" w:hAnsiTheme="majorHAnsi" w:cs="Calibri"/>
          <w:sz w:val="22"/>
          <w:szCs w:val="22"/>
        </w:rPr>
        <w:t xml:space="preserve">Taking one farm as its remit, this thesis has explored the </w:t>
      </w:r>
      <w:r w:rsidRPr="002A676A">
        <w:rPr>
          <w:rFonts w:asciiTheme="majorHAnsi" w:hAnsiTheme="majorHAnsi" w:cs="Calibri"/>
          <w:sz w:val="22"/>
          <w:szCs w:val="22"/>
          <w:lang w:val="en-GB"/>
        </w:rPr>
        <w:t>existence and perpetuation of violence</w:t>
      </w:r>
      <w:r w:rsidRPr="002A676A">
        <w:rPr>
          <w:rFonts w:asciiTheme="majorHAnsi" w:hAnsiTheme="majorHAnsi" w:cs="Calibri"/>
          <w:sz w:val="22"/>
          <w:szCs w:val="22"/>
        </w:rPr>
        <w:t xml:space="preserve"> by tapping into geographies and histories of Cape wine</w:t>
      </w:r>
      <w:r w:rsidR="00EA3A40">
        <w:rPr>
          <w:rFonts w:asciiTheme="majorHAnsi" w:hAnsiTheme="majorHAnsi" w:cs="Calibri"/>
          <w:sz w:val="22"/>
          <w:szCs w:val="22"/>
          <w:lang w:val="en-GB"/>
        </w:rPr>
        <w:t>. The aim has been</w:t>
      </w:r>
      <w:r w:rsidRPr="002A676A">
        <w:rPr>
          <w:rFonts w:asciiTheme="majorHAnsi" w:hAnsiTheme="majorHAnsi" w:cs="Calibri"/>
          <w:sz w:val="22"/>
          <w:szCs w:val="22"/>
          <w:lang w:val="en-GB"/>
        </w:rPr>
        <w:t xml:space="preserve"> to re-imagine the current </w:t>
      </w:r>
      <w:r w:rsidRPr="002A676A">
        <w:rPr>
          <w:rFonts w:asciiTheme="majorHAnsi" w:eastAsiaTheme="majorEastAsia" w:hAnsiTheme="majorHAnsi"/>
          <w:bCs/>
          <w:iCs/>
          <w:sz w:val="22"/>
          <w:szCs w:val="22"/>
        </w:rPr>
        <w:t xml:space="preserve">challenges to Cape viticulture </w:t>
      </w:r>
      <w:r w:rsidRPr="002A676A">
        <w:rPr>
          <w:rFonts w:asciiTheme="majorHAnsi" w:hAnsiTheme="majorHAnsi" w:cs="Calibri"/>
          <w:sz w:val="22"/>
          <w:szCs w:val="22"/>
          <w:lang w:val="en-GB"/>
        </w:rPr>
        <w:t xml:space="preserve">through an investigation of the past.  </w:t>
      </w:r>
      <w:r w:rsidRPr="002A676A">
        <w:rPr>
          <w:rFonts w:asciiTheme="majorHAnsi" w:eastAsiaTheme="majorEastAsia" w:hAnsiTheme="majorHAnsi"/>
          <w:bCs/>
          <w:iCs/>
          <w:sz w:val="22"/>
          <w:szCs w:val="22"/>
          <w:lang w:val="en-GB"/>
        </w:rPr>
        <w:t xml:space="preserve">The </w:t>
      </w:r>
      <w:r w:rsidRPr="002A676A">
        <w:rPr>
          <w:rFonts w:asciiTheme="majorHAnsi" w:eastAsiaTheme="majorEastAsia" w:hAnsiTheme="majorHAnsi" w:cs="Arial"/>
          <w:sz w:val="22"/>
          <w:szCs w:val="22"/>
          <w:lang w:val="en-GB"/>
        </w:rPr>
        <w:t>objective was not simply to re-enact the specific subject</w:t>
      </w:r>
      <w:r w:rsidR="00C5418C">
        <w:rPr>
          <w:rFonts w:asciiTheme="majorHAnsi" w:eastAsiaTheme="majorEastAsia" w:hAnsiTheme="majorHAnsi" w:cs="Arial"/>
          <w:sz w:val="22"/>
          <w:szCs w:val="22"/>
          <w:lang w:val="en-GB"/>
        </w:rPr>
        <w:t>,</w:t>
      </w:r>
      <w:r w:rsidRPr="002A676A">
        <w:rPr>
          <w:rFonts w:asciiTheme="majorHAnsi" w:eastAsiaTheme="majorEastAsia" w:hAnsiTheme="majorHAnsi" w:cs="Arial"/>
          <w:sz w:val="22"/>
          <w:szCs w:val="22"/>
          <w:lang w:val="en-GB"/>
        </w:rPr>
        <w:t xml:space="preserve"> but to follow the threads of </w:t>
      </w:r>
      <w:r w:rsidR="00EA3A40">
        <w:rPr>
          <w:rFonts w:asciiTheme="majorHAnsi" w:eastAsiaTheme="majorEastAsia" w:hAnsiTheme="majorHAnsi"/>
          <w:bCs/>
          <w:iCs/>
          <w:sz w:val="22"/>
          <w:szCs w:val="22"/>
        </w:rPr>
        <w:t>violence that</w:t>
      </w:r>
      <w:r w:rsidRPr="002A676A">
        <w:rPr>
          <w:rFonts w:asciiTheme="majorHAnsi" w:eastAsia="Arial Unicode MS" w:hAnsiTheme="majorHAnsi" w:cs="Arial Unicode MS"/>
          <w:sz w:val="22"/>
          <w:szCs w:val="22"/>
          <w:shd w:val="clear" w:color="auto" w:fill="FFFFFF"/>
        </w:rPr>
        <w:t xml:space="preserve"> weave through diverse pathways that include </w:t>
      </w:r>
      <w:r w:rsidR="00EA3A40">
        <w:rPr>
          <w:rFonts w:asciiTheme="majorHAnsi" w:eastAsia="Arial Unicode MS" w:hAnsiTheme="majorHAnsi" w:cs="Arial Unicode MS"/>
          <w:sz w:val="22"/>
          <w:szCs w:val="22"/>
          <w:shd w:val="clear" w:color="auto" w:fill="FFFFFF"/>
        </w:rPr>
        <w:t xml:space="preserve">everything from </w:t>
      </w:r>
      <w:r w:rsidRPr="002A676A">
        <w:rPr>
          <w:rFonts w:asciiTheme="majorHAnsi" w:eastAsia="Arial Unicode MS" w:hAnsiTheme="majorHAnsi" w:cs="Arial Unicode MS"/>
          <w:sz w:val="22"/>
          <w:szCs w:val="22"/>
          <w:shd w:val="clear" w:color="auto" w:fill="FFFFFF"/>
        </w:rPr>
        <w:t>Dutch mercantile ambitions, Af</w:t>
      </w:r>
      <w:r w:rsidR="00C5418C">
        <w:rPr>
          <w:rFonts w:asciiTheme="majorHAnsi" w:eastAsia="Arial Unicode MS" w:hAnsiTheme="majorHAnsi" w:cs="Arial Unicode MS"/>
          <w:sz w:val="22"/>
          <w:szCs w:val="22"/>
          <w:shd w:val="clear" w:color="auto" w:fill="FFFFFF"/>
        </w:rPr>
        <w:t xml:space="preserve">rikaner political enterprise </w:t>
      </w:r>
      <w:r w:rsidR="00E8324F">
        <w:rPr>
          <w:rFonts w:asciiTheme="majorHAnsi" w:eastAsia="Arial Unicode MS" w:hAnsiTheme="majorHAnsi" w:cs="Arial Unicode MS"/>
          <w:sz w:val="22"/>
          <w:szCs w:val="22"/>
          <w:shd w:val="clear" w:color="auto" w:fill="FFFFFF"/>
        </w:rPr>
        <w:t>and post</w:t>
      </w:r>
      <w:r w:rsidR="00EA3A40">
        <w:rPr>
          <w:rFonts w:asciiTheme="majorHAnsi" w:eastAsia="Arial Unicode MS" w:hAnsiTheme="majorHAnsi" w:cs="Arial Unicode MS"/>
          <w:sz w:val="22"/>
          <w:szCs w:val="22"/>
          <w:shd w:val="clear" w:color="auto" w:fill="FFFFFF"/>
        </w:rPr>
        <w:t xml:space="preserve">-apartheid reinvestments to </w:t>
      </w:r>
      <w:r w:rsidRPr="002A676A">
        <w:rPr>
          <w:rFonts w:asciiTheme="majorHAnsi" w:eastAsia="Arial Unicode MS" w:hAnsiTheme="majorHAnsi" w:cs="Arial Unicode MS"/>
          <w:sz w:val="22"/>
          <w:szCs w:val="22"/>
          <w:shd w:val="clear" w:color="auto" w:fill="FFFFFF"/>
        </w:rPr>
        <w:t>the cells of a human foetus.</w:t>
      </w:r>
    </w:p>
    <w:p w:rsidR="00B067A5" w:rsidRPr="002A676A" w:rsidRDefault="00B067A5" w:rsidP="00B067A5">
      <w:pPr>
        <w:autoSpaceDE w:val="0"/>
        <w:autoSpaceDN w:val="0"/>
        <w:adjustRightInd w:val="0"/>
        <w:spacing w:line="360" w:lineRule="auto"/>
        <w:jc w:val="both"/>
        <w:rPr>
          <w:rFonts w:asciiTheme="majorHAnsi" w:hAnsiTheme="majorHAnsi" w:cs="Calibri"/>
          <w:sz w:val="22"/>
          <w:szCs w:val="22"/>
          <w:lang w:val="en-GB"/>
        </w:rPr>
      </w:pPr>
    </w:p>
    <w:p w:rsidR="00B067A5" w:rsidRDefault="00B067A5" w:rsidP="00974F01">
      <w:pPr>
        <w:autoSpaceDE w:val="0"/>
        <w:autoSpaceDN w:val="0"/>
        <w:adjustRightInd w:val="0"/>
        <w:spacing w:line="360" w:lineRule="auto"/>
        <w:jc w:val="both"/>
        <w:rPr>
          <w:rFonts w:asciiTheme="majorHAnsi" w:eastAsiaTheme="majorEastAsia" w:hAnsiTheme="majorHAnsi"/>
          <w:bCs/>
          <w:iCs/>
          <w:sz w:val="22"/>
          <w:szCs w:val="22"/>
        </w:rPr>
      </w:pPr>
      <w:r w:rsidRPr="002A676A">
        <w:rPr>
          <w:rFonts w:asciiTheme="majorHAnsi" w:hAnsiTheme="majorHAnsi"/>
          <w:sz w:val="22"/>
          <w:szCs w:val="22"/>
        </w:rPr>
        <w:t xml:space="preserve">Following Massey’s (2005) </w:t>
      </w:r>
      <w:r w:rsidR="00974F01">
        <w:rPr>
          <w:rFonts w:asciiTheme="majorHAnsi" w:hAnsiTheme="majorHAnsi"/>
          <w:sz w:val="22"/>
          <w:szCs w:val="22"/>
        </w:rPr>
        <w:t>re-thinking</w:t>
      </w:r>
      <w:r w:rsidR="008706AF">
        <w:rPr>
          <w:rFonts w:asciiTheme="majorHAnsi" w:hAnsiTheme="majorHAnsi"/>
          <w:sz w:val="22"/>
          <w:szCs w:val="22"/>
        </w:rPr>
        <w:t xml:space="preserve"> of </w:t>
      </w:r>
      <w:r w:rsidRPr="002A676A">
        <w:rPr>
          <w:rFonts w:asciiTheme="majorHAnsi" w:hAnsiTheme="majorHAnsi"/>
          <w:sz w:val="22"/>
          <w:szCs w:val="22"/>
        </w:rPr>
        <w:t xml:space="preserve">space as </w:t>
      </w:r>
      <w:r w:rsidR="00974F01">
        <w:rPr>
          <w:rFonts w:asciiTheme="majorHAnsi" w:hAnsiTheme="majorHAnsi"/>
          <w:sz w:val="22"/>
          <w:szCs w:val="22"/>
        </w:rPr>
        <w:t xml:space="preserve">a </w:t>
      </w:r>
      <w:r w:rsidRPr="002A676A">
        <w:rPr>
          <w:rFonts w:asciiTheme="majorHAnsi" w:hAnsiTheme="majorHAnsi"/>
          <w:sz w:val="22"/>
          <w:szCs w:val="22"/>
        </w:rPr>
        <w:t>simultaneity</w:t>
      </w:r>
      <w:r w:rsidR="00974F01">
        <w:rPr>
          <w:rFonts w:asciiTheme="majorHAnsi" w:hAnsiTheme="majorHAnsi"/>
          <w:sz w:val="22"/>
          <w:szCs w:val="22"/>
        </w:rPr>
        <w:t xml:space="preserve"> made up of scalar and storied trajectories,</w:t>
      </w:r>
      <w:r w:rsidRPr="002A676A">
        <w:rPr>
          <w:rFonts w:asciiTheme="majorHAnsi" w:hAnsiTheme="majorHAnsi"/>
          <w:sz w:val="22"/>
          <w:szCs w:val="22"/>
        </w:rPr>
        <w:t xml:space="preserve"> this very specific narrative has been constructed out of a more extensive spatial logic.  </w:t>
      </w:r>
      <w:r w:rsidRPr="002A676A">
        <w:rPr>
          <w:rFonts w:asciiTheme="majorHAnsi" w:eastAsiaTheme="majorEastAsia" w:hAnsiTheme="majorHAnsi" w:cs="Arial"/>
          <w:sz w:val="22"/>
          <w:szCs w:val="22"/>
          <w:lang w:val="en-GB"/>
        </w:rPr>
        <w:t>The stories-so-far that comprise C</w:t>
      </w:r>
      <w:r w:rsidRPr="002A676A">
        <w:rPr>
          <w:rFonts w:asciiTheme="majorHAnsi" w:hAnsiTheme="majorHAnsi" w:cs="Calibri"/>
          <w:sz w:val="22"/>
          <w:szCs w:val="22"/>
          <w:lang w:val="en-GB"/>
        </w:rPr>
        <w:t>hapters 4-7</w:t>
      </w:r>
      <w:r w:rsidR="00743364">
        <w:rPr>
          <w:rFonts w:asciiTheme="majorHAnsi" w:hAnsiTheme="majorHAnsi" w:cs="Calibri"/>
          <w:sz w:val="22"/>
          <w:szCs w:val="22"/>
          <w:lang w:val="en-GB"/>
        </w:rPr>
        <w:t xml:space="preserve"> </w:t>
      </w:r>
      <w:r w:rsidRPr="002A676A">
        <w:rPr>
          <w:rFonts w:asciiTheme="majorHAnsi" w:hAnsiTheme="majorHAnsi" w:cs="Calibri"/>
          <w:sz w:val="22"/>
          <w:szCs w:val="22"/>
          <w:lang w:val="en-GB"/>
        </w:rPr>
        <w:t xml:space="preserve">opened a view on to the </w:t>
      </w:r>
      <w:r w:rsidRPr="002A676A">
        <w:rPr>
          <w:rFonts w:asciiTheme="majorHAnsi" w:hAnsiTheme="majorHAnsi" w:cs="Times New Roman"/>
          <w:sz w:val="22"/>
          <w:szCs w:val="22"/>
          <w:lang w:val="en-GB"/>
        </w:rPr>
        <w:t xml:space="preserve">land together with its overlapping communities and their diverse interests. These interests include viticultural practices as well as wine legislations with some of their spatial and cultural outcomes. </w:t>
      </w:r>
      <w:r w:rsidR="00A535AC" w:rsidRPr="002A676A">
        <w:rPr>
          <w:rFonts w:asciiTheme="majorHAnsi" w:hAnsiTheme="majorHAnsi" w:cs="Times New Roman"/>
          <w:sz w:val="22"/>
          <w:szCs w:val="22"/>
          <w:lang w:val="en-GB"/>
        </w:rPr>
        <w:t>The chapters have worked t</w:t>
      </w:r>
      <w:r w:rsidR="00A535AC">
        <w:rPr>
          <w:rFonts w:asciiTheme="majorHAnsi" w:hAnsiTheme="majorHAnsi" w:cs="Times New Roman"/>
          <w:sz w:val="22"/>
          <w:szCs w:val="22"/>
          <w:lang w:val="en-GB"/>
        </w:rPr>
        <w:t xml:space="preserve">ogether as a field of </w:t>
      </w:r>
      <w:r w:rsidR="00A535AC" w:rsidRPr="002A676A">
        <w:rPr>
          <w:rFonts w:asciiTheme="majorHAnsi" w:hAnsiTheme="majorHAnsi" w:cs="Times New Roman"/>
          <w:sz w:val="22"/>
          <w:szCs w:val="22"/>
          <w:lang w:val="en-GB"/>
        </w:rPr>
        <w:t>engagemen</w:t>
      </w:r>
      <w:r w:rsidR="00A535AC" w:rsidRPr="002A676A">
        <w:rPr>
          <w:rFonts w:asciiTheme="majorHAnsi" w:eastAsiaTheme="majorEastAsia" w:hAnsiTheme="majorHAnsi" w:cs="Arial"/>
          <w:sz w:val="22"/>
          <w:szCs w:val="22"/>
          <w:lang w:val="en-GB"/>
        </w:rPr>
        <w:t>t</w:t>
      </w:r>
      <w:r w:rsidR="00A535AC">
        <w:rPr>
          <w:rFonts w:asciiTheme="majorHAnsi" w:eastAsiaTheme="majorEastAsia" w:hAnsiTheme="majorHAnsi" w:cs="Arial"/>
          <w:sz w:val="22"/>
          <w:szCs w:val="22"/>
          <w:lang w:val="en-GB"/>
        </w:rPr>
        <w:t>s</w:t>
      </w:r>
      <w:r w:rsidR="00A535AC" w:rsidRPr="002A676A">
        <w:rPr>
          <w:rFonts w:asciiTheme="majorHAnsi" w:eastAsiaTheme="majorEastAsia" w:hAnsiTheme="majorHAnsi" w:cs="Arial"/>
          <w:sz w:val="22"/>
          <w:szCs w:val="22"/>
          <w:lang w:val="en-GB"/>
        </w:rPr>
        <w:t xml:space="preserve"> with wine as the</w:t>
      </w:r>
      <w:r w:rsidR="00A535AC">
        <w:rPr>
          <w:rFonts w:asciiTheme="majorHAnsi" w:eastAsiaTheme="majorEastAsia" w:hAnsiTheme="majorHAnsi" w:cs="Arial"/>
          <w:sz w:val="22"/>
          <w:szCs w:val="22"/>
          <w:lang w:val="en-GB"/>
        </w:rPr>
        <w:t>ir</w:t>
      </w:r>
      <w:r w:rsidR="00A535AC" w:rsidRPr="002A676A">
        <w:rPr>
          <w:rFonts w:asciiTheme="majorHAnsi" w:eastAsiaTheme="majorEastAsia" w:hAnsiTheme="majorHAnsi" w:cs="Arial"/>
          <w:sz w:val="22"/>
          <w:szCs w:val="22"/>
          <w:lang w:val="en-GB"/>
        </w:rPr>
        <w:t xml:space="preserve"> given circulatory object. </w:t>
      </w:r>
      <w:r w:rsidR="00A535AC" w:rsidRPr="002A676A">
        <w:rPr>
          <w:rFonts w:asciiTheme="majorHAnsi" w:hAnsiTheme="majorHAnsi" w:cs="Calibri"/>
          <w:sz w:val="22"/>
          <w:szCs w:val="22"/>
          <w:lang w:val="en-GB"/>
        </w:rPr>
        <w:t xml:space="preserve">Insights from scholars of spatial and decolonial theory have been applied and extended in a complementary way </w:t>
      </w:r>
      <w:r w:rsidR="0012217B">
        <w:rPr>
          <w:rFonts w:asciiTheme="majorHAnsi" w:hAnsiTheme="majorHAnsi"/>
          <w:sz w:val="22"/>
          <w:szCs w:val="22"/>
        </w:rPr>
        <w:t xml:space="preserve">that did not “take fright at </w:t>
      </w:r>
      <w:r w:rsidR="00A535AC" w:rsidRPr="002A676A">
        <w:rPr>
          <w:rFonts w:asciiTheme="majorHAnsi" w:hAnsiTheme="majorHAnsi"/>
          <w:sz w:val="22"/>
          <w:szCs w:val="22"/>
        </w:rPr>
        <w:t>diverse vocabularies</w:t>
      </w:r>
      <w:r w:rsidR="0012217B">
        <w:rPr>
          <w:rFonts w:asciiTheme="majorHAnsi" w:hAnsiTheme="majorHAnsi"/>
          <w:sz w:val="22"/>
          <w:szCs w:val="22"/>
        </w:rPr>
        <w:t>” but instead</w:t>
      </w:r>
      <w:r w:rsidR="00546D09">
        <w:rPr>
          <w:rFonts w:asciiTheme="majorHAnsi" w:hAnsiTheme="majorHAnsi"/>
          <w:sz w:val="22"/>
          <w:szCs w:val="22"/>
        </w:rPr>
        <w:t xml:space="preserve"> </w:t>
      </w:r>
      <w:r w:rsidR="0012217B">
        <w:rPr>
          <w:rFonts w:asciiTheme="majorHAnsi" w:hAnsiTheme="majorHAnsi"/>
          <w:sz w:val="22"/>
          <w:szCs w:val="22"/>
        </w:rPr>
        <w:t xml:space="preserve">promulgated </w:t>
      </w:r>
      <w:r w:rsidR="00B10675">
        <w:rPr>
          <w:rFonts w:asciiTheme="majorHAnsi" w:hAnsiTheme="majorHAnsi"/>
          <w:sz w:val="22"/>
          <w:szCs w:val="22"/>
        </w:rPr>
        <w:t>“</w:t>
      </w:r>
      <w:r w:rsidR="00EB2940">
        <w:rPr>
          <w:rFonts w:asciiTheme="majorHAnsi" w:hAnsiTheme="majorHAnsi"/>
          <w:sz w:val="22"/>
          <w:szCs w:val="22"/>
        </w:rPr>
        <w:t>those</w:t>
      </w:r>
      <w:r w:rsidR="00A535AC" w:rsidRPr="002A676A">
        <w:rPr>
          <w:rFonts w:asciiTheme="majorHAnsi" w:hAnsiTheme="majorHAnsi"/>
          <w:sz w:val="22"/>
          <w:szCs w:val="22"/>
        </w:rPr>
        <w:t xml:space="preserve"> stra</w:t>
      </w:r>
      <w:r w:rsidR="00B10675">
        <w:rPr>
          <w:rFonts w:asciiTheme="majorHAnsi" w:hAnsiTheme="majorHAnsi"/>
          <w:sz w:val="22"/>
          <w:szCs w:val="22"/>
        </w:rPr>
        <w:t>nds in a possible conversation…</w:t>
      </w:r>
      <w:r w:rsidR="00A535AC" w:rsidRPr="002A676A">
        <w:rPr>
          <w:rFonts w:asciiTheme="majorHAnsi" w:hAnsiTheme="majorHAnsi"/>
          <w:sz w:val="22"/>
          <w:szCs w:val="22"/>
        </w:rPr>
        <w:t xml:space="preserve">which presupposes no disciplinary matrix that unites the speakers, but where the hope of agreement is never lost so long as the conversation lasts" (Rorty 1979:318). </w:t>
      </w:r>
      <w:r w:rsidR="00A535AC" w:rsidRPr="002A676A">
        <w:rPr>
          <w:rFonts w:asciiTheme="majorHAnsi" w:hAnsiTheme="majorHAnsi" w:cs="Times New Roman"/>
          <w:sz w:val="22"/>
          <w:szCs w:val="22"/>
        </w:rPr>
        <w:t>Yet even so, after carefully unravelling and re-threading some strands into a new simultaneity</w:t>
      </w:r>
      <w:r w:rsidR="00A535AC" w:rsidRPr="002A676A">
        <w:rPr>
          <w:rFonts w:asciiTheme="majorHAnsi" w:hAnsiTheme="majorHAnsi" w:cs="Times New Roman"/>
          <w:sz w:val="22"/>
          <w:szCs w:val="22"/>
          <w:lang w:val="en-GB"/>
        </w:rPr>
        <w:t xml:space="preserve">, </w:t>
      </w:r>
      <w:r w:rsidR="00A535AC" w:rsidRPr="002A676A">
        <w:rPr>
          <w:rFonts w:asciiTheme="majorHAnsi" w:hAnsiTheme="majorHAnsi" w:cs="Times New Roman"/>
          <w:sz w:val="22"/>
          <w:szCs w:val="22"/>
        </w:rPr>
        <w:t xml:space="preserve">both </w:t>
      </w:r>
      <w:r w:rsidR="00A535AC" w:rsidRPr="002A676A">
        <w:rPr>
          <w:rFonts w:asciiTheme="majorHAnsi" w:hAnsiTheme="majorHAnsi" w:cs="Times New Roman"/>
          <w:sz w:val="22"/>
          <w:szCs w:val="22"/>
          <w:lang w:val="en-GB"/>
        </w:rPr>
        <w:t xml:space="preserve">the nature and content of the study still resisted any </w:t>
      </w:r>
      <w:r w:rsidR="00A535AC">
        <w:rPr>
          <w:rFonts w:asciiTheme="majorHAnsi" w:hAnsiTheme="majorHAnsi" w:cs="Times New Roman"/>
          <w:sz w:val="22"/>
          <w:szCs w:val="22"/>
          <w:lang w:val="en-GB"/>
        </w:rPr>
        <w:t xml:space="preserve">synthetic </w:t>
      </w:r>
      <w:r w:rsidR="00A535AC" w:rsidRPr="002A676A">
        <w:rPr>
          <w:rFonts w:asciiTheme="majorHAnsi" w:hAnsiTheme="majorHAnsi" w:cs="Times New Roman"/>
          <w:sz w:val="22"/>
          <w:szCs w:val="22"/>
          <w:lang w:val="en-GB"/>
        </w:rPr>
        <w:t xml:space="preserve">finale. </w:t>
      </w:r>
      <w:r w:rsidR="00A535AC" w:rsidRPr="002A676A">
        <w:rPr>
          <w:rFonts w:asciiTheme="majorHAnsi" w:eastAsiaTheme="majorEastAsia" w:hAnsiTheme="majorHAnsi"/>
          <w:bCs/>
          <w:iCs/>
          <w:sz w:val="22"/>
          <w:szCs w:val="22"/>
        </w:rPr>
        <w:t>This final chapter thus comprises an open ending.</w:t>
      </w:r>
    </w:p>
    <w:p w:rsidR="00A804AB" w:rsidRDefault="00A804AB" w:rsidP="00974F01">
      <w:pPr>
        <w:autoSpaceDE w:val="0"/>
        <w:autoSpaceDN w:val="0"/>
        <w:adjustRightInd w:val="0"/>
        <w:spacing w:line="360" w:lineRule="auto"/>
        <w:jc w:val="both"/>
        <w:rPr>
          <w:rFonts w:asciiTheme="majorHAnsi" w:eastAsiaTheme="majorEastAsia" w:hAnsiTheme="majorHAnsi"/>
          <w:bCs/>
          <w:iCs/>
          <w:sz w:val="22"/>
          <w:szCs w:val="22"/>
        </w:rPr>
      </w:pPr>
    </w:p>
    <w:p w:rsidR="00B067A5" w:rsidRPr="002A676A" w:rsidRDefault="00B067A5" w:rsidP="00B067A5">
      <w:pPr>
        <w:spacing w:line="360" w:lineRule="auto"/>
        <w:jc w:val="both"/>
        <w:rPr>
          <w:rFonts w:asciiTheme="majorHAnsi" w:hAnsiTheme="majorHAnsi"/>
          <w:sz w:val="22"/>
          <w:szCs w:val="22"/>
        </w:rPr>
      </w:pPr>
      <w:r w:rsidRPr="002A676A">
        <w:rPr>
          <w:rFonts w:asciiTheme="majorHAnsi" w:hAnsiTheme="majorHAnsi"/>
          <w:sz w:val="22"/>
          <w:szCs w:val="22"/>
        </w:rPr>
        <w:t>8.2</w:t>
      </w:r>
      <w:r w:rsidR="00A804AB">
        <w:rPr>
          <w:rFonts w:asciiTheme="majorHAnsi" w:hAnsiTheme="majorHAnsi"/>
          <w:sz w:val="22"/>
          <w:szCs w:val="22"/>
        </w:rPr>
        <w:t xml:space="preserve"> </w:t>
      </w:r>
      <w:r w:rsidR="006F12DE" w:rsidRPr="002A676A">
        <w:rPr>
          <w:rFonts w:asciiTheme="majorHAnsi" w:hAnsiTheme="majorHAnsi"/>
          <w:sz w:val="22"/>
          <w:szCs w:val="22"/>
        </w:rPr>
        <w:t>RECONSIDERING THE LOCUS AMOENUS</w:t>
      </w:r>
    </w:p>
    <w:p w:rsidR="00B067A5" w:rsidRPr="002A676A" w:rsidRDefault="00B067A5" w:rsidP="00B067A5">
      <w:pPr>
        <w:spacing w:line="360" w:lineRule="auto"/>
        <w:jc w:val="both"/>
        <w:rPr>
          <w:rFonts w:asciiTheme="majorHAnsi" w:hAnsiTheme="majorHAnsi"/>
          <w:sz w:val="22"/>
          <w:szCs w:val="22"/>
        </w:rPr>
      </w:pPr>
    </w:p>
    <w:p w:rsidR="00B067A5" w:rsidRPr="002A676A" w:rsidRDefault="00B067A5" w:rsidP="00B067A5">
      <w:pPr>
        <w:autoSpaceDE w:val="0"/>
        <w:autoSpaceDN w:val="0"/>
        <w:adjustRightInd w:val="0"/>
        <w:spacing w:line="360" w:lineRule="auto"/>
        <w:jc w:val="both"/>
        <w:rPr>
          <w:rFonts w:asciiTheme="majorHAnsi" w:hAnsiTheme="majorHAnsi" w:cs="Calibri"/>
          <w:sz w:val="22"/>
          <w:szCs w:val="22"/>
          <w:lang w:val="en-GB"/>
        </w:rPr>
      </w:pPr>
      <w:r w:rsidRPr="002A676A">
        <w:rPr>
          <w:rFonts w:asciiTheme="majorHAnsi" w:hAnsiTheme="majorHAnsi"/>
          <w:sz w:val="22"/>
          <w:szCs w:val="22"/>
        </w:rPr>
        <w:t>The value of a locus amoenus is that it has offered a metaphor for lateral thinking and a geographical approach to violence as cross-cutting binaries. The essence of a locus amoenus is that it is simultaneously both a ‘pleasance’ and steeped in violence.  Introducing Delta as a locus amoenus opened th</w:t>
      </w:r>
      <w:r w:rsidR="003210A2">
        <w:rPr>
          <w:rFonts w:asciiTheme="majorHAnsi" w:hAnsiTheme="majorHAnsi"/>
          <w:sz w:val="22"/>
          <w:szCs w:val="22"/>
        </w:rPr>
        <w:t>e opportunity for a study of</w:t>
      </w:r>
      <w:r w:rsidRPr="002A676A">
        <w:rPr>
          <w:rFonts w:asciiTheme="majorHAnsi" w:hAnsiTheme="majorHAnsi"/>
          <w:sz w:val="22"/>
          <w:szCs w:val="22"/>
        </w:rPr>
        <w:t xml:space="preserve"> less visible violence</w:t>
      </w:r>
      <w:r w:rsidR="00322C67">
        <w:rPr>
          <w:rFonts w:asciiTheme="majorHAnsi" w:hAnsiTheme="majorHAnsi"/>
          <w:sz w:val="22"/>
          <w:szCs w:val="22"/>
        </w:rPr>
        <w:t>s that have</w:t>
      </w:r>
      <w:r w:rsidRPr="002A676A">
        <w:rPr>
          <w:rFonts w:asciiTheme="majorHAnsi" w:hAnsiTheme="majorHAnsi"/>
          <w:sz w:val="22"/>
          <w:szCs w:val="22"/>
        </w:rPr>
        <w:t xml:space="preserve"> produced powerful and haunting effects in Cape viticulture. I also suggested that particular forms of violence had become hidden by becoming indivisible from Delta itself and the associated viticultural developments by which it came into being. So these naturalized geographies of violence were sought in their more subtle</w:t>
      </w:r>
      <w:r w:rsidR="00322C67">
        <w:rPr>
          <w:rFonts w:asciiTheme="majorHAnsi" w:hAnsiTheme="majorHAnsi"/>
          <w:sz w:val="22"/>
          <w:szCs w:val="22"/>
        </w:rPr>
        <w:t>,</w:t>
      </w:r>
      <w:r w:rsidRPr="002A676A">
        <w:rPr>
          <w:rFonts w:asciiTheme="majorHAnsi" w:hAnsiTheme="majorHAnsi"/>
          <w:sz w:val="22"/>
          <w:szCs w:val="22"/>
        </w:rPr>
        <w:t xml:space="preserve"> integrated state</w:t>
      </w:r>
      <w:r w:rsidR="00322C67">
        <w:rPr>
          <w:rFonts w:asciiTheme="majorHAnsi" w:hAnsiTheme="majorHAnsi"/>
          <w:sz w:val="22"/>
          <w:szCs w:val="22"/>
        </w:rPr>
        <w:t>s</w:t>
      </w:r>
      <w:r w:rsidRPr="002A676A">
        <w:rPr>
          <w:rFonts w:asciiTheme="majorHAnsi" w:hAnsiTheme="majorHAnsi"/>
          <w:sz w:val="22"/>
          <w:szCs w:val="22"/>
        </w:rPr>
        <w:t xml:space="preserve"> and not </w:t>
      </w:r>
      <w:r w:rsidR="00322C67">
        <w:rPr>
          <w:rFonts w:asciiTheme="majorHAnsi" w:hAnsiTheme="majorHAnsi"/>
          <w:sz w:val="22"/>
          <w:szCs w:val="22"/>
        </w:rPr>
        <w:t xml:space="preserve">viewed </w:t>
      </w:r>
      <w:r w:rsidRPr="002A676A">
        <w:rPr>
          <w:rFonts w:asciiTheme="majorHAnsi" w:hAnsiTheme="majorHAnsi"/>
          <w:sz w:val="22"/>
          <w:szCs w:val="22"/>
        </w:rPr>
        <w:t>as isolated</w:t>
      </w:r>
      <w:r w:rsidR="00322C67">
        <w:rPr>
          <w:rFonts w:asciiTheme="majorHAnsi" w:hAnsiTheme="majorHAnsi"/>
          <w:sz w:val="22"/>
          <w:szCs w:val="22"/>
        </w:rPr>
        <w:t>,</w:t>
      </w:r>
      <w:r w:rsidRPr="002A676A">
        <w:rPr>
          <w:rFonts w:asciiTheme="majorHAnsi" w:hAnsiTheme="majorHAnsi"/>
          <w:sz w:val="22"/>
          <w:szCs w:val="22"/>
        </w:rPr>
        <w:t xml:space="preserve"> spectacular </w:t>
      </w:r>
      <w:r w:rsidR="00322C67">
        <w:rPr>
          <w:rFonts w:asciiTheme="majorHAnsi" w:hAnsiTheme="majorHAnsi"/>
          <w:sz w:val="22"/>
          <w:szCs w:val="22"/>
        </w:rPr>
        <w:t xml:space="preserve">or anomalous </w:t>
      </w:r>
      <w:r w:rsidRPr="002A676A">
        <w:rPr>
          <w:rFonts w:asciiTheme="majorHAnsi" w:hAnsiTheme="majorHAnsi"/>
          <w:sz w:val="22"/>
          <w:szCs w:val="22"/>
        </w:rPr>
        <w:t xml:space="preserve">instances. The </w:t>
      </w:r>
      <w:r w:rsidRPr="002A676A">
        <w:rPr>
          <w:rFonts w:asciiTheme="majorHAnsi" w:hAnsiTheme="majorHAnsi"/>
          <w:sz w:val="22"/>
          <w:szCs w:val="22"/>
        </w:rPr>
        <w:lastRenderedPageBreak/>
        <w:t>followi</w:t>
      </w:r>
      <w:r w:rsidR="00322C67">
        <w:rPr>
          <w:rFonts w:asciiTheme="majorHAnsi" w:hAnsiTheme="majorHAnsi"/>
          <w:sz w:val="22"/>
          <w:szCs w:val="22"/>
        </w:rPr>
        <w:t>ng section outlines some of the</w:t>
      </w:r>
      <w:r w:rsidRPr="002A676A">
        <w:rPr>
          <w:rFonts w:asciiTheme="majorHAnsi" w:hAnsiTheme="majorHAnsi" w:cs="Calibri"/>
          <w:sz w:val="22"/>
          <w:szCs w:val="22"/>
          <w:lang w:val="en-GB"/>
        </w:rPr>
        <w:t xml:space="preserve"> protean </w:t>
      </w:r>
      <w:r w:rsidR="00322C67">
        <w:rPr>
          <w:rFonts w:asciiTheme="majorHAnsi" w:hAnsiTheme="majorHAnsi" w:cs="Calibri"/>
          <w:sz w:val="22"/>
          <w:szCs w:val="22"/>
          <w:lang w:val="en-GB"/>
        </w:rPr>
        <w:t xml:space="preserve">and relational </w:t>
      </w:r>
      <w:r w:rsidRPr="002A676A">
        <w:rPr>
          <w:rFonts w:asciiTheme="majorHAnsi" w:hAnsiTheme="majorHAnsi" w:cs="Calibri"/>
          <w:sz w:val="22"/>
          <w:szCs w:val="22"/>
          <w:lang w:val="en-GB"/>
        </w:rPr>
        <w:t xml:space="preserve">contours of such geographies as they have become more visible. </w:t>
      </w:r>
    </w:p>
    <w:p w:rsidR="00344347" w:rsidRPr="002A676A" w:rsidRDefault="00344347" w:rsidP="00B067A5">
      <w:pPr>
        <w:autoSpaceDE w:val="0"/>
        <w:autoSpaceDN w:val="0"/>
        <w:adjustRightInd w:val="0"/>
        <w:spacing w:line="360" w:lineRule="auto"/>
        <w:jc w:val="both"/>
        <w:rPr>
          <w:rFonts w:asciiTheme="majorHAnsi" w:hAnsiTheme="majorHAnsi" w:cs="Calibri"/>
          <w:sz w:val="22"/>
          <w:szCs w:val="22"/>
          <w:lang w:val="en-GB"/>
        </w:rPr>
      </w:pPr>
    </w:p>
    <w:p w:rsidR="00B067A5" w:rsidRPr="002A676A" w:rsidRDefault="00B067A5" w:rsidP="004A7634">
      <w:pPr>
        <w:spacing w:line="360" w:lineRule="auto"/>
        <w:jc w:val="both"/>
        <w:rPr>
          <w:rFonts w:asciiTheme="majorHAnsi" w:hAnsiTheme="majorHAnsi"/>
          <w:sz w:val="22"/>
          <w:szCs w:val="22"/>
        </w:rPr>
      </w:pPr>
      <w:r w:rsidRPr="002A676A">
        <w:rPr>
          <w:rFonts w:asciiTheme="majorHAnsi" w:hAnsiTheme="majorHAnsi" w:cs="Calibri"/>
          <w:sz w:val="22"/>
          <w:szCs w:val="22"/>
          <w:lang w:val="en-GB"/>
        </w:rPr>
        <w:t xml:space="preserve">Firstly, and this is perhaps overly obvious, </w:t>
      </w:r>
      <w:r w:rsidRPr="002A676A">
        <w:rPr>
          <w:rFonts w:asciiTheme="majorHAnsi" w:hAnsiTheme="majorHAnsi" w:cs="Calibri"/>
          <w:sz w:val="22"/>
          <w:szCs w:val="22"/>
        </w:rPr>
        <w:t xml:space="preserve">there are no discernibly pre-determined plots to the violence in these stories-so-far.  It is not that legal and other normative canons and actions that create and perpetuate forms of violence have not been planned and executed.  To the contrary, throughout this thesis there is evidence of innumerable laws, policies and conventions enforcing properties which concerned land and slaves, alcohol production and consumption, racial and ethnic separation.  In seeking to understand how violence plays out </w:t>
      </w:r>
      <w:r w:rsidR="00322C67">
        <w:rPr>
          <w:rFonts w:asciiTheme="majorHAnsi" w:hAnsiTheme="majorHAnsi" w:cs="Calibri"/>
          <w:sz w:val="22"/>
          <w:szCs w:val="22"/>
        </w:rPr>
        <w:t xml:space="preserve">in </w:t>
      </w:r>
      <w:r w:rsidRPr="002A676A">
        <w:rPr>
          <w:rFonts w:asciiTheme="majorHAnsi" w:hAnsiTheme="majorHAnsi" w:cs="Calibri"/>
          <w:sz w:val="22"/>
          <w:szCs w:val="22"/>
        </w:rPr>
        <w:t>Delta’s spaces this thesis has also addressed the influence and activities of particular individuals and groups of people. Indeed as Blomley (2002:557) contends, “</w:t>
      </w:r>
      <w:r w:rsidRPr="002A676A">
        <w:rPr>
          <w:rFonts w:asciiTheme="majorHAnsi" w:hAnsiTheme="majorHAnsi" w:cs="Arial"/>
          <w:sz w:val="22"/>
          <w:szCs w:val="22"/>
          <w:shd w:val="clear" w:color="auto" w:fill="FFFFFF"/>
        </w:rPr>
        <w:t>property doesn't just happen.” It also needs doing. Carving out Zandvliet, later Delta,</w:t>
      </w:r>
      <w:r w:rsidRPr="002A676A">
        <w:rPr>
          <w:rFonts w:asciiTheme="majorHAnsi" w:hAnsiTheme="majorHAnsi" w:cs="Calibri"/>
          <w:sz w:val="22"/>
          <w:szCs w:val="22"/>
        </w:rPr>
        <w:t xml:space="preserve"> and making the landed property into a wine farm has involved </w:t>
      </w:r>
      <w:r w:rsidRPr="002A676A">
        <w:rPr>
          <w:rFonts w:asciiTheme="majorHAnsi" w:hAnsiTheme="majorHAnsi" w:cs="Arial"/>
          <w:sz w:val="22"/>
          <w:szCs w:val="22"/>
          <w:shd w:val="clear" w:color="auto" w:fill="FFFFFF"/>
        </w:rPr>
        <w:t>surveying and planning, arranging and reinforcing</w:t>
      </w:r>
      <w:r w:rsidRPr="002A676A">
        <w:rPr>
          <w:rFonts w:asciiTheme="majorHAnsi" w:hAnsiTheme="majorHAnsi" w:cs="Calibri"/>
          <w:sz w:val="22"/>
          <w:szCs w:val="22"/>
        </w:rPr>
        <w:t xml:space="preserve"> the rights of apparently </w:t>
      </w:r>
      <w:r w:rsidRPr="002A676A">
        <w:rPr>
          <w:rFonts w:asciiTheme="majorHAnsi" w:hAnsiTheme="majorHAnsi" w:cs="Arial"/>
          <w:sz w:val="22"/>
          <w:szCs w:val="22"/>
          <w:shd w:val="clear" w:color="auto" w:fill="FFFFFF"/>
        </w:rPr>
        <w:t>determinate legal owners. It is not diffic</w:t>
      </w:r>
      <w:r w:rsidR="004A7634">
        <w:rPr>
          <w:rFonts w:asciiTheme="majorHAnsi" w:hAnsiTheme="majorHAnsi" w:cs="Arial"/>
          <w:sz w:val="22"/>
          <w:szCs w:val="22"/>
          <w:shd w:val="clear" w:color="auto" w:fill="FFFFFF"/>
        </w:rPr>
        <w:t xml:space="preserve">ult to see that violence, either </w:t>
      </w:r>
      <w:r w:rsidRPr="002A676A">
        <w:rPr>
          <w:rFonts w:asciiTheme="majorHAnsi" w:hAnsiTheme="majorHAnsi" w:cs="Arial"/>
          <w:sz w:val="22"/>
          <w:szCs w:val="22"/>
          <w:shd w:val="clear" w:color="auto" w:fill="FFFFFF"/>
        </w:rPr>
        <w:t>built into the structure of a slave system refined over centuries or embodied in the daily pouring of a ‘dop,’ became enculturated in viticulture. All of these stories-so-far have evidence that this enculturation has happened. Nevertheless despite all the doings, legal and otherwise, the changing spaces of Delta were not plotted along an inescapable traject</w:t>
      </w:r>
      <w:r w:rsidR="004A7634">
        <w:rPr>
          <w:rFonts w:asciiTheme="majorHAnsi" w:hAnsiTheme="majorHAnsi" w:cs="Arial"/>
          <w:sz w:val="22"/>
          <w:szCs w:val="22"/>
          <w:shd w:val="clear" w:color="auto" w:fill="FFFFFF"/>
        </w:rPr>
        <w:t>ory. It was not the quiescence of</w:t>
      </w:r>
      <w:r w:rsidRPr="002A676A">
        <w:rPr>
          <w:rFonts w:asciiTheme="majorHAnsi" w:hAnsiTheme="majorHAnsi" w:cs="Arial"/>
          <w:sz w:val="22"/>
          <w:szCs w:val="22"/>
          <w:shd w:val="clear" w:color="auto" w:fill="FFFFFF"/>
        </w:rPr>
        <w:t xml:space="preserve"> an unavoidable history that brought about the forms of violence that shaped and were shaped by these farm spaces. Likewise in its current incarnation, the transformations </w:t>
      </w:r>
      <w:r w:rsidR="004A7634">
        <w:rPr>
          <w:rFonts w:asciiTheme="majorHAnsi" w:hAnsiTheme="majorHAnsi" w:cs="Arial"/>
          <w:sz w:val="22"/>
          <w:szCs w:val="22"/>
          <w:shd w:val="clear" w:color="auto" w:fill="FFFFFF"/>
        </w:rPr>
        <w:t xml:space="preserve">at Delta </w:t>
      </w:r>
      <w:r w:rsidRPr="002A676A">
        <w:rPr>
          <w:rFonts w:asciiTheme="majorHAnsi" w:hAnsiTheme="majorHAnsi" w:cs="Arial"/>
          <w:sz w:val="22"/>
          <w:szCs w:val="22"/>
          <w:shd w:val="clear" w:color="auto" w:fill="FFFFFF"/>
        </w:rPr>
        <w:t xml:space="preserve">were never predictable. The odds of a </w:t>
      </w:r>
      <w:r w:rsidR="005776ED">
        <w:rPr>
          <w:rFonts w:asciiTheme="majorHAnsi" w:hAnsiTheme="majorHAnsi" w:cs="Arial"/>
          <w:sz w:val="22"/>
          <w:szCs w:val="22"/>
          <w:shd w:val="clear" w:color="auto" w:fill="FFFFFF"/>
        </w:rPr>
        <w:t xml:space="preserve">derelict African </w:t>
      </w:r>
      <w:r w:rsidRPr="002A676A">
        <w:rPr>
          <w:rFonts w:asciiTheme="majorHAnsi" w:hAnsiTheme="majorHAnsi" w:cs="Arial"/>
          <w:sz w:val="22"/>
          <w:szCs w:val="22"/>
          <w:shd w:val="clear" w:color="auto" w:fill="FFFFFF"/>
        </w:rPr>
        <w:t xml:space="preserve">wine farm coming into the joint sphere of an academic </w:t>
      </w:r>
      <w:r w:rsidR="005776ED">
        <w:rPr>
          <w:rFonts w:asciiTheme="majorHAnsi" w:hAnsiTheme="majorHAnsi" w:cs="Arial"/>
          <w:sz w:val="22"/>
          <w:szCs w:val="22"/>
          <w:shd w:val="clear" w:color="auto" w:fill="FFFFFF"/>
        </w:rPr>
        <w:t>neuro</w:t>
      </w:r>
      <w:r w:rsidRPr="002A676A">
        <w:rPr>
          <w:rFonts w:asciiTheme="majorHAnsi" w:hAnsiTheme="majorHAnsi" w:cs="Arial"/>
          <w:sz w:val="22"/>
          <w:szCs w:val="22"/>
          <w:shd w:val="clear" w:color="auto" w:fill="FFFFFF"/>
        </w:rPr>
        <w:t xml:space="preserve">psychoanalyst and the </w:t>
      </w:r>
      <w:r w:rsidR="005776ED">
        <w:rPr>
          <w:rFonts w:asciiTheme="majorHAnsi" w:hAnsiTheme="majorHAnsi" w:cs="Arial"/>
          <w:sz w:val="22"/>
          <w:szCs w:val="22"/>
          <w:shd w:val="clear" w:color="auto" w:fill="FFFFFF"/>
        </w:rPr>
        <w:t xml:space="preserve">wealthy </w:t>
      </w:r>
      <w:r w:rsidRPr="002A676A">
        <w:rPr>
          <w:rFonts w:asciiTheme="majorHAnsi" w:hAnsiTheme="majorHAnsi" w:cs="Arial"/>
          <w:sz w:val="22"/>
          <w:szCs w:val="22"/>
          <w:shd w:val="clear" w:color="auto" w:fill="FFFFFF"/>
        </w:rPr>
        <w:t>son of the editor of a British newspaper, with outcomes that now include enhanced food-ways and groundbreaking applications of music</w:t>
      </w:r>
      <w:r w:rsidR="002D6A0B" w:rsidRPr="002A676A">
        <w:rPr>
          <w:rFonts w:asciiTheme="majorHAnsi" w:hAnsiTheme="majorHAnsi" w:cs="Arial"/>
          <w:sz w:val="22"/>
          <w:szCs w:val="22"/>
          <w:shd w:val="clear" w:color="auto" w:fill="FFFFFF"/>
        </w:rPr>
        <w:t xml:space="preserve"> therapy, were arguably not</w:t>
      </w:r>
      <w:r w:rsidRPr="002A676A">
        <w:rPr>
          <w:rFonts w:asciiTheme="majorHAnsi" w:hAnsiTheme="majorHAnsi" w:cs="Arial"/>
          <w:sz w:val="22"/>
          <w:szCs w:val="22"/>
          <w:shd w:val="clear" w:color="auto" w:fill="FFFFFF"/>
        </w:rPr>
        <w:t xml:space="preserve"> high. Thus I suggest that while various embodied, structured and symbolic forms of violence may be the direct spawn of particular intentions and their </w:t>
      </w:r>
      <w:r w:rsidR="004A7634">
        <w:rPr>
          <w:rFonts w:asciiTheme="majorHAnsi" w:hAnsiTheme="majorHAnsi" w:cs="Arial"/>
          <w:sz w:val="22"/>
          <w:szCs w:val="22"/>
          <w:shd w:val="clear" w:color="auto" w:fill="FFFFFF"/>
        </w:rPr>
        <w:t>‘healing’ through therapeutic interventions may now be in process, none could have come into being without a prevailing logic that itself is the sum of numerous influences</w:t>
      </w:r>
      <w:r w:rsidRPr="002A676A">
        <w:rPr>
          <w:rFonts w:asciiTheme="majorHAnsi" w:hAnsiTheme="majorHAnsi" w:cs="Arial"/>
          <w:sz w:val="22"/>
          <w:szCs w:val="22"/>
          <w:shd w:val="clear" w:color="auto" w:fill="FFFFFF"/>
        </w:rPr>
        <w:t>. I have come to believe that violence is</w:t>
      </w:r>
      <w:r w:rsidR="003210A2">
        <w:rPr>
          <w:rFonts w:asciiTheme="majorHAnsi" w:hAnsiTheme="majorHAnsi" w:cs="Arial"/>
          <w:sz w:val="22"/>
          <w:szCs w:val="22"/>
          <w:shd w:val="clear" w:color="auto" w:fill="FFFFFF"/>
        </w:rPr>
        <w:t xml:space="preserve"> indeed</w:t>
      </w:r>
      <w:r w:rsidRPr="002A676A">
        <w:rPr>
          <w:rFonts w:asciiTheme="majorHAnsi" w:hAnsiTheme="majorHAnsi" w:cs="Arial"/>
          <w:sz w:val="22"/>
          <w:szCs w:val="22"/>
          <w:shd w:val="clear" w:color="auto" w:fill="FFFFFF"/>
        </w:rPr>
        <w:t xml:space="preserve"> integrated into the proximate nature of Cape viticulture, but also that its very endemicity forecloses simple conclusions about any single logic. </w:t>
      </w:r>
    </w:p>
    <w:p w:rsidR="00B067A5" w:rsidRPr="002A676A" w:rsidRDefault="00B067A5" w:rsidP="00B067A5">
      <w:pPr>
        <w:autoSpaceDE w:val="0"/>
        <w:autoSpaceDN w:val="0"/>
        <w:adjustRightInd w:val="0"/>
        <w:spacing w:line="360" w:lineRule="auto"/>
        <w:jc w:val="both"/>
        <w:rPr>
          <w:rFonts w:asciiTheme="majorHAnsi" w:hAnsiTheme="majorHAnsi" w:cs="Arial"/>
          <w:sz w:val="22"/>
          <w:szCs w:val="22"/>
          <w:shd w:val="clear" w:color="auto" w:fill="FFFFFF"/>
        </w:rPr>
      </w:pPr>
    </w:p>
    <w:p w:rsidR="00B067A5" w:rsidRPr="002A676A" w:rsidRDefault="00B067A5" w:rsidP="004A7634">
      <w:pPr>
        <w:autoSpaceDE w:val="0"/>
        <w:autoSpaceDN w:val="0"/>
        <w:adjustRightInd w:val="0"/>
        <w:spacing w:line="360" w:lineRule="auto"/>
        <w:jc w:val="both"/>
        <w:rPr>
          <w:rFonts w:asciiTheme="majorHAnsi" w:eastAsia="Arial Unicode MS" w:hAnsiTheme="majorHAnsi" w:cs="Arial Unicode MS"/>
          <w:sz w:val="22"/>
          <w:szCs w:val="22"/>
          <w:shd w:val="clear" w:color="auto" w:fill="FFFFFF"/>
        </w:rPr>
      </w:pPr>
      <w:r w:rsidRPr="002A676A">
        <w:rPr>
          <w:rFonts w:asciiTheme="majorHAnsi" w:eastAsia="Arial Unicode MS" w:hAnsiTheme="majorHAnsi" w:cs="Arial Unicode MS"/>
          <w:sz w:val="22"/>
          <w:szCs w:val="22"/>
          <w:shd w:val="clear" w:color="auto" w:fill="FFFFFF"/>
        </w:rPr>
        <w:t>Second, this thesis offers an enhanced understanding of the contiguous, but non-linear ways in which “violence compresses the sometimes forbiddingly a</w:t>
      </w:r>
      <w:r w:rsidR="00700397">
        <w:rPr>
          <w:rFonts w:asciiTheme="majorHAnsi" w:eastAsia="Arial Unicode MS" w:hAnsiTheme="majorHAnsi" w:cs="Arial Unicode MS"/>
          <w:sz w:val="22"/>
          <w:szCs w:val="22"/>
          <w:shd w:val="clear" w:color="auto" w:fill="FFFFFF"/>
        </w:rPr>
        <w:t>bstract spaces of geopolitics…</w:t>
      </w:r>
      <w:r w:rsidRPr="002A676A">
        <w:rPr>
          <w:rFonts w:asciiTheme="majorHAnsi" w:eastAsia="Arial Unicode MS" w:hAnsiTheme="majorHAnsi" w:cs="Arial Unicode MS"/>
          <w:sz w:val="22"/>
          <w:szCs w:val="22"/>
          <w:shd w:val="clear" w:color="auto" w:fill="FFFFFF"/>
        </w:rPr>
        <w:t>into everyday life and the innermost recesses of the human body” (</w:t>
      </w:r>
      <w:hyperlink r:id="rId91" w:anchor="bib37" w:history="1">
        <w:r w:rsidRPr="002A676A">
          <w:rPr>
            <w:rFonts w:asciiTheme="majorHAnsi" w:eastAsia="Arial Unicode MS" w:hAnsiTheme="majorHAnsi" w:cs="Arial Unicode MS"/>
            <w:sz w:val="22"/>
            <w:szCs w:val="22"/>
            <w:bdr w:val="none" w:sz="0" w:space="0" w:color="auto" w:frame="1"/>
            <w:shd w:val="clear" w:color="auto" w:fill="FFFFFF"/>
          </w:rPr>
          <w:t>Gregory &amp; Pred 2007</w:t>
        </w:r>
      </w:hyperlink>
      <w:r w:rsidR="00566F17">
        <w:rPr>
          <w:rFonts w:asciiTheme="majorHAnsi" w:eastAsia="Arial Unicode MS" w:hAnsiTheme="majorHAnsi" w:cs="Arial Unicode MS"/>
          <w:sz w:val="22"/>
          <w:szCs w:val="22"/>
          <w:shd w:val="clear" w:color="auto" w:fill="FFFFFF"/>
        </w:rPr>
        <w:t>:</w:t>
      </w:r>
      <w:r w:rsidR="005776ED">
        <w:rPr>
          <w:rFonts w:asciiTheme="majorHAnsi" w:eastAsia="Arial Unicode MS" w:hAnsiTheme="majorHAnsi" w:cs="Arial Unicode MS"/>
          <w:sz w:val="22"/>
          <w:szCs w:val="22"/>
          <w:shd w:val="clear" w:color="auto" w:fill="FFFFFF"/>
        </w:rPr>
        <w:t xml:space="preserve">6). </w:t>
      </w:r>
      <w:r w:rsidR="004A7634">
        <w:rPr>
          <w:rFonts w:asciiTheme="majorHAnsi" w:eastAsia="Arial Unicode MS" w:hAnsiTheme="majorHAnsi" w:cs="Arial Unicode MS"/>
          <w:sz w:val="22"/>
          <w:szCs w:val="22"/>
          <w:shd w:val="clear" w:color="auto" w:fill="FFFFFF"/>
        </w:rPr>
        <w:t>In a way</w:t>
      </w:r>
      <w:r w:rsidRPr="002A676A">
        <w:rPr>
          <w:rFonts w:asciiTheme="majorHAnsi" w:eastAsia="Arial Unicode MS" w:hAnsiTheme="majorHAnsi" w:cs="Arial Unicode MS"/>
          <w:sz w:val="22"/>
          <w:szCs w:val="22"/>
          <w:shd w:val="clear" w:color="auto" w:fill="FFFFFF"/>
        </w:rPr>
        <w:t xml:space="preserve"> both nuanced and grounded, this thesis demonstrates how violence accompanies viticulture. Unlike many representations of geopolitics that </w:t>
      </w:r>
      <w:r w:rsidRPr="002A676A">
        <w:rPr>
          <w:rFonts w:asciiTheme="majorHAnsi" w:eastAsia="Arial Unicode MS" w:hAnsiTheme="majorHAnsi" w:cs="Arial Unicode MS"/>
          <w:sz w:val="22"/>
          <w:szCs w:val="22"/>
          <w:shd w:val="clear" w:color="auto" w:fill="FFFFFF"/>
        </w:rPr>
        <w:lastRenderedPageBreak/>
        <w:t xml:space="preserve">abrogate local geographies, </w:t>
      </w:r>
      <w:r w:rsidR="004A7634">
        <w:rPr>
          <w:rFonts w:asciiTheme="majorHAnsi" w:eastAsia="Arial Unicode MS" w:hAnsiTheme="majorHAnsi" w:cs="Arial Unicode MS"/>
          <w:sz w:val="22"/>
          <w:szCs w:val="22"/>
          <w:shd w:val="clear" w:color="auto" w:fill="FFFFFF"/>
        </w:rPr>
        <w:t xml:space="preserve">this study of </w:t>
      </w:r>
      <w:r w:rsidRPr="002A676A">
        <w:rPr>
          <w:rFonts w:asciiTheme="majorHAnsi" w:eastAsia="Arial Unicode MS" w:hAnsiTheme="majorHAnsi" w:cs="Arial Unicode MS"/>
          <w:sz w:val="22"/>
          <w:szCs w:val="22"/>
          <w:shd w:val="clear" w:color="auto" w:fill="FFFFFF"/>
        </w:rPr>
        <w:t xml:space="preserve">Cape viticulture </w:t>
      </w:r>
      <w:r w:rsidR="004A7634">
        <w:rPr>
          <w:rFonts w:asciiTheme="majorHAnsi" w:eastAsia="Arial Unicode MS" w:hAnsiTheme="majorHAnsi" w:cs="Arial Unicode MS"/>
          <w:sz w:val="22"/>
          <w:szCs w:val="22"/>
          <w:shd w:val="clear" w:color="auto" w:fill="FFFFFF"/>
        </w:rPr>
        <w:t xml:space="preserve">grows the </w:t>
      </w:r>
      <w:r w:rsidRPr="002A676A">
        <w:rPr>
          <w:rFonts w:asciiTheme="majorHAnsi" w:eastAsia="Arial Unicode MS" w:hAnsiTheme="majorHAnsi" w:cs="Arial Unicode MS"/>
          <w:sz w:val="22"/>
          <w:szCs w:val="22"/>
          <w:shd w:val="clear" w:color="auto" w:fill="FFFFFF"/>
        </w:rPr>
        <w:t xml:space="preserve">innate acknowledgment of geographical particularity. The reason for European settlers’ arrival, which led to the establishment of viticulture, </w:t>
      </w:r>
      <w:r w:rsidR="004A7634">
        <w:rPr>
          <w:rFonts w:asciiTheme="majorHAnsi" w:eastAsia="Arial Unicode MS" w:hAnsiTheme="majorHAnsi" w:cs="Arial Unicode MS"/>
          <w:sz w:val="22"/>
          <w:szCs w:val="22"/>
          <w:shd w:val="clear" w:color="auto" w:fill="FFFFFF"/>
        </w:rPr>
        <w:t xml:space="preserve">must be seen to lie on the specific </w:t>
      </w:r>
      <w:r w:rsidRPr="002A676A">
        <w:rPr>
          <w:rFonts w:asciiTheme="majorHAnsi" w:eastAsia="Arial Unicode MS" w:hAnsiTheme="majorHAnsi" w:cs="Arial Unicode MS"/>
          <w:sz w:val="22"/>
          <w:szCs w:val="22"/>
          <w:shd w:val="clear" w:color="auto" w:fill="FFFFFF"/>
        </w:rPr>
        <w:t xml:space="preserve">location of the Cape on trade routes between the east and the west </w:t>
      </w:r>
      <w:r w:rsidR="004A7634">
        <w:rPr>
          <w:rFonts w:asciiTheme="majorHAnsi" w:eastAsia="Arial Unicode MS" w:hAnsiTheme="majorHAnsi" w:cs="Arial Unicode MS"/>
          <w:sz w:val="22"/>
          <w:szCs w:val="22"/>
          <w:shd w:val="clear" w:color="auto" w:fill="FFFFFF"/>
        </w:rPr>
        <w:t>where two oceans blend. Likewise, t</w:t>
      </w:r>
      <w:r w:rsidRPr="002A676A">
        <w:rPr>
          <w:rFonts w:asciiTheme="majorHAnsi" w:eastAsia="Arial Unicode MS" w:hAnsiTheme="majorHAnsi" w:cs="Arial Unicode MS"/>
          <w:sz w:val="22"/>
          <w:szCs w:val="22"/>
          <w:shd w:val="clear" w:color="auto" w:fill="FFFFFF"/>
        </w:rPr>
        <w:t xml:space="preserve">he lives of the indigenous land users and </w:t>
      </w:r>
      <w:r w:rsidR="00743364">
        <w:rPr>
          <w:rFonts w:asciiTheme="majorHAnsi" w:eastAsia="Arial Unicode MS" w:hAnsiTheme="majorHAnsi" w:cs="Arial Unicode MS"/>
          <w:sz w:val="22"/>
          <w:szCs w:val="22"/>
          <w:shd w:val="clear" w:color="auto" w:fill="FFFFFF"/>
        </w:rPr>
        <w:t>those of most</w:t>
      </w:r>
      <w:r w:rsidRPr="002A676A">
        <w:rPr>
          <w:rFonts w:asciiTheme="majorHAnsi" w:eastAsia="Arial Unicode MS" w:hAnsiTheme="majorHAnsi" w:cs="Arial Unicode MS"/>
          <w:sz w:val="22"/>
          <w:szCs w:val="22"/>
          <w:shd w:val="clear" w:color="auto" w:fill="FFFFFF"/>
        </w:rPr>
        <w:t xml:space="preserve"> later inhabitants of Delta were profoundly affected by relations to places they could neve</w:t>
      </w:r>
      <w:r w:rsidR="00743364">
        <w:rPr>
          <w:rFonts w:asciiTheme="majorHAnsi" w:eastAsia="Arial Unicode MS" w:hAnsiTheme="majorHAnsi" w:cs="Arial Unicode MS"/>
          <w:sz w:val="22"/>
          <w:szCs w:val="22"/>
          <w:shd w:val="clear" w:color="auto" w:fill="FFFFFF"/>
        </w:rPr>
        <w:t>r have visited together with</w:t>
      </w:r>
      <w:r w:rsidRPr="002A676A">
        <w:rPr>
          <w:rFonts w:asciiTheme="majorHAnsi" w:eastAsia="Arial Unicode MS" w:hAnsiTheme="majorHAnsi" w:cs="Arial Unicode MS"/>
          <w:sz w:val="22"/>
          <w:szCs w:val="22"/>
          <w:shd w:val="clear" w:color="auto" w:fill="FFFFFF"/>
        </w:rPr>
        <w:t xml:space="preserve"> laws promulgated in other dispensations and by regimes in which they had no say. Inevitably then, the particular stories–so-far of Delta were also collected from wider spatial formations.  This thesis has identified how diverse geopolitical influences through British imperial desire, Dutch global mercantilism, apartheid grand stra</w:t>
      </w:r>
      <w:r w:rsidR="004A7634">
        <w:rPr>
          <w:rFonts w:asciiTheme="majorHAnsi" w:eastAsia="Arial Unicode MS" w:hAnsiTheme="majorHAnsi" w:cs="Arial Unicode MS"/>
          <w:sz w:val="22"/>
          <w:szCs w:val="22"/>
          <w:shd w:val="clear" w:color="auto" w:fill="FFFFFF"/>
        </w:rPr>
        <w:t xml:space="preserve">tegy and liberation rhetoric </w:t>
      </w:r>
      <w:r w:rsidRPr="002A676A">
        <w:rPr>
          <w:rFonts w:asciiTheme="majorHAnsi" w:eastAsia="Arial Unicode MS" w:hAnsiTheme="majorHAnsi" w:cs="Arial Unicode MS"/>
          <w:sz w:val="22"/>
          <w:szCs w:val="22"/>
          <w:shd w:val="clear" w:color="auto" w:fill="FFFFFF"/>
        </w:rPr>
        <w:t xml:space="preserve">have </w:t>
      </w:r>
      <w:r w:rsidR="0049298C">
        <w:rPr>
          <w:rFonts w:asciiTheme="majorHAnsi" w:eastAsia="Arial Unicode MS" w:hAnsiTheme="majorHAnsi" w:cs="Arial Unicode MS"/>
          <w:sz w:val="22"/>
          <w:szCs w:val="22"/>
          <w:shd w:val="clear" w:color="auto" w:fill="FFFFFF"/>
        </w:rPr>
        <w:t xml:space="preserve">all </w:t>
      </w:r>
      <w:r w:rsidRPr="002A676A">
        <w:rPr>
          <w:rFonts w:asciiTheme="majorHAnsi" w:eastAsia="Arial Unicode MS" w:hAnsiTheme="majorHAnsi" w:cs="Arial Unicode MS"/>
          <w:sz w:val="22"/>
          <w:szCs w:val="22"/>
          <w:shd w:val="clear" w:color="auto" w:fill="FFFFFF"/>
        </w:rPr>
        <w:t xml:space="preserve">come to crisscross in Delta’s farm space. </w:t>
      </w:r>
    </w:p>
    <w:p w:rsidR="00B067A5" w:rsidRPr="002A676A" w:rsidRDefault="00B067A5" w:rsidP="00B067A5">
      <w:pPr>
        <w:autoSpaceDE w:val="0"/>
        <w:autoSpaceDN w:val="0"/>
        <w:adjustRightInd w:val="0"/>
        <w:spacing w:line="360" w:lineRule="auto"/>
        <w:jc w:val="both"/>
        <w:rPr>
          <w:rFonts w:asciiTheme="majorHAnsi" w:eastAsia="Arial Unicode MS" w:hAnsiTheme="majorHAnsi" w:cs="Arial Unicode MS"/>
          <w:sz w:val="22"/>
          <w:szCs w:val="22"/>
          <w:shd w:val="clear" w:color="auto" w:fill="FFFFFF"/>
        </w:rPr>
      </w:pPr>
    </w:p>
    <w:p w:rsidR="00B067A5" w:rsidRPr="002A676A" w:rsidRDefault="00B067A5" w:rsidP="0077235B">
      <w:pPr>
        <w:autoSpaceDE w:val="0"/>
        <w:autoSpaceDN w:val="0"/>
        <w:adjustRightInd w:val="0"/>
        <w:spacing w:line="360" w:lineRule="auto"/>
        <w:jc w:val="both"/>
        <w:rPr>
          <w:rFonts w:asciiTheme="majorHAnsi" w:hAnsiTheme="majorHAnsi" w:cs="Arial"/>
          <w:sz w:val="22"/>
          <w:szCs w:val="22"/>
          <w:shd w:val="clear" w:color="auto" w:fill="FFFFFF"/>
        </w:rPr>
      </w:pPr>
      <w:r w:rsidRPr="002A676A">
        <w:rPr>
          <w:rFonts w:asciiTheme="majorHAnsi" w:hAnsiTheme="majorHAnsi" w:cs="Calibri"/>
          <w:sz w:val="22"/>
          <w:szCs w:val="22"/>
        </w:rPr>
        <w:t>Following on,</w:t>
      </w:r>
      <w:r w:rsidRPr="002A676A">
        <w:rPr>
          <w:rFonts w:asciiTheme="majorHAnsi" w:hAnsiTheme="majorHAnsi" w:cs="Calibri"/>
          <w:sz w:val="22"/>
          <w:szCs w:val="22"/>
          <w:lang w:val="en-GB"/>
        </w:rPr>
        <w:t xml:space="preserve"> another value of using Delta as a single site of investigation is that the pathways that violence takes are more recognizable when they emerge or converge within the bounds of a particular space. </w:t>
      </w:r>
      <w:r w:rsidR="00982D19">
        <w:rPr>
          <w:rFonts w:asciiTheme="majorHAnsi" w:hAnsiTheme="majorHAnsi" w:cs="Calibri"/>
          <w:sz w:val="22"/>
          <w:szCs w:val="22"/>
          <w:lang w:val="en-GB"/>
        </w:rPr>
        <w:t xml:space="preserve">That said, the argument here has insisted </w:t>
      </w:r>
      <w:r w:rsidRPr="002A676A">
        <w:rPr>
          <w:rFonts w:asciiTheme="majorHAnsi" w:hAnsiTheme="majorHAnsi" w:cs="Calibri"/>
          <w:sz w:val="22"/>
          <w:szCs w:val="22"/>
        </w:rPr>
        <w:t>that violence is both a contingent phenomenon and also expressive of forces wider than the immediate intent to do bodily harm</w:t>
      </w:r>
      <w:r w:rsidR="00982D19">
        <w:rPr>
          <w:rFonts w:asciiTheme="majorHAnsi" w:hAnsiTheme="majorHAnsi" w:cs="Calibri"/>
          <w:sz w:val="22"/>
          <w:szCs w:val="22"/>
        </w:rPr>
        <w:t xml:space="preserve">. This of course does not mean that it </w:t>
      </w:r>
      <w:r w:rsidRPr="002A676A">
        <w:rPr>
          <w:rFonts w:asciiTheme="majorHAnsi" w:hAnsiTheme="majorHAnsi" w:cs="Calibri"/>
          <w:sz w:val="22"/>
          <w:szCs w:val="22"/>
        </w:rPr>
        <w:t xml:space="preserve">is merely amorphous in either its form or generation. Indeed, the systematic attention to identifiable forms of violence threading through this simultaneity of stories-so-far, has uncovered some very specific fault-lines and particular entanglements. Addressing the fault-lines through which violence emerges has meant identifying those spatio-relational conditions that hold the potential for haunting recurrences of violence into the future.  The most noticeable of these fissures has been the mercurial and persistent tension between property and power.  </w:t>
      </w:r>
      <w:r w:rsidRPr="002A676A">
        <w:rPr>
          <w:rFonts w:asciiTheme="majorHAnsi" w:hAnsiTheme="majorHAnsi"/>
          <w:sz w:val="22"/>
          <w:szCs w:val="22"/>
        </w:rPr>
        <w:t xml:space="preserve">Uncovering Delta as a locus amoenus has exposed how the </w:t>
      </w:r>
      <w:r w:rsidR="00B85494">
        <w:rPr>
          <w:rFonts w:asciiTheme="majorHAnsi" w:hAnsiTheme="majorHAnsi"/>
          <w:sz w:val="22"/>
          <w:szCs w:val="22"/>
        </w:rPr>
        <w:t xml:space="preserve"> propensity</w:t>
      </w:r>
      <w:r w:rsidR="006707B2">
        <w:rPr>
          <w:rFonts w:asciiTheme="majorHAnsi" w:hAnsiTheme="majorHAnsi"/>
          <w:sz w:val="22"/>
          <w:szCs w:val="22"/>
        </w:rPr>
        <w:t xml:space="preserve"> to naturalize</w:t>
      </w:r>
      <w:r w:rsidR="00B85494">
        <w:rPr>
          <w:rFonts w:asciiTheme="majorHAnsi" w:hAnsiTheme="majorHAnsi"/>
          <w:sz w:val="22"/>
          <w:szCs w:val="22"/>
        </w:rPr>
        <w:t xml:space="preserve"> property’s violence is connected to the</w:t>
      </w:r>
      <w:r w:rsidR="0077235B">
        <w:rPr>
          <w:rFonts w:asciiTheme="majorHAnsi" w:hAnsiTheme="majorHAnsi"/>
          <w:sz w:val="22"/>
          <w:szCs w:val="22"/>
        </w:rPr>
        <w:t xml:space="preserve"> modes</w:t>
      </w:r>
      <w:r w:rsidR="00200958">
        <w:rPr>
          <w:rFonts w:asciiTheme="majorHAnsi" w:hAnsiTheme="majorHAnsi"/>
          <w:sz w:val="22"/>
          <w:szCs w:val="22"/>
        </w:rPr>
        <w:t xml:space="preserve"> and means</w:t>
      </w:r>
      <w:r w:rsidR="0077235B">
        <w:rPr>
          <w:rFonts w:asciiTheme="majorHAnsi" w:hAnsiTheme="majorHAnsi"/>
          <w:sz w:val="22"/>
          <w:szCs w:val="22"/>
        </w:rPr>
        <w:t xml:space="preserve"> by</w:t>
      </w:r>
      <w:r w:rsidR="00B85494">
        <w:rPr>
          <w:rFonts w:asciiTheme="majorHAnsi" w:hAnsiTheme="majorHAnsi"/>
          <w:sz w:val="22"/>
          <w:szCs w:val="22"/>
        </w:rPr>
        <w:t xml:space="preserve"> which its particular</w:t>
      </w:r>
      <w:r w:rsidRPr="002A676A">
        <w:rPr>
          <w:rFonts w:asciiTheme="majorHAnsi" w:hAnsiTheme="majorHAnsi"/>
          <w:sz w:val="22"/>
          <w:szCs w:val="22"/>
        </w:rPr>
        <w:t xml:space="preserve"> violences have become spatialized, be it through a map, a plough, a</w:t>
      </w:r>
      <w:r w:rsidR="0077235B">
        <w:rPr>
          <w:rFonts w:asciiTheme="majorHAnsi" w:hAnsiTheme="majorHAnsi"/>
          <w:sz w:val="22"/>
          <w:szCs w:val="22"/>
        </w:rPr>
        <w:t xml:space="preserve"> building, a community customs</w:t>
      </w:r>
      <w:r w:rsidRPr="002A676A">
        <w:rPr>
          <w:rFonts w:asciiTheme="majorHAnsi" w:hAnsiTheme="majorHAnsi"/>
          <w:sz w:val="22"/>
          <w:szCs w:val="22"/>
        </w:rPr>
        <w:t xml:space="preserve"> or other every-day applications and entities</w:t>
      </w:r>
      <w:r w:rsidR="00B85494">
        <w:rPr>
          <w:rFonts w:asciiTheme="majorHAnsi" w:hAnsiTheme="majorHAnsi"/>
          <w:sz w:val="22"/>
          <w:szCs w:val="22"/>
        </w:rPr>
        <w:t xml:space="preserve"> (Blomley 2003)</w:t>
      </w:r>
      <w:r w:rsidRPr="002A676A">
        <w:rPr>
          <w:rFonts w:asciiTheme="majorHAnsi" w:hAnsiTheme="majorHAnsi"/>
          <w:sz w:val="22"/>
          <w:szCs w:val="22"/>
        </w:rPr>
        <w:t>.  As such</w:t>
      </w:r>
      <w:r w:rsidR="006707B2">
        <w:rPr>
          <w:rFonts w:asciiTheme="majorHAnsi" w:hAnsiTheme="majorHAnsi"/>
          <w:sz w:val="22"/>
          <w:szCs w:val="22"/>
        </w:rPr>
        <w:t>, the balances of power are rendered largely</w:t>
      </w:r>
      <w:r w:rsidRPr="002A676A">
        <w:rPr>
          <w:rFonts w:asciiTheme="majorHAnsi" w:hAnsiTheme="majorHAnsi"/>
          <w:sz w:val="22"/>
          <w:szCs w:val="22"/>
        </w:rPr>
        <w:t xml:space="preserve"> invisible and the integrated violences too, simply disappear into the order of things. </w:t>
      </w:r>
      <w:r w:rsidRPr="002A676A">
        <w:rPr>
          <w:rFonts w:asciiTheme="majorHAnsi" w:hAnsiTheme="majorHAnsi" w:cs="Calibri"/>
          <w:sz w:val="22"/>
          <w:szCs w:val="22"/>
        </w:rPr>
        <w:t>The thesis has exposed some of</w:t>
      </w:r>
      <w:r w:rsidRPr="002A676A">
        <w:rPr>
          <w:rFonts w:asciiTheme="majorHAnsi" w:hAnsiTheme="majorHAnsi"/>
          <w:sz w:val="22"/>
          <w:szCs w:val="22"/>
        </w:rPr>
        <w:t xml:space="preserve"> the violence associated with a bio-physical realignment of vegetation on the land as well as the symbolic, structural and corporeal forms of human violence so integrated with viticulture (Blomley 2003:123). However</w:t>
      </w:r>
      <w:r w:rsidR="006707B2">
        <w:rPr>
          <w:rFonts w:asciiTheme="majorHAnsi" w:hAnsiTheme="majorHAnsi"/>
          <w:sz w:val="22"/>
          <w:szCs w:val="22"/>
        </w:rPr>
        <w:t xml:space="preserve"> it has also done more than</w:t>
      </w:r>
      <w:r w:rsidRPr="002A676A">
        <w:rPr>
          <w:rFonts w:asciiTheme="majorHAnsi" w:hAnsiTheme="majorHAnsi"/>
          <w:sz w:val="22"/>
          <w:szCs w:val="22"/>
        </w:rPr>
        <w:t xml:space="preserve"> examine what has crossed paths or blended into forms of violence in Delta farm spaces. </w:t>
      </w:r>
      <w:r w:rsidRPr="002A676A">
        <w:rPr>
          <w:rFonts w:asciiTheme="majorHAnsi" w:hAnsiTheme="majorHAnsi" w:cs="Arial"/>
          <w:bCs/>
          <w:kern w:val="36"/>
          <w:sz w:val="22"/>
          <w:szCs w:val="22"/>
          <w:shd w:val="clear" w:color="auto" w:fill="FFFFFF"/>
        </w:rPr>
        <w:t xml:space="preserve">Moving deeper into the </w:t>
      </w:r>
      <w:r w:rsidRPr="002A676A">
        <w:rPr>
          <w:rFonts w:asciiTheme="majorHAnsi" w:hAnsiTheme="majorHAnsi" w:cs="Arial"/>
          <w:sz w:val="22"/>
          <w:szCs w:val="22"/>
          <w:shd w:val="clear" w:color="auto" w:fill="FFFFFF"/>
        </w:rPr>
        <w:t>spaces of the farm there has been an attempt to see where haunting happens and</w:t>
      </w:r>
      <w:r w:rsidR="006707B2">
        <w:rPr>
          <w:rFonts w:asciiTheme="majorHAnsi" w:hAnsiTheme="majorHAnsi" w:cs="Arial"/>
          <w:sz w:val="22"/>
          <w:szCs w:val="22"/>
          <w:shd w:val="clear" w:color="auto" w:fill="FFFFFF"/>
        </w:rPr>
        <w:t>,</w:t>
      </w:r>
      <w:r w:rsidRPr="002A676A">
        <w:rPr>
          <w:rFonts w:asciiTheme="majorHAnsi" w:hAnsiTheme="majorHAnsi" w:cs="Arial"/>
          <w:sz w:val="22"/>
          <w:szCs w:val="22"/>
          <w:shd w:val="clear" w:color="auto" w:fill="FFFFFF"/>
        </w:rPr>
        <w:t xml:space="preserve"> by the same spectral token, where reinvestment is possible. In regard </w:t>
      </w:r>
      <w:r w:rsidR="006707B2">
        <w:rPr>
          <w:rFonts w:asciiTheme="majorHAnsi" w:hAnsiTheme="majorHAnsi" w:cs="Arial"/>
          <w:sz w:val="22"/>
          <w:szCs w:val="22"/>
          <w:shd w:val="clear" w:color="auto" w:fill="FFFFFF"/>
        </w:rPr>
        <w:t xml:space="preserve">to </w:t>
      </w:r>
      <w:r w:rsidRPr="002A676A">
        <w:rPr>
          <w:rFonts w:asciiTheme="majorHAnsi" w:hAnsiTheme="majorHAnsi" w:cs="Arial"/>
          <w:sz w:val="22"/>
          <w:szCs w:val="22"/>
          <w:shd w:val="clear" w:color="auto" w:fill="FFFFFF"/>
        </w:rPr>
        <w:t xml:space="preserve">reinvestment, this thesis has shown that in these spaces the tension between property and power has become productively expressed less in terms of power </w:t>
      </w:r>
      <w:r w:rsidR="006707B2">
        <w:rPr>
          <w:rFonts w:asciiTheme="majorHAnsi" w:hAnsiTheme="majorHAnsi" w:cs="Arial"/>
          <w:sz w:val="22"/>
          <w:szCs w:val="22"/>
          <w:shd w:val="clear" w:color="auto" w:fill="FFFFFF"/>
        </w:rPr>
        <w:t xml:space="preserve">understood </w:t>
      </w:r>
      <w:r w:rsidRPr="002A676A">
        <w:rPr>
          <w:rFonts w:asciiTheme="majorHAnsi" w:hAnsiTheme="majorHAnsi" w:cs="Arial"/>
          <w:sz w:val="22"/>
          <w:szCs w:val="22"/>
          <w:shd w:val="clear" w:color="auto" w:fill="FFFFFF"/>
        </w:rPr>
        <w:t xml:space="preserve">as the right to own </w:t>
      </w:r>
      <w:r w:rsidRPr="002A676A">
        <w:rPr>
          <w:rFonts w:asciiTheme="majorHAnsi" w:hAnsiTheme="majorHAnsi" w:cs="Arial"/>
          <w:sz w:val="22"/>
          <w:szCs w:val="22"/>
          <w:shd w:val="clear" w:color="auto" w:fill="FFFFFF"/>
        </w:rPr>
        <w:lastRenderedPageBreak/>
        <w:t xml:space="preserve">property than in the relative nature of empowerment. </w:t>
      </w:r>
      <w:r w:rsidRPr="002A676A">
        <w:rPr>
          <w:rFonts w:asciiTheme="majorHAnsi" w:hAnsiTheme="majorHAnsi"/>
          <w:sz w:val="22"/>
          <w:szCs w:val="22"/>
        </w:rPr>
        <w:t>In this way, the pursuit of the violence that is hidden in and by the spaces of</w:t>
      </w:r>
      <w:r w:rsidRPr="002A676A">
        <w:rPr>
          <w:rFonts w:asciiTheme="majorHAnsi" w:hAnsiTheme="majorHAnsi" w:cs="Arial"/>
          <w:sz w:val="22"/>
          <w:szCs w:val="22"/>
          <w:shd w:val="clear" w:color="auto" w:fill="FFFFFF"/>
        </w:rPr>
        <w:t xml:space="preserve"> one farm can offer a way of understanding that whatever </w:t>
      </w:r>
      <w:r w:rsidRPr="002A676A">
        <w:rPr>
          <w:rFonts w:asciiTheme="majorHAnsi" w:hAnsiTheme="majorHAnsi"/>
          <w:sz w:val="22"/>
          <w:szCs w:val="22"/>
        </w:rPr>
        <w:t>de-naturalizes space can provide a way of re-socializing property (Blomley 2003).</w:t>
      </w:r>
    </w:p>
    <w:p w:rsidR="00B067A5" w:rsidRPr="002A676A" w:rsidRDefault="00B067A5" w:rsidP="00B067A5">
      <w:pPr>
        <w:autoSpaceDE w:val="0"/>
        <w:autoSpaceDN w:val="0"/>
        <w:adjustRightInd w:val="0"/>
        <w:spacing w:line="360" w:lineRule="auto"/>
        <w:jc w:val="both"/>
        <w:rPr>
          <w:rFonts w:asciiTheme="majorHAnsi" w:eastAsia="Arial Unicode MS" w:hAnsiTheme="majorHAnsi" w:cs="Arial Unicode MS"/>
          <w:sz w:val="22"/>
          <w:szCs w:val="22"/>
          <w:shd w:val="clear" w:color="auto" w:fill="FFFFFF"/>
        </w:rPr>
      </w:pPr>
    </w:p>
    <w:p w:rsidR="00B067A5" w:rsidRPr="002A676A" w:rsidRDefault="00B067A5" w:rsidP="00755266">
      <w:pPr>
        <w:autoSpaceDE w:val="0"/>
        <w:autoSpaceDN w:val="0"/>
        <w:adjustRightInd w:val="0"/>
        <w:spacing w:line="360" w:lineRule="auto"/>
        <w:jc w:val="both"/>
        <w:rPr>
          <w:rFonts w:asciiTheme="majorHAnsi" w:hAnsiTheme="majorHAnsi" w:cs="Calibri"/>
          <w:sz w:val="22"/>
          <w:szCs w:val="22"/>
        </w:rPr>
      </w:pPr>
      <w:r w:rsidRPr="002A676A">
        <w:rPr>
          <w:rFonts w:asciiTheme="majorHAnsi" w:eastAsiaTheme="majorEastAsia" w:hAnsiTheme="majorHAnsi" w:cs="Arial"/>
          <w:sz w:val="22"/>
          <w:szCs w:val="22"/>
        </w:rPr>
        <w:t>Fourth, this exploration of t</w:t>
      </w:r>
      <w:r w:rsidR="006707B2">
        <w:rPr>
          <w:rFonts w:asciiTheme="majorHAnsi" w:eastAsiaTheme="majorEastAsia" w:hAnsiTheme="majorHAnsi" w:cs="Arial"/>
          <w:sz w:val="22"/>
          <w:szCs w:val="22"/>
        </w:rPr>
        <w:t xml:space="preserve">he interactivity of </w:t>
      </w:r>
      <w:r w:rsidRPr="002A676A">
        <w:rPr>
          <w:rFonts w:asciiTheme="majorHAnsi" w:eastAsiaTheme="majorEastAsia" w:hAnsiTheme="majorHAnsi" w:cs="Arial"/>
          <w:sz w:val="22"/>
          <w:szCs w:val="22"/>
        </w:rPr>
        <w:t>viticulture and violence a</w:t>
      </w:r>
      <w:r w:rsidR="006707B2">
        <w:rPr>
          <w:rFonts w:asciiTheme="majorHAnsi" w:eastAsiaTheme="majorEastAsia" w:hAnsiTheme="majorHAnsi" w:cs="Arial"/>
          <w:sz w:val="22"/>
          <w:szCs w:val="22"/>
        </w:rPr>
        <w:t>lso underscored</w:t>
      </w:r>
      <w:r w:rsidRPr="002A676A">
        <w:rPr>
          <w:rFonts w:asciiTheme="majorHAnsi" w:eastAsiaTheme="majorEastAsia" w:hAnsiTheme="majorHAnsi" w:cs="Arial"/>
          <w:sz w:val="22"/>
          <w:szCs w:val="22"/>
        </w:rPr>
        <w:t xml:space="preserve"> the </w:t>
      </w:r>
      <w:r w:rsidRPr="002A676A">
        <w:rPr>
          <w:rFonts w:asciiTheme="majorHAnsi" w:hAnsiTheme="majorHAnsi" w:cs="Calibri"/>
          <w:sz w:val="22"/>
          <w:szCs w:val="22"/>
          <w:lang w:val="en-GB"/>
        </w:rPr>
        <w:t xml:space="preserve">entanglements of the human and the more-than-human. </w:t>
      </w:r>
      <w:r w:rsidRPr="002A676A">
        <w:rPr>
          <w:rFonts w:asciiTheme="majorHAnsi" w:hAnsiTheme="majorHAnsi"/>
          <w:sz w:val="22"/>
          <w:szCs w:val="22"/>
          <w:shd w:val="clear" w:color="auto" w:fill="FFFFFF"/>
        </w:rPr>
        <w:t xml:space="preserve">Although the nature of the land was my immediate focus, the attention to the specific capacities of the grape vines nevertheless proved to be a way to understand what Head </w:t>
      </w:r>
      <w:r w:rsidR="00C835D0">
        <w:rPr>
          <w:rFonts w:asciiTheme="majorHAnsi" w:hAnsiTheme="majorHAnsi"/>
          <w:sz w:val="22"/>
          <w:szCs w:val="22"/>
          <w:shd w:val="clear" w:color="auto" w:fill="FFFFFF"/>
        </w:rPr>
        <w:t>et al.</w:t>
      </w:r>
      <w:r w:rsidRPr="002A676A">
        <w:rPr>
          <w:rFonts w:asciiTheme="majorHAnsi" w:hAnsiTheme="majorHAnsi"/>
          <w:sz w:val="22"/>
          <w:szCs w:val="22"/>
          <w:shd w:val="clear" w:color="auto" w:fill="FFFFFF"/>
        </w:rPr>
        <w:t xml:space="preserve"> (2014:284) term “the specifics of relationality and distributed agen</w:t>
      </w:r>
      <w:r w:rsidR="00C5418C">
        <w:rPr>
          <w:rFonts w:asciiTheme="majorHAnsi" w:hAnsiTheme="majorHAnsi"/>
          <w:sz w:val="22"/>
          <w:szCs w:val="22"/>
          <w:shd w:val="clear" w:color="auto" w:fill="FFFFFF"/>
        </w:rPr>
        <w:t>cy in human–plant encounters.”</w:t>
      </w:r>
      <w:r w:rsidRPr="002A676A">
        <w:rPr>
          <w:rFonts w:asciiTheme="majorHAnsi" w:hAnsiTheme="majorHAnsi"/>
          <w:sz w:val="22"/>
          <w:szCs w:val="22"/>
          <w:shd w:val="clear" w:color="auto" w:fill="FFFFFF"/>
        </w:rPr>
        <w:t xml:space="preserve"> In  the human entanglements with the more-than-human world, the configurations of violence that accompany the vines did not appear as pre-existing givens, but came into being thr</w:t>
      </w:r>
      <w:r w:rsidR="00570A65">
        <w:rPr>
          <w:rFonts w:asciiTheme="majorHAnsi" w:hAnsiTheme="majorHAnsi"/>
          <w:sz w:val="22"/>
          <w:szCs w:val="22"/>
          <w:shd w:val="clear" w:color="auto" w:fill="FFFFFF"/>
        </w:rPr>
        <w:t xml:space="preserve">ough a process of relation.  What Head </w:t>
      </w:r>
      <w:r w:rsidR="00C835D0">
        <w:rPr>
          <w:rFonts w:asciiTheme="majorHAnsi" w:hAnsiTheme="majorHAnsi"/>
          <w:sz w:val="22"/>
          <w:szCs w:val="22"/>
          <w:shd w:val="clear" w:color="auto" w:fill="FFFFFF"/>
        </w:rPr>
        <w:t>et al.</w:t>
      </w:r>
      <w:r w:rsidR="00570A65">
        <w:rPr>
          <w:rFonts w:asciiTheme="majorHAnsi" w:hAnsiTheme="majorHAnsi"/>
          <w:sz w:val="22"/>
          <w:szCs w:val="22"/>
          <w:shd w:val="clear" w:color="auto" w:fill="FFFFFF"/>
        </w:rPr>
        <w:t xml:space="preserve"> (2014:1) describe </w:t>
      </w:r>
      <w:r w:rsidR="00BC6ED2">
        <w:rPr>
          <w:rFonts w:asciiTheme="majorHAnsi" w:hAnsiTheme="majorHAnsi"/>
          <w:sz w:val="22"/>
          <w:szCs w:val="22"/>
          <w:shd w:val="clear" w:color="auto" w:fill="FFFFFF"/>
        </w:rPr>
        <w:t xml:space="preserve">as </w:t>
      </w:r>
      <w:r w:rsidR="00BC6ED2" w:rsidRPr="002A676A">
        <w:rPr>
          <w:rFonts w:asciiTheme="majorHAnsi" w:hAnsiTheme="majorHAnsi"/>
          <w:sz w:val="22"/>
          <w:szCs w:val="22"/>
          <w:shd w:val="clear" w:color="auto" w:fill="FFFFFF"/>
        </w:rPr>
        <w:t>“collaborative</w:t>
      </w:r>
      <w:r w:rsidRPr="002A676A">
        <w:rPr>
          <w:rFonts w:asciiTheme="majorHAnsi" w:hAnsiTheme="majorHAnsi"/>
          <w:sz w:val="22"/>
          <w:szCs w:val="22"/>
          <w:shd w:val="clear" w:color="auto" w:fill="FFFFFF"/>
        </w:rPr>
        <w:t xml:space="preserve"> and conflictual relations</w:t>
      </w:r>
      <w:r w:rsidR="008B6CF4">
        <w:rPr>
          <w:rFonts w:asciiTheme="majorHAnsi" w:hAnsiTheme="majorHAnsi"/>
          <w:sz w:val="22"/>
          <w:szCs w:val="22"/>
          <w:shd w:val="clear" w:color="auto" w:fill="FFFFFF"/>
        </w:rPr>
        <w:t xml:space="preserve"> between people and</w:t>
      </w:r>
      <w:r w:rsidRPr="002A676A">
        <w:rPr>
          <w:rFonts w:asciiTheme="majorHAnsi" w:hAnsiTheme="majorHAnsi"/>
          <w:sz w:val="22"/>
          <w:szCs w:val="22"/>
          <w:shd w:val="clear" w:color="auto" w:fill="FFFFFF"/>
        </w:rPr>
        <w:t xml:space="preserve"> plants</w:t>
      </w:r>
      <w:r w:rsidR="008B6CF4">
        <w:rPr>
          <w:rFonts w:asciiTheme="majorHAnsi" w:hAnsiTheme="majorHAnsi"/>
          <w:sz w:val="22"/>
          <w:szCs w:val="22"/>
          <w:shd w:val="clear" w:color="auto" w:fill="FFFFFF"/>
        </w:rPr>
        <w:t>”</w:t>
      </w:r>
      <w:r w:rsidRPr="002A676A">
        <w:rPr>
          <w:rFonts w:asciiTheme="majorHAnsi" w:hAnsiTheme="majorHAnsi"/>
          <w:sz w:val="22"/>
          <w:szCs w:val="22"/>
          <w:shd w:val="clear" w:color="auto" w:fill="FFFFFF"/>
        </w:rPr>
        <w:t xml:space="preserve"> c</w:t>
      </w:r>
      <w:r w:rsidR="008B6CF4">
        <w:rPr>
          <w:rFonts w:asciiTheme="majorHAnsi" w:hAnsiTheme="majorHAnsi"/>
          <w:sz w:val="22"/>
          <w:szCs w:val="22"/>
          <w:shd w:val="clear" w:color="auto" w:fill="FFFFFF"/>
        </w:rPr>
        <w:t xml:space="preserve">omprise a fascinating </w:t>
      </w:r>
      <w:r w:rsidR="00570A65">
        <w:rPr>
          <w:rFonts w:asciiTheme="majorHAnsi" w:hAnsiTheme="majorHAnsi"/>
          <w:sz w:val="22"/>
          <w:szCs w:val="22"/>
          <w:shd w:val="clear" w:color="auto" w:fill="FFFFFF"/>
        </w:rPr>
        <w:t xml:space="preserve">type of “vegetal </w:t>
      </w:r>
      <w:r w:rsidR="00BC6ED2">
        <w:rPr>
          <w:rFonts w:asciiTheme="majorHAnsi" w:hAnsiTheme="majorHAnsi"/>
          <w:sz w:val="22"/>
          <w:szCs w:val="22"/>
          <w:shd w:val="clear" w:color="auto" w:fill="FFFFFF"/>
        </w:rPr>
        <w:t>politics” that</w:t>
      </w:r>
      <w:r w:rsidR="008B6CF4">
        <w:rPr>
          <w:rFonts w:asciiTheme="majorHAnsi" w:hAnsiTheme="majorHAnsi"/>
          <w:sz w:val="22"/>
          <w:szCs w:val="22"/>
          <w:shd w:val="clear" w:color="auto" w:fill="FFFFFF"/>
        </w:rPr>
        <w:t xml:space="preserve"> </w:t>
      </w:r>
      <w:r w:rsidR="00401F18">
        <w:rPr>
          <w:rFonts w:asciiTheme="majorHAnsi" w:hAnsiTheme="majorHAnsi"/>
          <w:sz w:val="22"/>
          <w:szCs w:val="22"/>
          <w:shd w:val="clear" w:color="auto" w:fill="FFFFFF"/>
        </w:rPr>
        <w:t xml:space="preserve">also </w:t>
      </w:r>
      <w:r w:rsidR="008B6CF4">
        <w:rPr>
          <w:rFonts w:asciiTheme="majorHAnsi" w:hAnsiTheme="majorHAnsi"/>
          <w:sz w:val="22"/>
          <w:szCs w:val="22"/>
          <w:shd w:val="clear" w:color="auto" w:fill="FFFFFF"/>
        </w:rPr>
        <w:t xml:space="preserve">interacts with the land </w:t>
      </w:r>
      <w:r w:rsidR="00570A65">
        <w:rPr>
          <w:rFonts w:asciiTheme="majorHAnsi" w:hAnsiTheme="majorHAnsi"/>
          <w:sz w:val="22"/>
          <w:szCs w:val="22"/>
          <w:shd w:val="clear" w:color="auto" w:fill="FFFFFF"/>
        </w:rPr>
        <w:t>(Brice 2014</w:t>
      </w:r>
      <w:r w:rsidRPr="002A676A">
        <w:rPr>
          <w:rFonts w:asciiTheme="majorHAnsi" w:hAnsiTheme="majorHAnsi"/>
          <w:sz w:val="22"/>
          <w:szCs w:val="22"/>
          <w:shd w:val="clear" w:color="auto" w:fill="FFFFFF"/>
        </w:rPr>
        <w:t xml:space="preserve">).  The iconic </w:t>
      </w:r>
      <w:r w:rsidR="00DC0ABC">
        <w:rPr>
          <w:rFonts w:asciiTheme="majorHAnsi" w:hAnsiTheme="majorHAnsi" w:cs="Arial"/>
          <w:sz w:val="22"/>
          <w:szCs w:val="22"/>
          <w:shd w:val="clear" w:color="auto" w:fill="FFFFFF"/>
        </w:rPr>
        <w:t>Cape vineyards are more deeply saturated</w:t>
      </w:r>
      <w:r w:rsidRPr="002A676A">
        <w:rPr>
          <w:rFonts w:asciiTheme="majorHAnsi" w:hAnsiTheme="majorHAnsi" w:cs="Arial"/>
          <w:sz w:val="22"/>
          <w:szCs w:val="22"/>
          <w:shd w:val="clear" w:color="auto" w:fill="FFFFFF"/>
        </w:rPr>
        <w:t xml:space="preserve"> with power relations than might be immediately apparent. In a way reflective of the settlement pattern of Europeans at the Cape, the establishment of vines swiftly </w:t>
      </w:r>
      <w:r w:rsidRPr="002A676A">
        <w:rPr>
          <w:rFonts w:asciiTheme="majorHAnsi" w:hAnsiTheme="majorHAnsi"/>
          <w:sz w:val="22"/>
          <w:szCs w:val="22"/>
          <w:shd w:val="clear" w:color="auto" w:fill="FFFFFF"/>
        </w:rPr>
        <w:t>asserted t</w:t>
      </w:r>
      <w:r w:rsidR="006707B2">
        <w:rPr>
          <w:rFonts w:asciiTheme="majorHAnsi" w:hAnsiTheme="majorHAnsi"/>
          <w:sz w:val="22"/>
          <w:szCs w:val="22"/>
          <w:shd w:val="clear" w:color="auto" w:fill="FFFFFF"/>
        </w:rPr>
        <w:t>hese plants as locally indigenized</w:t>
      </w:r>
      <w:r w:rsidRPr="002A676A">
        <w:rPr>
          <w:rFonts w:asciiTheme="majorHAnsi" w:hAnsiTheme="majorHAnsi"/>
          <w:sz w:val="22"/>
          <w:szCs w:val="22"/>
          <w:shd w:val="clear" w:color="auto" w:fill="FFFFFF"/>
        </w:rPr>
        <w:t>, assumptively part of the biophysical environment and human landscapes.</w:t>
      </w:r>
      <w:r w:rsidRPr="002A676A">
        <w:rPr>
          <w:rFonts w:asciiTheme="majorHAnsi" w:hAnsiTheme="majorHAnsi" w:cs="Arial"/>
          <w:sz w:val="22"/>
          <w:szCs w:val="22"/>
          <w:shd w:val="clear" w:color="auto" w:fill="FFFFFF"/>
        </w:rPr>
        <w:t xml:space="preserve"> As well as changing aspects of the natural environment, grape vines have </w:t>
      </w:r>
      <w:r w:rsidRPr="002A676A">
        <w:rPr>
          <w:rFonts w:asciiTheme="majorHAnsi" w:hAnsiTheme="majorHAnsi"/>
          <w:sz w:val="22"/>
          <w:szCs w:val="22"/>
        </w:rPr>
        <w:t>co-generated human practices and cultural values and also the production and organization of material artifacts</w:t>
      </w:r>
      <w:r w:rsidR="00743364">
        <w:rPr>
          <w:rFonts w:asciiTheme="majorHAnsi" w:hAnsiTheme="majorHAnsi"/>
          <w:sz w:val="22"/>
          <w:szCs w:val="22"/>
        </w:rPr>
        <w:t xml:space="preserve"> through their multiple ‘planty’</w:t>
      </w:r>
      <w:r w:rsidRPr="002A676A">
        <w:rPr>
          <w:rFonts w:asciiTheme="majorHAnsi" w:hAnsiTheme="majorHAnsi"/>
          <w:sz w:val="22"/>
          <w:szCs w:val="22"/>
        </w:rPr>
        <w:t xml:space="preserve"> volitions (</w:t>
      </w:r>
      <w:r w:rsidR="00743364">
        <w:rPr>
          <w:rFonts w:asciiTheme="majorHAnsi" w:hAnsiTheme="majorHAnsi"/>
          <w:sz w:val="22"/>
          <w:szCs w:val="22"/>
        </w:rPr>
        <w:t xml:space="preserve">Brice 2014). In the umwelt </w:t>
      </w:r>
      <w:r w:rsidRPr="002A676A">
        <w:rPr>
          <w:rFonts w:asciiTheme="majorHAnsi" w:hAnsiTheme="majorHAnsi"/>
          <w:sz w:val="22"/>
          <w:szCs w:val="22"/>
        </w:rPr>
        <w:t xml:space="preserve">of viticulture and viniculture at the Cape </w:t>
      </w:r>
      <w:r w:rsidRPr="002A676A">
        <w:rPr>
          <w:rFonts w:asciiTheme="majorHAnsi" w:hAnsiTheme="majorHAnsi" w:cs="Arial"/>
          <w:sz w:val="22"/>
          <w:szCs w:val="22"/>
          <w:shd w:val="clear" w:color="auto" w:fill="FFFFFF"/>
        </w:rPr>
        <w:t>the management of these processes demands that human time and activity revolves around those of the vines.  To various degrees</w:t>
      </w:r>
      <w:r w:rsidR="00542B0B">
        <w:rPr>
          <w:rFonts w:asciiTheme="majorHAnsi" w:hAnsiTheme="majorHAnsi" w:cs="Arial"/>
          <w:sz w:val="22"/>
          <w:szCs w:val="22"/>
          <w:shd w:val="clear" w:color="auto" w:fill="FFFFFF"/>
        </w:rPr>
        <w:t>,</w:t>
      </w:r>
      <w:r w:rsidRPr="002A676A">
        <w:rPr>
          <w:rFonts w:asciiTheme="majorHAnsi" w:hAnsiTheme="majorHAnsi" w:cs="Arial"/>
          <w:sz w:val="22"/>
          <w:szCs w:val="22"/>
          <w:shd w:val="clear" w:color="auto" w:fill="FFFFFF"/>
        </w:rPr>
        <w:t xml:space="preserve"> depending on the intentions of a winemaker, the amelioration or increase of vine distress produces a particular kind of grape with which to make a better wine. The examination of the spaces of slaves on Delta showed how</w:t>
      </w:r>
      <w:r w:rsidRPr="002A676A">
        <w:rPr>
          <w:rFonts w:asciiTheme="majorHAnsi" w:hAnsiTheme="majorHAnsi"/>
          <w:sz w:val="22"/>
          <w:szCs w:val="22"/>
        </w:rPr>
        <w:t xml:space="preserve"> the activities of tending to vines and their fruit and winemaking processes all incorporated mechanisms of spatial and social control and physical coercion.</w:t>
      </w:r>
      <w:r w:rsidRPr="002A676A">
        <w:rPr>
          <w:rFonts w:asciiTheme="majorHAnsi" w:hAnsiTheme="majorHAnsi"/>
          <w:sz w:val="22"/>
          <w:szCs w:val="22"/>
          <w:shd w:val="clear" w:color="auto" w:fill="FFFFFF"/>
        </w:rPr>
        <w:t xml:space="preserve"> Today the vines and their produce are used in new ways to reflect new ethics of responsibility on Delta.  In an almost circular manner these newer ethics now acknowledge the centrality of the violence brought about by the cultivation of vines and production of wine and in the arrangements of its consumption</w:t>
      </w:r>
      <w:r w:rsidRPr="002A676A">
        <w:rPr>
          <w:rFonts w:asciiTheme="majorHAnsi" w:hAnsiTheme="majorHAnsi" w:cs="Calibri"/>
          <w:sz w:val="22"/>
          <w:szCs w:val="22"/>
          <w:lang w:val="en-GB"/>
        </w:rPr>
        <w:t>.</w:t>
      </w:r>
    </w:p>
    <w:p w:rsidR="00B067A5" w:rsidRPr="002A676A" w:rsidRDefault="00B067A5" w:rsidP="00B067A5">
      <w:pPr>
        <w:autoSpaceDE w:val="0"/>
        <w:autoSpaceDN w:val="0"/>
        <w:adjustRightInd w:val="0"/>
        <w:spacing w:line="360" w:lineRule="auto"/>
        <w:jc w:val="both"/>
        <w:rPr>
          <w:rFonts w:asciiTheme="majorHAnsi" w:hAnsiTheme="majorHAnsi"/>
          <w:sz w:val="22"/>
          <w:szCs w:val="22"/>
          <w:shd w:val="clear" w:color="auto" w:fill="FFFFFF"/>
        </w:rPr>
      </w:pPr>
    </w:p>
    <w:p w:rsidR="00B067A5" w:rsidRDefault="00B067A5" w:rsidP="00B067A5">
      <w:pPr>
        <w:autoSpaceDE w:val="0"/>
        <w:autoSpaceDN w:val="0"/>
        <w:adjustRightInd w:val="0"/>
        <w:spacing w:line="360" w:lineRule="auto"/>
        <w:jc w:val="both"/>
        <w:rPr>
          <w:rFonts w:asciiTheme="majorHAnsi" w:hAnsiTheme="majorHAnsi" w:cs="Calibri"/>
          <w:sz w:val="22"/>
          <w:szCs w:val="22"/>
          <w:lang w:val="en-GB"/>
        </w:rPr>
      </w:pPr>
      <w:r w:rsidRPr="002A676A">
        <w:rPr>
          <w:rFonts w:asciiTheme="majorHAnsi" w:hAnsiTheme="majorHAnsi" w:cs="Calibri"/>
          <w:sz w:val="22"/>
          <w:szCs w:val="22"/>
        </w:rPr>
        <w:t xml:space="preserve">The overall thread of this geography of wine is that </w:t>
      </w:r>
      <w:r w:rsidRPr="002A676A">
        <w:rPr>
          <w:rFonts w:asciiTheme="majorHAnsi" w:hAnsiTheme="majorHAnsi" w:cs="Calibri"/>
          <w:sz w:val="22"/>
          <w:szCs w:val="22"/>
          <w:lang w:val="en-GB"/>
        </w:rPr>
        <w:t>while violence may be pernicious and repercussive and haunting, it is n</w:t>
      </w:r>
      <w:r w:rsidR="00BD3E69">
        <w:rPr>
          <w:rFonts w:asciiTheme="majorHAnsi" w:hAnsiTheme="majorHAnsi" w:cs="Calibri"/>
          <w:sz w:val="22"/>
          <w:szCs w:val="22"/>
          <w:lang w:val="en-GB"/>
        </w:rPr>
        <w:t>ot inevitable. As Springer (200</w:t>
      </w:r>
      <w:r w:rsidR="00BB2AA2">
        <w:rPr>
          <w:rFonts w:asciiTheme="majorHAnsi" w:hAnsiTheme="majorHAnsi" w:cs="Calibri"/>
          <w:sz w:val="22"/>
          <w:szCs w:val="22"/>
          <w:lang w:val="en-GB"/>
        </w:rPr>
        <w:t>9</w:t>
      </w:r>
      <w:r w:rsidR="00B377F0">
        <w:rPr>
          <w:rFonts w:asciiTheme="majorHAnsi" w:hAnsiTheme="majorHAnsi" w:cs="Calibri"/>
          <w:sz w:val="22"/>
          <w:szCs w:val="22"/>
          <w:lang w:val="en-GB"/>
        </w:rPr>
        <w:t>:164</w:t>
      </w:r>
      <w:r w:rsidRPr="002A676A">
        <w:rPr>
          <w:rFonts w:asciiTheme="majorHAnsi" w:hAnsiTheme="majorHAnsi" w:cs="Calibri"/>
          <w:sz w:val="22"/>
          <w:szCs w:val="22"/>
          <w:lang w:val="en-GB"/>
        </w:rPr>
        <w:t xml:space="preserve">) says, </w:t>
      </w:r>
      <w:r w:rsidR="00937CE3">
        <w:rPr>
          <w:rFonts w:asciiTheme="majorHAnsi" w:hAnsiTheme="majorHAnsi" w:cs="Calibri"/>
          <w:sz w:val="22"/>
          <w:szCs w:val="22"/>
          <w:lang w:val="en-GB"/>
        </w:rPr>
        <w:t xml:space="preserve">it is always possible to imagine </w:t>
      </w:r>
      <w:r w:rsidRPr="002A676A">
        <w:rPr>
          <w:rFonts w:asciiTheme="majorHAnsi" w:hAnsiTheme="majorHAnsi" w:cs="Calibri"/>
          <w:sz w:val="22"/>
          <w:szCs w:val="22"/>
          <w:lang w:val="en-GB"/>
        </w:rPr>
        <w:t>new horizons and different geographies</w:t>
      </w:r>
      <w:r w:rsidR="00937CE3">
        <w:rPr>
          <w:rFonts w:asciiTheme="majorHAnsi" w:hAnsiTheme="majorHAnsi" w:cs="Calibri"/>
          <w:sz w:val="22"/>
          <w:szCs w:val="22"/>
          <w:lang w:val="en-GB"/>
        </w:rPr>
        <w:t xml:space="preserve"> for “g</w:t>
      </w:r>
      <w:r w:rsidRPr="002A676A">
        <w:rPr>
          <w:rFonts w:asciiTheme="majorHAnsi" w:hAnsiTheme="majorHAnsi" w:cs="Calibri"/>
          <w:sz w:val="22"/>
          <w:szCs w:val="22"/>
          <w:lang w:val="en-GB"/>
        </w:rPr>
        <w:t xml:space="preserve">eography is </w:t>
      </w:r>
      <w:r w:rsidR="00B377F0">
        <w:rPr>
          <w:rFonts w:asciiTheme="majorHAnsi" w:hAnsiTheme="majorHAnsi" w:cs="Calibri"/>
          <w:sz w:val="22"/>
          <w:szCs w:val="22"/>
          <w:lang w:val="en-GB"/>
        </w:rPr>
        <w:t xml:space="preserve">not </w:t>
      </w:r>
      <w:r w:rsidRPr="002A676A">
        <w:rPr>
          <w:rFonts w:asciiTheme="majorHAnsi" w:hAnsiTheme="majorHAnsi" w:cs="Calibri"/>
          <w:sz w:val="22"/>
          <w:szCs w:val="22"/>
          <w:lang w:val="en-GB"/>
        </w:rPr>
        <w:t>destiny</w:t>
      </w:r>
      <w:r w:rsidR="00B377F0">
        <w:rPr>
          <w:rFonts w:asciiTheme="majorHAnsi" w:hAnsiTheme="majorHAnsi" w:cs="Calibri"/>
          <w:sz w:val="22"/>
          <w:szCs w:val="22"/>
          <w:lang w:val="en-GB"/>
        </w:rPr>
        <w:t xml:space="preserve"> any more than culture is.”</w:t>
      </w:r>
      <w:r w:rsidRPr="002A676A">
        <w:rPr>
          <w:rFonts w:asciiTheme="majorHAnsi" w:hAnsiTheme="majorHAnsi" w:cs="Calibri"/>
          <w:sz w:val="22"/>
          <w:szCs w:val="22"/>
          <w:lang w:val="en-GB"/>
        </w:rPr>
        <w:t xml:space="preserve"> Things can change. </w:t>
      </w:r>
      <w:r w:rsidRPr="002A676A">
        <w:rPr>
          <w:rFonts w:asciiTheme="majorHAnsi" w:hAnsiTheme="majorHAnsi" w:cs="Calibri"/>
          <w:sz w:val="22"/>
          <w:szCs w:val="22"/>
        </w:rPr>
        <w:t>Violence is ever-contingent and</w:t>
      </w:r>
      <w:r w:rsidRPr="002A676A">
        <w:rPr>
          <w:rFonts w:asciiTheme="majorHAnsi" w:hAnsiTheme="majorHAnsi" w:cs="Calibri"/>
          <w:sz w:val="22"/>
          <w:szCs w:val="22"/>
          <w:lang w:val="en-GB"/>
        </w:rPr>
        <w:t xml:space="preserve"> </w:t>
      </w:r>
      <w:r w:rsidRPr="002A676A">
        <w:rPr>
          <w:rFonts w:asciiTheme="majorHAnsi" w:hAnsiTheme="majorHAnsi" w:cs="Calibri"/>
          <w:sz w:val="22"/>
          <w:szCs w:val="22"/>
          <w:lang w:val="en-GB"/>
        </w:rPr>
        <w:lastRenderedPageBreak/>
        <w:t xml:space="preserve">space is always becoming. The projects at Delta work directly to expose the underbelly of </w:t>
      </w:r>
      <w:r w:rsidR="00A44899">
        <w:rPr>
          <w:rFonts w:asciiTheme="majorHAnsi" w:hAnsiTheme="majorHAnsi" w:cs="Calibri"/>
          <w:sz w:val="22"/>
          <w:szCs w:val="22"/>
          <w:lang w:val="en-GB"/>
        </w:rPr>
        <w:t xml:space="preserve">Cape </w:t>
      </w:r>
      <w:r w:rsidRPr="002A676A">
        <w:rPr>
          <w:rFonts w:asciiTheme="majorHAnsi" w:hAnsiTheme="majorHAnsi" w:cs="Calibri"/>
          <w:sz w:val="22"/>
          <w:szCs w:val="22"/>
          <w:lang w:val="en-GB"/>
        </w:rPr>
        <w:t>viticulture and in the light of the</w:t>
      </w:r>
      <w:r w:rsidR="00743364">
        <w:rPr>
          <w:rFonts w:asciiTheme="majorHAnsi" w:hAnsiTheme="majorHAnsi" w:cs="Calibri"/>
          <w:sz w:val="22"/>
          <w:szCs w:val="22"/>
          <w:lang w:val="en-GB"/>
        </w:rPr>
        <w:t>ir</w:t>
      </w:r>
      <w:r w:rsidRPr="002A676A">
        <w:rPr>
          <w:rFonts w:asciiTheme="majorHAnsi" w:hAnsiTheme="majorHAnsi" w:cs="Calibri"/>
          <w:sz w:val="22"/>
          <w:szCs w:val="22"/>
          <w:lang w:val="en-GB"/>
        </w:rPr>
        <w:t xml:space="preserve"> outcomes it can be argued that placing violence at the epicentre of a decolonial project can be productive. In other words, concil</w:t>
      </w:r>
      <w:r w:rsidR="00542B0B">
        <w:rPr>
          <w:rFonts w:asciiTheme="majorHAnsi" w:hAnsiTheme="majorHAnsi" w:cs="Calibri"/>
          <w:sz w:val="22"/>
          <w:szCs w:val="22"/>
          <w:lang w:val="en-GB"/>
        </w:rPr>
        <w:t xml:space="preserve">iation does not sit at the </w:t>
      </w:r>
      <w:r w:rsidRPr="002A676A">
        <w:rPr>
          <w:rFonts w:asciiTheme="majorHAnsi" w:hAnsiTheme="majorHAnsi" w:cs="Calibri"/>
          <w:sz w:val="22"/>
          <w:szCs w:val="22"/>
          <w:lang w:val="en-GB"/>
        </w:rPr>
        <w:t xml:space="preserve">opposite </w:t>
      </w:r>
      <w:r w:rsidR="00542B0B">
        <w:rPr>
          <w:rFonts w:asciiTheme="majorHAnsi" w:hAnsiTheme="majorHAnsi" w:cs="Calibri"/>
          <w:sz w:val="22"/>
          <w:szCs w:val="22"/>
          <w:lang w:val="en-GB"/>
        </w:rPr>
        <w:t xml:space="preserve">end </w:t>
      </w:r>
      <w:r w:rsidRPr="002A676A">
        <w:rPr>
          <w:rFonts w:asciiTheme="majorHAnsi" w:hAnsiTheme="majorHAnsi" w:cs="Calibri"/>
          <w:sz w:val="22"/>
          <w:szCs w:val="22"/>
          <w:lang w:val="en-GB"/>
        </w:rPr>
        <w:t xml:space="preserve">of a spectrum but is held in tight dynamic relation with </w:t>
      </w:r>
      <w:r w:rsidR="00542B0B">
        <w:rPr>
          <w:rFonts w:asciiTheme="majorHAnsi" w:hAnsiTheme="majorHAnsi" w:cs="Calibri"/>
          <w:sz w:val="22"/>
          <w:szCs w:val="22"/>
          <w:lang w:val="en-GB"/>
        </w:rPr>
        <w:t xml:space="preserve">the pain-filled </w:t>
      </w:r>
      <w:r w:rsidRPr="002A676A">
        <w:rPr>
          <w:rFonts w:asciiTheme="majorHAnsi" w:hAnsiTheme="majorHAnsi" w:cs="Calibri"/>
          <w:sz w:val="22"/>
          <w:szCs w:val="22"/>
          <w:lang w:val="en-GB"/>
        </w:rPr>
        <w:t xml:space="preserve">acknowledgments of violence. It is exactly in those spaces where the ghosts of violence emerge that those living in the present should look to do some work if the future is not to be haunted by the same problems.  </w:t>
      </w:r>
    </w:p>
    <w:p w:rsidR="006707B2" w:rsidRPr="002A676A" w:rsidRDefault="006707B2" w:rsidP="00B067A5">
      <w:pPr>
        <w:autoSpaceDE w:val="0"/>
        <w:autoSpaceDN w:val="0"/>
        <w:adjustRightInd w:val="0"/>
        <w:spacing w:line="360" w:lineRule="auto"/>
        <w:jc w:val="both"/>
        <w:rPr>
          <w:rFonts w:asciiTheme="majorHAnsi" w:hAnsiTheme="majorHAnsi" w:cs="Calibri"/>
          <w:sz w:val="22"/>
          <w:szCs w:val="22"/>
          <w:lang w:val="en-GB"/>
        </w:rPr>
      </w:pPr>
    </w:p>
    <w:p w:rsidR="00B067A5" w:rsidRPr="002A676A" w:rsidRDefault="006425AA" w:rsidP="00B067A5">
      <w:pPr>
        <w:rPr>
          <w:rFonts w:asciiTheme="majorHAnsi" w:hAnsiTheme="majorHAnsi"/>
          <w:sz w:val="22"/>
          <w:szCs w:val="22"/>
        </w:rPr>
      </w:pPr>
      <w:r>
        <w:rPr>
          <w:rFonts w:asciiTheme="majorHAnsi" w:hAnsiTheme="majorHAnsi"/>
          <w:sz w:val="22"/>
          <w:szCs w:val="22"/>
        </w:rPr>
        <w:t xml:space="preserve">8.3  </w:t>
      </w:r>
      <w:r w:rsidR="00B067A5" w:rsidRPr="002A676A">
        <w:rPr>
          <w:rFonts w:asciiTheme="majorHAnsi" w:hAnsiTheme="majorHAnsi"/>
          <w:sz w:val="22"/>
          <w:szCs w:val="22"/>
        </w:rPr>
        <w:t>STORIED-SO-FAR</w:t>
      </w:r>
    </w:p>
    <w:p w:rsidR="00B067A5" w:rsidRPr="002A676A" w:rsidRDefault="00B067A5" w:rsidP="00B067A5">
      <w:pPr>
        <w:spacing w:line="360" w:lineRule="auto"/>
        <w:jc w:val="lowKashida"/>
        <w:outlineLvl w:val="0"/>
        <w:rPr>
          <w:rFonts w:asciiTheme="majorHAnsi" w:eastAsiaTheme="majorEastAsia" w:hAnsiTheme="majorHAnsi"/>
          <w:bCs/>
          <w:iCs/>
          <w:sz w:val="22"/>
          <w:szCs w:val="22"/>
        </w:rPr>
      </w:pPr>
    </w:p>
    <w:p w:rsidR="00B067A5" w:rsidRPr="002A676A" w:rsidRDefault="005776ED" w:rsidP="00B067A5">
      <w:pPr>
        <w:spacing w:line="360" w:lineRule="auto"/>
        <w:jc w:val="lowKashida"/>
        <w:outlineLvl w:val="0"/>
        <w:rPr>
          <w:rFonts w:asciiTheme="majorHAnsi" w:eastAsiaTheme="majorEastAsia" w:hAnsiTheme="majorHAnsi"/>
          <w:bCs/>
          <w:iCs/>
          <w:sz w:val="22"/>
          <w:szCs w:val="22"/>
        </w:rPr>
      </w:pPr>
      <w:r>
        <w:rPr>
          <w:rFonts w:asciiTheme="majorHAnsi" w:eastAsiaTheme="majorEastAsia" w:hAnsiTheme="majorHAnsi"/>
          <w:sz w:val="22"/>
          <w:szCs w:val="22"/>
        </w:rPr>
        <w:t>C</w:t>
      </w:r>
      <w:r w:rsidR="00B067A5" w:rsidRPr="002A676A">
        <w:rPr>
          <w:rFonts w:asciiTheme="majorHAnsi" w:eastAsiaTheme="majorEastAsia" w:hAnsiTheme="majorHAnsi"/>
          <w:sz w:val="22"/>
          <w:szCs w:val="22"/>
        </w:rPr>
        <w:t xml:space="preserve">hapter </w:t>
      </w:r>
      <w:r>
        <w:rPr>
          <w:rFonts w:asciiTheme="majorHAnsi" w:eastAsiaTheme="majorEastAsia" w:hAnsiTheme="majorHAnsi"/>
          <w:sz w:val="22"/>
          <w:szCs w:val="22"/>
        </w:rPr>
        <w:t xml:space="preserve">4 </w:t>
      </w:r>
      <w:r w:rsidR="00B067A5" w:rsidRPr="002A676A">
        <w:rPr>
          <w:rFonts w:asciiTheme="majorHAnsi" w:eastAsiaTheme="majorEastAsia" w:hAnsiTheme="majorHAnsi"/>
          <w:sz w:val="22"/>
          <w:szCs w:val="22"/>
        </w:rPr>
        <w:t xml:space="preserve">began with a particular biophysical topography and as Delta’s different spaces and features </w:t>
      </w:r>
      <w:r w:rsidR="00743364">
        <w:rPr>
          <w:rFonts w:asciiTheme="majorHAnsi" w:eastAsiaTheme="majorEastAsia" w:hAnsiTheme="majorHAnsi"/>
          <w:sz w:val="22"/>
          <w:szCs w:val="22"/>
        </w:rPr>
        <w:t xml:space="preserve">were examined so </w:t>
      </w:r>
      <w:r w:rsidR="00B067A5" w:rsidRPr="002A676A">
        <w:rPr>
          <w:rFonts w:asciiTheme="majorHAnsi" w:eastAsiaTheme="majorEastAsia" w:hAnsiTheme="majorHAnsi"/>
          <w:sz w:val="22"/>
          <w:szCs w:val="22"/>
        </w:rPr>
        <w:t xml:space="preserve">another topographical logic </w:t>
      </w:r>
      <w:r w:rsidR="00743364">
        <w:rPr>
          <w:rFonts w:asciiTheme="majorHAnsi" w:eastAsiaTheme="majorEastAsia" w:hAnsiTheme="majorHAnsi"/>
          <w:sz w:val="22"/>
          <w:szCs w:val="22"/>
        </w:rPr>
        <w:t xml:space="preserve">was counteracted </w:t>
      </w:r>
      <w:r w:rsidR="00B067A5" w:rsidRPr="002A676A">
        <w:rPr>
          <w:rFonts w:asciiTheme="majorHAnsi" w:eastAsiaTheme="majorEastAsia" w:hAnsiTheme="majorHAnsi"/>
          <w:sz w:val="22"/>
          <w:szCs w:val="22"/>
        </w:rPr>
        <w:t>- a logic premised directly on landed property as the production and marking of coherent spaces. The land although obviously central and fertile can also be difficult and contested.  My simultaneous invocations of the geomorphology of the land and the agent</w:t>
      </w:r>
      <w:r w:rsidR="00630446">
        <w:rPr>
          <w:rFonts w:asciiTheme="majorHAnsi" w:eastAsiaTheme="majorEastAsia" w:hAnsiTheme="majorHAnsi"/>
          <w:sz w:val="22"/>
          <w:szCs w:val="22"/>
        </w:rPr>
        <w:t>-like</w:t>
      </w:r>
      <w:r w:rsidR="00B067A5" w:rsidRPr="002A676A">
        <w:rPr>
          <w:rFonts w:asciiTheme="majorHAnsi" w:eastAsiaTheme="majorEastAsia" w:hAnsiTheme="majorHAnsi"/>
          <w:sz w:val="22"/>
          <w:szCs w:val="22"/>
        </w:rPr>
        <w:t xml:space="preserve"> qualities of vineyards, together with considerations of the farm on an ambivalent frontier have resisted </w:t>
      </w:r>
      <w:r w:rsidR="00630446">
        <w:rPr>
          <w:rFonts w:asciiTheme="majorHAnsi" w:eastAsiaTheme="majorEastAsia" w:hAnsiTheme="majorHAnsi"/>
          <w:sz w:val="22"/>
          <w:szCs w:val="22"/>
        </w:rPr>
        <w:t>any single-strain narrative</w:t>
      </w:r>
      <w:r w:rsidR="00B067A5" w:rsidRPr="002A676A">
        <w:rPr>
          <w:rFonts w:asciiTheme="majorHAnsi" w:eastAsiaTheme="majorEastAsia" w:hAnsiTheme="majorHAnsi"/>
          <w:sz w:val="22"/>
          <w:szCs w:val="22"/>
        </w:rPr>
        <w:t xml:space="preserve">. The frontier although expanding and apparently settling, remained unstable. </w:t>
      </w:r>
      <w:r w:rsidR="00B067A5" w:rsidRPr="002A676A">
        <w:rPr>
          <w:rFonts w:asciiTheme="majorHAnsi" w:eastAsia="Cambria" w:hAnsiTheme="majorHAnsi" w:cs="Cambria"/>
          <w:sz w:val="22"/>
          <w:szCs w:val="22"/>
        </w:rPr>
        <w:t xml:space="preserve">In its natural surroundings and as </w:t>
      </w:r>
      <w:r w:rsidR="00E242AE">
        <w:rPr>
          <w:rFonts w:asciiTheme="majorHAnsi" w:eastAsia="Cambria" w:hAnsiTheme="majorHAnsi" w:cs="Cambria"/>
          <w:sz w:val="22"/>
          <w:szCs w:val="22"/>
        </w:rPr>
        <w:t xml:space="preserve">well as a </w:t>
      </w:r>
      <w:r w:rsidR="00B067A5" w:rsidRPr="002A676A">
        <w:rPr>
          <w:rFonts w:asciiTheme="majorHAnsi" w:eastAsia="Times New Roman" w:hAnsiTheme="majorHAnsi" w:cs="Arial"/>
          <w:color w:val="231F20"/>
          <w:sz w:val="22"/>
          <w:szCs w:val="22"/>
          <w:bdr w:val="none" w:sz="0" w:space="0" w:color="auto" w:frame="1"/>
        </w:rPr>
        <w:t xml:space="preserve">part of a multivalent frontier, Delta exhibits that there </w:t>
      </w:r>
      <w:r w:rsidR="00B067A5" w:rsidRPr="002A676A">
        <w:rPr>
          <w:rFonts w:asciiTheme="majorHAnsi" w:eastAsia="Cambria" w:hAnsiTheme="majorHAnsi" w:cs="Cambria"/>
          <w:sz w:val="22"/>
          <w:szCs w:val="22"/>
        </w:rPr>
        <w:t xml:space="preserve">exist different, constantly overlapping spaces in interactions of property with power. </w:t>
      </w:r>
    </w:p>
    <w:p w:rsidR="00B067A5" w:rsidRPr="002A676A" w:rsidRDefault="00B067A5" w:rsidP="00B067A5">
      <w:pPr>
        <w:autoSpaceDE w:val="0"/>
        <w:autoSpaceDN w:val="0"/>
        <w:adjustRightInd w:val="0"/>
        <w:spacing w:line="360" w:lineRule="auto"/>
        <w:jc w:val="both"/>
        <w:rPr>
          <w:rFonts w:asciiTheme="majorHAnsi" w:eastAsia="Cambria" w:hAnsiTheme="majorHAnsi" w:cs="Cambria"/>
          <w:sz w:val="22"/>
          <w:szCs w:val="22"/>
        </w:rPr>
      </w:pPr>
    </w:p>
    <w:p w:rsidR="00B067A5" w:rsidRPr="002A676A" w:rsidRDefault="00B067A5" w:rsidP="0001452E">
      <w:pPr>
        <w:autoSpaceDE w:val="0"/>
        <w:autoSpaceDN w:val="0"/>
        <w:adjustRightInd w:val="0"/>
        <w:spacing w:line="360" w:lineRule="auto"/>
        <w:jc w:val="both"/>
        <w:rPr>
          <w:rFonts w:asciiTheme="majorHAnsi" w:hAnsiTheme="majorHAnsi" w:cs="Times New Roman"/>
          <w:sz w:val="22"/>
          <w:szCs w:val="22"/>
          <w:lang w:val="en-GB"/>
        </w:rPr>
      </w:pPr>
      <w:r w:rsidRPr="002A676A">
        <w:rPr>
          <w:rFonts w:asciiTheme="majorHAnsi" w:hAnsiTheme="majorHAnsi" w:cs="Times New Roman"/>
          <w:sz w:val="22"/>
          <w:szCs w:val="22"/>
          <w:lang w:val="en-GB"/>
        </w:rPr>
        <w:t>Groups of people constructed accounts about themselves that were strongly dependent upon land as a resource</w:t>
      </w:r>
      <w:r w:rsidRPr="002A676A">
        <w:rPr>
          <w:rFonts w:asciiTheme="majorHAnsi" w:eastAsiaTheme="majorEastAsia" w:hAnsiTheme="majorHAnsi" w:cs="AdvP7B6C"/>
          <w:color w:val="000000"/>
          <w:sz w:val="22"/>
          <w:szCs w:val="22"/>
        </w:rPr>
        <w:t xml:space="preserve"> and conflicting ascriptions of belonging</w:t>
      </w:r>
      <w:r w:rsidRPr="002A676A">
        <w:rPr>
          <w:rFonts w:asciiTheme="majorHAnsi" w:hAnsiTheme="majorHAnsi" w:cs="Times New Roman"/>
          <w:sz w:val="22"/>
          <w:szCs w:val="22"/>
          <w:lang w:val="en-GB"/>
        </w:rPr>
        <w:t xml:space="preserve">.  </w:t>
      </w:r>
      <w:r w:rsidRPr="002A676A">
        <w:rPr>
          <w:rFonts w:asciiTheme="majorHAnsi" w:hAnsiTheme="majorHAnsi" w:cs="AdvT001"/>
          <w:sz w:val="22"/>
          <w:szCs w:val="22"/>
          <w:lang w:val="en-GB"/>
        </w:rPr>
        <w:t>The</w:t>
      </w:r>
      <w:r w:rsidR="00B72026">
        <w:rPr>
          <w:rFonts w:asciiTheme="majorHAnsi" w:hAnsiTheme="majorHAnsi" w:cs="AdvT001"/>
          <w:sz w:val="22"/>
          <w:szCs w:val="22"/>
          <w:lang w:val="en-GB"/>
        </w:rPr>
        <w:t xml:space="preserve"> </w:t>
      </w:r>
      <w:r w:rsidR="00270939" w:rsidRPr="002A676A">
        <w:rPr>
          <w:rFonts w:asciiTheme="majorHAnsi" w:eastAsiaTheme="majorEastAsia" w:hAnsiTheme="majorHAnsi"/>
          <w:bCs/>
          <w:iCs/>
          <w:sz w:val="22"/>
          <w:szCs w:val="22"/>
        </w:rPr>
        <w:t>capacity of slavery to capture valences of violence in the term ‘property’ is</w:t>
      </w:r>
      <w:r w:rsidRPr="002A676A">
        <w:rPr>
          <w:rFonts w:asciiTheme="majorHAnsi" w:eastAsiaTheme="majorEastAsia" w:hAnsiTheme="majorHAnsi"/>
          <w:bCs/>
          <w:iCs/>
          <w:sz w:val="22"/>
          <w:szCs w:val="22"/>
        </w:rPr>
        <w:t xml:space="preserve"> notable. </w:t>
      </w:r>
      <w:r w:rsidRPr="002A676A">
        <w:rPr>
          <w:rFonts w:asciiTheme="majorHAnsi" w:hAnsiTheme="majorHAnsi" w:cs="AdvT001"/>
          <w:sz w:val="22"/>
          <w:szCs w:val="22"/>
          <w:lang w:val="en-GB"/>
        </w:rPr>
        <w:t xml:space="preserve">Slaves were subordinated and owned little, being property themselves. </w:t>
      </w:r>
      <w:r w:rsidRPr="002A676A">
        <w:rPr>
          <w:rFonts w:asciiTheme="majorHAnsi" w:eastAsiaTheme="majorEastAsia" w:hAnsiTheme="majorHAnsi"/>
          <w:sz w:val="22"/>
          <w:szCs w:val="22"/>
        </w:rPr>
        <w:t>For members of indigenous communities, albeit not legally enslaved, the situation was often worse.  There were some vastly different pe</w:t>
      </w:r>
      <w:r w:rsidR="00630446">
        <w:rPr>
          <w:rFonts w:asciiTheme="majorHAnsi" w:eastAsiaTheme="majorEastAsia" w:hAnsiTheme="majorHAnsi"/>
          <w:sz w:val="22"/>
          <w:szCs w:val="22"/>
        </w:rPr>
        <w:t>rceptions of</w:t>
      </w:r>
      <w:r w:rsidRPr="002A676A">
        <w:rPr>
          <w:rFonts w:asciiTheme="majorHAnsi" w:eastAsiaTheme="majorEastAsia" w:hAnsiTheme="majorHAnsi"/>
          <w:sz w:val="22"/>
          <w:szCs w:val="22"/>
        </w:rPr>
        <w:t xml:space="preserve"> property</w:t>
      </w:r>
      <w:r w:rsidR="00630446">
        <w:rPr>
          <w:rFonts w:asciiTheme="majorHAnsi" w:eastAsiaTheme="majorEastAsia" w:hAnsiTheme="majorHAnsi"/>
          <w:sz w:val="22"/>
          <w:szCs w:val="22"/>
        </w:rPr>
        <w:t xml:space="preserve"> ownership rights to land and to</w:t>
      </w:r>
      <w:r w:rsidRPr="002A676A">
        <w:rPr>
          <w:rFonts w:asciiTheme="majorHAnsi" w:eastAsiaTheme="majorEastAsia" w:hAnsiTheme="majorHAnsi"/>
          <w:sz w:val="22"/>
          <w:szCs w:val="22"/>
        </w:rPr>
        <w:t xml:space="preserve"> the labour of other human</w:t>
      </w:r>
      <w:r w:rsidR="00630446">
        <w:rPr>
          <w:rFonts w:asciiTheme="majorHAnsi" w:eastAsiaTheme="majorEastAsia" w:hAnsiTheme="majorHAnsi"/>
          <w:sz w:val="22"/>
          <w:szCs w:val="22"/>
        </w:rPr>
        <w:t>s</w:t>
      </w:r>
      <w:r w:rsidRPr="002A676A">
        <w:rPr>
          <w:rFonts w:asciiTheme="majorHAnsi" w:eastAsiaTheme="majorEastAsia" w:hAnsiTheme="majorHAnsi"/>
          <w:sz w:val="22"/>
          <w:szCs w:val="22"/>
        </w:rPr>
        <w:t xml:space="preserve">. </w:t>
      </w:r>
      <w:r w:rsidRPr="002A676A">
        <w:rPr>
          <w:rFonts w:asciiTheme="majorHAnsi" w:eastAsiaTheme="majorEastAsia" w:hAnsiTheme="majorHAnsi" w:cs="AdvP7B6C"/>
          <w:color w:val="000000"/>
          <w:sz w:val="22"/>
          <w:szCs w:val="22"/>
        </w:rPr>
        <w:t>Frequently a factor in their various owner/worker relationships was mutual fear and distrust</w:t>
      </w:r>
      <w:r w:rsidRPr="002A676A">
        <w:rPr>
          <w:rFonts w:asciiTheme="majorHAnsi" w:eastAsiaTheme="majorEastAsia" w:hAnsiTheme="majorHAnsi"/>
          <w:sz w:val="22"/>
          <w:szCs w:val="22"/>
        </w:rPr>
        <w:t xml:space="preserve">. </w:t>
      </w:r>
      <w:r w:rsidRPr="002A676A">
        <w:rPr>
          <w:rFonts w:asciiTheme="majorHAnsi" w:hAnsiTheme="majorHAnsi" w:cs="AdvT001"/>
          <w:sz w:val="22"/>
          <w:szCs w:val="22"/>
          <w:lang w:val="en-GB"/>
        </w:rPr>
        <w:t xml:space="preserve">Ownership of landed property obviously expands to comprise more than the physical earth. </w:t>
      </w:r>
      <w:r w:rsidRPr="002A676A">
        <w:rPr>
          <w:rFonts w:asciiTheme="majorHAnsi" w:hAnsiTheme="majorHAnsi" w:cs="AdvT001"/>
          <w:sz w:val="22"/>
          <w:szCs w:val="22"/>
        </w:rPr>
        <w:t>F</w:t>
      </w:r>
      <w:r w:rsidRPr="002A676A">
        <w:rPr>
          <w:rFonts w:asciiTheme="majorHAnsi" w:hAnsiTheme="majorHAnsi" w:cs="AdvT001"/>
          <w:sz w:val="22"/>
          <w:szCs w:val="22"/>
          <w:lang w:val="en-GB"/>
        </w:rPr>
        <w:t xml:space="preserve">or some of the early owners of Delta, </w:t>
      </w:r>
      <w:r w:rsidRPr="002A676A">
        <w:rPr>
          <w:rFonts w:asciiTheme="majorHAnsi" w:hAnsiTheme="majorHAnsi"/>
          <w:sz w:val="22"/>
          <w:szCs w:val="22"/>
        </w:rPr>
        <w:t>Hans Silverbach, Callas Laut and Christoffel and Marguerite Snijma</w:t>
      </w:r>
      <w:r w:rsidR="0085364E" w:rsidRPr="002A676A">
        <w:rPr>
          <w:rFonts w:asciiTheme="majorHAnsi" w:hAnsiTheme="majorHAnsi"/>
          <w:sz w:val="22"/>
          <w:szCs w:val="22"/>
        </w:rPr>
        <w:t>n and Steinbeck’s words</w:t>
      </w:r>
      <w:r w:rsidR="00E8516D">
        <w:rPr>
          <w:rFonts w:asciiTheme="majorHAnsi" w:hAnsiTheme="majorHAnsi"/>
          <w:sz w:val="22"/>
          <w:szCs w:val="22"/>
        </w:rPr>
        <w:t xml:space="preserve"> </w:t>
      </w:r>
      <w:r w:rsidR="0001452E">
        <w:rPr>
          <w:rFonts w:asciiTheme="majorHAnsi" w:hAnsiTheme="majorHAnsi"/>
          <w:sz w:val="22"/>
          <w:szCs w:val="22"/>
        </w:rPr>
        <w:t>ring true:</w:t>
      </w:r>
      <w:r w:rsidRPr="002A676A">
        <w:rPr>
          <w:rFonts w:asciiTheme="majorHAnsi" w:hAnsiTheme="majorHAnsi"/>
          <w:sz w:val="22"/>
          <w:szCs w:val="22"/>
        </w:rPr>
        <w:t xml:space="preserve">  “</w:t>
      </w:r>
      <w:r w:rsidRPr="002A676A">
        <w:rPr>
          <w:rFonts w:asciiTheme="majorHAnsi" w:eastAsia="Times New Roman" w:hAnsiTheme="majorHAnsi" w:cs="Arial"/>
          <w:sz w:val="22"/>
          <w:szCs w:val="22"/>
          <w:lang w:val="en-GB" w:eastAsia="zh-CN"/>
        </w:rPr>
        <w:t>We were poor people with a hell of a lot of land which made us think we were rich people”</w:t>
      </w:r>
      <w:r w:rsidR="00B72026">
        <w:rPr>
          <w:rFonts w:asciiTheme="majorHAnsi" w:eastAsia="Times New Roman" w:hAnsiTheme="majorHAnsi" w:cs="Arial"/>
          <w:sz w:val="22"/>
          <w:szCs w:val="22"/>
          <w:lang w:val="en-GB" w:eastAsia="zh-CN"/>
        </w:rPr>
        <w:t xml:space="preserve"> </w:t>
      </w:r>
      <w:r w:rsidR="0085364E" w:rsidRPr="002A676A">
        <w:rPr>
          <w:rFonts w:asciiTheme="majorHAnsi" w:eastAsia="Times New Roman" w:hAnsiTheme="majorHAnsi" w:cs="Arial"/>
          <w:sz w:val="22"/>
          <w:szCs w:val="22"/>
          <w:lang w:val="en-GB" w:eastAsia="zh-CN"/>
        </w:rPr>
        <w:t>(Steinbeck &amp; Wallsten 1975</w:t>
      </w:r>
      <w:r w:rsidR="00E242AE">
        <w:rPr>
          <w:rFonts w:asciiTheme="majorHAnsi" w:eastAsia="Times New Roman" w:hAnsiTheme="majorHAnsi" w:cs="Arial"/>
          <w:sz w:val="22"/>
          <w:szCs w:val="22"/>
          <w:lang w:val="en-GB" w:eastAsia="zh-CN"/>
        </w:rPr>
        <w:t xml:space="preserve"> npg</w:t>
      </w:r>
      <w:r w:rsidR="0085364E" w:rsidRPr="002A676A">
        <w:rPr>
          <w:rFonts w:asciiTheme="majorHAnsi" w:eastAsia="Times New Roman" w:hAnsiTheme="majorHAnsi" w:cs="Arial"/>
          <w:sz w:val="22"/>
          <w:szCs w:val="22"/>
          <w:lang w:val="en-GB" w:eastAsia="zh-CN"/>
        </w:rPr>
        <w:t>).</w:t>
      </w:r>
      <w:r w:rsidR="00B72026">
        <w:rPr>
          <w:rFonts w:asciiTheme="majorHAnsi" w:eastAsia="Times New Roman" w:hAnsiTheme="majorHAnsi" w:cs="Arial"/>
          <w:sz w:val="22"/>
          <w:szCs w:val="22"/>
          <w:lang w:val="en-GB" w:eastAsia="zh-CN"/>
        </w:rPr>
        <w:t xml:space="preserve"> </w:t>
      </w:r>
      <w:r w:rsidRPr="002A676A">
        <w:rPr>
          <w:rFonts w:asciiTheme="majorHAnsi" w:hAnsiTheme="majorHAnsi" w:cs="AdvT001"/>
          <w:sz w:val="22"/>
          <w:szCs w:val="22"/>
          <w:lang w:val="en-GB"/>
        </w:rPr>
        <w:t xml:space="preserve">Christoffel Snijman is one example in whose life some diverse, less tangible possessions came to light in the aura of belonging to a </w:t>
      </w:r>
      <w:r w:rsidR="0001452E">
        <w:rPr>
          <w:rFonts w:asciiTheme="majorHAnsi" w:hAnsiTheme="majorHAnsi" w:cs="AdvT001"/>
          <w:sz w:val="22"/>
          <w:szCs w:val="22"/>
          <w:lang w:val="en-GB"/>
        </w:rPr>
        <w:t>certain social</w:t>
      </w:r>
      <w:r w:rsidRPr="002A676A">
        <w:rPr>
          <w:rFonts w:asciiTheme="majorHAnsi" w:hAnsiTheme="majorHAnsi" w:cs="AdvT001"/>
          <w:sz w:val="22"/>
          <w:szCs w:val="22"/>
          <w:lang w:val="en-GB"/>
        </w:rPr>
        <w:t xml:space="preserve"> group.  For the Snijmans and other families </w:t>
      </w:r>
      <w:r w:rsidRPr="002A676A">
        <w:rPr>
          <w:rFonts w:asciiTheme="majorHAnsi" w:eastAsiaTheme="majorEastAsia" w:hAnsiTheme="majorHAnsi"/>
          <w:sz w:val="22"/>
          <w:szCs w:val="22"/>
        </w:rPr>
        <w:t>to whom landed and other property may have legally belonged, such property represented relative independence stamped with authority and power.</w:t>
      </w:r>
      <w:r w:rsidR="00B72026">
        <w:rPr>
          <w:rFonts w:asciiTheme="majorHAnsi" w:eastAsiaTheme="majorEastAsia" w:hAnsiTheme="majorHAnsi"/>
          <w:sz w:val="22"/>
          <w:szCs w:val="22"/>
        </w:rPr>
        <w:t xml:space="preserve"> </w:t>
      </w:r>
      <w:r w:rsidRPr="002A676A">
        <w:rPr>
          <w:rFonts w:asciiTheme="majorHAnsi" w:eastAsiaTheme="majorEastAsia" w:hAnsiTheme="majorHAnsi" w:cs="AdvP7B6C"/>
          <w:color w:val="000000"/>
          <w:sz w:val="22"/>
          <w:szCs w:val="22"/>
        </w:rPr>
        <w:t xml:space="preserve">Chapter 4 describes some of the early attempts to </w:t>
      </w:r>
      <w:r w:rsidRPr="002A676A">
        <w:rPr>
          <w:rFonts w:asciiTheme="majorHAnsi" w:eastAsiaTheme="majorEastAsia" w:hAnsiTheme="majorHAnsi" w:cs="AdvP7B6C"/>
          <w:color w:val="000000"/>
          <w:sz w:val="22"/>
          <w:szCs w:val="22"/>
        </w:rPr>
        <w:lastRenderedPageBreak/>
        <w:t>define new</w:t>
      </w:r>
      <w:r w:rsidR="0001452E">
        <w:rPr>
          <w:rFonts w:asciiTheme="majorHAnsi" w:eastAsiaTheme="majorEastAsia" w:hAnsiTheme="majorHAnsi" w:cs="AdvP7B6C"/>
          <w:color w:val="000000"/>
          <w:sz w:val="22"/>
          <w:szCs w:val="22"/>
        </w:rPr>
        <w:t xml:space="preserve"> spaces - on the land, in the realm of </w:t>
      </w:r>
      <w:r w:rsidRPr="002A676A">
        <w:rPr>
          <w:rFonts w:asciiTheme="majorHAnsi" w:eastAsiaTheme="majorEastAsia" w:hAnsiTheme="majorHAnsi" w:cs="AdvP7B6C"/>
          <w:color w:val="000000"/>
          <w:sz w:val="22"/>
          <w:szCs w:val="22"/>
        </w:rPr>
        <w:t xml:space="preserve">relative freedom and </w:t>
      </w:r>
      <w:r w:rsidR="0001452E">
        <w:rPr>
          <w:rFonts w:asciiTheme="majorHAnsi" w:eastAsiaTheme="majorEastAsia" w:hAnsiTheme="majorHAnsi" w:cs="AdvP7B6C"/>
          <w:color w:val="000000"/>
          <w:sz w:val="22"/>
          <w:szCs w:val="22"/>
        </w:rPr>
        <w:t xml:space="preserve">in the assertion of </w:t>
      </w:r>
      <w:r w:rsidRPr="002A676A">
        <w:rPr>
          <w:rFonts w:asciiTheme="majorHAnsi" w:eastAsiaTheme="majorEastAsia" w:hAnsiTheme="majorHAnsi" w:cs="AdvP7B6C"/>
          <w:color w:val="000000"/>
          <w:sz w:val="22"/>
          <w:szCs w:val="22"/>
        </w:rPr>
        <w:t>identity</w:t>
      </w:r>
      <w:r w:rsidR="0001452E">
        <w:rPr>
          <w:rFonts w:asciiTheme="majorHAnsi" w:eastAsiaTheme="majorEastAsia" w:hAnsiTheme="majorHAnsi"/>
          <w:sz w:val="22"/>
          <w:szCs w:val="22"/>
        </w:rPr>
        <w:t>. Farm space then,</w:t>
      </w:r>
      <w:r w:rsidRPr="002A676A">
        <w:rPr>
          <w:rFonts w:asciiTheme="majorHAnsi" w:eastAsiaTheme="majorEastAsia" w:hAnsiTheme="majorHAnsi"/>
          <w:sz w:val="22"/>
          <w:szCs w:val="22"/>
        </w:rPr>
        <w:t xml:space="preserve"> is expo</w:t>
      </w:r>
      <w:r w:rsidR="002C37DE">
        <w:rPr>
          <w:rFonts w:asciiTheme="majorHAnsi" w:eastAsiaTheme="majorEastAsia" w:hAnsiTheme="majorHAnsi"/>
          <w:sz w:val="22"/>
          <w:szCs w:val="22"/>
        </w:rPr>
        <w:t>sed as a mass of relationships</w:t>
      </w:r>
      <w:r w:rsidRPr="002A676A">
        <w:rPr>
          <w:rFonts w:asciiTheme="majorHAnsi" w:eastAsiaTheme="majorEastAsia" w:hAnsiTheme="majorHAnsi"/>
          <w:sz w:val="22"/>
          <w:szCs w:val="22"/>
        </w:rPr>
        <w:t xml:space="preserve"> intricate, intimate and often perverse where concepts of belonging are confusing and harsh. </w:t>
      </w:r>
      <w:r w:rsidRPr="002A676A">
        <w:rPr>
          <w:rFonts w:asciiTheme="majorHAnsi" w:hAnsiTheme="majorHAnsi" w:cs="Times New Roman"/>
          <w:sz w:val="22"/>
          <w:szCs w:val="22"/>
        </w:rPr>
        <w:t xml:space="preserve">This chapter subverts the conventional notion of property by deconstructing its associations with land ownership. </w:t>
      </w:r>
      <w:r w:rsidR="0001452E">
        <w:rPr>
          <w:rFonts w:asciiTheme="majorHAnsi" w:hAnsiTheme="majorHAnsi" w:cs="AdvT001"/>
          <w:sz w:val="22"/>
          <w:szCs w:val="22"/>
          <w:lang w:val="en-GB"/>
        </w:rPr>
        <w:t xml:space="preserve">In all this, land </w:t>
      </w:r>
      <w:r w:rsidRPr="002A676A">
        <w:rPr>
          <w:rFonts w:asciiTheme="majorHAnsi" w:hAnsiTheme="majorHAnsi" w:cs="AdvT001"/>
          <w:sz w:val="22"/>
          <w:szCs w:val="22"/>
          <w:lang w:val="en-GB"/>
        </w:rPr>
        <w:t xml:space="preserve">remains fundamental. Land continues to support or </w:t>
      </w:r>
      <w:r w:rsidR="00B72026">
        <w:rPr>
          <w:rFonts w:asciiTheme="majorHAnsi" w:hAnsiTheme="majorHAnsi" w:cs="AdvT001"/>
          <w:sz w:val="22"/>
          <w:szCs w:val="22"/>
          <w:lang w:val="en-GB"/>
        </w:rPr>
        <w:t>to thwart human endeavour, as well as to</w:t>
      </w:r>
      <w:r w:rsidRPr="002A676A">
        <w:rPr>
          <w:rFonts w:asciiTheme="majorHAnsi" w:hAnsiTheme="majorHAnsi" w:cs="AdvT001"/>
          <w:sz w:val="22"/>
          <w:szCs w:val="22"/>
          <w:lang w:val="en-GB"/>
        </w:rPr>
        <w:t xml:space="preserve"> connect all South Africans albeit through different uses and investments.  </w:t>
      </w:r>
    </w:p>
    <w:p w:rsidR="00B067A5" w:rsidRPr="002A676A" w:rsidRDefault="00B067A5" w:rsidP="002C37DE">
      <w:pPr>
        <w:spacing w:before="100" w:beforeAutospacing="1" w:after="100" w:afterAutospacing="1" w:line="360" w:lineRule="auto"/>
        <w:jc w:val="lowKashida"/>
        <w:rPr>
          <w:rFonts w:asciiTheme="majorHAnsi" w:eastAsia="Times New Roman" w:hAnsiTheme="majorHAnsi" w:cs="Arial"/>
          <w:sz w:val="22"/>
          <w:szCs w:val="22"/>
          <w:lang w:val="en-GB" w:eastAsia="zh-CN"/>
        </w:rPr>
      </w:pPr>
      <w:r w:rsidRPr="002A676A">
        <w:rPr>
          <w:rFonts w:asciiTheme="majorHAnsi" w:eastAsiaTheme="majorEastAsia" w:hAnsiTheme="majorHAnsi"/>
          <w:bCs/>
          <w:iCs/>
          <w:sz w:val="22"/>
          <w:szCs w:val="22"/>
        </w:rPr>
        <w:t>The second story, represented in Chapter 5 delv</w:t>
      </w:r>
      <w:r w:rsidR="002C37DE">
        <w:rPr>
          <w:rFonts w:asciiTheme="majorHAnsi" w:eastAsiaTheme="majorEastAsia" w:hAnsiTheme="majorHAnsi"/>
          <w:bCs/>
          <w:iCs/>
          <w:sz w:val="22"/>
          <w:szCs w:val="22"/>
        </w:rPr>
        <w:t xml:space="preserve">es into the lives of two families </w:t>
      </w:r>
      <w:r w:rsidRPr="002A676A">
        <w:rPr>
          <w:rFonts w:asciiTheme="majorHAnsi" w:eastAsiaTheme="majorEastAsia" w:hAnsiTheme="majorHAnsi"/>
          <w:bCs/>
          <w:iCs/>
          <w:sz w:val="22"/>
          <w:szCs w:val="22"/>
        </w:rPr>
        <w:t xml:space="preserve">of farm owners and their relations with farm workers. </w:t>
      </w:r>
      <w:r w:rsidRPr="002A676A">
        <w:rPr>
          <w:rFonts w:asciiTheme="majorHAnsi" w:hAnsiTheme="majorHAnsi" w:cs="Times New Roman"/>
          <w:sz w:val="22"/>
          <w:szCs w:val="22"/>
        </w:rPr>
        <w:t>This story explores</w:t>
      </w:r>
      <w:r w:rsidRPr="002A676A">
        <w:rPr>
          <w:rFonts w:asciiTheme="majorHAnsi" w:eastAsiaTheme="majorEastAsia" w:hAnsiTheme="majorHAnsi"/>
          <w:bCs/>
          <w:iCs/>
          <w:sz w:val="22"/>
          <w:szCs w:val="22"/>
        </w:rPr>
        <w:t xml:space="preserve"> how different constellations of people lived here and </w:t>
      </w:r>
      <w:r w:rsidRPr="002A676A">
        <w:rPr>
          <w:rFonts w:asciiTheme="majorHAnsi" w:hAnsiTheme="majorHAnsi" w:cs="Times New Roman"/>
          <w:sz w:val="22"/>
          <w:szCs w:val="22"/>
          <w:lang w:val="en-GB"/>
        </w:rPr>
        <w:t>constructed narratives about their own identity and sense of belonging, or not belonging, in their place of residence.</w:t>
      </w:r>
      <w:r w:rsidRPr="002A676A">
        <w:rPr>
          <w:rFonts w:asciiTheme="majorHAnsi" w:hAnsiTheme="majorHAnsi" w:cs="Times New Roman"/>
          <w:sz w:val="22"/>
          <w:szCs w:val="22"/>
        </w:rPr>
        <w:t xml:space="preserve"> These narratives draw attention to the quotidian tasks, performances</w:t>
      </w:r>
      <w:r w:rsidR="002C37DE">
        <w:rPr>
          <w:rFonts w:asciiTheme="majorHAnsi" w:hAnsiTheme="majorHAnsi" w:cs="Times New Roman"/>
          <w:sz w:val="22"/>
          <w:szCs w:val="22"/>
        </w:rPr>
        <w:t>, improvisations and scripts through</w:t>
      </w:r>
      <w:r w:rsidRPr="002A676A">
        <w:rPr>
          <w:rFonts w:asciiTheme="majorHAnsi" w:hAnsiTheme="majorHAnsi" w:cs="Times New Roman"/>
          <w:sz w:val="22"/>
          <w:szCs w:val="22"/>
        </w:rPr>
        <w:t xml:space="preserve"> which inhabitants  have  used and  made Delta’s spaces  “relevant for their own lives, strate</w:t>
      </w:r>
      <w:r w:rsidR="00121BB5">
        <w:rPr>
          <w:rFonts w:asciiTheme="majorHAnsi" w:hAnsiTheme="majorHAnsi" w:cs="Times New Roman"/>
          <w:sz w:val="22"/>
          <w:szCs w:val="22"/>
        </w:rPr>
        <w:t>gies, and projects" (Rose 2002:</w:t>
      </w:r>
      <w:r w:rsidRPr="002A676A">
        <w:rPr>
          <w:rFonts w:asciiTheme="majorHAnsi" w:hAnsiTheme="majorHAnsi" w:cs="Times New Roman"/>
          <w:sz w:val="22"/>
          <w:szCs w:val="22"/>
        </w:rPr>
        <w:t>457).</w:t>
      </w:r>
      <w:r w:rsidRPr="002A676A">
        <w:rPr>
          <w:rFonts w:asciiTheme="majorHAnsi" w:hAnsiTheme="majorHAnsi" w:cs="Times New Roman"/>
          <w:sz w:val="22"/>
          <w:szCs w:val="22"/>
          <w:lang w:val="en-GB"/>
        </w:rPr>
        <w:t xml:space="preserve"> Owners and workers are seen to interact, sometimes with co-operation, but also with misunderstanding, mistreatment and ignorance. I found that contradicting points of view can stem from impulses to self-preservation, arguing </w:t>
      </w:r>
      <w:r w:rsidR="00E242AE">
        <w:rPr>
          <w:rFonts w:asciiTheme="majorHAnsi" w:hAnsiTheme="majorHAnsi" w:cs="Times New Roman"/>
          <w:sz w:val="22"/>
          <w:szCs w:val="22"/>
          <w:lang w:val="en-GB"/>
        </w:rPr>
        <w:t xml:space="preserve">here </w:t>
      </w:r>
      <w:r w:rsidRPr="002A676A">
        <w:rPr>
          <w:rFonts w:asciiTheme="majorHAnsi" w:hAnsiTheme="majorHAnsi" w:cs="Times New Roman"/>
          <w:sz w:val="22"/>
          <w:szCs w:val="22"/>
          <w:lang w:val="en-GB"/>
        </w:rPr>
        <w:t xml:space="preserve">that </w:t>
      </w:r>
      <w:r w:rsidR="002C37DE">
        <w:rPr>
          <w:rFonts w:asciiTheme="majorHAnsi" w:hAnsiTheme="majorHAnsi" w:cs="Times New Roman"/>
          <w:sz w:val="22"/>
          <w:szCs w:val="22"/>
          <w:lang w:val="en-GB"/>
        </w:rPr>
        <w:t xml:space="preserve">the </w:t>
      </w:r>
      <w:r w:rsidRPr="002A676A">
        <w:rPr>
          <w:rFonts w:asciiTheme="majorHAnsi" w:hAnsiTheme="majorHAnsi" w:cs="Times New Roman"/>
          <w:sz w:val="22"/>
          <w:szCs w:val="22"/>
          <w:lang w:val="en-GB"/>
        </w:rPr>
        <w:t xml:space="preserve">Huguenot de Villiers’ </w:t>
      </w:r>
      <w:r w:rsidR="002C37DE">
        <w:rPr>
          <w:rFonts w:asciiTheme="majorHAnsi" w:hAnsiTheme="majorHAnsi" w:cs="Times New Roman"/>
          <w:sz w:val="22"/>
          <w:szCs w:val="22"/>
          <w:lang w:val="en-GB"/>
        </w:rPr>
        <w:t xml:space="preserve">family </w:t>
      </w:r>
      <w:r w:rsidRPr="002A676A">
        <w:rPr>
          <w:rFonts w:asciiTheme="majorHAnsi" w:hAnsiTheme="majorHAnsi" w:cs="Times New Roman"/>
          <w:sz w:val="22"/>
          <w:szCs w:val="22"/>
          <w:lang w:val="en-GB"/>
        </w:rPr>
        <w:t>were initially immigrants simply attempting to survive. Whether the outco</w:t>
      </w:r>
      <w:r w:rsidR="002C37DE">
        <w:rPr>
          <w:rFonts w:asciiTheme="majorHAnsi" w:hAnsiTheme="majorHAnsi" w:cs="Times New Roman"/>
          <w:sz w:val="22"/>
          <w:szCs w:val="22"/>
          <w:lang w:val="en-GB"/>
        </w:rPr>
        <w:t>me of that impetus developed into forms of social injustice</w:t>
      </w:r>
      <w:r w:rsidR="007B16EA">
        <w:rPr>
          <w:rFonts w:asciiTheme="majorHAnsi" w:hAnsiTheme="majorHAnsi" w:cs="Times New Roman"/>
          <w:sz w:val="22"/>
          <w:szCs w:val="22"/>
          <w:lang w:val="en-GB"/>
        </w:rPr>
        <w:t>,</w:t>
      </w:r>
      <w:r w:rsidRPr="002A676A">
        <w:rPr>
          <w:rFonts w:asciiTheme="majorHAnsi" w:hAnsiTheme="majorHAnsi" w:cs="Times New Roman"/>
          <w:sz w:val="22"/>
          <w:szCs w:val="22"/>
          <w:lang w:val="en-GB"/>
        </w:rPr>
        <w:t xml:space="preserve"> has </w:t>
      </w:r>
      <w:r w:rsidR="007B16EA">
        <w:rPr>
          <w:rFonts w:asciiTheme="majorHAnsi" w:hAnsiTheme="majorHAnsi" w:cs="Times New Roman"/>
          <w:sz w:val="22"/>
          <w:szCs w:val="22"/>
          <w:lang w:val="en-GB"/>
        </w:rPr>
        <w:t>little to do with the fact</w:t>
      </w:r>
      <w:r w:rsidRPr="002A676A">
        <w:rPr>
          <w:rFonts w:asciiTheme="majorHAnsi" w:hAnsiTheme="majorHAnsi" w:cs="Times New Roman"/>
          <w:sz w:val="22"/>
          <w:szCs w:val="22"/>
          <w:lang w:val="en-GB"/>
        </w:rPr>
        <w:t xml:space="preserve"> that owner-groups and worker-groups alike formed their moral communities. In these communities people engaged in circulating what resources they acquired for a number of reasons including as a means of survival or in support of notions like non-integrationism or in pursuit of industrialization.  </w:t>
      </w:r>
      <w:r w:rsidRPr="002A676A">
        <w:rPr>
          <w:rFonts w:asciiTheme="majorHAnsi" w:eastAsiaTheme="majorEastAsia" w:hAnsiTheme="majorHAnsi"/>
          <w:bCs/>
          <w:iCs/>
          <w:sz w:val="22"/>
          <w:szCs w:val="22"/>
        </w:rPr>
        <w:t xml:space="preserve">This story has most certainly shown that neither the shaping of space, nor </w:t>
      </w:r>
      <w:r w:rsidR="007B16EA">
        <w:rPr>
          <w:rFonts w:asciiTheme="majorHAnsi" w:eastAsiaTheme="majorEastAsia" w:hAnsiTheme="majorHAnsi"/>
          <w:bCs/>
          <w:iCs/>
          <w:sz w:val="22"/>
          <w:szCs w:val="22"/>
        </w:rPr>
        <w:t xml:space="preserve">the subject’s </w:t>
      </w:r>
      <w:r w:rsidRPr="002A676A">
        <w:rPr>
          <w:rFonts w:asciiTheme="majorHAnsi" w:eastAsiaTheme="majorEastAsia" w:hAnsiTheme="majorHAnsi"/>
          <w:bCs/>
          <w:iCs/>
          <w:sz w:val="22"/>
          <w:szCs w:val="22"/>
        </w:rPr>
        <w:t xml:space="preserve">relative positioning within it is fixed or permanent.  </w:t>
      </w:r>
      <w:r w:rsidRPr="002A676A">
        <w:rPr>
          <w:rFonts w:asciiTheme="majorHAnsi" w:hAnsiTheme="majorHAnsi" w:cs="Times New Roman"/>
          <w:sz w:val="22"/>
          <w:szCs w:val="22"/>
          <w:lang w:val="en-GB"/>
        </w:rPr>
        <w:t xml:space="preserve">For looking closely at these families and concurrently the conditions of the farm workers it becomes clear that even in these groups’ own internally persuasive discourses, </w:t>
      </w:r>
      <w:r w:rsidR="001B61C2">
        <w:rPr>
          <w:rFonts w:asciiTheme="majorHAnsi" w:hAnsiTheme="majorHAnsi" w:cs="Times New Roman"/>
          <w:sz w:val="22"/>
          <w:szCs w:val="22"/>
          <w:lang w:val="en-GB"/>
        </w:rPr>
        <w:t>Delta’s spaces remain fluid</w:t>
      </w:r>
      <w:r w:rsidRPr="002A676A">
        <w:rPr>
          <w:rFonts w:asciiTheme="majorHAnsi" w:hAnsiTheme="majorHAnsi" w:cs="Times New Roman"/>
          <w:sz w:val="22"/>
          <w:szCs w:val="22"/>
          <w:lang w:val="en-GB"/>
        </w:rPr>
        <w:t>, continuing to change</w:t>
      </w:r>
      <w:r w:rsidR="001B61C2">
        <w:rPr>
          <w:rFonts w:asciiTheme="majorHAnsi" w:hAnsiTheme="majorHAnsi" w:cs="Times New Roman"/>
          <w:sz w:val="22"/>
          <w:szCs w:val="22"/>
          <w:lang w:val="en-GB"/>
        </w:rPr>
        <w:t>,</w:t>
      </w:r>
      <w:r w:rsidRPr="002A676A">
        <w:rPr>
          <w:rFonts w:asciiTheme="majorHAnsi" w:hAnsiTheme="majorHAnsi" w:cs="Times New Roman"/>
          <w:sz w:val="22"/>
          <w:szCs w:val="22"/>
          <w:lang w:val="en-GB"/>
        </w:rPr>
        <w:t xml:space="preserve"> always opening and closing in interaction with different  people and new contexts.</w:t>
      </w:r>
    </w:p>
    <w:p w:rsidR="00B067A5" w:rsidRPr="002A676A" w:rsidRDefault="00B067A5" w:rsidP="00C468DE">
      <w:pPr>
        <w:autoSpaceDE w:val="0"/>
        <w:autoSpaceDN w:val="0"/>
        <w:adjustRightInd w:val="0"/>
        <w:spacing w:line="360" w:lineRule="auto"/>
        <w:jc w:val="lowKashida"/>
        <w:rPr>
          <w:rFonts w:asciiTheme="majorHAnsi" w:hAnsiTheme="majorHAnsi"/>
          <w:sz w:val="22"/>
          <w:szCs w:val="22"/>
        </w:rPr>
      </w:pPr>
      <w:r w:rsidRPr="002A676A">
        <w:rPr>
          <w:rFonts w:asciiTheme="majorHAnsi" w:hAnsiTheme="majorHAnsi"/>
          <w:sz w:val="22"/>
          <w:szCs w:val="22"/>
        </w:rPr>
        <w:t xml:space="preserve">Zooming out from the more personal and particular of human stories, </w:t>
      </w:r>
      <w:r w:rsidRPr="002A676A">
        <w:rPr>
          <w:rFonts w:asciiTheme="majorHAnsi" w:eastAsiaTheme="majorEastAsia" w:hAnsiTheme="majorHAnsi"/>
          <w:bCs/>
          <w:iCs/>
          <w:sz w:val="22"/>
          <w:szCs w:val="22"/>
        </w:rPr>
        <w:t>the th</w:t>
      </w:r>
      <w:r w:rsidR="00E62BB8">
        <w:rPr>
          <w:rFonts w:asciiTheme="majorHAnsi" w:eastAsiaTheme="majorEastAsia" w:hAnsiTheme="majorHAnsi"/>
          <w:bCs/>
          <w:iCs/>
          <w:sz w:val="22"/>
          <w:szCs w:val="22"/>
        </w:rPr>
        <w:t>ird story comprising Chapter 6</w:t>
      </w:r>
      <w:r w:rsidRPr="002A676A">
        <w:rPr>
          <w:rFonts w:asciiTheme="majorHAnsi" w:eastAsiaTheme="majorEastAsia" w:hAnsiTheme="majorHAnsi"/>
          <w:bCs/>
          <w:iCs/>
          <w:sz w:val="22"/>
          <w:szCs w:val="22"/>
        </w:rPr>
        <w:t xml:space="preserve"> refocuses on t</w:t>
      </w:r>
      <w:r w:rsidR="001B61C2">
        <w:rPr>
          <w:rFonts w:asciiTheme="majorHAnsi" w:eastAsiaTheme="majorEastAsia" w:hAnsiTheme="majorHAnsi"/>
          <w:bCs/>
          <w:iCs/>
          <w:sz w:val="22"/>
          <w:szCs w:val="22"/>
        </w:rPr>
        <w:t>he life of wine itself within</w:t>
      </w:r>
      <w:r w:rsidRPr="002A676A">
        <w:rPr>
          <w:rFonts w:asciiTheme="majorHAnsi" w:eastAsiaTheme="majorEastAsia" w:hAnsiTheme="majorHAnsi"/>
          <w:bCs/>
          <w:iCs/>
          <w:sz w:val="22"/>
          <w:szCs w:val="22"/>
        </w:rPr>
        <w:t xml:space="preserve"> a racialized and spatialized history of alcohol production and consumption. This story indicates that </w:t>
      </w:r>
      <w:r w:rsidRPr="002A676A">
        <w:rPr>
          <w:rFonts w:asciiTheme="majorHAnsi" w:hAnsiTheme="majorHAnsi" w:cs="Times New Roman"/>
          <w:sz w:val="22"/>
          <w:szCs w:val="22"/>
        </w:rPr>
        <w:t xml:space="preserve">Cape wine is far from being only a product of the </w:t>
      </w:r>
      <w:r w:rsidR="00D23D38">
        <w:rPr>
          <w:rFonts w:asciiTheme="majorHAnsi" w:hAnsiTheme="majorHAnsi"/>
          <w:sz w:val="22"/>
          <w:szCs w:val="22"/>
        </w:rPr>
        <w:t>causal influences of</w:t>
      </w:r>
      <w:r w:rsidR="001B61C2">
        <w:rPr>
          <w:rFonts w:asciiTheme="majorHAnsi" w:hAnsiTheme="majorHAnsi"/>
          <w:sz w:val="22"/>
          <w:szCs w:val="22"/>
        </w:rPr>
        <w:t xml:space="preserve"> geographic determinants such as </w:t>
      </w:r>
      <w:r w:rsidRPr="002A676A">
        <w:rPr>
          <w:rFonts w:asciiTheme="majorHAnsi" w:hAnsiTheme="majorHAnsi"/>
          <w:sz w:val="22"/>
          <w:szCs w:val="22"/>
        </w:rPr>
        <w:t xml:space="preserve">physical form or climate.  </w:t>
      </w:r>
      <w:r w:rsidRPr="002A676A">
        <w:rPr>
          <w:rFonts w:asciiTheme="majorHAnsi" w:hAnsiTheme="majorHAnsi" w:cs="Calibri"/>
          <w:sz w:val="22"/>
          <w:szCs w:val="22"/>
        </w:rPr>
        <w:t>T</w:t>
      </w:r>
      <w:r w:rsidRPr="002A676A">
        <w:rPr>
          <w:rFonts w:asciiTheme="majorHAnsi" w:hAnsiTheme="majorHAnsi" w:cs="Calibri"/>
          <w:sz w:val="22"/>
          <w:szCs w:val="22"/>
          <w:lang w:val="en-GB"/>
        </w:rPr>
        <w:t xml:space="preserve">he biophysical consumption and bodily integration of wine, as well as why, how and where this occurs, brings the </w:t>
      </w:r>
      <w:r w:rsidRPr="002A676A">
        <w:rPr>
          <w:rFonts w:asciiTheme="majorHAnsi" w:hAnsiTheme="majorHAnsi"/>
          <w:sz w:val="22"/>
          <w:szCs w:val="22"/>
        </w:rPr>
        <w:t>more-than</w:t>
      </w:r>
      <w:r w:rsidR="001B61C2">
        <w:rPr>
          <w:rFonts w:asciiTheme="majorHAnsi" w:hAnsiTheme="majorHAnsi"/>
          <w:sz w:val="22"/>
          <w:szCs w:val="22"/>
        </w:rPr>
        <w:t>-human fruit of the land and vine</w:t>
      </w:r>
      <w:r w:rsidRPr="002A676A">
        <w:rPr>
          <w:rFonts w:asciiTheme="majorHAnsi" w:hAnsiTheme="majorHAnsi"/>
          <w:sz w:val="22"/>
          <w:szCs w:val="22"/>
        </w:rPr>
        <w:t xml:space="preserve"> directly into social worlds</w:t>
      </w:r>
      <w:r w:rsidR="00E242AE" w:rsidRPr="00E242AE">
        <w:rPr>
          <w:rFonts w:asciiTheme="majorHAnsi" w:hAnsiTheme="majorHAnsi"/>
          <w:sz w:val="22"/>
          <w:szCs w:val="22"/>
        </w:rPr>
        <w:t xml:space="preserve"> </w:t>
      </w:r>
      <w:r w:rsidR="00E242AE">
        <w:rPr>
          <w:rFonts w:asciiTheme="majorHAnsi" w:hAnsiTheme="majorHAnsi"/>
          <w:sz w:val="22"/>
          <w:szCs w:val="22"/>
        </w:rPr>
        <w:t>and human bodies</w:t>
      </w:r>
      <w:r w:rsidRPr="002A676A">
        <w:rPr>
          <w:rFonts w:asciiTheme="majorHAnsi" w:hAnsiTheme="majorHAnsi"/>
          <w:sz w:val="22"/>
          <w:szCs w:val="22"/>
        </w:rPr>
        <w:t xml:space="preserve">. Three </w:t>
      </w:r>
      <w:r w:rsidRPr="002A676A">
        <w:rPr>
          <w:rFonts w:asciiTheme="majorHAnsi" w:eastAsiaTheme="majorEastAsia" w:hAnsiTheme="majorHAnsi"/>
          <w:bCs/>
          <w:iCs/>
          <w:sz w:val="22"/>
          <w:szCs w:val="22"/>
        </w:rPr>
        <w:lastRenderedPageBreak/>
        <w:t xml:space="preserve">aspects emerge in particular. One is that the </w:t>
      </w:r>
      <w:r w:rsidRPr="002A676A">
        <w:rPr>
          <w:rFonts w:asciiTheme="majorHAnsi" w:hAnsiTheme="majorHAnsi" w:cs="Times New Roman"/>
          <w:sz w:val="22"/>
          <w:szCs w:val="22"/>
        </w:rPr>
        <w:t>complicated and prejudicial legalities underlying the production, di</w:t>
      </w:r>
      <w:r w:rsidR="00D23D38">
        <w:rPr>
          <w:rFonts w:asciiTheme="majorHAnsi" w:hAnsiTheme="majorHAnsi" w:cs="Times New Roman"/>
          <w:sz w:val="22"/>
          <w:szCs w:val="22"/>
        </w:rPr>
        <w:t>stribution and uses of wine mean</w:t>
      </w:r>
      <w:r w:rsidRPr="002A676A">
        <w:rPr>
          <w:rFonts w:asciiTheme="majorHAnsi" w:hAnsiTheme="majorHAnsi" w:cs="Times New Roman"/>
          <w:sz w:val="22"/>
          <w:szCs w:val="22"/>
        </w:rPr>
        <w:t xml:space="preserve"> that the law does not exist separately from th</w:t>
      </w:r>
      <w:r w:rsidR="00D41DF9">
        <w:rPr>
          <w:rFonts w:asciiTheme="majorHAnsi" w:hAnsiTheme="majorHAnsi" w:cs="Times New Roman"/>
          <w:sz w:val="22"/>
          <w:szCs w:val="22"/>
        </w:rPr>
        <w:t xml:space="preserve">e narratives that locate it and </w:t>
      </w:r>
      <w:r w:rsidRPr="002A676A">
        <w:rPr>
          <w:rFonts w:asciiTheme="majorHAnsi" w:hAnsiTheme="majorHAnsi" w:cs="Times New Roman"/>
          <w:sz w:val="22"/>
          <w:szCs w:val="22"/>
        </w:rPr>
        <w:t xml:space="preserve">give it meaning as well as power.  Secondly, although </w:t>
      </w:r>
      <w:r w:rsidRPr="002A676A">
        <w:rPr>
          <w:rFonts w:asciiTheme="majorHAnsi" w:hAnsiTheme="majorHAnsi"/>
          <w:sz w:val="22"/>
          <w:szCs w:val="22"/>
        </w:rPr>
        <w:t xml:space="preserve">in a simple sense a merely consumable commodity, the character of South African wine is that of a racialized property that references </w:t>
      </w:r>
      <w:r w:rsidR="00C468DE">
        <w:rPr>
          <w:rFonts w:asciiTheme="majorHAnsi" w:hAnsiTheme="majorHAnsi"/>
          <w:sz w:val="22"/>
          <w:szCs w:val="22"/>
        </w:rPr>
        <w:t xml:space="preserve">several overlapping histories of </w:t>
      </w:r>
      <w:r w:rsidRPr="002A676A">
        <w:rPr>
          <w:rFonts w:asciiTheme="majorHAnsi" w:hAnsiTheme="majorHAnsi"/>
          <w:sz w:val="22"/>
          <w:szCs w:val="22"/>
        </w:rPr>
        <w:t>spatial segregation and dispossession.</w:t>
      </w:r>
      <w:r w:rsidRPr="002A676A">
        <w:rPr>
          <w:rFonts w:asciiTheme="majorHAnsi" w:hAnsiTheme="majorHAnsi" w:cs="Times New Roman"/>
          <w:sz w:val="22"/>
          <w:szCs w:val="22"/>
        </w:rPr>
        <w:t xml:space="preserve"> Third is the independent agency of wine itself. </w:t>
      </w:r>
      <w:r w:rsidR="00C468DE">
        <w:rPr>
          <w:rFonts w:asciiTheme="majorHAnsi" w:hAnsiTheme="majorHAnsi" w:cs="Calibri"/>
          <w:sz w:val="22"/>
          <w:szCs w:val="22"/>
          <w:lang w:val="en-GB"/>
        </w:rPr>
        <w:t xml:space="preserve">Agency, </w:t>
      </w:r>
      <w:r w:rsidRPr="002A676A">
        <w:rPr>
          <w:rFonts w:asciiTheme="majorHAnsi" w:hAnsiTheme="majorHAnsi" w:cs="Calibri"/>
          <w:sz w:val="22"/>
          <w:szCs w:val="22"/>
          <w:lang w:val="en-GB"/>
        </w:rPr>
        <w:t xml:space="preserve">I suggest, </w:t>
      </w:r>
      <w:r w:rsidR="00C468DE">
        <w:rPr>
          <w:rFonts w:asciiTheme="majorHAnsi" w:hAnsiTheme="majorHAnsi" w:cs="Calibri"/>
          <w:sz w:val="22"/>
          <w:szCs w:val="22"/>
          <w:lang w:val="en-GB"/>
        </w:rPr>
        <w:t xml:space="preserve">involves </w:t>
      </w:r>
      <w:r w:rsidRPr="002A676A">
        <w:rPr>
          <w:rFonts w:asciiTheme="majorHAnsi" w:hAnsiTheme="majorHAnsi" w:cs="Calibri"/>
          <w:sz w:val="22"/>
          <w:szCs w:val="22"/>
          <w:lang w:val="en-GB"/>
        </w:rPr>
        <w:t>more than the means through which the alcoholic beverage is actually made</w:t>
      </w:r>
      <w:r w:rsidR="00C468DE">
        <w:rPr>
          <w:rFonts w:asciiTheme="majorHAnsi" w:hAnsiTheme="majorHAnsi" w:cs="Calibri"/>
          <w:sz w:val="22"/>
          <w:szCs w:val="22"/>
          <w:lang w:val="en-GB"/>
        </w:rPr>
        <w:t xml:space="preserve">. Rather, </w:t>
      </w:r>
      <w:r w:rsidRPr="002A676A">
        <w:rPr>
          <w:rFonts w:asciiTheme="majorHAnsi" w:eastAsiaTheme="majorEastAsia" w:hAnsiTheme="majorHAnsi"/>
          <w:bCs/>
          <w:iCs/>
          <w:sz w:val="22"/>
          <w:szCs w:val="22"/>
          <w:lang w:val="en-GB"/>
        </w:rPr>
        <w:t xml:space="preserve">agency </w:t>
      </w:r>
      <w:r w:rsidRPr="002A676A">
        <w:rPr>
          <w:rFonts w:asciiTheme="majorHAnsi" w:eastAsiaTheme="majorEastAsia" w:hAnsiTheme="majorHAnsi"/>
          <w:bCs/>
          <w:iCs/>
          <w:sz w:val="22"/>
          <w:szCs w:val="22"/>
        </w:rPr>
        <w:t xml:space="preserve">highlights the current extent of the freight of national reconciliatory convergence as it is borne by the patterns of wine consumption in particular. </w:t>
      </w:r>
      <w:r w:rsidRPr="002A676A">
        <w:rPr>
          <w:rFonts w:asciiTheme="majorHAnsi" w:hAnsiTheme="majorHAnsi" w:cs="Calibri"/>
          <w:sz w:val="22"/>
          <w:szCs w:val="22"/>
          <w:lang w:val="en-GB"/>
        </w:rPr>
        <w:t xml:space="preserve">Taken together, these points </w:t>
      </w:r>
      <w:r w:rsidR="00276414">
        <w:rPr>
          <w:rFonts w:asciiTheme="majorHAnsi" w:hAnsiTheme="majorHAnsi" w:cs="Calibri"/>
          <w:sz w:val="22"/>
          <w:szCs w:val="22"/>
          <w:lang w:val="en-GB"/>
        </w:rPr>
        <w:t xml:space="preserve">work together to </w:t>
      </w:r>
      <w:r w:rsidRPr="002A676A">
        <w:rPr>
          <w:rFonts w:asciiTheme="majorHAnsi" w:eastAsiaTheme="majorEastAsia" w:hAnsiTheme="majorHAnsi"/>
          <w:bCs/>
          <w:iCs/>
          <w:sz w:val="22"/>
          <w:szCs w:val="22"/>
        </w:rPr>
        <w:t xml:space="preserve">counteract </w:t>
      </w:r>
      <w:r w:rsidR="00C468DE">
        <w:rPr>
          <w:rFonts w:asciiTheme="majorHAnsi" w:eastAsiaTheme="majorEastAsia" w:hAnsiTheme="majorHAnsi"/>
          <w:bCs/>
          <w:iCs/>
          <w:sz w:val="22"/>
          <w:szCs w:val="22"/>
        </w:rPr>
        <w:t xml:space="preserve">the assumption </w:t>
      </w:r>
      <w:r w:rsidRPr="002A676A">
        <w:rPr>
          <w:rFonts w:asciiTheme="majorHAnsi" w:hAnsiTheme="majorHAnsi"/>
          <w:sz w:val="22"/>
          <w:szCs w:val="22"/>
        </w:rPr>
        <w:t>that any imperialist or a n</w:t>
      </w:r>
      <w:r w:rsidR="00C468DE">
        <w:rPr>
          <w:rFonts w:asciiTheme="majorHAnsi" w:hAnsiTheme="majorHAnsi"/>
          <w:sz w:val="22"/>
          <w:szCs w:val="22"/>
        </w:rPr>
        <w:t>ationalistic law merely</w:t>
      </w:r>
      <w:r w:rsidRPr="002A676A">
        <w:rPr>
          <w:rFonts w:asciiTheme="majorHAnsi" w:hAnsiTheme="majorHAnsi"/>
          <w:sz w:val="22"/>
          <w:szCs w:val="22"/>
        </w:rPr>
        <w:t xml:space="preserve"> imprints itself on a passive space (Blomley 1994). </w:t>
      </w:r>
      <w:r w:rsidR="00920F9B">
        <w:rPr>
          <w:rFonts w:asciiTheme="majorHAnsi" w:hAnsiTheme="majorHAnsi" w:cs="Calibri"/>
          <w:sz w:val="22"/>
          <w:szCs w:val="22"/>
          <w:lang w:val="en-GB"/>
        </w:rPr>
        <w:t>Put another way, this chapter challenges the</w:t>
      </w:r>
      <w:r w:rsidRPr="002A676A">
        <w:rPr>
          <w:rFonts w:asciiTheme="majorHAnsi" w:hAnsiTheme="majorHAnsi" w:cs="Calibri"/>
          <w:sz w:val="22"/>
          <w:szCs w:val="22"/>
          <w:lang w:val="en-GB"/>
        </w:rPr>
        <w:t xml:space="preserve"> idea that when the bottle is empty nothing remains</w:t>
      </w:r>
      <w:r w:rsidR="00015E43">
        <w:rPr>
          <w:rFonts w:asciiTheme="majorHAnsi" w:hAnsiTheme="majorHAnsi" w:cs="Calibri"/>
          <w:sz w:val="22"/>
          <w:szCs w:val="22"/>
          <w:lang w:val="en-GB"/>
        </w:rPr>
        <w:t>. For in this</w:t>
      </w:r>
      <w:r w:rsidRPr="002A676A">
        <w:rPr>
          <w:rFonts w:asciiTheme="majorHAnsi" w:hAnsiTheme="majorHAnsi" w:cs="Calibri"/>
          <w:sz w:val="22"/>
          <w:szCs w:val="22"/>
          <w:lang w:val="en-GB"/>
        </w:rPr>
        <w:t xml:space="preserve"> rerouted vision, wine consumption is not a distinct and completed event, nor simply an ephemeral one. It offers some indication of how the wider story of wine continues to haunt the sector</w:t>
      </w:r>
      <w:r w:rsidR="00920F9B">
        <w:rPr>
          <w:rFonts w:asciiTheme="majorHAnsi" w:eastAsiaTheme="majorEastAsia" w:hAnsiTheme="majorHAnsi"/>
          <w:bCs/>
          <w:iCs/>
          <w:sz w:val="22"/>
          <w:szCs w:val="22"/>
        </w:rPr>
        <w:t xml:space="preserve"> and its society.</w:t>
      </w:r>
    </w:p>
    <w:p w:rsidR="00B067A5" w:rsidRPr="002A676A" w:rsidRDefault="00B067A5" w:rsidP="00B067A5">
      <w:pPr>
        <w:autoSpaceDE w:val="0"/>
        <w:autoSpaceDN w:val="0"/>
        <w:adjustRightInd w:val="0"/>
        <w:spacing w:line="360" w:lineRule="auto"/>
        <w:jc w:val="lowKashida"/>
        <w:rPr>
          <w:rFonts w:asciiTheme="majorHAnsi" w:hAnsiTheme="majorHAnsi" w:cs="Calibri"/>
          <w:sz w:val="22"/>
          <w:szCs w:val="22"/>
          <w:lang w:val="en-GB"/>
        </w:rPr>
      </w:pPr>
    </w:p>
    <w:p w:rsidR="00F17D0E" w:rsidRDefault="00B067A5" w:rsidP="008B488B">
      <w:pPr>
        <w:spacing w:line="360" w:lineRule="auto"/>
        <w:jc w:val="both"/>
        <w:rPr>
          <w:rFonts w:asciiTheme="majorHAnsi" w:hAnsiTheme="majorHAnsi" w:cs="Times New Roman"/>
          <w:bCs/>
          <w:sz w:val="22"/>
          <w:szCs w:val="22"/>
        </w:rPr>
      </w:pPr>
      <w:r w:rsidRPr="002A676A">
        <w:rPr>
          <w:rFonts w:asciiTheme="majorHAnsi" w:hAnsiTheme="majorHAnsi"/>
          <w:sz w:val="22"/>
          <w:szCs w:val="22"/>
        </w:rPr>
        <w:t xml:space="preserve">“We’re the people, we go on.... A different time’s comin’…’” so says a character in Steinbeck’s </w:t>
      </w:r>
      <w:r w:rsidR="00BB6141" w:rsidRPr="002A676A">
        <w:rPr>
          <w:rFonts w:asciiTheme="majorHAnsi" w:hAnsiTheme="majorHAnsi"/>
          <w:i/>
          <w:iCs/>
          <w:sz w:val="22"/>
          <w:szCs w:val="22"/>
        </w:rPr>
        <w:t xml:space="preserve">The Grapes of Wrath </w:t>
      </w:r>
      <w:r w:rsidR="00BB6141" w:rsidRPr="002A676A">
        <w:rPr>
          <w:rFonts w:asciiTheme="majorHAnsi" w:hAnsiTheme="majorHAnsi"/>
          <w:sz w:val="22"/>
          <w:szCs w:val="22"/>
        </w:rPr>
        <w:t>(</w:t>
      </w:r>
      <w:r w:rsidR="00A648D4">
        <w:rPr>
          <w:rFonts w:asciiTheme="majorHAnsi" w:hAnsiTheme="majorHAnsi"/>
          <w:sz w:val="22"/>
          <w:szCs w:val="22"/>
        </w:rPr>
        <w:t>1939:</w:t>
      </w:r>
      <w:r w:rsidR="00BB6141" w:rsidRPr="002A676A">
        <w:rPr>
          <w:rFonts w:asciiTheme="majorHAnsi" w:hAnsiTheme="majorHAnsi"/>
          <w:sz w:val="22"/>
          <w:szCs w:val="22"/>
        </w:rPr>
        <w:t>139:291).</w:t>
      </w:r>
      <w:r w:rsidRPr="002A676A">
        <w:rPr>
          <w:rFonts w:asciiTheme="majorHAnsi" w:hAnsiTheme="majorHAnsi"/>
          <w:sz w:val="22"/>
          <w:szCs w:val="22"/>
        </w:rPr>
        <w:t xml:space="preserve"> For the people of Delta, how did a diffe</w:t>
      </w:r>
      <w:r w:rsidR="002E50BA">
        <w:rPr>
          <w:rFonts w:asciiTheme="majorHAnsi" w:hAnsiTheme="majorHAnsi"/>
          <w:sz w:val="22"/>
          <w:szCs w:val="22"/>
        </w:rPr>
        <w:t>rent time ever come? Is violent</w:t>
      </w:r>
      <w:r w:rsidRPr="002A676A">
        <w:rPr>
          <w:rFonts w:asciiTheme="majorHAnsi" w:hAnsiTheme="majorHAnsi"/>
          <w:sz w:val="22"/>
          <w:szCs w:val="22"/>
        </w:rPr>
        <w:t xml:space="preserve"> experience still a part of their story? How can we tell? </w:t>
      </w:r>
      <w:r w:rsidRPr="002A676A">
        <w:rPr>
          <w:rFonts w:asciiTheme="majorHAnsi" w:eastAsiaTheme="majorEastAsia" w:hAnsiTheme="majorHAnsi"/>
          <w:bCs/>
          <w:iCs/>
          <w:sz w:val="22"/>
          <w:szCs w:val="22"/>
        </w:rPr>
        <w:t>Chapt</w:t>
      </w:r>
      <w:r w:rsidR="002E50BA">
        <w:rPr>
          <w:rFonts w:asciiTheme="majorHAnsi" w:eastAsiaTheme="majorEastAsia" w:hAnsiTheme="majorHAnsi"/>
          <w:bCs/>
          <w:iCs/>
          <w:sz w:val="22"/>
          <w:szCs w:val="22"/>
        </w:rPr>
        <w:t>er 7 uses the local idiom</w:t>
      </w:r>
      <w:r w:rsidRPr="002A676A">
        <w:rPr>
          <w:rFonts w:asciiTheme="majorHAnsi" w:eastAsiaTheme="majorEastAsia" w:hAnsiTheme="majorHAnsi"/>
          <w:bCs/>
          <w:iCs/>
          <w:sz w:val="22"/>
          <w:szCs w:val="22"/>
        </w:rPr>
        <w:t xml:space="preserve"> of </w:t>
      </w:r>
      <w:r w:rsidRPr="00B72026">
        <w:rPr>
          <w:rFonts w:asciiTheme="majorHAnsi" w:eastAsiaTheme="majorEastAsia" w:hAnsiTheme="majorHAnsi"/>
          <w:bCs/>
          <w:i/>
          <w:iCs/>
          <w:sz w:val="22"/>
          <w:szCs w:val="22"/>
        </w:rPr>
        <w:t>hiervandaan</w:t>
      </w:r>
      <w:r w:rsidRPr="002A676A">
        <w:rPr>
          <w:rFonts w:asciiTheme="majorHAnsi" w:eastAsiaTheme="majorEastAsia" w:hAnsiTheme="majorHAnsi"/>
          <w:bCs/>
          <w:iCs/>
          <w:sz w:val="22"/>
          <w:szCs w:val="22"/>
        </w:rPr>
        <w:t xml:space="preserve"> to engage with these questions and with the changes that are currently evident on </w:t>
      </w:r>
      <w:r w:rsidR="002E50BA">
        <w:rPr>
          <w:rFonts w:asciiTheme="majorHAnsi" w:eastAsiaTheme="majorEastAsia" w:hAnsiTheme="majorHAnsi"/>
          <w:bCs/>
          <w:iCs/>
          <w:sz w:val="22"/>
          <w:szCs w:val="22"/>
        </w:rPr>
        <w:t xml:space="preserve">the </w:t>
      </w:r>
      <w:r w:rsidRPr="002A676A">
        <w:rPr>
          <w:rFonts w:asciiTheme="majorHAnsi" w:eastAsiaTheme="majorEastAsia" w:hAnsiTheme="majorHAnsi"/>
          <w:bCs/>
          <w:iCs/>
          <w:sz w:val="22"/>
          <w:szCs w:val="22"/>
        </w:rPr>
        <w:t>farm, its land, vines and wines, legal constructs and its people and their spaces.</w:t>
      </w:r>
      <w:r w:rsidRPr="002A676A">
        <w:rPr>
          <w:rFonts w:asciiTheme="majorHAnsi" w:hAnsiTheme="majorHAnsi"/>
          <w:sz w:val="22"/>
          <w:szCs w:val="22"/>
        </w:rPr>
        <w:t xml:space="preserve"> Without doubt, </w:t>
      </w:r>
      <w:r w:rsidR="00DD69D8">
        <w:rPr>
          <w:rFonts w:asciiTheme="majorHAnsi" w:hAnsiTheme="majorHAnsi"/>
          <w:sz w:val="22"/>
          <w:szCs w:val="22"/>
        </w:rPr>
        <w:t xml:space="preserve">the </w:t>
      </w:r>
      <w:r w:rsidR="002E50BA">
        <w:rPr>
          <w:rFonts w:asciiTheme="majorHAnsi" w:hAnsiTheme="majorHAnsi"/>
          <w:sz w:val="22"/>
          <w:szCs w:val="22"/>
        </w:rPr>
        <w:t xml:space="preserve">structural and somatic </w:t>
      </w:r>
      <w:r w:rsidR="00DD69D8">
        <w:rPr>
          <w:rFonts w:asciiTheme="majorHAnsi" w:hAnsiTheme="majorHAnsi"/>
          <w:sz w:val="22"/>
          <w:szCs w:val="22"/>
        </w:rPr>
        <w:t xml:space="preserve">effects </w:t>
      </w:r>
      <w:r w:rsidR="00DD69D8">
        <w:rPr>
          <w:rFonts w:asciiTheme="majorHAnsi" w:hAnsiTheme="majorHAnsi" w:cs="Calibri"/>
          <w:sz w:val="22"/>
          <w:szCs w:val="22"/>
          <w:lang w:val="en-GB"/>
        </w:rPr>
        <w:t>of violence stretch</w:t>
      </w:r>
      <w:r w:rsidRPr="002A676A">
        <w:rPr>
          <w:rFonts w:asciiTheme="majorHAnsi" w:hAnsiTheme="majorHAnsi" w:cs="Calibri"/>
          <w:sz w:val="22"/>
          <w:szCs w:val="22"/>
          <w:lang w:val="en-GB"/>
        </w:rPr>
        <w:t xml:space="preserve"> performance acro</w:t>
      </w:r>
      <w:r w:rsidR="00DD69D8">
        <w:rPr>
          <w:rFonts w:asciiTheme="majorHAnsi" w:hAnsiTheme="majorHAnsi" w:cs="Calibri"/>
          <w:sz w:val="22"/>
          <w:szCs w:val="22"/>
          <w:lang w:val="en-GB"/>
        </w:rPr>
        <w:t>ss time and space. As these effects follow</w:t>
      </w:r>
      <w:r w:rsidRPr="002A676A">
        <w:rPr>
          <w:rFonts w:asciiTheme="majorHAnsi" w:hAnsiTheme="majorHAnsi" w:cs="Calibri"/>
          <w:sz w:val="22"/>
          <w:szCs w:val="22"/>
          <w:lang w:val="en-GB"/>
        </w:rPr>
        <w:t xml:space="preserve"> current social changes on Delta, it also tracks the contours of that extended reach (Thompson 2009:158). </w:t>
      </w:r>
      <w:r w:rsidRPr="002A676A">
        <w:rPr>
          <w:rFonts w:asciiTheme="majorHAnsi" w:hAnsiTheme="majorHAnsi"/>
          <w:sz w:val="22"/>
          <w:szCs w:val="22"/>
          <w:lang w:val="en-GB"/>
        </w:rPr>
        <w:t>I suggest that what is oc</w:t>
      </w:r>
      <w:r w:rsidR="00DD69D8">
        <w:rPr>
          <w:rFonts w:asciiTheme="majorHAnsi" w:hAnsiTheme="majorHAnsi"/>
          <w:sz w:val="22"/>
          <w:szCs w:val="22"/>
          <w:lang w:val="en-GB"/>
        </w:rPr>
        <w:t>curring on Delta is an invention</w:t>
      </w:r>
      <w:r w:rsidRPr="002A676A">
        <w:rPr>
          <w:rFonts w:asciiTheme="majorHAnsi" w:hAnsiTheme="majorHAnsi"/>
          <w:sz w:val="22"/>
          <w:szCs w:val="22"/>
          <w:lang w:val="en-GB"/>
        </w:rPr>
        <w:t xml:space="preserve"> of place through </w:t>
      </w:r>
      <w:r w:rsidR="00DD69D8">
        <w:rPr>
          <w:rFonts w:asciiTheme="majorHAnsi" w:hAnsiTheme="majorHAnsi"/>
          <w:sz w:val="22"/>
          <w:szCs w:val="22"/>
          <w:lang w:val="en-GB"/>
        </w:rPr>
        <w:t xml:space="preserve">the </w:t>
      </w:r>
      <w:r w:rsidRPr="002A676A">
        <w:rPr>
          <w:rFonts w:asciiTheme="majorHAnsi" w:hAnsiTheme="majorHAnsi"/>
          <w:sz w:val="22"/>
          <w:szCs w:val="22"/>
          <w:lang w:val="en-GB"/>
        </w:rPr>
        <w:t xml:space="preserve">discursive </w:t>
      </w:r>
      <w:r w:rsidR="00DD69D8">
        <w:rPr>
          <w:rFonts w:asciiTheme="majorHAnsi" w:hAnsiTheme="majorHAnsi"/>
          <w:sz w:val="22"/>
          <w:szCs w:val="22"/>
          <w:lang w:val="en-GB"/>
        </w:rPr>
        <w:t xml:space="preserve">constitution of history as a particular kind of </w:t>
      </w:r>
      <w:r w:rsidRPr="002A676A">
        <w:rPr>
          <w:rFonts w:asciiTheme="majorHAnsi" w:hAnsiTheme="majorHAnsi"/>
          <w:sz w:val="22"/>
          <w:szCs w:val="22"/>
          <w:lang w:val="en-GB"/>
        </w:rPr>
        <w:t xml:space="preserve">a heritage narrative. This seems to be a strategy that is </w:t>
      </w:r>
      <w:r w:rsidR="002354A5">
        <w:rPr>
          <w:rFonts w:asciiTheme="majorHAnsi" w:hAnsiTheme="majorHAnsi"/>
          <w:sz w:val="22"/>
          <w:szCs w:val="22"/>
          <w:lang w:val="en-GB"/>
        </w:rPr>
        <w:t xml:space="preserve">as </w:t>
      </w:r>
      <w:r w:rsidRPr="002A676A">
        <w:rPr>
          <w:rFonts w:asciiTheme="majorHAnsi" w:hAnsiTheme="majorHAnsi"/>
          <w:sz w:val="22"/>
          <w:szCs w:val="22"/>
          <w:lang w:val="en-GB"/>
        </w:rPr>
        <w:t xml:space="preserve">popular among the farm workers as it </w:t>
      </w:r>
      <w:r w:rsidR="002354A5">
        <w:rPr>
          <w:rFonts w:asciiTheme="majorHAnsi" w:hAnsiTheme="majorHAnsi"/>
          <w:sz w:val="22"/>
          <w:szCs w:val="22"/>
        </w:rPr>
        <w:t>simultaneously changes</w:t>
      </w:r>
      <w:r w:rsidRPr="002A676A">
        <w:rPr>
          <w:rFonts w:asciiTheme="majorHAnsi" w:hAnsiTheme="majorHAnsi"/>
          <w:sz w:val="22"/>
          <w:szCs w:val="22"/>
        </w:rPr>
        <w:t xml:space="preserve"> th</w:t>
      </w:r>
      <w:r w:rsidR="00F80365">
        <w:rPr>
          <w:rFonts w:asciiTheme="majorHAnsi" w:hAnsiTheme="majorHAnsi"/>
          <w:sz w:val="22"/>
          <w:szCs w:val="22"/>
        </w:rPr>
        <w:t xml:space="preserve">eir life prospects as co-owners; possessors </w:t>
      </w:r>
      <w:r w:rsidRPr="002A676A">
        <w:rPr>
          <w:rFonts w:asciiTheme="majorHAnsi" w:hAnsiTheme="majorHAnsi"/>
          <w:sz w:val="22"/>
          <w:szCs w:val="22"/>
        </w:rPr>
        <w:t>not only of the farm and its land, but of the overlooked stories and culture of coloured communities. There is also a d</w:t>
      </w:r>
      <w:r w:rsidR="00F80365">
        <w:rPr>
          <w:rFonts w:asciiTheme="majorHAnsi" w:hAnsiTheme="majorHAnsi"/>
          <w:sz w:val="22"/>
          <w:szCs w:val="22"/>
        </w:rPr>
        <w:t>eeper sense of Delta</w:t>
      </w:r>
      <w:r w:rsidRPr="002A676A">
        <w:rPr>
          <w:rFonts w:asciiTheme="majorHAnsi" w:hAnsiTheme="majorHAnsi"/>
          <w:sz w:val="22"/>
          <w:szCs w:val="22"/>
        </w:rPr>
        <w:t xml:space="preserve"> challenging and superseding its own history in ways that jibe with sociological and psychological theories of transformation. Incorporating violence centrally in performances and representations of its story has been used as a means to face and thereby overcome its legacy. </w:t>
      </w:r>
      <w:r w:rsidRPr="002A676A">
        <w:rPr>
          <w:rFonts w:asciiTheme="majorHAnsi" w:hAnsiTheme="majorHAnsi" w:cs="Times New Roman"/>
          <w:bCs/>
          <w:sz w:val="22"/>
          <w:szCs w:val="22"/>
        </w:rPr>
        <w:t>It is in this kind of incorporation</w:t>
      </w:r>
      <w:r w:rsidR="00F80365">
        <w:rPr>
          <w:rFonts w:asciiTheme="majorHAnsi" w:hAnsiTheme="majorHAnsi" w:cs="Times New Roman"/>
          <w:bCs/>
          <w:sz w:val="22"/>
          <w:szCs w:val="22"/>
        </w:rPr>
        <w:t>,</w:t>
      </w:r>
      <w:r w:rsidRPr="002A676A">
        <w:rPr>
          <w:rFonts w:asciiTheme="majorHAnsi" w:hAnsiTheme="majorHAnsi" w:cs="Times New Roman"/>
          <w:bCs/>
          <w:sz w:val="22"/>
          <w:szCs w:val="22"/>
        </w:rPr>
        <w:t xml:space="preserve"> I suggest, that the liminal spaces of Cape viticulture can be repurposed into new social formations of belonging.</w:t>
      </w:r>
    </w:p>
    <w:p w:rsidR="007F65CC" w:rsidRDefault="007F65CC" w:rsidP="008B488B">
      <w:pPr>
        <w:spacing w:line="360" w:lineRule="auto"/>
        <w:jc w:val="both"/>
        <w:rPr>
          <w:rFonts w:asciiTheme="majorHAnsi" w:hAnsiTheme="majorHAnsi" w:cs="Times New Roman"/>
          <w:bCs/>
          <w:sz w:val="22"/>
          <w:szCs w:val="22"/>
        </w:rPr>
      </w:pPr>
    </w:p>
    <w:p w:rsidR="008B488B" w:rsidRDefault="008B488B" w:rsidP="008B488B">
      <w:pPr>
        <w:spacing w:line="360" w:lineRule="auto"/>
        <w:jc w:val="both"/>
        <w:rPr>
          <w:rFonts w:asciiTheme="majorHAnsi" w:hAnsiTheme="majorHAnsi" w:cs="Times New Roman"/>
          <w:bCs/>
          <w:sz w:val="22"/>
          <w:szCs w:val="22"/>
        </w:rPr>
      </w:pPr>
    </w:p>
    <w:p w:rsidR="00B067A5" w:rsidRPr="002A676A" w:rsidRDefault="006F12DE" w:rsidP="005A5C89">
      <w:pPr>
        <w:numPr>
          <w:ilvl w:val="1"/>
          <w:numId w:val="5"/>
        </w:numPr>
        <w:spacing w:after="200" w:line="276" w:lineRule="auto"/>
        <w:contextualSpacing/>
        <w:rPr>
          <w:rFonts w:asciiTheme="majorHAnsi" w:hAnsiTheme="majorHAnsi"/>
          <w:bCs/>
          <w:iCs/>
          <w:sz w:val="22"/>
          <w:szCs w:val="22"/>
          <w:lang w:val="en-GB"/>
        </w:rPr>
      </w:pPr>
      <w:r w:rsidRPr="002A676A">
        <w:rPr>
          <w:rFonts w:asciiTheme="majorHAnsi" w:hAnsiTheme="majorHAnsi"/>
          <w:bCs/>
          <w:iCs/>
          <w:sz w:val="22"/>
          <w:szCs w:val="22"/>
          <w:lang w:val="en-GB"/>
        </w:rPr>
        <w:lastRenderedPageBreak/>
        <w:t xml:space="preserve">PALIMPSESTUOUS READING </w:t>
      </w:r>
    </w:p>
    <w:p w:rsidR="00B067A5" w:rsidRPr="002A676A" w:rsidRDefault="00B067A5" w:rsidP="00B067A5">
      <w:pPr>
        <w:spacing w:line="360" w:lineRule="auto"/>
        <w:jc w:val="lowKashida"/>
        <w:outlineLvl w:val="0"/>
        <w:rPr>
          <w:rFonts w:asciiTheme="majorHAnsi" w:eastAsiaTheme="majorEastAsia" w:hAnsiTheme="majorHAnsi"/>
          <w:bCs/>
          <w:iCs/>
          <w:sz w:val="22"/>
          <w:szCs w:val="22"/>
          <w:lang w:val="en-GB"/>
        </w:rPr>
      </w:pPr>
    </w:p>
    <w:p w:rsidR="00B067A5" w:rsidRPr="002A676A" w:rsidRDefault="00B067A5" w:rsidP="00DD14FE">
      <w:pPr>
        <w:autoSpaceDE w:val="0"/>
        <w:autoSpaceDN w:val="0"/>
        <w:adjustRightInd w:val="0"/>
        <w:spacing w:line="360" w:lineRule="auto"/>
        <w:jc w:val="lowKashida"/>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The </w:t>
      </w:r>
      <w:r w:rsidRPr="002A676A">
        <w:rPr>
          <w:rFonts w:asciiTheme="majorHAnsi" w:hAnsiTheme="majorHAnsi"/>
          <w:sz w:val="22"/>
          <w:szCs w:val="22"/>
          <w:lang w:val="en-GB"/>
        </w:rPr>
        <w:t xml:space="preserve">stories-so-far were analyzed as they were constructed, in </w:t>
      </w:r>
      <w:r w:rsidRPr="002A676A">
        <w:rPr>
          <w:rFonts w:asciiTheme="majorHAnsi" w:eastAsiaTheme="majorEastAsia" w:hAnsiTheme="majorHAnsi"/>
          <w:bCs/>
          <w:iCs/>
          <w:sz w:val="22"/>
          <w:szCs w:val="22"/>
          <w:lang w:val="en-GB"/>
        </w:rPr>
        <w:t xml:space="preserve">a palimpsestuous reading of the subtle workings of violence, in this case with viticulture as its medium. </w:t>
      </w:r>
      <w:r w:rsidRPr="002A676A">
        <w:rPr>
          <w:rFonts w:asciiTheme="majorHAnsi" w:eastAsiaTheme="majorEastAsia" w:hAnsiTheme="majorHAnsi"/>
          <w:bCs/>
          <w:iCs/>
          <w:sz w:val="22"/>
          <w:szCs w:val="22"/>
        </w:rPr>
        <w:t xml:space="preserve"> T</w:t>
      </w:r>
      <w:r w:rsidRPr="002A676A">
        <w:rPr>
          <w:rFonts w:asciiTheme="majorHAnsi" w:hAnsiTheme="majorHAnsi"/>
          <w:sz w:val="22"/>
          <w:szCs w:val="22"/>
        </w:rPr>
        <w:t>his pa</w:t>
      </w:r>
      <w:r w:rsidR="00594EBB">
        <w:rPr>
          <w:rFonts w:asciiTheme="majorHAnsi" w:hAnsiTheme="majorHAnsi"/>
          <w:sz w:val="22"/>
          <w:szCs w:val="22"/>
        </w:rPr>
        <w:t>rticular kind of reading is non-</w:t>
      </w:r>
      <w:r w:rsidRPr="002A676A">
        <w:rPr>
          <w:rFonts w:asciiTheme="majorHAnsi" w:hAnsiTheme="majorHAnsi"/>
          <w:sz w:val="22"/>
          <w:szCs w:val="22"/>
        </w:rPr>
        <w:t xml:space="preserve">dichotomous - it considers multiple causations and </w:t>
      </w:r>
      <w:r w:rsidR="003E366D">
        <w:rPr>
          <w:rFonts w:asciiTheme="majorHAnsi" w:hAnsiTheme="majorHAnsi"/>
          <w:sz w:val="22"/>
          <w:szCs w:val="22"/>
        </w:rPr>
        <w:t>attempts to be parsimonious</w:t>
      </w:r>
      <w:r w:rsidRPr="002A676A">
        <w:rPr>
          <w:rFonts w:asciiTheme="majorHAnsi" w:hAnsiTheme="majorHAnsi"/>
          <w:sz w:val="22"/>
          <w:szCs w:val="22"/>
        </w:rPr>
        <w:t xml:space="preserve"> in defining the consequences.</w:t>
      </w:r>
      <w:r w:rsidRPr="002A676A">
        <w:rPr>
          <w:rFonts w:asciiTheme="majorHAnsi" w:eastAsiaTheme="majorEastAsia" w:hAnsiTheme="majorHAnsi"/>
          <w:bCs/>
          <w:iCs/>
          <w:sz w:val="22"/>
          <w:szCs w:val="22"/>
        </w:rPr>
        <w:t xml:space="preserve"> Dillon’s (2007) contention is that palimpsestuous r</w:t>
      </w:r>
      <w:r w:rsidR="003E366D">
        <w:rPr>
          <w:rFonts w:asciiTheme="majorHAnsi" w:eastAsiaTheme="majorEastAsia" w:hAnsiTheme="majorHAnsi"/>
          <w:bCs/>
          <w:iCs/>
          <w:sz w:val="22"/>
          <w:szCs w:val="22"/>
        </w:rPr>
        <w:t>eading is a disruptive</w:t>
      </w:r>
      <w:r w:rsidRPr="002A676A">
        <w:rPr>
          <w:rFonts w:asciiTheme="majorHAnsi" w:eastAsiaTheme="majorEastAsia" w:hAnsiTheme="majorHAnsi"/>
          <w:bCs/>
          <w:iCs/>
          <w:sz w:val="22"/>
          <w:szCs w:val="22"/>
        </w:rPr>
        <w:t xml:space="preserve"> process that makes diverse connections possible across chronological layers, to reveal or forge couplings not necessarily immediately visible. Identified in Chapter 1 as embodied, structural and symbolic, the forms of violence that have been exposed are multiple in matter and measure and also in their manifestations. Blending into a particular farm-based geography of wine these </w:t>
      </w:r>
      <w:r w:rsidRPr="002A676A">
        <w:rPr>
          <w:rFonts w:asciiTheme="majorHAnsi" w:eastAsiaTheme="majorEastAsia" w:hAnsiTheme="majorHAnsi" w:cs="Arial"/>
          <w:sz w:val="22"/>
          <w:szCs w:val="22"/>
        </w:rPr>
        <w:t>have been read together with the establishment of wine-making and the expansions of viticulture at the Cape.</w:t>
      </w:r>
    </w:p>
    <w:p w:rsidR="00B067A5" w:rsidRPr="002A676A" w:rsidRDefault="00B067A5" w:rsidP="00B067A5">
      <w:pPr>
        <w:autoSpaceDE w:val="0"/>
        <w:autoSpaceDN w:val="0"/>
        <w:adjustRightInd w:val="0"/>
        <w:spacing w:line="360" w:lineRule="auto"/>
        <w:jc w:val="lowKashida"/>
        <w:rPr>
          <w:rFonts w:asciiTheme="majorHAnsi" w:eastAsiaTheme="majorEastAsia" w:hAnsiTheme="majorHAnsi"/>
          <w:bCs/>
          <w:iCs/>
          <w:sz w:val="22"/>
          <w:szCs w:val="22"/>
        </w:rPr>
      </w:pPr>
    </w:p>
    <w:p w:rsidR="00B067A5" w:rsidRPr="002A676A" w:rsidRDefault="00B067A5" w:rsidP="00FF2380">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A continued reliance on micro stories rather than on macro generalizations opened up a range of approaches. Some avenues were </w:t>
      </w:r>
      <w:r w:rsidR="00DD14FE">
        <w:rPr>
          <w:rFonts w:asciiTheme="majorHAnsi" w:eastAsiaTheme="majorEastAsia" w:hAnsiTheme="majorHAnsi"/>
          <w:bCs/>
          <w:iCs/>
          <w:sz w:val="22"/>
          <w:szCs w:val="22"/>
        </w:rPr>
        <w:t xml:space="preserve">archival and </w:t>
      </w:r>
      <w:r w:rsidRPr="002A676A">
        <w:rPr>
          <w:rFonts w:asciiTheme="majorHAnsi" w:eastAsiaTheme="majorEastAsia" w:hAnsiTheme="majorHAnsi"/>
          <w:bCs/>
          <w:iCs/>
          <w:sz w:val="22"/>
          <w:szCs w:val="22"/>
        </w:rPr>
        <w:t xml:space="preserve">historiographic, </w:t>
      </w:r>
      <w:r w:rsidR="00FF2380">
        <w:rPr>
          <w:rFonts w:asciiTheme="majorHAnsi" w:eastAsiaTheme="majorEastAsia" w:hAnsiTheme="majorHAnsi"/>
          <w:bCs/>
          <w:iCs/>
          <w:sz w:val="22"/>
          <w:szCs w:val="22"/>
        </w:rPr>
        <w:t xml:space="preserve">while </w:t>
      </w:r>
      <w:r w:rsidRPr="002A676A">
        <w:rPr>
          <w:rFonts w:asciiTheme="majorHAnsi" w:eastAsiaTheme="majorEastAsia" w:hAnsiTheme="majorHAnsi"/>
          <w:bCs/>
          <w:iCs/>
          <w:sz w:val="22"/>
          <w:szCs w:val="22"/>
        </w:rPr>
        <w:t xml:space="preserve">others comprised participant-observer ethnology and </w:t>
      </w:r>
      <w:r w:rsidR="00C55FB8">
        <w:rPr>
          <w:rFonts w:asciiTheme="majorHAnsi" w:eastAsiaTheme="majorEastAsia" w:hAnsiTheme="majorHAnsi"/>
          <w:bCs/>
          <w:iCs/>
          <w:sz w:val="22"/>
          <w:szCs w:val="22"/>
        </w:rPr>
        <w:t xml:space="preserve">independent </w:t>
      </w:r>
      <w:r w:rsidR="00DD14FE">
        <w:rPr>
          <w:rFonts w:asciiTheme="majorHAnsi" w:eastAsiaTheme="majorEastAsia" w:hAnsiTheme="majorHAnsi"/>
          <w:bCs/>
          <w:iCs/>
          <w:sz w:val="22"/>
          <w:szCs w:val="22"/>
        </w:rPr>
        <w:t xml:space="preserve">fieldwork which also drew </w:t>
      </w:r>
      <w:r w:rsidRPr="002A676A">
        <w:rPr>
          <w:rFonts w:asciiTheme="majorHAnsi" w:eastAsiaTheme="majorEastAsia" w:hAnsiTheme="majorHAnsi"/>
          <w:bCs/>
          <w:iCs/>
          <w:sz w:val="22"/>
          <w:szCs w:val="22"/>
        </w:rPr>
        <w:t xml:space="preserve">on previous knowledge of biodiversity in the winelands and methods of wine production. </w:t>
      </w:r>
      <w:r w:rsidRPr="002A676A">
        <w:rPr>
          <w:rFonts w:asciiTheme="majorHAnsi" w:hAnsiTheme="majorHAnsi"/>
          <w:sz w:val="22"/>
          <w:szCs w:val="22"/>
        </w:rPr>
        <w:t xml:space="preserve">The stories have </w:t>
      </w:r>
      <w:r w:rsidRPr="002A676A">
        <w:rPr>
          <w:rFonts w:asciiTheme="majorHAnsi" w:eastAsiaTheme="majorEastAsia" w:hAnsiTheme="majorHAnsi" w:cs="Arial"/>
          <w:sz w:val="22"/>
          <w:szCs w:val="22"/>
        </w:rPr>
        <w:t>encompassed everyday history and the events of life on a wine farm. There are also stories of official practices of law and some extraordinary events. Included too are some of the investment decisions, wars, natural disasters and technical innovations that have shaped the land and shaped social possibilities</w:t>
      </w:r>
      <w:r w:rsidR="00DD14FE">
        <w:rPr>
          <w:rFonts w:asciiTheme="majorHAnsi" w:eastAsiaTheme="majorEastAsia" w:hAnsiTheme="majorHAnsi" w:cs="Arial"/>
          <w:sz w:val="22"/>
          <w:szCs w:val="22"/>
        </w:rPr>
        <w:t>.</w:t>
      </w:r>
    </w:p>
    <w:p w:rsidR="00B067A5" w:rsidRPr="002A676A" w:rsidRDefault="00B067A5" w:rsidP="00B067A5">
      <w:pPr>
        <w:spacing w:line="360" w:lineRule="auto"/>
        <w:jc w:val="lowKashida"/>
        <w:outlineLvl w:val="0"/>
        <w:rPr>
          <w:rFonts w:asciiTheme="majorHAnsi" w:eastAsiaTheme="majorEastAsia" w:hAnsiTheme="majorHAnsi"/>
          <w:bCs/>
          <w:iCs/>
          <w:sz w:val="22"/>
          <w:szCs w:val="22"/>
        </w:rPr>
      </w:pPr>
    </w:p>
    <w:p w:rsidR="00B067A5" w:rsidRPr="002A676A" w:rsidRDefault="00F12481" w:rsidP="00B067A5">
      <w:pPr>
        <w:spacing w:line="360" w:lineRule="auto"/>
        <w:jc w:val="lowKashida"/>
        <w:outlineLvl w:val="0"/>
        <w:rPr>
          <w:rFonts w:asciiTheme="majorHAnsi" w:hAnsiTheme="majorHAnsi" w:cs="Times New Roman"/>
          <w:sz w:val="22"/>
          <w:szCs w:val="22"/>
          <w:lang w:val="en-GB"/>
        </w:rPr>
      </w:pPr>
      <w:r w:rsidRPr="002A676A">
        <w:rPr>
          <w:rFonts w:asciiTheme="majorHAnsi" w:hAnsiTheme="majorHAnsi" w:cs="Times New Roman"/>
          <w:sz w:val="22"/>
          <w:szCs w:val="22"/>
          <w:lang w:val="en-GB"/>
        </w:rPr>
        <w:t>8.4</w:t>
      </w:r>
      <w:r w:rsidR="00B067A5" w:rsidRPr="002A676A">
        <w:rPr>
          <w:rFonts w:asciiTheme="majorHAnsi" w:hAnsiTheme="majorHAnsi" w:cs="Times New Roman"/>
          <w:sz w:val="22"/>
          <w:szCs w:val="22"/>
          <w:lang w:val="en-GB"/>
        </w:rPr>
        <w:t xml:space="preserve">.1 Reading simultaneity </w:t>
      </w:r>
    </w:p>
    <w:p w:rsidR="00B067A5" w:rsidRPr="002A676A" w:rsidRDefault="00B067A5" w:rsidP="00B067A5">
      <w:pPr>
        <w:spacing w:line="360" w:lineRule="auto"/>
        <w:jc w:val="lowKashida"/>
        <w:outlineLvl w:val="0"/>
        <w:rPr>
          <w:rFonts w:asciiTheme="majorHAnsi" w:hAnsiTheme="majorHAnsi" w:cs="Times New Roman"/>
          <w:sz w:val="22"/>
          <w:szCs w:val="22"/>
          <w:lang w:val="en-GB"/>
        </w:rPr>
      </w:pPr>
    </w:p>
    <w:p w:rsidR="00B067A5" w:rsidRPr="002A676A" w:rsidRDefault="00B067A5" w:rsidP="000E4CB6">
      <w:pPr>
        <w:autoSpaceDE w:val="0"/>
        <w:autoSpaceDN w:val="0"/>
        <w:adjustRightInd w:val="0"/>
        <w:spacing w:line="360" w:lineRule="auto"/>
        <w:jc w:val="lowKashida"/>
        <w:rPr>
          <w:rFonts w:asciiTheme="majorHAnsi" w:hAnsiTheme="majorHAnsi" w:cs="TimesNewRomanPSMT"/>
          <w:sz w:val="22"/>
          <w:szCs w:val="22"/>
          <w:lang w:val="en-GB"/>
        </w:rPr>
      </w:pPr>
      <w:r w:rsidRPr="002A676A">
        <w:rPr>
          <w:rFonts w:asciiTheme="majorHAnsi" w:eastAsiaTheme="majorEastAsia" w:hAnsiTheme="majorHAnsi"/>
          <w:bCs/>
          <w:iCs/>
          <w:sz w:val="22"/>
          <w:szCs w:val="22"/>
        </w:rPr>
        <w:t xml:space="preserve">The simultaneity of these stories-so-far has been </w:t>
      </w:r>
      <w:r w:rsidRPr="002A676A">
        <w:rPr>
          <w:rFonts w:asciiTheme="majorHAnsi" w:hAnsiTheme="majorHAnsi"/>
          <w:sz w:val="22"/>
          <w:szCs w:val="22"/>
        </w:rPr>
        <w:t xml:space="preserve">critical and transformative in showing the indivisibility and ‘ongoingness’ of their different trajectories. </w:t>
      </w:r>
      <w:r w:rsidRPr="002A676A">
        <w:rPr>
          <w:rFonts w:asciiTheme="majorHAnsi" w:hAnsiTheme="majorHAnsi" w:cs="AdvT001"/>
          <w:sz w:val="22"/>
          <w:szCs w:val="22"/>
          <w:lang w:val="en-GB"/>
        </w:rPr>
        <w:t xml:space="preserve">Taken together each of these storied chapters has contributed towards </w:t>
      </w:r>
      <w:r w:rsidR="00C55FB8">
        <w:rPr>
          <w:rFonts w:asciiTheme="majorHAnsi" w:hAnsiTheme="majorHAnsi" w:cs="AdvT001"/>
          <w:sz w:val="22"/>
          <w:szCs w:val="22"/>
          <w:lang w:val="en-GB"/>
        </w:rPr>
        <w:t xml:space="preserve">the argument </w:t>
      </w:r>
      <w:r w:rsidRPr="002A676A">
        <w:rPr>
          <w:rFonts w:asciiTheme="majorHAnsi" w:hAnsiTheme="majorHAnsi" w:cs="AdvT001"/>
          <w:sz w:val="22"/>
          <w:szCs w:val="22"/>
          <w:lang w:val="en-GB"/>
        </w:rPr>
        <w:t xml:space="preserve">that violence does not make its independent destructive way across the surface of a ready-made world. Instead it occurs </w:t>
      </w:r>
      <w:r w:rsidRPr="002A676A">
        <w:rPr>
          <w:rFonts w:asciiTheme="majorHAnsi" w:hAnsiTheme="majorHAnsi" w:cs="AdvT002"/>
          <w:sz w:val="22"/>
          <w:szCs w:val="22"/>
          <w:lang w:val="en-GB"/>
        </w:rPr>
        <w:t xml:space="preserve">through fractures in </w:t>
      </w:r>
      <w:r w:rsidRPr="002A676A">
        <w:rPr>
          <w:rFonts w:asciiTheme="majorHAnsi" w:hAnsiTheme="majorHAnsi" w:cs="AdvT001"/>
          <w:sz w:val="22"/>
          <w:szCs w:val="22"/>
          <w:lang w:val="en-GB"/>
        </w:rPr>
        <w:t>a world always actively in formation. (Ingold 2008:8).  In compact form, I reiterate some of the instances of simultaneity across the storied chapters.</w:t>
      </w:r>
    </w:p>
    <w:p w:rsidR="00B067A5" w:rsidRPr="002A676A" w:rsidRDefault="00B067A5" w:rsidP="00B067A5">
      <w:pPr>
        <w:spacing w:line="360" w:lineRule="auto"/>
        <w:jc w:val="lowKashida"/>
        <w:outlineLvl w:val="0"/>
        <w:rPr>
          <w:rFonts w:asciiTheme="majorHAnsi" w:hAnsiTheme="majorHAnsi"/>
          <w:sz w:val="22"/>
          <w:szCs w:val="22"/>
          <w:lang w:val="en-GB"/>
        </w:rPr>
      </w:pPr>
    </w:p>
    <w:p w:rsidR="00B067A5" w:rsidRPr="002A676A" w:rsidRDefault="00B067A5" w:rsidP="00B067A5">
      <w:pPr>
        <w:spacing w:line="360" w:lineRule="auto"/>
        <w:jc w:val="lowKashida"/>
        <w:outlineLvl w:val="0"/>
        <w:rPr>
          <w:rFonts w:asciiTheme="majorHAnsi" w:eastAsiaTheme="majorEastAsia" w:hAnsiTheme="majorHAnsi"/>
          <w:bCs/>
          <w:iCs/>
          <w:sz w:val="22"/>
          <w:szCs w:val="22"/>
        </w:rPr>
      </w:pPr>
      <w:r w:rsidRPr="002A676A">
        <w:rPr>
          <w:rFonts w:asciiTheme="majorHAnsi" w:eastAsiaTheme="majorEastAsia" w:hAnsiTheme="majorHAnsi"/>
          <w:bCs/>
          <w:iCs/>
          <w:sz w:val="22"/>
          <w:szCs w:val="22"/>
        </w:rPr>
        <w:t>There are for example the shebeens and the dop system as discussed in Chapter 6, where many other manifestations of violence are difficult to disassemble from the p</w:t>
      </w:r>
      <w:r w:rsidR="002D6A0B" w:rsidRPr="002A676A">
        <w:rPr>
          <w:rFonts w:asciiTheme="majorHAnsi" w:eastAsiaTheme="majorEastAsia" w:hAnsiTheme="majorHAnsi"/>
          <w:bCs/>
          <w:iCs/>
          <w:sz w:val="22"/>
          <w:szCs w:val="22"/>
        </w:rPr>
        <w:t xml:space="preserve">roperties of alcohol.  The </w:t>
      </w:r>
      <w:r w:rsidRPr="002A676A">
        <w:rPr>
          <w:rFonts w:asciiTheme="majorHAnsi" w:eastAsiaTheme="majorEastAsia" w:hAnsiTheme="majorHAnsi"/>
          <w:bCs/>
          <w:iCs/>
          <w:sz w:val="22"/>
          <w:szCs w:val="22"/>
        </w:rPr>
        <w:t xml:space="preserve">material existence of both shebeens and the ‘dop’ manifests myths about race. Physical attacks through police raids cannot be separated from the legally enforced </w:t>
      </w:r>
      <w:r w:rsidRPr="002A676A">
        <w:rPr>
          <w:rFonts w:asciiTheme="majorHAnsi" w:eastAsiaTheme="majorEastAsia" w:hAnsiTheme="majorHAnsi"/>
          <w:bCs/>
          <w:iCs/>
          <w:sz w:val="22"/>
          <w:szCs w:val="22"/>
        </w:rPr>
        <w:lastRenderedPageBreak/>
        <w:t xml:space="preserve">spatialities of the apartheid era. It is indeed not possible to untangle from the social existence of shebeens the symbolically subversive drinking patterns and the embodied harm that has resulted. It is also not possible to insert exact boundaries between story of the community that produces wine and that of an unborn baby already impaired by the chemical effects of the alcohol in her mother’s body. </w:t>
      </w:r>
    </w:p>
    <w:p w:rsidR="00B067A5" w:rsidRPr="002A676A" w:rsidRDefault="00B067A5" w:rsidP="00B067A5">
      <w:pPr>
        <w:spacing w:line="360" w:lineRule="auto"/>
        <w:jc w:val="lowKashida"/>
        <w:outlineLvl w:val="0"/>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lowKashida"/>
        <w:rPr>
          <w:rFonts w:asciiTheme="majorHAnsi" w:eastAsiaTheme="majorEastAsia" w:hAnsiTheme="majorHAnsi"/>
          <w:bCs/>
          <w:iCs/>
          <w:sz w:val="22"/>
          <w:szCs w:val="22"/>
        </w:rPr>
      </w:pPr>
      <w:r w:rsidRPr="002A676A">
        <w:rPr>
          <w:rFonts w:asciiTheme="majorHAnsi" w:eastAsiaTheme="majorEastAsia" w:hAnsiTheme="majorHAnsi"/>
          <w:bCs/>
          <w:iCs/>
          <w:sz w:val="22"/>
          <w:szCs w:val="22"/>
        </w:rPr>
        <w:t>The simultaneities provided by the rich, varied ear</w:t>
      </w:r>
      <w:r w:rsidR="009575F0">
        <w:rPr>
          <w:rFonts w:asciiTheme="majorHAnsi" w:eastAsiaTheme="majorEastAsia" w:hAnsiTheme="majorHAnsi"/>
          <w:bCs/>
          <w:iCs/>
          <w:sz w:val="22"/>
          <w:szCs w:val="22"/>
        </w:rPr>
        <w:t>th of</w:t>
      </w:r>
      <w:r w:rsidRPr="002A676A">
        <w:rPr>
          <w:rFonts w:asciiTheme="majorHAnsi" w:eastAsiaTheme="majorEastAsia" w:hAnsiTheme="majorHAnsi"/>
          <w:bCs/>
          <w:iCs/>
          <w:sz w:val="22"/>
          <w:szCs w:val="22"/>
        </w:rPr>
        <w:t xml:space="preserve"> the winelands are also considerable. Indeed, it is only because the land and the </w:t>
      </w:r>
      <w:r w:rsidR="00E242AE">
        <w:rPr>
          <w:rFonts w:asciiTheme="majorHAnsi" w:eastAsiaTheme="majorEastAsia" w:hAnsiTheme="majorHAnsi"/>
          <w:bCs/>
          <w:iCs/>
          <w:sz w:val="22"/>
          <w:szCs w:val="22"/>
        </w:rPr>
        <w:t xml:space="preserve">Cape </w:t>
      </w:r>
      <w:r w:rsidRPr="002A676A">
        <w:rPr>
          <w:rFonts w:asciiTheme="majorHAnsi" w:eastAsiaTheme="majorEastAsia" w:hAnsiTheme="majorHAnsi"/>
          <w:bCs/>
          <w:iCs/>
          <w:sz w:val="22"/>
          <w:szCs w:val="22"/>
        </w:rPr>
        <w:t>climate are conducive for viticulture that slaves were forced to labour in the vineyards. The unimaginable misery on the wine farms is barely hinted at from what we little know of the lives of slaves who worked there in the dramatically beguiling natural landscape. Today, would visitors come to Delta in droves were it less beautiful? It is unlikely that tourists and other visitors would  consume the experience of food and wine, stories and activities as avidly as they do were it not such a ver</w:t>
      </w:r>
      <w:r w:rsidR="009575F0">
        <w:rPr>
          <w:rFonts w:asciiTheme="majorHAnsi" w:eastAsiaTheme="majorEastAsia" w:hAnsiTheme="majorHAnsi"/>
          <w:bCs/>
          <w:iCs/>
          <w:sz w:val="22"/>
          <w:szCs w:val="22"/>
        </w:rPr>
        <w:t>y lovely environment in which</w:t>
      </w:r>
      <w:r w:rsidRPr="002A676A">
        <w:rPr>
          <w:rFonts w:asciiTheme="majorHAnsi" w:eastAsiaTheme="majorEastAsia" w:hAnsiTheme="majorHAnsi"/>
          <w:bCs/>
          <w:iCs/>
          <w:sz w:val="22"/>
          <w:szCs w:val="22"/>
        </w:rPr>
        <w:t xml:space="preserve"> to do</w:t>
      </w:r>
      <w:r w:rsidR="009575F0">
        <w:rPr>
          <w:rFonts w:asciiTheme="majorHAnsi" w:eastAsiaTheme="majorEastAsia" w:hAnsiTheme="majorHAnsi"/>
          <w:bCs/>
          <w:iCs/>
          <w:sz w:val="22"/>
          <w:szCs w:val="22"/>
        </w:rPr>
        <w:t xml:space="preserve"> so</w:t>
      </w:r>
      <w:r w:rsidRPr="002A676A">
        <w:rPr>
          <w:rFonts w:asciiTheme="majorHAnsi" w:eastAsiaTheme="majorEastAsia" w:hAnsiTheme="majorHAnsi"/>
          <w:bCs/>
          <w:iCs/>
          <w:sz w:val="22"/>
          <w:szCs w:val="22"/>
        </w:rPr>
        <w:t xml:space="preserve">. Without the visitors’ interest and input the projects designed to overcome historical injustice might not maintain their momentum. </w:t>
      </w:r>
    </w:p>
    <w:p w:rsidR="00B067A5" w:rsidRPr="002A676A" w:rsidRDefault="00B067A5" w:rsidP="00B067A5">
      <w:pPr>
        <w:autoSpaceDE w:val="0"/>
        <w:autoSpaceDN w:val="0"/>
        <w:adjustRightInd w:val="0"/>
        <w:spacing w:line="360" w:lineRule="auto"/>
        <w:jc w:val="lowKashida"/>
        <w:rPr>
          <w:rFonts w:asciiTheme="majorHAnsi" w:eastAsiaTheme="majorEastAsia" w:hAnsiTheme="majorHAnsi"/>
          <w:bCs/>
          <w:iCs/>
          <w:sz w:val="22"/>
          <w:szCs w:val="22"/>
        </w:rPr>
      </w:pPr>
    </w:p>
    <w:p w:rsidR="00B067A5" w:rsidRPr="002A676A" w:rsidRDefault="00B067A5" w:rsidP="00B067A5">
      <w:pPr>
        <w:autoSpaceDE w:val="0"/>
        <w:autoSpaceDN w:val="0"/>
        <w:adjustRightInd w:val="0"/>
        <w:spacing w:line="360" w:lineRule="auto"/>
        <w:jc w:val="lowKashida"/>
        <w:rPr>
          <w:rFonts w:asciiTheme="majorHAnsi" w:eastAsiaTheme="majorEastAsia" w:hAnsiTheme="majorHAnsi"/>
          <w:bCs/>
          <w:iCs/>
          <w:sz w:val="22"/>
          <w:szCs w:val="22"/>
        </w:rPr>
      </w:pPr>
      <w:r w:rsidRPr="002A676A">
        <w:rPr>
          <w:rFonts w:asciiTheme="majorHAnsi" w:eastAsiaTheme="majorEastAsia" w:hAnsiTheme="majorHAnsi"/>
          <w:bCs/>
          <w:iCs/>
          <w:sz w:val="22"/>
          <w:szCs w:val="22"/>
        </w:rPr>
        <w:t xml:space="preserve">Thinking of spatial simultaneity, there is no complete division </w:t>
      </w:r>
      <w:r w:rsidRPr="002A676A">
        <w:rPr>
          <w:rFonts w:asciiTheme="majorHAnsi" w:hAnsiTheme="majorHAnsi" w:cs="Times New Roman"/>
          <w:sz w:val="22"/>
          <w:szCs w:val="22"/>
          <w:lang w:val="en-GB"/>
        </w:rPr>
        <w:t xml:space="preserve">between spaces of pain for a slave on a wine farm and </w:t>
      </w:r>
      <w:r w:rsidRPr="002A676A">
        <w:rPr>
          <w:rFonts w:asciiTheme="majorHAnsi" w:hAnsiTheme="majorHAnsi" w:cs="TimesNewRomanPSMT"/>
          <w:sz w:val="22"/>
          <w:szCs w:val="22"/>
          <w:lang w:val="en-GB"/>
        </w:rPr>
        <w:t xml:space="preserve">spaces of torture in </w:t>
      </w:r>
      <w:r w:rsidRPr="002A676A">
        <w:rPr>
          <w:rFonts w:asciiTheme="majorHAnsi" w:hAnsiTheme="majorHAnsi" w:cs="Times New Roman"/>
          <w:sz w:val="22"/>
          <w:szCs w:val="22"/>
          <w:lang w:val="en-GB"/>
        </w:rPr>
        <w:t xml:space="preserve">the streets of Cape Town. As I described in Chapter 3, my archival/document searches frequently trawled through old diaries and colonial-era travelogues. I found numerous visitors to the Cape felt compelled to relate harrowing recollections of violence publically perpetrated on both rural and town slaves. </w:t>
      </w:r>
      <w:r w:rsidRPr="002A676A">
        <w:rPr>
          <w:rFonts w:asciiTheme="majorHAnsi" w:hAnsiTheme="majorHAnsi" w:cs="TimesNewRomanPSMT"/>
          <w:sz w:val="22"/>
          <w:szCs w:val="22"/>
          <w:lang w:val="en-GB"/>
        </w:rPr>
        <w:t>In Chapter 2 Barrow’s descriptions of the Khoikhoi and San people indicate their ill treatment as being even worse that of the slaves, because there was no monetary value attached to these coercively indentured workers.</w:t>
      </w:r>
      <w:r w:rsidRPr="002A676A">
        <w:rPr>
          <w:rFonts w:asciiTheme="majorHAnsi" w:eastAsiaTheme="majorEastAsia" w:hAnsiTheme="majorHAnsi"/>
          <w:bCs/>
          <w:iCs/>
          <w:sz w:val="22"/>
          <w:szCs w:val="22"/>
        </w:rPr>
        <w:t xml:space="preserve"> The brutal justice system that legitimated such actions </w:t>
      </w:r>
      <w:r w:rsidRPr="002A676A">
        <w:rPr>
          <w:rFonts w:asciiTheme="majorHAnsi" w:hAnsiTheme="majorHAnsi" w:cs="TimesNewRomanPSMT"/>
          <w:sz w:val="22"/>
          <w:szCs w:val="22"/>
          <w:lang w:val="en-GB"/>
        </w:rPr>
        <w:t xml:space="preserve">was part of the </w:t>
      </w:r>
      <w:r w:rsidRPr="002A676A">
        <w:rPr>
          <w:rFonts w:asciiTheme="majorHAnsi" w:eastAsiaTheme="majorEastAsia" w:hAnsiTheme="majorHAnsi"/>
          <w:bCs/>
          <w:iCs/>
          <w:sz w:val="22"/>
          <w:szCs w:val="22"/>
        </w:rPr>
        <w:t>VOC project that transported and established of vines at the Cape. Such pivotal instances of simultaneity put the story of the Cape vines at the heart of violence in all its forms, embodied, structural and symbolic.</w:t>
      </w:r>
    </w:p>
    <w:p w:rsidR="00B067A5" w:rsidRPr="002A676A" w:rsidRDefault="00B067A5" w:rsidP="00B067A5">
      <w:pPr>
        <w:autoSpaceDE w:val="0"/>
        <w:autoSpaceDN w:val="0"/>
        <w:adjustRightInd w:val="0"/>
        <w:spacing w:line="360" w:lineRule="auto"/>
        <w:jc w:val="lowKashida"/>
        <w:rPr>
          <w:rFonts w:asciiTheme="majorHAnsi" w:eastAsiaTheme="majorEastAsia" w:hAnsiTheme="majorHAnsi"/>
          <w:bCs/>
          <w:iCs/>
          <w:sz w:val="22"/>
          <w:szCs w:val="22"/>
        </w:rPr>
      </w:pPr>
    </w:p>
    <w:p w:rsidR="00B067A5" w:rsidRPr="002A676A" w:rsidRDefault="00B067A5" w:rsidP="00B1232E">
      <w:pPr>
        <w:autoSpaceDE w:val="0"/>
        <w:autoSpaceDN w:val="0"/>
        <w:adjustRightInd w:val="0"/>
        <w:spacing w:line="360" w:lineRule="auto"/>
        <w:jc w:val="lowKashida"/>
        <w:rPr>
          <w:rFonts w:asciiTheme="majorHAnsi" w:hAnsiTheme="majorHAnsi" w:cs="TimesNewRomanPSMT"/>
          <w:sz w:val="22"/>
          <w:szCs w:val="22"/>
          <w:lang w:val="en-GB"/>
        </w:rPr>
      </w:pPr>
      <w:r w:rsidRPr="002A676A">
        <w:rPr>
          <w:rFonts w:asciiTheme="majorHAnsi" w:eastAsiaTheme="majorEastAsia" w:hAnsiTheme="majorHAnsi"/>
          <w:bCs/>
          <w:iCs/>
          <w:sz w:val="22"/>
          <w:szCs w:val="22"/>
        </w:rPr>
        <w:t xml:space="preserve">There are simultaneities across time spans too. Consider the </w:t>
      </w:r>
      <w:r w:rsidR="009575F0">
        <w:rPr>
          <w:rFonts w:asciiTheme="majorHAnsi" w:eastAsiaTheme="majorEastAsia" w:hAnsiTheme="majorHAnsi"/>
          <w:bCs/>
          <w:iCs/>
          <w:sz w:val="22"/>
          <w:szCs w:val="22"/>
        </w:rPr>
        <w:t>18</w:t>
      </w:r>
      <w:r w:rsidR="009575F0" w:rsidRPr="009575F0">
        <w:rPr>
          <w:rFonts w:asciiTheme="majorHAnsi" w:eastAsiaTheme="majorEastAsia" w:hAnsiTheme="majorHAnsi"/>
          <w:bCs/>
          <w:iCs/>
          <w:sz w:val="22"/>
          <w:szCs w:val="22"/>
          <w:vertAlign w:val="superscript"/>
        </w:rPr>
        <w:t>th</w:t>
      </w:r>
      <w:r w:rsidR="009575F0">
        <w:rPr>
          <w:rFonts w:asciiTheme="majorHAnsi" w:eastAsiaTheme="majorEastAsia" w:hAnsiTheme="majorHAnsi"/>
          <w:bCs/>
          <w:iCs/>
          <w:sz w:val="22"/>
          <w:szCs w:val="22"/>
        </w:rPr>
        <w:t xml:space="preserve"> century </w:t>
      </w:r>
      <w:r w:rsidRPr="002A676A">
        <w:rPr>
          <w:rFonts w:asciiTheme="majorHAnsi" w:eastAsiaTheme="majorEastAsia" w:hAnsiTheme="majorHAnsi"/>
          <w:bCs/>
          <w:iCs/>
          <w:sz w:val="22"/>
          <w:szCs w:val="22"/>
        </w:rPr>
        <w:t>farmer sleeping within reach of his firearms, cited in Chapter 4 from Spaarman’s notes and the fear of violent attacks that haunts farmers in South Africa today.</w:t>
      </w:r>
      <w:r w:rsidRPr="002A676A">
        <w:rPr>
          <w:rFonts w:asciiTheme="majorHAnsi" w:hAnsiTheme="majorHAnsi" w:cs="Arial"/>
          <w:sz w:val="22"/>
          <w:szCs w:val="22"/>
          <w:shd w:val="clear" w:color="auto" w:fill="FFFFFF"/>
        </w:rPr>
        <w:t xml:space="preserve"> Spaarman’s farmer-host locked himself into his bedroom with his firearms at night. In a contemporary parallel, Carla van der Spuy (2014) recalls that while walking through a farmhouse to interview the remaining family member</w:t>
      </w:r>
      <w:r w:rsidR="00E242AE">
        <w:rPr>
          <w:rFonts w:asciiTheme="majorHAnsi" w:hAnsiTheme="majorHAnsi" w:cs="Arial"/>
          <w:sz w:val="22"/>
          <w:szCs w:val="22"/>
          <w:shd w:val="clear" w:color="auto" w:fill="FFFFFF"/>
        </w:rPr>
        <w:t>s after a recent fatal attack</w:t>
      </w:r>
      <w:r w:rsidR="000C58B0">
        <w:rPr>
          <w:rFonts w:asciiTheme="majorHAnsi" w:hAnsiTheme="majorHAnsi" w:cs="Arial"/>
          <w:sz w:val="22"/>
          <w:szCs w:val="22"/>
          <w:shd w:val="clear" w:color="auto" w:fill="FFFFFF"/>
        </w:rPr>
        <w:t xml:space="preserve">, </w:t>
      </w:r>
      <w:r w:rsidR="00344347" w:rsidRPr="002A676A">
        <w:rPr>
          <w:rFonts w:asciiTheme="majorHAnsi" w:hAnsiTheme="majorHAnsi" w:cs="Arial"/>
          <w:sz w:val="22"/>
          <w:szCs w:val="22"/>
          <w:shd w:val="clear" w:color="auto" w:fill="FFFFFF"/>
        </w:rPr>
        <w:t xml:space="preserve">she was struck </w:t>
      </w:r>
      <w:r w:rsidRPr="002A676A">
        <w:rPr>
          <w:rFonts w:asciiTheme="majorHAnsi" w:hAnsiTheme="majorHAnsi" w:cs="Arial"/>
          <w:sz w:val="22"/>
          <w:szCs w:val="22"/>
          <w:shd w:val="clear" w:color="auto" w:fill="FFFFFF"/>
        </w:rPr>
        <w:t xml:space="preserve">by the row of five mattresses on the lounge floor where the whole </w:t>
      </w:r>
      <w:r w:rsidR="00E242AE">
        <w:rPr>
          <w:rFonts w:asciiTheme="majorHAnsi" w:hAnsiTheme="majorHAnsi" w:cs="Arial"/>
          <w:sz w:val="22"/>
          <w:szCs w:val="22"/>
          <w:shd w:val="clear" w:color="auto" w:fill="FFFFFF"/>
        </w:rPr>
        <w:t xml:space="preserve">remaining </w:t>
      </w:r>
      <w:r w:rsidRPr="002A676A">
        <w:rPr>
          <w:rFonts w:asciiTheme="majorHAnsi" w:hAnsiTheme="majorHAnsi" w:cs="Arial"/>
          <w:sz w:val="22"/>
          <w:szCs w:val="22"/>
          <w:shd w:val="clear" w:color="auto" w:fill="FFFFFF"/>
        </w:rPr>
        <w:t xml:space="preserve">family huddle at night in an attempt to ward </w:t>
      </w:r>
      <w:r w:rsidR="00344347" w:rsidRPr="002A676A">
        <w:rPr>
          <w:rFonts w:asciiTheme="majorHAnsi" w:hAnsiTheme="majorHAnsi" w:cs="Arial"/>
          <w:sz w:val="22"/>
          <w:szCs w:val="22"/>
          <w:shd w:val="clear" w:color="auto" w:fill="FFFFFF"/>
        </w:rPr>
        <w:t>off their fears.</w:t>
      </w:r>
      <w:r w:rsidR="00E242AE">
        <w:rPr>
          <w:rFonts w:asciiTheme="majorHAnsi" w:hAnsiTheme="majorHAnsi" w:cs="Arial"/>
          <w:sz w:val="22"/>
          <w:szCs w:val="22"/>
          <w:shd w:val="clear" w:color="auto" w:fill="FFFFFF"/>
        </w:rPr>
        <w:t xml:space="preserve"> </w:t>
      </w:r>
      <w:r w:rsidRPr="002A676A">
        <w:rPr>
          <w:rFonts w:asciiTheme="majorHAnsi" w:hAnsiTheme="majorHAnsi"/>
          <w:sz w:val="22"/>
          <w:szCs w:val="22"/>
        </w:rPr>
        <w:t>Extending from the earl</w:t>
      </w:r>
      <w:r w:rsidR="004A7291" w:rsidRPr="002A676A">
        <w:rPr>
          <w:rFonts w:asciiTheme="majorHAnsi" w:hAnsiTheme="majorHAnsi"/>
          <w:sz w:val="22"/>
          <w:szCs w:val="22"/>
        </w:rPr>
        <w:t>y days of Spaarman’s travels</w:t>
      </w:r>
      <w:r w:rsidRPr="002A676A">
        <w:rPr>
          <w:rFonts w:asciiTheme="majorHAnsi" w:hAnsiTheme="majorHAnsi"/>
          <w:sz w:val="22"/>
          <w:szCs w:val="22"/>
        </w:rPr>
        <w:t xml:space="preserve">, </w:t>
      </w:r>
      <w:r w:rsidRPr="002A676A">
        <w:rPr>
          <w:rFonts w:asciiTheme="majorHAnsi" w:hAnsiTheme="majorHAnsi"/>
          <w:sz w:val="22"/>
          <w:szCs w:val="22"/>
        </w:rPr>
        <w:lastRenderedPageBreak/>
        <w:t xml:space="preserve">farming men </w:t>
      </w:r>
      <w:r w:rsidR="004A7291" w:rsidRPr="002A676A">
        <w:rPr>
          <w:rFonts w:asciiTheme="majorHAnsi" w:hAnsiTheme="majorHAnsi"/>
          <w:sz w:val="22"/>
          <w:szCs w:val="22"/>
        </w:rPr>
        <w:t xml:space="preserve">and women </w:t>
      </w:r>
      <w:r w:rsidRPr="002A676A">
        <w:rPr>
          <w:rFonts w:asciiTheme="majorHAnsi" w:hAnsiTheme="majorHAnsi"/>
          <w:sz w:val="22"/>
          <w:szCs w:val="22"/>
        </w:rPr>
        <w:t xml:space="preserve">of property in South Africa continue to be terrified for and, sometimes of, their property. </w:t>
      </w:r>
      <w:r w:rsidRPr="002A676A">
        <w:rPr>
          <w:rFonts w:asciiTheme="majorHAnsi" w:hAnsiTheme="majorHAnsi" w:cs="TimesNewRomanPSMT"/>
          <w:sz w:val="22"/>
          <w:szCs w:val="22"/>
          <w:lang w:val="en-GB"/>
        </w:rPr>
        <w:t>Many farmers in South Africa like the settlers before them are stuck within their fearful visions, living and working on what are considered by others to be stolen grounds. There is no immediately apparent reason to believe that those who might take the land in the future by applying or threatening violence will find themselves anywhere other than in yet another anxious environment where legal entitlements are once more challenged or ignored.</w:t>
      </w:r>
      <w:r w:rsidR="000C58B0">
        <w:rPr>
          <w:rFonts w:asciiTheme="majorHAnsi" w:hAnsiTheme="majorHAnsi" w:cs="TimesNewRomanPSMT"/>
          <w:sz w:val="22"/>
          <w:szCs w:val="22"/>
          <w:lang w:val="en-GB"/>
        </w:rPr>
        <w:t xml:space="preserve"> It is precisely in this context that the point of considering this simultaneity of violence becomes important as that which emerges and re-emerges along with </w:t>
      </w:r>
      <w:r w:rsidR="00B1232E">
        <w:rPr>
          <w:rFonts w:asciiTheme="majorHAnsi" w:hAnsiTheme="majorHAnsi" w:cs="TimesNewRomanPSMT"/>
          <w:sz w:val="22"/>
          <w:szCs w:val="22"/>
          <w:lang w:val="en-GB"/>
        </w:rPr>
        <w:t xml:space="preserve">various </w:t>
      </w:r>
      <w:r w:rsidR="000C58B0">
        <w:rPr>
          <w:rFonts w:asciiTheme="majorHAnsi" w:hAnsiTheme="majorHAnsi" w:cs="TimesNewRomanPSMT"/>
          <w:sz w:val="22"/>
          <w:szCs w:val="22"/>
          <w:lang w:val="en-GB"/>
        </w:rPr>
        <w:t>positioning practices in space.</w:t>
      </w:r>
    </w:p>
    <w:p w:rsidR="00B067A5" w:rsidRPr="002A676A" w:rsidRDefault="00B067A5" w:rsidP="00B067A5">
      <w:pPr>
        <w:spacing w:line="360" w:lineRule="auto"/>
        <w:jc w:val="lowKashida"/>
        <w:outlineLvl w:val="0"/>
        <w:rPr>
          <w:rFonts w:asciiTheme="majorHAnsi" w:eastAsiaTheme="majorEastAsia" w:hAnsiTheme="majorHAnsi"/>
          <w:bCs/>
          <w:iCs/>
          <w:sz w:val="22"/>
          <w:szCs w:val="22"/>
          <w:lang w:val="en-GB"/>
        </w:rPr>
      </w:pPr>
    </w:p>
    <w:p w:rsidR="00B067A5" w:rsidRPr="002A676A" w:rsidRDefault="00F12481" w:rsidP="00B067A5">
      <w:pPr>
        <w:autoSpaceDE w:val="0"/>
        <w:autoSpaceDN w:val="0"/>
        <w:adjustRightInd w:val="0"/>
        <w:spacing w:line="360" w:lineRule="auto"/>
        <w:jc w:val="lowKashida"/>
        <w:rPr>
          <w:rFonts w:asciiTheme="majorHAnsi" w:hAnsiTheme="majorHAnsi" w:cs="Times New Roman"/>
          <w:sz w:val="22"/>
          <w:szCs w:val="22"/>
          <w:lang w:val="en-GB"/>
        </w:rPr>
      </w:pPr>
      <w:r w:rsidRPr="002A676A">
        <w:rPr>
          <w:rFonts w:asciiTheme="majorHAnsi" w:hAnsiTheme="majorHAnsi" w:cs="Times New Roman"/>
          <w:sz w:val="22"/>
          <w:szCs w:val="22"/>
          <w:lang w:val="en-GB"/>
        </w:rPr>
        <w:t>8.4</w:t>
      </w:r>
      <w:r w:rsidR="00B067A5" w:rsidRPr="002A676A">
        <w:rPr>
          <w:rFonts w:asciiTheme="majorHAnsi" w:hAnsiTheme="majorHAnsi" w:cs="Times New Roman"/>
          <w:sz w:val="22"/>
          <w:szCs w:val="22"/>
          <w:lang w:val="en-GB"/>
        </w:rPr>
        <w:t>.2 Reading decoloniality</w:t>
      </w:r>
    </w:p>
    <w:p w:rsidR="00B067A5" w:rsidRPr="002A676A" w:rsidRDefault="00B067A5" w:rsidP="00B067A5">
      <w:pPr>
        <w:autoSpaceDE w:val="0"/>
        <w:autoSpaceDN w:val="0"/>
        <w:adjustRightInd w:val="0"/>
        <w:spacing w:line="360" w:lineRule="auto"/>
        <w:jc w:val="lowKashida"/>
        <w:rPr>
          <w:rFonts w:asciiTheme="majorHAnsi" w:hAnsiTheme="majorHAnsi" w:cs="Times New Roman"/>
          <w:sz w:val="22"/>
          <w:szCs w:val="22"/>
          <w:lang w:val="en-GB"/>
        </w:rPr>
      </w:pPr>
    </w:p>
    <w:p w:rsidR="00B067A5" w:rsidRPr="002A676A" w:rsidRDefault="00B067A5" w:rsidP="00B067A5">
      <w:pPr>
        <w:spacing w:line="360" w:lineRule="auto"/>
        <w:jc w:val="both"/>
        <w:rPr>
          <w:rFonts w:asciiTheme="majorHAnsi" w:hAnsiTheme="majorHAnsi"/>
          <w:sz w:val="22"/>
          <w:szCs w:val="22"/>
        </w:rPr>
      </w:pPr>
      <w:r w:rsidRPr="002A676A">
        <w:rPr>
          <w:rFonts w:asciiTheme="majorHAnsi" w:hAnsiTheme="majorHAnsi"/>
          <w:sz w:val="22"/>
          <w:szCs w:val="22"/>
          <w:lang w:val="en-GB"/>
        </w:rPr>
        <w:t>D</w:t>
      </w:r>
      <w:r w:rsidRPr="002A676A">
        <w:rPr>
          <w:rFonts w:asciiTheme="majorHAnsi" w:hAnsiTheme="majorHAnsi"/>
          <w:sz w:val="22"/>
          <w:szCs w:val="22"/>
        </w:rPr>
        <w:t xml:space="preserve">ecoloniality has been employed in this thesis </w:t>
      </w:r>
      <w:r w:rsidR="00B1232E">
        <w:rPr>
          <w:rFonts w:asciiTheme="majorHAnsi" w:hAnsiTheme="majorHAnsi"/>
          <w:sz w:val="22"/>
          <w:szCs w:val="22"/>
        </w:rPr>
        <w:t>as a framework</w:t>
      </w:r>
      <w:r w:rsidRPr="002A676A">
        <w:rPr>
          <w:rFonts w:asciiTheme="majorHAnsi" w:hAnsiTheme="majorHAnsi"/>
          <w:sz w:val="22"/>
          <w:szCs w:val="22"/>
        </w:rPr>
        <w:t xml:space="preserve"> that supports alternative ways of knowing (Dastile</w:t>
      </w:r>
      <w:r w:rsidR="00832A5D">
        <w:rPr>
          <w:rFonts w:asciiTheme="majorHAnsi" w:hAnsiTheme="majorHAnsi"/>
          <w:sz w:val="22"/>
          <w:szCs w:val="22"/>
        </w:rPr>
        <w:t xml:space="preserve"> </w:t>
      </w:r>
      <w:r w:rsidRPr="002A676A">
        <w:rPr>
          <w:rFonts w:asciiTheme="majorHAnsi" w:hAnsiTheme="majorHAnsi"/>
          <w:sz w:val="22"/>
          <w:szCs w:val="22"/>
        </w:rPr>
        <w:t>&amp;</w:t>
      </w:r>
      <w:r w:rsidR="00832A5D">
        <w:rPr>
          <w:rFonts w:asciiTheme="majorHAnsi" w:hAnsiTheme="majorHAnsi"/>
          <w:sz w:val="22"/>
          <w:szCs w:val="22"/>
        </w:rPr>
        <w:t xml:space="preserve"> </w:t>
      </w:r>
      <w:r w:rsidRPr="002A676A">
        <w:rPr>
          <w:rFonts w:asciiTheme="majorHAnsi" w:hAnsiTheme="majorHAnsi"/>
          <w:sz w:val="22"/>
          <w:szCs w:val="22"/>
        </w:rPr>
        <w:t>Ndlovu-Gatsheni 2013</w:t>
      </w:r>
      <w:r w:rsidR="00985848" w:rsidRPr="002A676A">
        <w:rPr>
          <w:rFonts w:asciiTheme="majorHAnsi" w:hAnsiTheme="majorHAnsi"/>
          <w:sz w:val="22"/>
          <w:szCs w:val="22"/>
        </w:rPr>
        <w:t>). In this respect, Aizur, Cotte</w:t>
      </w:r>
      <w:r w:rsidRPr="002A676A">
        <w:rPr>
          <w:rFonts w:asciiTheme="majorHAnsi" w:hAnsiTheme="majorHAnsi"/>
          <w:sz w:val="22"/>
          <w:szCs w:val="22"/>
        </w:rPr>
        <w:t xml:space="preserve">n </w:t>
      </w:r>
      <w:r w:rsidR="00C835D0">
        <w:rPr>
          <w:rFonts w:asciiTheme="majorHAnsi" w:hAnsiTheme="majorHAnsi"/>
          <w:sz w:val="22"/>
          <w:szCs w:val="22"/>
        </w:rPr>
        <w:t>et al.</w:t>
      </w:r>
      <w:r w:rsidRPr="002A676A">
        <w:rPr>
          <w:rFonts w:asciiTheme="majorHAnsi" w:hAnsiTheme="majorHAnsi"/>
          <w:sz w:val="22"/>
          <w:szCs w:val="22"/>
        </w:rPr>
        <w:t xml:space="preserve"> (2014:310) point out that decolonial thinking “consider[s] different models for knowing, forms of connecting, or being with” and likewise I resist framing any knowledge gained in this one sphere of viticulture as generalizable truth. The world already knows much about </w:t>
      </w:r>
      <w:r w:rsidR="00BD6D8D">
        <w:rPr>
          <w:rFonts w:asciiTheme="majorHAnsi" w:hAnsiTheme="majorHAnsi"/>
          <w:sz w:val="22"/>
          <w:szCs w:val="22"/>
        </w:rPr>
        <w:t xml:space="preserve"> </w:t>
      </w:r>
      <w:r w:rsidRPr="002A676A">
        <w:rPr>
          <w:rFonts w:asciiTheme="majorHAnsi" w:hAnsiTheme="majorHAnsi"/>
          <w:sz w:val="22"/>
          <w:szCs w:val="22"/>
        </w:rPr>
        <w:t>violence. At best, this thesis can help to illuminate that knowledge.</w:t>
      </w:r>
    </w:p>
    <w:p w:rsidR="00B067A5" w:rsidRPr="002A676A" w:rsidRDefault="00B067A5" w:rsidP="00B067A5">
      <w:pPr>
        <w:spacing w:line="360" w:lineRule="auto"/>
        <w:jc w:val="both"/>
        <w:rPr>
          <w:rFonts w:asciiTheme="majorHAnsi" w:hAnsiTheme="majorHAnsi"/>
          <w:sz w:val="22"/>
          <w:szCs w:val="22"/>
        </w:rPr>
      </w:pPr>
    </w:p>
    <w:p w:rsidR="00B067A5" w:rsidRPr="002A676A" w:rsidRDefault="00B067A5" w:rsidP="00AD2A6A">
      <w:pPr>
        <w:spacing w:line="360" w:lineRule="auto"/>
        <w:jc w:val="lowKashida"/>
        <w:outlineLvl w:val="0"/>
        <w:rPr>
          <w:rFonts w:asciiTheme="majorHAnsi" w:hAnsiTheme="majorHAnsi" w:cs="AdvT001"/>
          <w:sz w:val="22"/>
          <w:szCs w:val="22"/>
        </w:rPr>
      </w:pPr>
      <w:r w:rsidRPr="002A676A">
        <w:rPr>
          <w:rFonts w:asciiTheme="majorHAnsi" w:hAnsiTheme="majorHAnsi"/>
          <w:sz w:val="22"/>
          <w:szCs w:val="22"/>
        </w:rPr>
        <w:t xml:space="preserve">First </w:t>
      </w:r>
      <w:r w:rsidRPr="002A676A">
        <w:rPr>
          <w:rFonts w:asciiTheme="majorHAnsi" w:eastAsiaTheme="majorEastAsia" w:hAnsiTheme="majorHAnsi"/>
          <w:bCs/>
          <w:iCs/>
          <w:sz w:val="22"/>
          <w:szCs w:val="22"/>
        </w:rPr>
        <w:t>t</w:t>
      </w:r>
      <w:r w:rsidRPr="002A676A">
        <w:rPr>
          <w:rFonts w:asciiTheme="majorHAnsi" w:hAnsiTheme="majorHAnsi" w:cs="AdvT001"/>
          <w:sz w:val="22"/>
          <w:szCs w:val="22"/>
        </w:rPr>
        <w:t xml:space="preserve">his thesis has challenged a common narrative of colonial legacies that follows an automatic dispossession-liberation-nation-state trajectory and then ends abruptly. That violence has both continued in South Africa and in some areas like farming, </w:t>
      </w:r>
      <w:r w:rsidR="007A3344">
        <w:rPr>
          <w:rFonts w:asciiTheme="majorHAnsi" w:hAnsiTheme="majorHAnsi" w:cs="AdvT001"/>
          <w:sz w:val="22"/>
          <w:szCs w:val="22"/>
        </w:rPr>
        <w:t xml:space="preserve">it </w:t>
      </w:r>
      <w:r w:rsidRPr="002A676A">
        <w:rPr>
          <w:rFonts w:asciiTheme="majorHAnsi" w:hAnsiTheme="majorHAnsi" w:cs="AdvT001"/>
          <w:sz w:val="22"/>
          <w:szCs w:val="22"/>
        </w:rPr>
        <w:t>has further intensif</w:t>
      </w:r>
      <w:r w:rsidR="00B1232E">
        <w:rPr>
          <w:rFonts w:asciiTheme="majorHAnsi" w:hAnsiTheme="majorHAnsi" w:cs="AdvT001"/>
          <w:sz w:val="22"/>
          <w:szCs w:val="22"/>
        </w:rPr>
        <w:t>ied, is a thread that</w:t>
      </w:r>
      <w:r w:rsidR="00BD6D8D">
        <w:rPr>
          <w:rFonts w:asciiTheme="majorHAnsi" w:hAnsiTheme="majorHAnsi" w:cs="AdvT001"/>
          <w:sz w:val="22"/>
          <w:szCs w:val="22"/>
        </w:rPr>
        <w:t xml:space="preserve"> </w:t>
      </w:r>
      <w:r w:rsidR="007A3344">
        <w:rPr>
          <w:rFonts w:asciiTheme="majorHAnsi" w:hAnsiTheme="majorHAnsi" w:cs="AdvT001"/>
          <w:sz w:val="22"/>
          <w:szCs w:val="22"/>
        </w:rPr>
        <w:t xml:space="preserve">strongly </w:t>
      </w:r>
      <w:r w:rsidR="00B1232E">
        <w:rPr>
          <w:rFonts w:asciiTheme="majorHAnsi" w:hAnsiTheme="majorHAnsi" w:cs="AdvT001"/>
          <w:sz w:val="22"/>
          <w:szCs w:val="22"/>
        </w:rPr>
        <w:t xml:space="preserve">outlives a trajectory fulfilled by </w:t>
      </w:r>
      <w:r w:rsidRPr="002A676A">
        <w:rPr>
          <w:rFonts w:asciiTheme="majorHAnsi" w:hAnsiTheme="majorHAnsi" w:cs="AdvT001"/>
          <w:sz w:val="22"/>
          <w:szCs w:val="22"/>
        </w:rPr>
        <w:t xml:space="preserve">social liberation and/or the installation of a democratic form of government.  The emotionally-charged tensions over land use and ownership in the winelands as in the rest of South Africa are far from having been resolved. Moreover, the more ubiquitous type of narrative is one which also readily obliterates nature as an active, relational presence in social </w:t>
      </w:r>
      <w:r w:rsidR="00BD6D8D">
        <w:rPr>
          <w:rFonts w:asciiTheme="majorHAnsi" w:hAnsiTheme="majorHAnsi" w:cs="AdvT001"/>
          <w:sz w:val="22"/>
          <w:szCs w:val="22"/>
        </w:rPr>
        <w:t xml:space="preserve">co-productions (Goodman 2001). </w:t>
      </w:r>
      <w:r w:rsidRPr="002A676A">
        <w:rPr>
          <w:rFonts w:asciiTheme="majorHAnsi" w:hAnsiTheme="majorHAnsi" w:cs="AdvT001"/>
          <w:sz w:val="22"/>
          <w:szCs w:val="22"/>
        </w:rPr>
        <w:t xml:space="preserve">I have instead repeatedly shown that, </w:t>
      </w:r>
      <w:r w:rsidRPr="002A676A">
        <w:rPr>
          <w:rFonts w:asciiTheme="majorHAnsi" w:hAnsiTheme="majorHAnsi"/>
          <w:sz w:val="22"/>
          <w:szCs w:val="22"/>
        </w:rPr>
        <w:t>recalcitrant as well as forthcoming, vineyards in South Africa stand up as living evidence that the legac</w:t>
      </w:r>
      <w:r w:rsidR="004C2F20">
        <w:rPr>
          <w:rFonts w:asciiTheme="majorHAnsi" w:hAnsiTheme="majorHAnsi"/>
          <w:sz w:val="22"/>
          <w:szCs w:val="22"/>
        </w:rPr>
        <w:t>ies of transplantation are non-</w:t>
      </w:r>
      <w:r w:rsidRPr="002A676A">
        <w:rPr>
          <w:rFonts w:asciiTheme="majorHAnsi" w:hAnsiTheme="majorHAnsi"/>
          <w:sz w:val="22"/>
          <w:szCs w:val="22"/>
        </w:rPr>
        <w:t xml:space="preserve">binary </w:t>
      </w:r>
      <w:r w:rsidR="00B1232E">
        <w:rPr>
          <w:rFonts w:asciiTheme="majorHAnsi" w:hAnsiTheme="majorHAnsi"/>
          <w:sz w:val="22"/>
          <w:szCs w:val="22"/>
        </w:rPr>
        <w:t>–</w:t>
      </w:r>
      <w:r w:rsidR="004C2F20">
        <w:rPr>
          <w:rFonts w:asciiTheme="majorHAnsi" w:hAnsiTheme="majorHAnsi"/>
          <w:sz w:val="22"/>
          <w:szCs w:val="22"/>
        </w:rPr>
        <w:t xml:space="preserve"> </w:t>
      </w:r>
      <w:r w:rsidR="00B1232E">
        <w:rPr>
          <w:rFonts w:asciiTheme="majorHAnsi" w:hAnsiTheme="majorHAnsi"/>
          <w:sz w:val="22"/>
          <w:szCs w:val="22"/>
        </w:rPr>
        <w:t xml:space="preserve">they are at once </w:t>
      </w:r>
      <w:r w:rsidRPr="002A676A">
        <w:rPr>
          <w:rFonts w:asciiTheme="majorHAnsi" w:hAnsiTheme="majorHAnsi"/>
          <w:sz w:val="22"/>
          <w:szCs w:val="22"/>
        </w:rPr>
        <w:t>violent and productive, diseased as well as fruitful</w:t>
      </w:r>
      <w:r w:rsidRPr="002A676A">
        <w:rPr>
          <w:rFonts w:asciiTheme="majorHAnsi" w:hAnsiTheme="majorHAnsi" w:cs="Calibri"/>
          <w:sz w:val="22"/>
          <w:szCs w:val="22"/>
          <w:lang w:val="en-GB"/>
        </w:rPr>
        <w:t xml:space="preserve">. </w:t>
      </w:r>
      <w:r w:rsidR="004C2F20">
        <w:rPr>
          <w:rFonts w:asciiTheme="majorHAnsi" w:hAnsiTheme="majorHAnsi"/>
          <w:sz w:val="22"/>
          <w:szCs w:val="22"/>
        </w:rPr>
        <w:t>In this account</w:t>
      </w:r>
      <w:r w:rsidR="0036110A">
        <w:rPr>
          <w:rFonts w:asciiTheme="majorHAnsi" w:hAnsiTheme="majorHAnsi"/>
          <w:sz w:val="22"/>
          <w:szCs w:val="22"/>
        </w:rPr>
        <w:t>,</w:t>
      </w:r>
      <w:r w:rsidR="00AD2A6A">
        <w:rPr>
          <w:rFonts w:asciiTheme="majorHAnsi" w:hAnsiTheme="majorHAnsi"/>
          <w:sz w:val="22"/>
          <w:szCs w:val="22"/>
        </w:rPr>
        <w:t xml:space="preserve"> </w:t>
      </w:r>
      <w:r w:rsidRPr="002A676A">
        <w:rPr>
          <w:rFonts w:asciiTheme="majorHAnsi" w:hAnsiTheme="majorHAnsi"/>
          <w:sz w:val="22"/>
          <w:szCs w:val="22"/>
        </w:rPr>
        <w:t>“</w:t>
      </w:r>
      <w:r w:rsidR="00AD2A6A">
        <w:rPr>
          <w:rFonts w:asciiTheme="majorHAnsi" w:hAnsiTheme="majorHAnsi"/>
          <w:sz w:val="22"/>
          <w:szCs w:val="22"/>
        </w:rPr>
        <w:t>plants</w:t>
      </w:r>
      <w:r w:rsidR="004C2F20">
        <w:rPr>
          <w:rFonts w:asciiTheme="majorHAnsi" w:hAnsiTheme="majorHAnsi"/>
          <w:sz w:val="22"/>
          <w:szCs w:val="22"/>
        </w:rPr>
        <w:t>’</w:t>
      </w:r>
      <w:r w:rsidR="00AD2A6A">
        <w:rPr>
          <w:rFonts w:asciiTheme="majorHAnsi" w:hAnsiTheme="majorHAnsi"/>
          <w:sz w:val="22"/>
          <w:szCs w:val="22"/>
        </w:rPr>
        <w:t>…</w:t>
      </w:r>
      <w:r w:rsidR="00AD2A6A" w:rsidRPr="002A676A">
        <w:rPr>
          <w:rFonts w:asciiTheme="majorHAnsi" w:hAnsiTheme="majorHAnsi"/>
          <w:sz w:val="22"/>
          <w:szCs w:val="22"/>
        </w:rPr>
        <w:t xml:space="preserve">couplings </w:t>
      </w:r>
      <w:r w:rsidRPr="002A676A">
        <w:rPr>
          <w:rFonts w:asciiTheme="majorHAnsi" w:hAnsiTheme="majorHAnsi"/>
          <w:sz w:val="22"/>
          <w:szCs w:val="22"/>
        </w:rPr>
        <w:t>with their envi</w:t>
      </w:r>
      <w:r w:rsidR="00AD2A6A">
        <w:rPr>
          <w:rFonts w:asciiTheme="majorHAnsi" w:hAnsiTheme="majorHAnsi"/>
          <w:sz w:val="22"/>
          <w:szCs w:val="22"/>
        </w:rPr>
        <w:t>ronments</w:t>
      </w:r>
      <w:r w:rsidRPr="002A676A">
        <w:rPr>
          <w:rFonts w:asciiTheme="majorHAnsi" w:hAnsiTheme="majorHAnsi"/>
          <w:sz w:val="22"/>
          <w:szCs w:val="22"/>
        </w:rPr>
        <w:t xml:space="preserve"> render them difference generators.</w:t>
      </w:r>
      <w:r w:rsidR="00AD2A6A">
        <w:rPr>
          <w:rFonts w:asciiTheme="majorHAnsi" w:hAnsiTheme="majorHAnsi"/>
          <w:sz w:val="22"/>
          <w:szCs w:val="22"/>
        </w:rPr>
        <w:t>”</w:t>
      </w:r>
      <w:r w:rsidRPr="002A676A">
        <w:rPr>
          <w:rFonts w:asciiTheme="majorHAnsi" w:hAnsiTheme="majorHAnsi"/>
          <w:sz w:val="22"/>
          <w:szCs w:val="22"/>
        </w:rPr>
        <w:t xml:space="preserve"> </w:t>
      </w:r>
      <w:r w:rsidR="00B75AE2" w:rsidRPr="002A676A">
        <w:rPr>
          <w:rFonts w:asciiTheme="majorHAnsi" w:hAnsiTheme="majorHAnsi"/>
          <w:sz w:val="22"/>
          <w:szCs w:val="22"/>
        </w:rPr>
        <w:t xml:space="preserve">Much like the humans that brought them to the Cape and </w:t>
      </w:r>
      <w:r w:rsidR="00B75AE2">
        <w:rPr>
          <w:rFonts w:asciiTheme="majorHAnsi" w:hAnsiTheme="majorHAnsi"/>
          <w:sz w:val="22"/>
          <w:szCs w:val="22"/>
        </w:rPr>
        <w:t>who continue to cultivate</w:t>
      </w:r>
      <w:r w:rsidR="00B75AE2" w:rsidRPr="002A676A">
        <w:rPr>
          <w:rFonts w:asciiTheme="majorHAnsi" w:hAnsiTheme="majorHAnsi"/>
          <w:sz w:val="22"/>
          <w:szCs w:val="22"/>
        </w:rPr>
        <w:t xml:space="preserve"> them</w:t>
      </w:r>
      <w:r w:rsidR="00B75AE2">
        <w:rPr>
          <w:rFonts w:asciiTheme="majorHAnsi" w:hAnsiTheme="majorHAnsi"/>
          <w:sz w:val="22"/>
          <w:szCs w:val="22"/>
        </w:rPr>
        <w:t xml:space="preserve"> here, the vines continually “…</w:t>
      </w:r>
      <w:r w:rsidR="00B75AE2" w:rsidRPr="002A676A">
        <w:rPr>
          <w:rFonts w:asciiTheme="majorHAnsi" w:hAnsiTheme="majorHAnsi"/>
          <w:sz w:val="22"/>
          <w:szCs w:val="22"/>
        </w:rPr>
        <w:t>improvise new ways to articulate themselves, to register new kinds of differences in the world, and to invent new ways to make a difference in the world” (Hustak</w:t>
      </w:r>
      <w:r w:rsidR="00B75AE2">
        <w:rPr>
          <w:rFonts w:asciiTheme="majorHAnsi" w:hAnsiTheme="majorHAnsi"/>
          <w:sz w:val="22"/>
          <w:szCs w:val="22"/>
        </w:rPr>
        <w:t xml:space="preserve"> </w:t>
      </w:r>
      <w:r w:rsidR="00B75AE2" w:rsidRPr="002A676A">
        <w:rPr>
          <w:rFonts w:asciiTheme="majorHAnsi" w:hAnsiTheme="majorHAnsi"/>
          <w:sz w:val="22"/>
          <w:szCs w:val="22"/>
        </w:rPr>
        <w:t>&amp; Myers 2012: 105).</w:t>
      </w:r>
    </w:p>
    <w:p w:rsidR="00B067A5" w:rsidRPr="002A676A" w:rsidRDefault="00B067A5" w:rsidP="00B067A5">
      <w:pPr>
        <w:spacing w:line="360" w:lineRule="auto"/>
        <w:rPr>
          <w:rFonts w:asciiTheme="majorHAnsi" w:hAnsiTheme="majorHAnsi" w:cs="AdvT001"/>
          <w:sz w:val="22"/>
          <w:szCs w:val="22"/>
        </w:rPr>
      </w:pPr>
    </w:p>
    <w:p w:rsidR="00B067A5" w:rsidRPr="002A676A" w:rsidRDefault="00B067A5" w:rsidP="00B067A5">
      <w:pPr>
        <w:spacing w:line="360" w:lineRule="auto"/>
        <w:jc w:val="both"/>
        <w:rPr>
          <w:rFonts w:asciiTheme="majorHAnsi" w:hAnsiTheme="majorHAnsi"/>
          <w:sz w:val="22"/>
          <w:szCs w:val="22"/>
        </w:rPr>
      </w:pPr>
      <w:r w:rsidRPr="002A676A">
        <w:rPr>
          <w:rFonts w:asciiTheme="majorHAnsi" w:hAnsiTheme="majorHAnsi" w:cs="AdvT001"/>
          <w:sz w:val="22"/>
          <w:szCs w:val="22"/>
        </w:rPr>
        <w:lastRenderedPageBreak/>
        <w:t xml:space="preserve">Second, the </w:t>
      </w:r>
      <w:r w:rsidRPr="002A676A">
        <w:rPr>
          <w:rFonts w:asciiTheme="majorHAnsi" w:eastAsiaTheme="majorEastAsia" w:hAnsiTheme="majorHAnsi"/>
          <w:bCs/>
          <w:iCs/>
          <w:sz w:val="22"/>
          <w:szCs w:val="22"/>
        </w:rPr>
        <w:t xml:space="preserve">storied </w:t>
      </w:r>
      <w:r w:rsidR="001961C7">
        <w:rPr>
          <w:rFonts w:asciiTheme="majorHAnsi" w:hAnsiTheme="majorHAnsi" w:cs="AdvT001"/>
          <w:sz w:val="22"/>
          <w:szCs w:val="22"/>
        </w:rPr>
        <w:t>approach has offered an appropriate</w:t>
      </w:r>
      <w:r w:rsidRPr="002A676A">
        <w:rPr>
          <w:rFonts w:asciiTheme="majorHAnsi" w:hAnsiTheme="majorHAnsi" w:cs="AdvT001"/>
          <w:sz w:val="22"/>
          <w:szCs w:val="22"/>
        </w:rPr>
        <w:t xml:space="preserve"> mode of representing a </w:t>
      </w:r>
      <w:r w:rsidRPr="002A676A">
        <w:rPr>
          <w:rFonts w:asciiTheme="majorHAnsi" w:hAnsiTheme="majorHAnsi"/>
          <w:sz w:val="22"/>
          <w:szCs w:val="22"/>
        </w:rPr>
        <w:t>decolonial perspective insofar as this incorporates an intersectional and critical lens.</w:t>
      </w:r>
      <w:r w:rsidR="0036110A">
        <w:rPr>
          <w:rFonts w:asciiTheme="majorHAnsi" w:hAnsiTheme="majorHAnsi"/>
          <w:sz w:val="22"/>
          <w:szCs w:val="22"/>
        </w:rPr>
        <w:t xml:space="preserve"> </w:t>
      </w:r>
      <w:r w:rsidRPr="002A676A">
        <w:rPr>
          <w:rFonts w:asciiTheme="majorHAnsi" w:hAnsiTheme="majorHAnsi" w:cs="AdvT001"/>
          <w:sz w:val="22"/>
          <w:szCs w:val="22"/>
        </w:rPr>
        <w:t xml:space="preserve">The material in these stories-so-far shows that </w:t>
      </w:r>
      <w:r w:rsidRPr="002A676A">
        <w:rPr>
          <w:rFonts w:asciiTheme="majorHAnsi" w:hAnsiTheme="majorHAnsi"/>
          <w:sz w:val="22"/>
          <w:szCs w:val="22"/>
        </w:rPr>
        <w:t>21</w:t>
      </w:r>
      <w:r w:rsidRPr="002A676A">
        <w:rPr>
          <w:rFonts w:asciiTheme="majorHAnsi" w:hAnsiTheme="majorHAnsi"/>
          <w:sz w:val="22"/>
          <w:szCs w:val="22"/>
          <w:vertAlign w:val="superscript"/>
        </w:rPr>
        <w:t>st</w:t>
      </w:r>
      <w:r w:rsidRPr="002A676A">
        <w:rPr>
          <w:rFonts w:asciiTheme="majorHAnsi" w:hAnsiTheme="majorHAnsi"/>
          <w:sz w:val="22"/>
          <w:szCs w:val="22"/>
        </w:rPr>
        <w:t xml:space="preserve"> century</w:t>
      </w:r>
      <w:r w:rsidRPr="002A676A">
        <w:rPr>
          <w:rFonts w:asciiTheme="majorHAnsi" w:hAnsiTheme="majorHAnsi" w:cs="AdvT001"/>
          <w:sz w:val="22"/>
          <w:szCs w:val="22"/>
        </w:rPr>
        <w:t xml:space="preserve"> Cape vineyards are “place[s]… </w:t>
      </w:r>
      <w:r w:rsidR="00E8324F" w:rsidRPr="002A676A">
        <w:rPr>
          <w:rFonts w:asciiTheme="majorHAnsi" w:hAnsiTheme="majorHAnsi" w:cs="AdvT001"/>
          <w:sz w:val="22"/>
          <w:szCs w:val="22"/>
        </w:rPr>
        <w:t>crisscrossing</w:t>
      </w:r>
      <w:r w:rsidRPr="002A676A">
        <w:rPr>
          <w:rFonts w:asciiTheme="majorHAnsi" w:hAnsiTheme="majorHAnsi" w:cs="AdvT001"/>
          <w:sz w:val="22"/>
          <w:szCs w:val="22"/>
        </w:rPr>
        <w:t xml:space="preserve"> in the wider power-geometries that constitute both themselves and the global” (Massey 2005:101) </w:t>
      </w:r>
      <w:r w:rsidRPr="002A676A">
        <w:rPr>
          <w:rFonts w:asciiTheme="majorHAnsi" w:hAnsiTheme="majorHAnsi"/>
          <w:sz w:val="22"/>
          <w:szCs w:val="22"/>
        </w:rPr>
        <w:t xml:space="preserve">as much as when European vines were brought by Dutch ships. </w:t>
      </w:r>
      <w:r w:rsidRPr="002A676A">
        <w:rPr>
          <w:rFonts w:asciiTheme="majorHAnsi" w:hAnsiTheme="majorHAnsi" w:cs="AdvT001"/>
          <w:sz w:val="22"/>
          <w:szCs w:val="22"/>
        </w:rPr>
        <w:t xml:space="preserve"> Together these interconnected </w:t>
      </w:r>
      <w:r w:rsidR="00276414">
        <w:rPr>
          <w:rFonts w:asciiTheme="majorHAnsi" w:hAnsiTheme="majorHAnsi" w:cs="AdvT001"/>
          <w:sz w:val="22"/>
          <w:szCs w:val="22"/>
        </w:rPr>
        <w:t xml:space="preserve">trajectories </w:t>
      </w:r>
      <w:r w:rsidRPr="002A676A">
        <w:rPr>
          <w:rFonts w:asciiTheme="majorHAnsi" w:hAnsiTheme="majorHAnsi" w:cs="AdvT001"/>
          <w:sz w:val="22"/>
          <w:szCs w:val="22"/>
        </w:rPr>
        <w:t xml:space="preserve">represent Delta, its vineyards and wines as fluid `tissues' with instances of violence influenced by and influencing people, places and processes and the flow of objects and information. Each storied chapter has been interpreted as representing particular wounds or forms of healing that result </w:t>
      </w:r>
      <w:r w:rsidRPr="002A676A">
        <w:rPr>
          <w:rFonts w:asciiTheme="majorHAnsi" w:hAnsiTheme="majorHAnsi"/>
          <w:sz w:val="22"/>
          <w:szCs w:val="22"/>
        </w:rPr>
        <w:t>from different empires</w:t>
      </w:r>
      <w:r w:rsidRPr="002A676A">
        <w:rPr>
          <w:rFonts w:asciiTheme="majorHAnsi" w:hAnsiTheme="majorHAnsi" w:cs="AdvT001"/>
          <w:sz w:val="22"/>
          <w:szCs w:val="22"/>
        </w:rPr>
        <w:t xml:space="preserve"> of thought and practice</w:t>
      </w:r>
      <w:r w:rsidRPr="002A676A">
        <w:rPr>
          <w:rFonts w:asciiTheme="majorHAnsi" w:hAnsiTheme="majorHAnsi"/>
          <w:sz w:val="22"/>
          <w:szCs w:val="22"/>
        </w:rPr>
        <w:t xml:space="preserve">. Decolonial thinking also allows for space to understand and </w:t>
      </w:r>
      <w:r w:rsidR="004C2F20">
        <w:rPr>
          <w:rFonts w:asciiTheme="majorHAnsi" w:hAnsiTheme="majorHAnsi"/>
          <w:sz w:val="22"/>
          <w:szCs w:val="22"/>
        </w:rPr>
        <w:t xml:space="preserve">to </w:t>
      </w:r>
      <w:r w:rsidRPr="002A676A">
        <w:rPr>
          <w:rFonts w:asciiTheme="majorHAnsi" w:hAnsiTheme="majorHAnsi"/>
          <w:sz w:val="22"/>
          <w:szCs w:val="22"/>
        </w:rPr>
        <w:t xml:space="preserve">apply theory differently and the storied </w:t>
      </w:r>
      <w:r w:rsidR="00BC6ED2" w:rsidRPr="002A676A">
        <w:rPr>
          <w:rFonts w:asciiTheme="majorHAnsi" w:hAnsiTheme="majorHAnsi"/>
          <w:sz w:val="22"/>
          <w:szCs w:val="22"/>
        </w:rPr>
        <w:t>mode provides</w:t>
      </w:r>
      <w:r w:rsidRPr="002A676A">
        <w:rPr>
          <w:rFonts w:asciiTheme="majorHAnsi" w:hAnsiTheme="majorHAnsi" w:cs="AdvT001"/>
          <w:sz w:val="22"/>
          <w:szCs w:val="22"/>
        </w:rPr>
        <w:t xml:space="preserve"> a way of co-constituting </w:t>
      </w:r>
      <w:r w:rsidRPr="002A676A">
        <w:rPr>
          <w:rFonts w:asciiTheme="majorHAnsi" w:hAnsiTheme="majorHAnsi"/>
          <w:sz w:val="22"/>
          <w:szCs w:val="22"/>
        </w:rPr>
        <w:t>theory with material and analysis</w:t>
      </w:r>
      <w:r w:rsidR="0036110A">
        <w:rPr>
          <w:rFonts w:asciiTheme="majorHAnsi" w:hAnsiTheme="majorHAnsi"/>
          <w:sz w:val="22"/>
          <w:szCs w:val="22"/>
        </w:rPr>
        <w:t>.</w:t>
      </w:r>
      <w:r w:rsidRPr="002A676A">
        <w:rPr>
          <w:rFonts w:asciiTheme="majorHAnsi" w:hAnsiTheme="majorHAnsi"/>
          <w:sz w:val="22"/>
          <w:szCs w:val="22"/>
        </w:rPr>
        <w:t xml:space="preserve"> </w:t>
      </w:r>
      <w:r w:rsidRPr="002A676A">
        <w:rPr>
          <w:rFonts w:asciiTheme="majorHAnsi" w:hAnsiTheme="majorHAnsi"/>
          <w:color w:val="000000"/>
          <w:sz w:val="22"/>
          <w:szCs w:val="22"/>
        </w:rPr>
        <w:t xml:space="preserve">Particular </w:t>
      </w:r>
      <w:r w:rsidRPr="002A676A">
        <w:rPr>
          <w:rFonts w:asciiTheme="majorHAnsi" w:hAnsiTheme="majorHAnsi"/>
          <w:sz w:val="22"/>
          <w:szCs w:val="22"/>
        </w:rPr>
        <w:t>insights are drawn from established spatial theories as well as those of property and power which have led to a conceptualization of</w:t>
      </w:r>
      <w:r w:rsidRPr="002A676A">
        <w:rPr>
          <w:rFonts w:asciiTheme="majorHAnsi" w:hAnsiTheme="majorHAnsi"/>
          <w:color w:val="000000"/>
          <w:sz w:val="22"/>
          <w:szCs w:val="22"/>
        </w:rPr>
        <w:t xml:space="preserve"> violence as systemic, articulated with reference to a specific place.</w:t>
      </w:r>
      <w:r w:rsidRPr="002A676A">
        <w:rPr>
          <w:rFonts w:asciiTheme="majorHAnsi" w:eastAsiaTheme="majorEastAsia" w:hAnsiTheme="majorHAnsi"/>
          <w:bCs/>
          <w:iCs/>
          <w:sz w:val="22"/>
          <w:szCs w:val="22"/>
        </w:rPr>
        <w:t xml:space="preserve"> Delta</w:t>
      </w:r>
      <w:r w:rsidR="00276414">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as one subject</w:t>
      </w:r>
      <w:r w:rsidR="00276414">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shows both that viticulture was a main reason for the Cape to have adopted this form of labour in the times of European expansion and that the patterns of relating that developed on wine farms</w:t>
      </w:r>
      <w:r w:rsidR="00B72026">
        <w:rPr>
          <w:rFonts w:asciiTheme="majorHAnsi" w:eastAsiaTheme="majorEastAsia" w:hAnsiTheme="majorHAnsi"/>
          <w:bCs/>
          <w:iCs/>
          <w:sz w:val="22"/>
          <w:szCs w:val="22"/>
        </w:rPr>
        <w:t xml:space="preserve"> through </w:t>
      </w:r>
      <w:r w:rsidRPr="002A676A">
        <w:rPr>
          <w:rFonts w:asciiTheme="majorHAnsi" w:eastAsiaTheme="majorEastAsia" w:hAnsiTheme="majorHAnsi"/>
          <w:bCs/>
          <w:iCs/>
          <w:sz w:val="22"/>
          <w:szCs w:val="22"/>
        </w:rPr>
        <w:t>slavery defined a wider social history</w:t>
      </w:r>
      <w:r w:rsidRPr="002A676A">
        <w:rPr>
          <w:rFonts w:asciiTheme="majorHAnsi" w:hAnsiTheme="majorHAnsi"/>
          <w:color w:val="000000"/>
          <w:sz w:val="22"/>
          <w:szCs w:val="22"/>
        </w:rPr>
        <w:t xml:space="preserve">. </w:t>
      </w:r>
      <w:r w:rsidRPr="002A676A">
        <w:rPr>
          <w:rFonts w:asciiTheme="majorHAnsi" w:hAnsiTheme="majorHAnsi" w:cs="AdvT001"/>
          <w:sz w:val="22"/>
          <w:szCs w:val="22"/>
        </w:rPr>
        <w:t>The revolution of these separate but connected stories provides</w:t>
      </w:r>
      <w:r w:rsidRPr="002A676A">
        <w:rPr>
          <w:rFonts w:asciiTheme="majorHAnsi" w:hAnsiTheme="majorHAnsi"/>
          <w:sz w:val="22"/>
          <w:szCs w:val="22"/>
        </w:rPr>
        <w:t xml:space="preserve"> both commentary and interrogation of the power structures that have made some lives more valuable and prone to gaining recognition in terms of social capital and property rights than others.</w:t>
      </w:r>
    </w:p>
    <w:p w:rsidR="00B067A5" w:rsidRPr="002A676A" w:rsidRDefault="00B067A5" w:rsidP="00B067A5">
      <w:pPr>
        <w:spacing w:line="360" w:lineRule="auto"/>
        <w:jc w:val="both"/>
        <w:rPr>
          <w:rFonts w:asciiTheme="majorHAnsi" w:hAnsiTheme="majorHAnsi"/>
          <w:sz w:val="22"/>
          <w:szCs w:val="22"/>
        </w:rPr>
      </w:pPr>
    </w:p>
    <w:p w:rsidR="00B067A5" w:rsidRPr="002A676A" w:rsidRDefault="00B067A5" w:rsidP="00B067A5">
      <w:pPr>
        <w:spacing w:line="360" w:lineRule="auto"/>
        <w:jc w:val="lowKashida"/>
        <w:outlineLvl w:val="0"/>
        <w:rPr>
          <w:rFonts w:asciiTheme="majorHAnsi" w:hAnsiTheme="majorHAnsi"/>
          <w:sz w:val="22"/>
          <w:szCs w:val="22"/>
        </w:rPr>
      </w:pPr>
      <w:r w:rsidRPr="002A676A">
        <w:rPr>
          <w:rFonts w:asciiTheme="majorHAnsi" w:hAnsiTheme="majorHAnsi"/>
          <w:sz w:val="22"/>
          <w:szCs w:val="22"/>
        </w:rPr>
        <w:t>Third, decolonialization is not a project that sits easily with any category as a stable or self-evident identity.  Here, the cross-cutting nature of violence destabilizes categorical thinking insofar as an application of violence theory to the field</w:t>
      </w:r>
      <w:r w:rsidR="004C2F20">
        <w:rPr>
          <w:rFonts w:asciiTheme="majorHAnsi" w:hAnsiTheme="majorHAnsi"/>
          <w:sz w:val="22"/>
          <w:szCs w:val="22"/>
        </w:rPr>
        <w:t>s</w:t>
      </w:r>
      <w:r w:rsidRPr="002A676A">
        <w:rPr>
          <w:rFonts w:asciiTheme="majorHAnsi" w:hAnsiTheme="majorHAnsi"/>
          <w:sz w:val="22"/>
          <w:szCs w:val="22"/>
        </w:rPr>
        <w:t xml:space="preserve"> of viti</w:t>
      </w:r>
      <w:r w:rsidR="004C2F20">
        <w:rPr>
          <w:rFonts w:asciiTheme="majorHAnsi" w:hAnsiTheme="majorHAnsi"/>
          <w:sz w:val="22"/>
          <w:szCs w:val="22"/>
        </w:rPr>
        <w:t>culture</w:t>
      </w:r>
      <w:r w:rsidRPr="002A676A">
        <w:rPr>
          <w:rFonts w:asciiTheme="majorHAnsi" w:hAnsiTheme="majorHAnsi"/>
          <w:sz w:val="22"/>
          <w:szCs w:val="22"/>
        </w:rPr>
        <w:t xml:space="preserve"> and viniculture acts as a critique and not as </w:t>
      </w:r>
      <w:r w:rsidR="0036110A">
        <w:rPr>
          <w:rFonts w:asciiTheme="majorHAnsi" w:hAnsiTheme="majorHAnsi"/>
          <w:sz w:val="22"/>
          <w:szCs w:val="22"/>
        </w:rPr>
        <w:t xml:space="preserve">a study of a pure phenomenon. </w:t>
      </w:r>
      <w:r w:rsidRPr="002A676A">
        <w:rPr>
          <w:rFonts w:asciiTheme="majorHAnsi" w:hAnsiTheme="majorHAnsi"/>
          <w:sz w:val="22"/>
          <w:szCs w:val="22"/>
        </w:rPr>
        <w:t>Violent phenomena are recast into a more bio-political blend “that regulates and organizes bodies in a particular recognition framework or particular vectors of risk, value, and potentiality” (Aiz</w:t>
      </w:r>
      <w:r w:rsidR="0036110A">
        <w:rPr>
          <w:rFonts w:asciiTheme="majorHAnsi" w:hAnsiTheme="majorHAnsi"/>
          <w:sz w:val="22"/>
          <w:szCs w:val="22"/>
        </w:rPr>
        <w:t xml:space="preserve">ura, Cotten </w:t>
      </w:r>
      <w:r w:rsidR="00C835D0">
        <w:rPr>
          <w:rFonts w:asciiTheme="majorHAnsi" w:hAnsiTheme="majorHAnsi"/>
          <w:sz w:val="22"/>
          <w:szCs w:val="22"/>
        </w:rPr>
        <w:t>et al.</w:t>
      </w:r>
      <w:r w:rsidR="0036110A">
        <w:rPr>
          <w:rFonts w:asciiTheme="majorHAnsi" w:hAnsiTheme="majorHAnsi"/>
          <w:sz w:val="22"/>
          <w:szCs w:val="22"/>
        </w:rPr>
        <w:t xml:space="preserve"> 2014:314). </w:t>
      </w:r>
      <w:r w:rsidRPr="002A676A">
        <w:rPr>
          <w:rFonts w:asciiTheme="majorHAnsi" w:hAnsiTheme="majorHAnsi"/>
          <w:sz w:val="22"/>
          <w:szCs w:val="22"/>
        </w:rPr>
        <w:t xml:space="preserve">One way in which this recasting is achieved is by exploring the spaces of land and slaves in the first substantive chapter.  The structural, physical, and juridical violence of both sets of spaces were emphasized early, thereafter acting as a thick frame for the meanings and possibilities of all bodies within the viticultural system that grew in and through these spaces. The outcome fits with the ethos of decolonial thinking as it disrupts the operative logics of easy categorization.  </w:t>
      </w:r>
    </w:p>
    <w:p w:rsidR="00B067A5" w:rsidRPr="002A676A" w:rsidRDefault="00B067A5" w:rsidP="00B067A5">
      <w:pPr>
        <w:spacing w:line="360" w:lineRule="auto"/>
        <w:jc w:val="lowKashida"/>
        <w:outlineLvl w:val="0"/>
        <w:rPr>
          <w:rFonts w:asciiTheme="majorHAnsi" w:hAnsiTheme="majorHAnsi"/>
          <w:sz w:val="22"/>
          <w:szCs w:val="22"/>
        </w:rPr>
      </w:pPr>
    </w:p>
    <w:p w:rsidR="00B067A5" w:rsidRPr="002A676A" w:rsidRDefault="00B067A5" w:rsidP="00B067A5">
      <w:pPr>
        <w:spacing w:line="360" w:lineRule="auto"/>
        <w:jc w:val="lowKashida"/>
        <w:outlineLvl w:val="0"/>
        <w:rPr>
          <w:rFonts w:asciiTheme="majorHAnsi" w:hAnsiTheme="majorHAnsi" w:cs="AdvT001"/>
          <w:sz w:val="22"/>
          <w:szCs w:val="22"/>
        </w:rPr>
      </w:pPr>
      <w:r w:rsidRPr="002A676A">
        <w:rPr>
          <w:rFonts w:asciiTheme="majorHAnsi" w:hAnsiTheme="majorHAnsi"/>
          <w:sz w:val="22"/>
          <w:szCs w:val="22"/>
        </w:rPr>
        <w:t xml:space="preserve">Decolonial research also engages in tracing subjectivities and practices as a means of interrogating the logic of smooth circulation in progress narratives of globalization. Similarly, this work investigates wine as a circulatory object addressing wine as more </w:t>
      </w:r>
      <w:r w:rsidRPr="002A676A">
        <w:rPr>
          <w:rFonts w:asciiTheme="majorHAnsi" w:hAnsiTheme="majorHAnsi"/>
          <w:sz w:val="22"/>
          <w:szCs w:val="22"/>
        </w:rPr>
        <w:lastRenderedPageBreak/>
        <w:t xml:space="preserve">than a simple commodity with an uncomplicated straight line to be traced from acts of consumption back to the hidden truth of exploitative labour. Instead the stories have emphasized the strategic interests and partial knowledges with which particular actors have encountered and constructed wine at different moments. This thesis uses wine to follow a vinous commodity chain in the co-ecology of land, plants and people that has created forms of violence. It also considers the role of wine in reimagining potential for conciliation between historical social divisions that concern race, class, gender, language and ethnicity. </w:t>
      </w:r>
    </w:p>
    <w:p w:rsidR="00B067A5" w:rsidRPr="002A676A" w:rsidRDefault="00B067A5" w:rsidP="00B067A5">
      <w:pPr>
        <w:rPr>
          <w:rFonts w:asciiTheme="majorHAnsi" w:hAnsiTheme="majorHAnsi"/>
          <w:sz w:val="22"/>
          <w:szCs w:val="22"/>
        </w:rPr>
      </w:pPr>
    </w:p>
    <w:p w:rsidR="00B067A5" w:rsidRPr="002A676A" w:rsidRDefault="00B067A5" w:rsidP="001961C7">
      <w:pPr>
        <w:spacing w:line="360" w:lineRule="auto"/>
        <w:jc w:val="both"/>
        <w:rPr>
          <w:rFonts w:asciiTheme="majorHAnsi" w:hAnsiTheme="majorHAnsi"/>
          <w:sz w:val="22"/>
          <w:szCs w:val="22"/>
        </w:rPr>
      </w:pPr>
      <w:r w:rsidRPr="002A676A">
        <w:rPr>
          <w:rFonts w:asciiTheme="majorHAnsi" w:hAnsiTheme="majorHAnsi"/>
          <w:sz w:val="22"/>
          <w:szCs w:val="22"/>
        </w:rPr>
        <w:t>Decolonial studies often extend to encompass violence however I believe that in geographies of wine decoloniality remains an unusual means of understanding.</w:t>
      </w:r>
      <w:r w:rsidRPr="002A676A">
        <w:rPr>
          <w:rFonts w:asciiTheme="majorHAnsi" w:hAnsiTheme="majorHAnsi" w:cs="AdvT001"/>
          <w:sz w:val="22"/>
          <w:szCs w:val="22"/>
        </w:rPr>
        <w:t xml:space="preserve"> In this thesis, </w:t>
      </w:r>
      <w:r w:rsidRPr="002A676A">
        <w:rPr>
          <w:rFonts w:asciiTheme="majorHAnsi" w:hAnsiTheme="majorHAnsi"/>
          <w:sz w:val="22"/>
          <w:szCs w:val="22"/>
        </w:rPr>
        <w:t xml:space="preserve">the </w:t>
      </w:r>
      <w:r w:rsidRPr="002A676A">
        <w:rPr>
          <w:rFonts w:asciiTheme="majorHAnsi" w:hAnsiTheme="majorHAnsi" w:cs="AdvT001"/>
          <w:sz w:val="22"/>
          <w:szCs w:val="22"/>
        </w:rPr>
        <w:t xml:space="preserve">decolonial interpretive method </w:t>
      </w:r>
      <w:r w:rsidRPr="002A676A">
        <w:rPr>
          <w:rFonts w:asciiTheme="majorHAnsi" w:hAnsiTheme="majorHAnsi"/>
          <w:sz w:val="22"/>
          <w:szCs w:val="22"/>
        </w:rPr>
        <w:t xml:space="preserve">has not sought to recover violence as the preserve of any historical time, rather it acknowledges the ways in which the history of wine haunts the discourses that South Africans use to understand notions of belonging and difference. What is crucial here is not to attempt to find a better position inside existing colonizing practices, but </w:t>
      </w:r>
      <w:r w:rsidR="00E8324F">
        <w:rPr>
          <w:rFonts w:asciiTheme="majorHAnsi" w:hAnsiTheme="majorHAnsi"/>
          <w:sz w:val="22"/>
          <w:szCs w:val="22"/>
        </w:rPr>
        <w:t xml:space="preserve">rather </w:t>
      </w:r>
      <w:r w:rsidRPr="002A676A">
        <w:rPr>
          <w:rFonts w:asciiTheme="majorHAnsi" w:hAnsiTheme="majorHAnsi"/>
          <w:sz w:val="22"/>
          <w:szCs w:val="22"/>
        </w:rPr>
        <w:t xml:space="preserve">to find </w:t>
      </w:r>
      <w:r w:rsidR="00EF492D">
        <w:rPr>
          <w:rFonts w:asciiTheme="majorHAnsi" w:hAnsiTheme="majorHAnsi"/>
          <w:sz w:val="22"/>
          <w:szCs w:val="22"/>
        </w:rPr>
        <w:t xml:space="preserve">some </w:t>
      </w:r>
      <w:r w:rsidRPr="002A676A">
        <w:rPr>
          <w:rFonts w:asciiTheme="majorHAnsi" w:hAnsiTheme="majorHAnsi"/>
          <w:sz w:val="22"/>
          <w:szCs w:val="22"/>
        </w:rPr>
        <w:t xml:space="preserve">ways of making a different world (Mignolo &amp; Tlostanova </w:t>
      </w:r>
      <w:r w:rsidR="00270939" w:rsidRPr="002A676A">
        <w:rPr>
          <w:rFonts w:asciiTheme="majorHAnsi" w:hAnsiTheme="majorHAnsi"/>
          <w:sz w:val="22"/>
          <w:szCs w:val="22"/>
        </w:rPr>
        <w:t>2009)</w:t>
      </w:r>
      <w:r w:rsidRPr="002A676A">
        <w:rPr>
          <w:rFonts w:asciiTheme="majorHAnsi" w:hAnsiTheme="majorHAnsi"/>
          <w:sz w:val="22"/>
          <w:szCs w:val="22"/>
        </w:rPr>
        <w:t>.</w:t>
      </w:r>
    </w:p>
    <w:p w:rsidR="00B067A5" w:rsidRPr="002A676A" w:rsidRDefault="00B067A5" w:rsidP="00B067A5">
      <w:pPr>
        <w:spacing w:line="360" w:lineRule="auto"/>
        <w:jc w:val="both"/>
        <w:rPr>
          <w:rFonts w:asciiTheme="majorHAnsi" w:hAnsiTheme="majorHAnsi"/>
          <w:sz w:val="22"/>
          <w:szCs w:val="22"/>
        </w:rPr>
      </w:pPr>
    </w:p>
    <w:p w:rsidR="00B067A5" w:rsidRPr="002A676A" w:rsidRDefault="00A953B3" w:rsidP="00B067A5">
      <w:pPr>
        <w:rPr>
          <w:rFonts w:asciiTheme="majorHAnsi" w:hAnsiTheme="majorHAnsi"/>
          <w:color w:val="000000"/>
          <w:sz w:val="22"/>
          <w:szCs w:val="22"/>
        </w:rPr>
      </w:pPr>
      <w:r>
        <w:rPr>
          <w:rFonts w:asciiTheme="majorHAnsi" w:eastAsiaTheme="majorEastAsia" w:hAnsiTheme="majorHAnsi"/>
          <w:iCs/>
          <w:sz w:val="22"/>
          <w:szCs w:val="22"/>
        </w:rPr>
        <w:t xml:space="preserve">8.5   </w:t>
      </w:r>
      <w:r w:rsidR="00172A22" w:rsidRPr="002A676A">
        <w:rPr>
          <w:rFonts w:asciiTheme="majorHAnsi" w:hAnsiTheme="majorHAnsi"/>
          <w:color w:val="000000"/>
          <w:sz w:val="22"/>
          <w:szCs w:val="22"/>
        </w:rPr>
        <w:t>SHAPING</w:t>
      </w:r>
      <w:r w:rsidR="00B067A5" w:rsidRPr="002A676A">
        <w:rPr>
          <w:rFonts w:asciiTheme="majorHAnsi" w:hAnsiTheme="majorHAnsi"/>
          <w:color w:val="000000"/>
          <w:sz w:val="22"/>
          <w:szCs w:val="22"/>
        </w:rPr>
        <w:t xml:space="preserve"> A USEABLE PAST</w:t>
      </w:r>
    </w:p>
    <w:p w:rsidR="00B067A5" w:rsidRPr="002A676A" w:rsidRDefault="00B067A5" w:rsidP="00B067A5">
      <w:pPr>
        <w:spacing w:line="360" w:lineRule="auto"/>
        <w:jc w:val="lowKashida"/>
        <w:outlineLvl w:val="0"/>
        <w:rPr>
          <w:rFonts w:asciiTheme="majorHAnsi" w:eastAsiaTheme="majorEastAsia" w:hAnsiTheme="majorHAnsi"/>
          <w:iCs/>
          <w:sz w:val="22"/>
          <w:szCs w:val="22"/>
        </w:rPr>
      </w:pPr>
    </w:p>
    <w:p w:rsidR="00B067A5" w:rsidRPr="002A676A" w:rsidRDefault="00B067A5" w:rsidP="00B067A5">
      <w:pPr>
        <w:spacing w:line="360" w:lineRule="auto"/>
        <w:jc w:val="lowKashida"/>
        <w:outlineLvl w:val="0"/>
        <w:rPr>
          <w:rFonts w:asciiTheme="majorHAnsi" w:eastAsiaTheme="majorEastAsia" w:hAnsiTheme="majorHAnsi"/>
          <w:bCs/>
          <w:iCs/>
          <w:sz w:val="22"/>
          <w:szCs w:val="22"/>
          <w:lang w:val="en-GB"/>
        </w:rPr>
      </w:pPr>
      <w:r w:rsidRPr="002A676A">
        <w:rPr>
          <w:rFonts w:asciiTheme="majorHAnsi" w:eastAsiaTheme="majorEastAsia" w:hAnsiTheme="majorHAnsi"/>
          <w:iCs/>
          <w:sz w:val="22"/>
          <w:szCs w:val="22"/>
        </w:rPr>
        <w:t>Despite the emphasis on fluidity in the stories-so-far</w:t>
      </w:r>
      <w:r w:rsidR="003210A2">
        <w:rPr>
          <w:rFonts w:asciiTheme="majorHAnsi" w:eastAsiaTheme="majorEastAsia" w:hAnsiTheme="majorHAnsi"/>
          <w:iCs/>
          <w:sz w:val="22"/>
          <w:szCs w:val="22"/>
        </w:rPr>
        <w:t xml:space="preserve"> that have been developed through this thesis</w:t>
      </w:r>
      <w:r w:rsidRPr="002A676A">
        <w:rPr>
          <w:rFonts w:asciiTheme="majorHAnsi" w:eastAsiaTheme="majorEastAsia" w:hAnsiTheme="majorHAnsi"/>
          <w:iCs/>
          <w:sz w:val="22"/>
          <w:szCs w:val="22"/>
        </w:rPr>
        <w:t>, in</w:t>
      </w:r>
      <w:r w:rsidR="004C2F20">
        <w:rPr>
          <w:rFonts w:asciiTheme="majorHAnsi" w:eastAsiaTheme="majorEastAsia" w:hAnsiTheme="majorHAnsi"/>
          <w:iCs/>
          <w:sz w:val="22"/>
          <w:szCs w:val="22"/>
        </w:rPr>
        <w:t xml:space="preserve"> </w:t>
      </w:r>
      <w:r w:rsidRPr="002A676A">
        <w:rPr>
          <w:rFonts w:asciiTheme="majorHAnsi" w:hAnsiTheme="majorHAnsi" w:cs="Times New Roman"/>
          <w:sz w:val="22"/>
          <w:szCs w:val="22"/>
          <w:lang w:val="en-GB"/>
        </w:rPr>
        <w:t xml:space="preserve">some ways Delta’s spaces cannot ever be different precisely because of the simultaneity in its </w:t>
      </w:r>
      <w:r w:rsidR="003210A2">
        <w:rPr>
          <w:rFonts w:asciiTheme="majorHAnsi" w:hAnsiTheme="majorHAnsi" w:cs="Times New Roman"/>
          <w:sz w:val="22"/>
          <w:szCs w:val="22"/>
          <w:lang w:val="en-GB"/>
        </w:rPr>
        <w:t xml:space="preserve">own </w:t>
      </w:r>
      <w:r w:rsidRPr="002A676A">
        <w:rPr>
          <w:rFonts w:asciiTheme="majorHAnsi" w:hAnsiTheme="majorHAnsi" w:cs="Times New Roman"/>
          <w:sz w:val="22"/>
          <w:szCs w:val="22"/>
          <w:lang w:val="en-GB"/>
        </w:rPr>
        <w:t xml:space="preserve">stories-so-far. </w:t>
      </w:r>
      <w:r w:rsidRPr="002A676A">
        <w:rPr>
          <w:rFonts w:asciiTheme="majorHAnsi" w:eastAsiaTheme="majorEastAsia" w:hAnsiTheme="majorHAnsi"/>
          <w:bCs/>
          <w:iCs/>
          <w:sz w:val="22"/>
          <w:szCs w:val="22"/>
        </w:rPr>
        <w:t>Social relations today are undeniably based upon traces of the past and these are spatial as well as temporal and haunted. The relations that make up Delta are always connected to other times and places.</w:t>
      </w:r>
      <w:r w:rsidR="004C2F20">
        <w:rPr>
          <w:rFonts w:asciiTheme="majorHAnsi" w:hAnsiTheme="majorHAnsi" w:cs="AdvT001"/>
          <w:bCs/>
          <w:sz w:val="22"/>
          <w:szCs w:val="22"/>
        </w:rPr>
        <w:t xml:space="preserve"> Grape vines</w:t>
      </w:r>
      <w:r w:rsidRPr="002A676A">
        <w:rPr>
          <w:rFonts w:asciiTheme="majorHAnsi" w:hAnsiTheme="majorHAnsi" w:cs="AdvT001"/>
          <w:bCs/>
          <w:sz w:val="22"/>
          <w:szCs w:val="22"/>
        </w:rPr>
        <w:t xml:space="preserve"> </w:t>
      </w:r>
      <w:r w:rsidR="004C2F20">
        <w:rPr>
          <w:rFonts w:asciiTheme="majorHAnsi" w:hAnsiTheme="majorHAnsi" w:cs="AdvT001"/>
          <w:bCs/>
          <w:sz w:val="22"/>
          <w:szCs w:val="22"/>
        </w:rPr>
        <w:t xml:space="preserve">were not only </w:t>
      </w:r>
      <w:r w:rsidRPr="002A676A">
        <w:rPr>
          <w:rFonts w:asciiTheme="majorHAnsi" w:hAnsiTheme="majorHAnsi" w:cs="AdvT001"/>
          <w:bCs/>
          <w:sz w:val="22"/>
          <w:szCs w:val="22"/>
        </w:rPr>
        <w:t>bio-vegetal matter t</w:t>
      </w:r>
      <w:r w:rsidR="004C2F20">
        <w:rPr>
          <w:rFonts w:asciiTheme="majorHAnsi" w:hAnsiTheme="majorHAnsi" w:cs="AdvT001"/>
          <w:bCs/>
          <w:sz w:val="22"/>
          <w:szCs w:val="22"/>
        </w:rPr>
        <w:t>ransplanted to South Africa. T</w:t>
      </w:r>
      <w:r w:rsidRPr="002A676A">
        <w:rPr>
          <w:rFonts w:asciiTheme="majorHAnsi" w:hAnsiTheme="majorHAnsi" w:cs="AdvT001"/>
          <w:bCs/>
          <w:sz w:val="22"/>
          <w:szCs w:val="22"/>
        </w:rPr>
        <w:t xml:space="preserve">hey came with people, legalities, customs, concepts about property and power-sharing. Although </w:t>
      </w:r>
      <w:r w:rsidR="004C2F20">
        <w:rPr>
          <w:rFonts w:asciiTheme="majorHAnsi" w:hAnsiTheme="majorHAnsi" w:cs="AdvT001"/>
          <w:bCs/>
          <w:sz w:val="22"/>
          <w:szCs w:val="22"/>
        </w:rPr>
        <w:t xml:space="preserve">the </w:t>
      </w:r>
      <w:r w:rsidRPr="002A676A">
        <w:rPr>
          <w:rFonts w:asciiTheme="majorHAnsi" w:hAnsiTheme="majorHAnsi" w:cs="AdvT001"/>
          <w:bCs/>
          <w:sz w:val="22"/>
          <w:szCs w:val="22"/>
        </w:rPr>
        <w:t>vines were initially installed through physical force by</w:t>
      </w:r>
      <w:r w:rsidR="004C2F20">
        <w:rPr>
          <w:rFonts w:asciiTheme="majorHAnsi" w:hAnsiTheme="majorHAnsi" w:cs="AdvT001"/>
          <w:bCs/>
          <w:sz w:val="22"/>
          <w:szCs w:val="22"/>
        </w:rPr>
        <w:t xml:space="preserve"> breaking the soil, </w:t>
      </w:r>
      <w:r w:rsidR="003210A2" w:rsidRPr="002A676A">
        <w:rPr>
          <w:rFonts w:asciiTheme="majorHAnsi" w:hAnsiTheme="majorHAnsi" w:cs="AdvT001"/>
          <w:bCs/>
          <w:sz w:val="22"/>
          <w:szCs w:val="22"/>
        </w:rPr>
        <w:t>the social dislo</w:t>
      </w:r>
      <w:r w:rsidR="003210A2">
        <w:rPr>
          <w:rFonts w:asciiTheme="majorHAnsi" w:hAnsiTheme="majorHAnsi" w:cs="AdvT001"/>
          <w:bCs/>
          <w:sz w:val="22"/>
          <w:szCs w:val="22"/>
        </w:rPr>
        <w:t xml:space="preserve">cation </w:t>
      </w:r>
      <w:r w:rsidR="004C2F20">
        <w:rPr>
          <w:rFonts w:asciiTheme="majorHAnsi" w:hAnsiTheme="majorHAnsi" w:cs="AdvT001"/>
          <w:bCs/>
          <w:sz w:val="22"/>
          <w:szCs w:val="22"/>
        </w:rPr>
        <w:t xml:space="preserve">that was part </w:t>
      </w:r>
      <w:r w:rsidRPr="002A676A">
        <w:rPr>
          <w:rFonts w:asciiTheme="majorHAnsi" w:hAnsiTheme="majorHAnsi" w:cs="AdvT001"/>
          <w:bCs/>
          <w:sz w:val="22"/>
          <w:szCs w:val="22"/>
        </w:rPr>
        <w:t xml:space="preserve">of wine and alcohol </w:t>
      </w:r>
      <w:r w:rsidR="004C2F20">
        <w:rPr>
          <w:rFonts w:asciiTheme="majorHAnsi" w:hAnsiTheme="majorHAnsi" w:cs="AdvT001"/>
          <w:bCs/>
          <w:sz w:val="22"/>
          <w:szCs w:val="22"/>
        </w:rPr>
        <w:t>consumption patterns as</w:t>
      </w:r>
      <w:r w:rsidRPr="002A676A">
        <w:rPr>
          <w:rFonts w:asciiTheme="majorHAnsi" w:hAnsiTheme="majorHAnsi" w:cs="AdvT001"/>
          <w:bCs/>
          <w:sz w:val="22"/>
          <w:szCs w:val="22"/>
        </w:rPr>
        <w:t xml:space="preserve"> described in Chapter Six</w:t>
      </w:r>
      <w:r w:rsidR="004C2F20">
        <w:rPr>
          <w:rFonts w:asciiTheme="majorHAnsi" w:hAnsiTheme="majorHAnsi" w:cs="AdvT001"/>
          <w:bCs/>
          <w:sz w:val="22"/>
          <w:szCs w:val="22"/>
        </w:rPr>
        <w:t>,</w:t>
      </w:r>
      <w:r w:rsidRPr="002A676A">
        <w:rPr>
          <w:rFonts w:asciiTheme="majorHAnsi" w:hAnsiTheme="majorHAnsi" w:cs="AdvT001"/>
          <w:bCs/>
          <w:sz w:val="22"/>
          <w:szCs w:val="22"/>
        </w:rPr>
        <w:t xml:space="preserve"> occurred through “the enactment of states and… submission of the canons of grammatical imperatives” (Delaney 2004:849).  Even in its physical extent, the current legal and cartographic boundaries of Delta are based on those of colonial and apartheid past.  </w:t>
      </w:r>
      <w:r w:rsidRPr="002A676A">
        <w:rPr>
          <w:rFonts w:asciiTheme="majorHAnsi" w:eastAsiaTheme="majorEastAsia" w:hAnsiTheme="majorHAnsi"/>
          <w:bCs/>
          <w:iCs/>
          <w:sz w:val="22"/>
          <w:szCs w:val="22"/>
        </w:rPr>
        <w:t>In this sense, everything is still in the same space together</w:t>
      </w:r>
      <w:r w:rsidRPr="002A676A">
        <w:rPr>
          <w:rFonts w:asciiTheme="majorHAnsi" w:hAnsiTheme="majorHAnsi" w:cs="Times New Roman"/>
          <w:sz w:val="22"/>
          <w:szCs w:val="22"/>
        </w:rPr>
        <w:t>.</w:t>
      </w:r>
    </w:p>
    <w:p w:rsidR="00B067A5" w:rsidRPr="002A676A" w:rsidRDefault="00B067A5" w:rsidP="00B067A5">
      <w:pPr>
        <w:autoSpaceDE w:val="0"/>
        <w:autoSpaceDN w:val="0"/>
        <w:adjustRightInd w:val="0"/>
        <w:spacing w:line="360" w:lineRule="auto"/>
        <w:jc w:val="lowKashida"/>
        <w:rPr>
          <w:rFonts w:asciiTheme="majorHAnsi" w:eastAsiaTheme="majorEastAsia" w:hAnsiTheme="majorHAnsi"/>
          <w:bCs/>
          <w:iCs/>
          <w:sz w:val="22"/>
          <w:szCs w:val="22"/>
          <w:lang w:val="en-GB"/>
        </w:rPr>
      </w:pPr>
    </w:p>
    <w:p w:rsidR="00B067A5" w:rsidRPr="002A676A" w:rsidRDefault="00B067A5" w:rsidP="003D2750">
      <w:pPr>
        <w:autoSpaceDE w:val="0"/>
        <w:autoSpaceDN w:val="0"/>
        <w:adjustRightInd w:val="0"/>
        <w:spacing w:line="360" w:lineRule="auto"/>
        <w:jc w:val="lowKashida"/>
        <w:rPr>
          <w:rFonts w:asciiTheme="majorHAnsi" w:hAnsiTheme="majorHAnsi" w:cs="Times New Roman"/>
          <w:sz w:val="22"/>
          <w:szCs w:val="22"/>
          <w:lang w:val="en-GB"/>
        </w:rPr>
      </w:pPr>
      <w:r w:rsidRPr="002A676A">
        <w:rPr>
          <w:rFonts w:asciiTheme="majorHAnsi" w:eastAsiaTheme="majorEastAsia" w:hAnsiTheme="majorHAnsi"/>
          <w:bCs/>
          <w:iCs/>
          <w:sz w:val="22"/>
          <w:szCs w:val="22"/>
          <w:lang w:val="en-GB"/>
        </w:rPr>
        <w:t xml:space="preserve">After having said that, </w:t>
      </w:r>
      <w:r w:rsidRPr="002A676A">
        <w:rPr>
          <w:rFonts w:asciiTheme="majorHAnsi" w:hAnsiTheme="majorHAnsi" w:cs="Times New Roman"/>
          <w:sz w:val="22"/>
          <w:szCs w:val="22"/>
          <w:lang w:val="en-GB"/>
        </w:rPr>
        <w:t xml:space="preserve">simply being on the farm seems to be very easy now. </w:t>
      </w:r>
      <w:r w:rsidRPr="002A676A">
        <w:rPr>
          <w:rFonts w:asciiTheme="majorHAnsi" w:hAnsiTheme="majorHAnsi" w:cs="Times New Roman"/>
          <w:sz w:val="22"/>
          <w:szCs w:val="22"/>
        </w:rPr>
        <w:t>Indeed a current visit to Delta obliterates so much of what the indigenous users and the s</w:t>
      </w:r>
      <w:r w:rsidR="00276414">
        <w:rPr>
          <w:rFonts w:asciiTheme="majorHAnsi" w:hAnsiTheme="majorHAnsi" w:cs="Times New Roman"/>
          <w:sz w:val="22"/>
          <w:szCs w:val="22"/>
        </w:rPr>
        <w:t>ettlers on that land would have</w:t>
      </w:r>
      <w:r w:rsidRPr="002A676A">
        <w:rPr>
          <w:rFonts w:asciiTheme="majorHAnsi" w:hAnsiTheme="majorHAnsi" w:cs="Times New Roman"/>
          <w:sz w:val="22"/>
          <w:szCs w:val="22"/>
        </w:rPr>
        <w:t xml:space="preserve"> faced. Now there seems no call to assume that the farmer is </w:t>
      </w:r>
      <w:r w:rsidRPr="002A676A">
        <w:rPr>
          <w:rFonts w:asciiTheme="majorHAnsi" w:hAnsiTheme="majorHAnsi" w:cs="Times New Roman"/>
          <w:sz w:val="22"/>
          <w:szCs w:val="22"/>
        </w:rPr>
        <w:lastRenderedPageBreak/>
        <w:t>forcing a hard living out of the resistant earth. Here a loving and giving Nature visibly surrounds the visitor, just beyond those gl</w:t>
      </w:r>
      <w:r w:rsidR="0065497F">
        <w:rPr>
          <w:rFonts w:asciiTheme="majorHAnsi" w:hAnsiTheme="majorHAnsi" w:cs="Times New Roman"/>
          <w:sz w:val="22"/>
          <w:szCs w:val="22"/>
        </w:rPr>
        <w:t>eaming glass windows of the air-</w:t>
      </w:r>
      <w:r w:rsidRPr="002A676A">
        <w:rPr>
          <w:rFonts w:asciiTheme="majorHAnsi" w:hAnsiTheme="majorHAnsi" w:cs="Times New Roman"/>
          <w:sz w:val="22"/>
          <w:szCs w:val="22"/>
        </w:rPr>
        <w:t xml:space="preserve">conditioned restaurant. The herbs and plant foods of Khoikhoi and San ancestors grow abundantly near the fruitful grape vines and one does not need to live in this place to liberally receive the benefits of both. </w:t>
      </w:r>
      <w:r w:rsidR="003210A2">
        <w:rPr>
          <w:rFonts w:asciiTheme="majorHAnsi" w:hAnsiTheme="majorHAnsi" w:cs="Times New Roman"/>
          <w:sz w:val="22"/>
          <w:szCs w:val="22"/>
        </w:rPr>
        <w:t xml:space="preserve"> </w:t>
      </w:r>
      <w:r w:rsidRPr="002A676A">
        <w:rPr>
          <w:rFonts w:asciiTheme="majorHAnsi" w:hAnsiTheme="majorHAnsi" w:cs="Times New Roman"/>
          <w:sz w:val="22"/>
          <w:szCs w:val="22"/>
        </w:rPr>
        <w:t xml:space="preserve">Wine and food come to the table, or picnic basket, in copious supply complete with an extra sprinkling of interest because of references to the vegetation used for culinary purposes by others millennia and centuries ago. To belong, in the sense of being a worker in and around the homestead, is now eons away from scarred, starving slaves in the kitchens and vineyards. Smiling young women and men learn and earn by serving tables either in Fyndraai or al fresco on the lawns overlooked by mountains. </w:t>
      </w:r>
      <w:r w:rsidR="001961C7">
        <w:rPr>
          <w:rFonts w:asciiTheme="majorHAnsi" w:hAnsiTheme="majorHAnsi" w:cs="Times New Roman"/>
          <w:sz w:val="22"/>
          <w:szCs w:val="22"/>
          <w:lang w:val="en-GB"/>
        </w:rPr>
        <w:t>W</w:t>
      </w:r>
      <w:r w:rsidRPr="002A676A">
        <w:rPr>
          <w:rFonts w:asciiTheme="majorHAnsi" w:hAnsiTheme="majorHAnsi" w:cs="Times New Roman"/>
          <w:sz w:val="22"/>
          <w:szCs w:val="22"/>
          <w:lang w:val="en-GB"/>
        </w:rPr>
        <w:t>hat this entire current scenario, and indeed the business of Delta</w:t>
      </w:r>
      <w:r w:rsidR="00B72026">
        <w:rPr>
          <w:rFonts w:asciiTheme="majorHAnsi" w:hAnsiTheme="majorHAnsi" w:cs="Times New Roman"/>
          <w:sz w:val="22"/>
          <w:szCs w:val="22"/>
          <w:lang w:val="en-GB"/>
        </w:rPr>
        <w:t>, depends upon to a great extent</w:t>
      </w:r>
      <w:r w:rsidRPr="002A676A">
        <w:rPr>
          <w:rFonts w:asciiTheme="majorHAnsi" w:hAnsiTheme="majorHAnsi" w:cs="Times New Roman"/>
          <w:sz w:val="22"/>
          <w:szCs w:val="22"/>
          <w:lang w:val="en-GB"/>
        </w:rPr>
        <w:t xml:space="preserve"> is the re-invention of its past as more useable within the spaces of the farm today.</w:t>
      </w:r>
      <w:r w:rsidR="003D2750" w:rsidRPr="002A676A">
        <w:rPr>
          <w:rFonts w:asciiTheme="majorHAnsi" w:hAnsiTheme="majorHAnsi" w:cs="AdvT001"/>
          <w:sz w:val="22"/>
          <w:szCs w:val="22"/>
        </w:rPr>
        <w:t xml:space="preserve"> A</w:t>
      </w:r>
      <w:r w:rsidRPr="002A676A">
        <w:rPr>
          <w:rFonts w:asciiTheme="majorHAnsi" w:hAnsiTheme="majorHAnsi" w:cs="AdvT001"/>
          <w:sz w:val="22"/>
          <w:szCs w:val="22"/>
        </w:rPr>
        <w:t xml:space="preserve"> useable past creates a readily accessible history for visitors</w:t>
      </w:r>
      <w:r w:rsidR="003D2750" w:rsidRPr="002A676A">
        <w:rPr>
          <w:rFonts w:asciiTheme="majorHAnsi" w:hAnsiTheme="majorHAnsi" w:cs="AdvT001"/>
          <w:sz w:val="22"/>
          <w:szCs w:val="22"/>
        </w:rPr>
        <w:t xml:space="preserve"> (</w:t>
      </w:r>
      <w:r w:rsidR="009C6F11">
        <w:rPr>
          <w:rFonts w:asciiTheme="majorHAnsi" w:hAnsiTheme="majorHAnsi" w:cs="AdvT001"/>
          <w:sz w:val="22"/>
          <w:szCs w:val="22"/>
          <w:lang w:val="en-GB"/>
        </w:rPr>
        <w:t xml:space="preserve">Schutte </w:t>
      </w:r>
      <w:r w:rsidR="003D2750" w:rsidRPr="002A676A">
        <w:rPr>
          <w:rFonts w:asciiTheme="majorHAnsi" w:hAnsiTheme="majorHAnsi" w:cs="AdvT001"/>
          <w:sz w:val="22"/>
          <w:szCs w:val="22"/>
          <w:lang w:val="en-GB"/>
        </w:rPr>
        <w:t>2003).</w:t>
      </w:r>
      <w:r w:rsidRPr="002A676A">
        <w:rPr>
          <w:rFonts w:asciiTheme="majorHAnsi" w:hAnsiTheme="majorHAnsi" w:cs="AdvT001"/>
          <w:sz w:val="22"/>
          <w:szCs w:val="22"/>
        </w:rPr>
        <w:t xml:space="preserve"> In Chapter 7, I discussed the meaning of </w:t>
      </w:r>
      <w:r w:rsidRPr="00B72026">
        <w:rPr>
          <w:rFonts w:asciiTheme="majorHAnsi" w:hAnsiTheme="majorHAnsi" w:cs="AdvT001"/>
          <w:i/>
          <w:sz w:val="22"/>
          <w:szCs w:val="22"/>
        </w:rPr>
        <w:t>hiervandaan</w:t>
      </w:r>
      <w:r w:rsidRPr="002A676A">
        <w:rPr>
          <w:rFonts w:asciiTheme="majorHAnsi" w:hAnsiTheme="majorHAnsi" w:cs="AdvT001"/>
          <w:sz w:val="22"/>
          <w:szCs w:val="22"/>
        </w:rPr>
        <w:t xml:space="preserve"> which supposedly connects the spirit of the place with the people's character.  I suggest here that much of what it means to be in the same space but differently today, is that this community has constructed a notion of </w:t>
      </w:r>
      <w:r w:rsidRPr="00992F23">
        <w:rPr>
          <w:rFonts w:asciiTheme="majorHAnsi" w:hAnsiTheme="majorHAnsi" w:cs="AdvT001"/>
          <w:i/>
          <w:sz w:val="22"/>
          <w:szCs w:val="22"/>
        </w:rPr>
        <w:t>hiervandaan</w:t>
      </w:r>
      <w:r w:rsidRPr="002A676A">
        <w:rPr>
          <w:rFonts w:asciiTheme="majorHAnsi" w:hAnsiTheme="majorHAnsi" w:cs="AdvT001"/>
          <w:sz w:val="22"/>
          <w:szCs w:val="22"/>
        </w:rPr>
        <w:t xml:space="preserve"> as a useable past, that like Delta’s wines, is produced for and to be consumed by others. Importantly and differently to the past, it is now, again like Delta’s wines, owned by the whole community.  What I describe as a new propinquity of property is what fosters cohesion and</w:t>
      </w:r>
      <w:r w:rsidR="00671AEF">
        <w:rPr>
          <w:rFonts w:asciiTheme="majorHAnsi" w:hAnsiTheme="majorHAnsi" w:cs="AdvT001"/>
          <w:sz w:val="22"/>
          <w:szCs w:val="22"/>
        </w:rPr>
        <w:t xml:space="preserve"> what</w:t>
      </w:r>
      <w:r w:rsidRPr="002A676A">
        <w:rPr>
          <w:rFonts w:asciiTheme="majorHAnsi" w:hAnsiTheme="majorHAnsi" w:cs="AdvT001"/>
          <w:sz w:val="22"/>
          <w:szCs w:val="22"/>
        </w:rPr>
        <w:t xml:space="preserve"> emphasizes </w:t>
      </w:r>
      <w:r w:rsidR="00975CF1" w:rsidRPr="002A676A">
        <w:rPr>
          <w:rFonts w:asciiTheme="majorHAnsi" w:hAnsiTheme="majorHAnsi" w:cs="AdvT001"/>
          <w:sz w:val="22"/>
          <w:szCs w:val="22"/>
        </w:rPr>
        <w:t xml:space="preserve">what and </w:t>
      </w:r>
      <w:r w:rsidRPr="002A676A">
        <w:rPr>
          <w:rFonts w:asciiTheme="majorHAnsi" w:hAnsiTheme="majorHAnsi" w:cs="AdvT001"/>
          <w:sz w:val="22"/>
          <w:szCs w:val="22"/>
        </w:rPr>
        <w:t>who belongs in Delta’s community.</w:t>
      </w:r>
    </w:p>
    <w:p w:rsidR="00B067A5" w:rsidRPr="002A676A" w:rsidRDefault="00B067A5" w:rsidP="00B067A5">
      <w:pPr>
        <w:autoSpaceDE w:val="0"/>
        <w:autoSpaceDN w:val="0"/>
        <w:adjustRightInd w:val="0"/>
        <w:spacing w:line="360" w:lineRule="auto"/>
        <w:jc w:val="lowKashida"/>
        <w:rPr>
          <w:rFonts w:asciiTheme="majorHAnsi" w:hAnsiTheme="majorHAnsi" w:cs="AdvT001"/>
          <w:sz w:val="22"/>
          <w:szCs w:val="22"/>
        </w:rPr>
      </w:pPr>
    </w:p>
    <w:p w:rsidR="00B067A5" w:rsidRPr="002A676A" w:rsidRDefault="00B067A5" w:rsidP="00B067A5">
      <w:pPr>
        <w:autoSpaceDE w:val="0"/>
        <w:autoSpaceDN w:val="0"/>
        <w:adjustRightInd w:val="0"/>
        <w:spacing w:line="360" w:lineRule="auto"/>
        <w:jc w:val="lowKashida"/>
        <w:rPr>
          <w:rFonts w:asciiTheme="majorHAnsi" w:hAnsiTheme="majorHAnsi" w:cs="AdvT001"/>
          <w:sz w:val="22"/>
          <w:szCs w:val="22"/>
        </w:rPr>
      </w:pPr>
      <w:r w:rsidRPr="002A676A">
        <w:rPr>
          <w:rFonts w:asciiTheme="majorHAnsi" w:hAnsiTheme="majorHAnsi" w:cs="AdvT001"/>
          <w:sz w:val="22"/>
          <w:szCs w:val="22"/>
        </w:rPr>
        <w:t>8.</w:t>
      </w:r>
      <w:r w:rsidR="004269B2" w:rsidRPr="002A676A">
        <w:rPr>
          <w:rFonts w:asciiTheme="majorHAnsi" w:hAnsiTheme="majorHAnsi" w:cs="AdvT001"/>
          <w:sz w:val="22"/>
          <w:szCs w:val="22"/>
        </w:rPr>
        <w:t xml:space="preserve">5.1 The propinquities of being </w:t>
      </w:r>
      <w:r w:rsidR="004269B2" w:rsidRPr="00992F23">
        <w:rPr>
          <w:rFonts w:asciiTheme="majorHAnsi" w:hAnsiTheme="majorHAnsi" w:cs="AdvT001"/>
          <w:i/>
          <w:sz w:val="22"/>
          <w:szCs w:val="22"/>
        </w:rPr>
        <w:t>h</w:t>
      </w:r>
      <w:r w:rsidRPr="00992F23">
        <w:rPr>
          <w:rFonts w:asciiTheme="majorHAnsi" w:hAnsiTheme="majorHAnsi" w:cs="AdvT001"/>
          <w:i/>
          <w:sz w:val="22"/>
          <w:szCs w:val="22"/>
        </w:rPr>
        <w:t>iervandaan</w:t>
      </w:r>
    </w:p>
    <w:p w:rsidR="00B067A5" w:rsidRPr="002A676A" w:rsidRDefault="00B067A5" w:rsidP="00B067A5">
      <w:pPr>
        <w:autoSpaceDE w:val="0"/>
        <w:autoSpaceDN w:val="0"/>
        <w:adjustRightInd w:val="0"/>
        <w:spacing w:line="360" w:lineRule="auto"/>
        <w:jc w:val="lowKashida"/>
        <w:rPr>
          <w:rFonts w:asciiTheme="majorHAnsi" w:hAnsiTheme="majorHAnsi" w:cs="AdvT001"/>
          <w:sz w:val="22"/>
          <w:szCs w:val="22"/>
        </w:rPr>
      </w:pPr>
    </w:p>
    <w:p w:rsidR="00B067A5" w:rsidRPr="002A676A" w:rsidRDefault="00B067A5" w:rsidP="001961C7">
      <w:pPr>
        <w:autoSpaceDE w:val="0"/>
        <w:autoSpaceDN w:val="0"/>
        <w:adjustRightInd w:val="0"/>
        <w:spacing w:line="360" w:lineRule="auto"/>
        <w:jc w:val="lowKashida"/>
        <w:rPr>
          <w:rFonts w:asciiTheme="majorHAnsi" w:hAnsiTheme="majorHAnsi" w:cs="Times New Roman"/>
          <w:sz w:val="22"/>
          <w:szCs w:val="22"/>
          <w:lang w:val="en-GB"/>
        </w:rPr>
      </w:pPr>
      <w:r w:rsidRPr="002A676A">
        <w:rPr>
          <w:rFonts w:asciiTheme="majorHAnsi" w:hAnsiTheme="majorHAnsi" w:cs="Times New Roman"/>
          <w:sz w:val="22"/>
          <w:szCs w:val="22"/>
          <w:lang w:val="en-GB"/>
        </w:rPr>
        <w:t xml:space="preserve">This study has repeatedly shown that the fact of everyday encounters does not necessarily make the accommodation of difference easier. So being in the same space but doing it differently today requires that negotiation remains vital. It needs propinquity </w:t>
      </w:r>
      <w:r w:rsidRPr="002A676A">
        <w:rPr>
          <w:rFonts w:asciiTheme="majorHAnsi" w:eastAsiaTheme="majorEastAsia" w:hAnsiTheme="majorHAnsi"/>
          <w:bCs/>
          <w:iCs/>
          <w:sz w:val="22"/>
          <w:szCs w:val="22"/>
        </w:rPr>
        <w:t xml:space="preserve">as much as ever </w:t>
      </w:r>
      <w:r w:rsidR="00671AEF">
        <w:rPr>
          <w:rFonts w:asciiTheme="majorHAnsi" w:hAnsiTheme="majorHAnsi" w:cs="Times New Roman"/>
          <w:sz w:val="22"/>
          <w:szCs w:val="22"/>
          <w:lang w:val="en-GB"/>
        </w:rPr>
        <w:t>(Valentine 2008). This contention</w:t>
      </w:r>
      <w:r w:rsidRPr="002A676A">
        <w:rPr>
          <w:rFonts w:asciiTheme="majorHAnsi" w:hAnsiTheme="majorHAnsi" w:cs="Times New Roman"/>
          <w:sz w:val="22"/>
          <w:szCs w:val="22"/>
          <w:lang w:val="en-GB"/>
        </w:rPr>
        <w:t xml:space="preserve"> derives from Foucault’s notion of propinquity and his interest in how a culture establishes a tabula of relationships and the means by which</w:t>
      </w:r>
      <w:r w:rsidR="00F5585B" w:rsidRPr="002A676A">
        <w:rPr>
          <w:rFonts w:asciiTheme="majorHAnsi" w:hAnsiTheme="majorHAnsi" w:cs="Times New Roman"/>
          <w:sz w:val="22"/>
          <w:szCs w:val="22"/>
          <w:lang w:val="en-GB"/>
        </w:rPr>
        <w:t xml:space="preserve"> these are considered (</w:t>
      </w:r>
      <w:r w:rsidR="00D8415B" w:rsidRPr="002A676A">
        <w:rPr>
          <w:rFonts w:asciiTheme="majorHAnsi" w:hAnsiTheme="majorHAnsi" w:cs="Times New Roman"/>
          <w:sz w:val="22"/>
          <w:szCs w:val="22"/>
          <w:lang w:val="en-GB"/>
        </w:rPr>
        <w:t>In:</w:t>
      </w:r>
      <w:r w:rsidR="0065497F">
        <w:rPr>
          <w:rFonts w:asciiTheme="majorHAnsi" w:hAnsiTheme="majorHAnsi" w:cs="Times New Roman"/>
          <w:sz w:val="22"/>
          <w:szCs w:val="22"/>
          <w:lang w:val="en-GB"/>
        </w:rPr>
        <w:t xml:space="preserve"> </w:t>
      </w:r>
      <w:r w:rsidR="00D8415B" w:rsidRPr="002A676A">
        <w:rPr>
          <w:rFonts w:asciiTheme="majorHAnsi" w:hAnsiTheme="majorHAnsi" w:cs="Times New Roman"/>
          <w:sz w:val="22"/>
          <w:szCs w:val="22"/>
          <w:lang w:val="en-GB"/>
        </w:rPr>
        <w:t>Bergendorff 2009</w:t>
      </w:r>
      <w:r w:rsidR="00F5585B" w:rsidRPr="002A676A">
        <w:rPr>
          <w:rFonts w:asciiTheme="majorHAnsi" w:hAnsiTheme="majorHAnsi" w:cs="Times New Roman"/>
          <w:sz w:val="22"/>
          <w:szCs w:val="22"/>
          <w:lang w:val="en-GB"/>
        </w:rPr>
        <w:t>:37</w:t>
      </w:r>
      <w:r w:rsidRPr="002A676A">
        <w:rPr>
          <w:rFonts w:asciiTheme="majorHAnsi" w:hAnsiTheme="majorHAnsi" w:cs="Times New Roman"/>
          <w:sz w:val="22"/>
          <w:szCs w:val="22"/>
          <w:lang w:val="en-GB"/>
        </w:rPr>
        <w:t xml:space="preserve">). </w:t>
      </w:r>
      <w:r w:rsidR="00975CF1" w:rsidRPr="002A676A">
        <w:rPr>
          <w:rFonts w:asciiTheme="majorHAnsi" w:hAnsiTheme="majorHAnsi" w:cs="Times New Roman"/>
          <w:sz w:val="22"/>
          <w:szCs w:val="22"/>
          <w:lang w:val="en-GB"/>
        </w:rPr>
        <w:t>In this reading, culture is a space of knowledge that differentiates between things. Propinquity is how these thin</w:t>
      </w:r>
      <w:r w:rsidR="00962244">
        <w:rPr>
          <w:rFonts w:asciiTheme="majorHAnsi" w:hAnsiTheme="majorHAnsi" w:cs="Times New Roman"/>
          <w:sz w:val="22"/>
          <w:szCs w:val="22"/>
          <w:lang w:val="en-GB"/>
        </w:rPr>
        <w:t>gs exist together.  Echoing the</w:t>
      </w:r>
      <w:r w:rsidR="00975CF1" w:rsidRPr="002A676A">
        <w:rPr>
          <w:rFonts w:asciiTheme="majorHAnsi" w:hAnsiTheme="majorHAnsi" w:cs="Times New Roman"/>
          <w:sz w:val="22"/>
          <w:szCs w:val="22"/>
          <w:lang w:val="en-GB"/>
        </w:rPr>
        <w:t xml:space="preserve"> idea</w:t>
      </w:r>
      <w:r w:rsidR="00C643E3">
        <w:rPr>
          <w:rFonts w:asciiTheme="majorHAnsi" w:hAnsiTheme="majorHAnsi" w:cs="Times New Roman"/>
          <w:sz w:val="22"/>
          <w:szCs w:val="22"/>
          <w:lang w:val="en-GB"/>
        </w:rPr>
        <w:t>,</w:t>
      </w:r>
      <w:r w:rsidR="00975CF1" w:rsidRPr="002A676A">
        <w:rPr>
          <w:rFonts w:asciiTheme="majorHAnsi" w:hAnsiTheme="majorHAnsi" w:cs="Times New Roman"/>
          <w:sz w:val="22"/>
          <w:szCs w:val="22"/>
          <w:lang w:val="en-GB"/>
        </w:rPr>
        <w:t xml:space="preserve"> </w:t>
      </w:r>
      <w:r w:rsidR="001E63B0">
        <w:rPr>
          <w:rFonts w:asciiTheme="majorHAnsi" w:hAnsiTheme="majorHAnsi"/>
          <w:sz w:val="22"/>
          <w:szCs w:val="22"/>
        </w:rPr>
        <w:t>Massey (2005:</w:t>
      </w:r>
      <w:r w:rsidR="00975CF1" w:rsidRPr="002A676A">
        <w:rPr>
          <w:rFonts w:asciiTheme="majorHAnsi" w:hAnsiTheme="majorHAnsi"/>
          <w:sz w:val="22"/>
          <w:szCs w:val="22"/>
        </w:rPr>
        <w:t xml:space="preserve">150) suggests that spatial politics involve the ways in which juxtapositions may be regulated, how space might be coded and </w:t>
      </w:r>
      <w:r w:rsidR="00C643E3">
        <w:rPr>
          <w:rFonts w:asciiTheme="majorHAnsi" w:hAnsiTheme="majorHAnsi"/>
          <w:sz w:val="22"/>
          <w:szCs w:val="22"/>
        </w:rPr>
        <w:t xml:space="preserve">how the </w:t>
      </w:r>
      <w:r w:rsidR="00975CF1" w:rsidRPr="002A676A">
        <w:rPr>
          <w:rFonts w:asciiTheme="majorHAnsi" w:hAnsiTheme="majorHAnsi"/>
          <w:sz w:val="22"/>
          <w:szCs w:val="22"/>
        </w:rPr>
        <w:t xml:space="preserve">terms of connectivity </w:t>
      </w:r>
      <w:r w:rsidR="00C643E3">
        <w:rPr>
          <w:rFonts w:asciiTheme="majorHAnsi" w:hAnsiTheme="majorHAnsi"/>
          <w:sz w:val="22"/>
          <w:szCs w:val="22"/>
        </w:rPr>
        <w:t xml:space="preserve">are </w:t>
      </w:r>
      <w:r w:rsidR="00975CF1" w:rsidRPr="002A676A">
        <w:rPr>
          <w:rFonts w:asciiTheme="majorHAnsi" w:hAnsiTheme="majorHAnsi"/>
          <w:sz w:val="22"/>
          <w:szCs w:val="22"/>
        </w:rPr>
        <w:t>negotiated.</w:t>
      </w:r>
      <w:r w:rsidR="00C643E3">
        <w:rPr>
          <w:rFonts w:asciiTheme="majorHAnsi" w:hAnsiTheme="majorHAnsi"/>
          <w:sz w:val="22"/>
          <w:szCs w:val="22"/>
        </w:rPr>
        <w:t xml:space="preserve"> </w:t>
      </w:r>
      <w:r w:rsidRPr="002A676A">
        <w:rPr>
          <w:rFonts w:asciiTheme="majorHAnsi" w:eastAsiaTheme="majorEastAsia" w:hAnsiTheme="majorHAnsi"/>
          <w:bCs/>
          <w:iCs/>
          <w:sz w:val="22"/>
          <w:szCs w:val="22"/>
          <w:lang w:val="en-GB"/>
        </w:rPr>
        <w:t>The understanding of p</w:t>
      </w:r>
      <w:r w:rsidRPr="002A676A">
        <w:rPr>
          <w:rFonts w:asciiTheme="majorHAnsi" w:eastAsiaTheme="majorEastAsia" w:hAnsiTheme="majorHAnsi"/>
          <w:bCs/>
          <w:iCs/>
          <w:sz w:val="22"/>
          <w:szCs w:val="22"/>
        </w:rPr>
        <w:t xml:space="preserve">ropinquity discussed in Chapter 2 involves </w:t>
      </w:r>
      <w:r w:rsidRPr="002A676A">
        <w:rPr>
          <w:rFonts w:asciiTheme="majorHAnsi" w:hAnsiTheme="majorHAnsi" w:cs="Times New Roman"/>
          <w:bCs/>
          <w:sz w:val="22"/>
          <w:szCs w:val="22"/>
          <w:lang w:val="en-GB"/>
        </w:rPr>
        <w:t xml:space="preserve">“issues thrown up by living with diversity </w:t>
      </w:r>
      <w:r w:rsidRPr="002A676A">
        <w:rPr>
          <w:rFonts w:asciiTheme="majorHAnsi" w:hAnsiTheme="majorHAnsi" w:cs="Times New Roman"/>
          <w:sz w:val="22"/>
          <w:szCs w:val="22"/>
          <w:lang w:val="en-GB"/>
        </w:rPr>
        <w:t xml:space="preserve">and sharing a common territorial space” (Amin 2004:39).  So at the end of this thesis, I am taking Foucault’s idea of propinquity </w:t>
      </w:r>
      <w:r w:rsidRPr="002A676A">
        <w:rPr>
          <w:rFonts w:asciiTheme="majorHAnsi" w:hAnsiTheme="majorHAnsi"/>
          <w:sz w:val="22"/>
          <w:szCs w:val="22"/>
        </w:rPr>
        <w:t xml:space="preserve">into Delta’s spaces once more. </w:t>
      </w:r>
      <w:r w:rsidR="00C643E3">
        <w:rPr>
          <w:rFonts w:asciiTheme="majorHAnsi" w:hAnsiTheme="majorHAnsi"/>
          <w:sz w:val="22"/>
          <w:szCs w:val="22"/>
          <w:lang w:val="en-GB"/>
        </w:rPr>
        <w:t xml:space="preserve">For one aspect </w:t>
      </w:r>
      <w:r w:rsidR="00C643E3">
        <w:rPr>
          <w:rFonts w:asciiTheme="majorHAnsi" w:hAnsiTheme="majorHAnsi"/>
          <w:sz w:val="22"/>
          <w:szCs w:val="22"/>
          <w:lang w:val="en-GB"/>
        </w:rPr>
        <w:lastRenderedPageBreak/>
        <w:t>that is</w:t>
      </w:r>
      <w:r w:rsidRPr="002A676A">
        <w:rPr>
          <w:rFonts w:asciiTheme="majorHAnsi" w:hAnsiTheme="majorHAnsi"/>
          <w:sz w:val="22"/>
          <w:szCs w:val="22"/>
          <w:lang w:val="en-GB"/>
        </w:rPr>
        <w:t xml:space="preserve"> fundamental to c</w:t>
      </w:r>
      <w:r w:rsidR="00C643E3">
        <w:rPr>
          <w:rFonts w:asciiTheme="majorHAnsi" w:hAnsiTheme="majorHAnsi"/>
          <w:sz w:val="22"/>
          <w:szCs w:val="22"/>
          <w:lang w:val="en-GB"/>
        </w:rPr>
        <w:t xml:space="preserve">onsidering propinquity as it is </w:t>
      </w:r>
      <w:r w:rsidRPr="002A676A">
        <w:rPr>
          <w:rFonts w:asciiTheme="majorHAnsi" w:hAnsiTheme="majorHAnsi"/>
          <w:sz w:val="22"/>
          <w:szCs w:val="22"/>
          <w:lang w:val="en-GB"/>
        </w:rPr>
        <w:t>thro</w:t>
      </w:r>
      <w:r w:rsidR="00C643E3">
        <w:rPr>
          <w:rFonts w:asciiTheme="majorHAnsi" w:hAnsiTheme="majorHAnsi"/>
          <w:sz w:val="22"/>
          <w:szCs w:val="22"/>
          <w:lang w:val="en-GB"/>
        </w:rPr>
        <w:t xml:space="preserve">wn up </w:t>
      </w:r>
      <w:r w:rsidRPr="002A676A">
        <w:rPr>
          <w:rFonts w:asciiTheme="majorHAnsi" w:hAnsiTheme="majorHAnsi"/>
          <w:sz w:val="22"/>
          <w:szCs w:val="22"/>
          <w:lang w:val="en-GB"/>
        </w:rPr>
        <w:t xml:space="preserve">in the </w:t>
      </w:r>
      <w:r w:rsidR="00C643E3">
        <w:rPr>
          <w:rFonts w:asciiTheme="majorHAnsi" w:hAnsiTheme="majorHAnsi"/>
          <w:sz w:val="22"/>
          <w:szCs w:val="22"/>
          <w:lang w:val="en-GB"/>
        </w:rPr>
        <w:t xml:space="preserve">subject matter of this </w:t>
      </w:r>
      <w:r w:rsidRPr="002A676A">
        <w:rPr>
          <w:rFonts w:asciiTheme="majorHAnsi" w:hAnsiTheme="majorHAnsi"/>
          <w:sz w:val="22"/>
          <w:szCs w:val="22"/>
          <w:lang w:val="en-GB"/>
        </w:rPr>
        <w:t>thesis</w:t>
      </w:r>
      <w:r w:rsidR="00C643E3">
        <w:rPr>
          <w:rFonts w:asciiTheme="majorHAnsi" w:hAnsiTheme="majorHAnsi"/>
          <w:sz w:val="22"/>
          <w:szCs w:val="22"/>
          <w:lang w:val="en-GB"/>
        </w:rPr>
        <w:t>,</w:t>
      </w:r>
      <w:r w:rsidRPr="002A676A">
        <w:rPr>
          <w:rFonts w:asciiTheme="majorHAnsi" w:hAnsiTheme="majorHAnsi"/>
          <w:sz w:val="22"/>
          <w:szCs w:val="22"/>
          <w:lang w:val="en-GB"/>
        </w:rPr>
        <w:t xml:space="preserve"> is ‘the taking place</w:t>
      </w:r>
      <w:r w:rsidR="00C643E3">
        <w:rPr>
          <w:rFonts w:asciiTheme="majorHAnsi" w:hAnsiTheme="majorHAnsi"/>
          <w:sz w:val="22"/>
          <w:szCs w:val="22"/>
          <w:lang w:val="en-GB"/>
        </w:rPr>
        <w:t xml:space="preserve">.’  This </w:t>
      </w:r>
      <w:r w:rsidRPr="002A676A">
        <w:rPr>
          <w:rFonts w:asciiTheme="majorHAnsi" w:hAnsiTheme="majorHAnsi"/>
          <w:sz w:val="22"/>
          <w:szCs w:val="22"/>
          <w:lang w:val="en-GB"/>
        </w:rPr>
        <w:t xml:space="preserve">concept of </w:t>
      </w:r>
      <w:r w:rsidR="00C643E3">
        <w:rPr>
          <w:rFonts w:asciiTheme="majorHAnsi" w:hAnsiTheme="majorHAnsi"/>
          <w:sz w:val="22"/>
          <w:szCs w:val="22"/>
          <w:lang w:val="en-GB"/>
        </w:rPr>
        <w:t>a specific ‘</w:t>
      </w:r>
      <w:r w:rsidRPr="002A676A">
        <w:rPr>
          <w:rFonts w:asciiTheme="majorHAnsi" w:hAnsiTheme="majorHAnsi"/>
          <w:sz w:val="22"/>
          <w:szCs w:val="22"/>
          <w:lang w:val="en-GB"/>
        </w:rPr>
        <w:t>somewhere</w:t>
      </w:r>
      <w:r w:rsidR="00C643E3">
        <w:rPr>
          <w:rFonts w:asciiTheme="majorHAnsi" w:hAnsiTheme="majorHAnsi"/>
          <w:sz w:val="22"/>
          <w:szCs w:val="22"/>
          <w:lang w:val="en-GB"/>
        </w:rPr>
        <w:t>’</w:t>
      </w:r>
      <w:r w:rsidRPr="002A676A">
        <w:rPr>
          <w:rFonts w:asciiTheme="majorHAnsi" w:hAnsiTheme="majorHAnsi"/>
          <w:sz w:val="22"/>
          <w:szCs w:val="22"/>
          <w:lang w:val="en-GB"/>
        </w:rPr>
        <w:t xml:space="preserve"> makes the farm itself both an everyday field of action and also a basis for action.</w:t>
      </w:r>
      <w:r w:rsidR="00975CF1" w:rsidRPr="002A676A">
        <w:rPr>
          <w:rFonts w:asciiTheme="majorHAnsi" w:hAnsiTheme="majorHAnsi" w:cs="Times New Roman"/>
          <w:sz w:val="22"/>
          <w:szCs w:val="22"/>
          <w:lang w:val="en-GB"/>
        </w:rPr>
        <w:t xml:space="preserve"> </w:t>
      </w:r>
      <w:r w:rsidRPr="002A676A">
        <w:rPr>
          <w:rFonts w:asciiTheme="majorHAnsi" w:hAnsiTheme="majorHAnsi" w:cs="Times New Roman"/>
          <w:sz w:val="22"/>
          <w:szCs w:val="22"/>
          <w:lang w:val="en-GB"/>
        </w:rPr>
        <w:t>Here is latitude to describe reinvestment in much the same terms of interwoven closeness with viticulture that this thesis has discussed</w:t>
      </w:r>
      <w:r w:rsidR="001961C7">
        <w:rPr>
          <w:rFonts w:asciiTheme="majorHAnsi" w:hAnsiTheme="majorHAnsi" w:cs="Times New Roman"/>
          <w:sz w:val="22"/>
          <w:szCs w:val="22"/>
          <w:lang w:val="en-GB"/>
        </w:rPr>
        <w:t xml:space="preserve"> with reference to</w:t>
      </w:r>
      <w:r w:rsidRPr="002A676A">
        <w:rPr>
          <w:rFonts w:asciiTheme="majorHAnsi" w:hAnsiTheme="majorHAnsi" w:cs="Times New Roman"/>
          <w:sz w:val="22"/>
          <w:szCs w:val="22"/>
          <w:lang w:val="en-GB"/>
        </w:rPr>
        <w:t xml:space="preserve"> the nuances of violence. This particular claim relates to the negotiation of problems </w:t>
      </w:r>
      <w:r w:rsidR="001961C7">
        <w:rPr>
          <w:rFonts w:asciiTheme="majorHAnsi" w:hAnsiTheme="majorHAnsi" w:cs="Times New Roman"/>
          <w:sz w:val="22"/>
          <w:szCs w:val="22"/>
          <w:lang w:val="en-GB"/>
        </w:rPr>
        <w:t>that,</w:t>
      </w:r>
      <w:r w:rsidRPr="002A676A">
        <w:rPr>
          <w:rFonts w:asciiTheme="majorHAnsi" w:hAnsiTheme="majorHAnsi" w:cs="Times New Roman"/>
          <w:sz w:val="22"/>
          <w:szCs w:val="22"/>
          <w:lang w:val="en-GB"/>
        </w:rPr>
        <w:t xml:space="preserve"> although not ne</w:t>
      </w:r>
      <w:r w:rsidR="00952F3A">
        <w:rPr>
          <w:rFonts w:asciiTheme="majorHAnsi" w:hAnsiTheme="majorHAnsi" w:cs="Times New Roman"/>
          <w:sz w:val="22"/>
          <w:szCs w:val="22"/>
          <w:lang w:val="en-GB"/>
        </w:rPr>
        <w:t>cessarily always arising from the local or contemporaneous</w:t>
      </w:r>
      <w:r w:rsidRPr="002A676A">
        <w:rPr>
          <w:rFonts w:asciiTheme="majorHAnsi" w:hAnsiTheme="majorHAnsi" w:cs="Times New Roman"/>
          <w:sz w:val="22"/>
          <w:szCs w:val="22"/>
          <w:lang w:val="en-GB"/>
        </w:rPr>
        <w:t>, still need to be resolved locally by people sharing the same space at the same time.</w:t>
      </w:r>
    </w:p>
    <w:p w:rsidR="00B067A5" w:rsidRPr="002A676A" w:rsidRDefault="00B067A5" w:rsidP="00B067A5">
      <w:pPr>
        <w:autoSpaceDE w:val="0"/>
        <w:autoSpaceDN w:val="0"/>
        <w:adjustRightInd w:val="0"/>
        <w:spacing w:line="360" w:lineRule="auto"/>
        <w:jc w:val="lowKashida"/>
        <w:rPr>
          <w:rFonts w:asciiTheme="majorHAnsi" w:hAnsiTheme="majorHAnsi"/>
          <w:sz w:val="22"/>
          <w:szCs w:val="22"/>
          <w:lang w:val="en-GB"/>
        </w:rPr>
      </w:pPr>
    </w:p>
    <w:p w:rsidR="00B067A5" w:rsidRPr="004746D7" w:rsidRDefault="00B067A5" w:rsidP="004746D7">
      <w:pPr>
        <w:autoSpaceDE w:val="0"/>
        <w:autoSpaceDN w:val="0"/>
        <w:adjustRightInd w:val="0"/>
        <w:spacing w:line="360" w:lineRule="auto"/>
        <w:jc w:val="lowKashida"/>
        <w:rPr>
          <w:rFonts w:asciiTheme="majorHAnsi" w:hAnsiTheme="majorHAnsi" w:cs="Times New Roman"/>
          <w:color w:val="000000"/>
          <w:sz w:val="22"/>
          <w:szCs w:val="22"/>
          <w:lang w:val="en-GB"/>
        </w:rPr>
      </w:pPr>
      <w:r w:rsidRPr="002A676A">
        <w:rPr>
          <w:rFonts w:asciiTheme="majorHAnsi" w:hAnsiTheme="majorHAnsi"/>
          <w:color w:val="000000"/>
          <w:sz w:val="22"/>
          <w:szCs w:val="22"/>
        </w:rPr>
        <w:t xml:space="preserve">Benedict Anderson </w:t>
      </w:r>
      <w:r w:rsidR="00070628" w:rsidRPr="002A676A">
        <w:rPr>
          <w:rFonts w:asciiTheme="majorHAnsi" w:hAnsiTheme="majorHAnsi"/>
          <w:color w:val="000000"/>
          <w:sz w:val="22"/>
          <w:szCs w:val="22"/>
        </w:rPr>
        <w:t>(1991</w:t>
      </w:r>
      <w:r w:rsidR="00B701CF">
        <w:rPr>
          <w:rFonts w:asciiTheme="majorHAnsi" w:hAnsiTheme="majorHAnsi"/>
          <w:color w:val="000000"/>
          <w:sz w:val="22"/>
          <w:szCs w:val="22"/>
        </w:rPr>
        <w:t>:15</w:t>
      </w:r>
      <w:r w:rsidR="00070628" w:rsidRPr="002A676A">
        <w:rPr>
          <w:rFonts w:asciiTheme="majorHAnsi" w:hAnsiTheme="majorHAnsi"/>
          <w:color w:val="000000"/>
          <w:sz w:val="22"/>
          <w:szCs w:val="22"/>
        </w:rPr>
        <w:t xml:space="preserve">) </w:t>
      </w:r>
      <w:r w:rsidR="005E305C">
        <w:rPr>
          <w:rFonts w:asciiTheme="majorHAnsi" w:hAnsiTheme="majorHAnsi"/>
          <w:color w:val="000000"/>
          <w:sz w:val="22"/>
          <w:szCs w:val="22"/>
        </w:rPr>
        <w:t xml:space="preserve">maintains that in the construction of any </w:t>
      </w:r>
      <w:r w:rsidR="00B701CF">
        <w:rPr>
          <w:rFonts w:asciiTheme="majorHAnsi" w:hAnsiTheme="majorHAnsi"/>
          <w:color w:val="000000"/>
          <w:sz w:val="22"/>
          <w:szCs w:val="22"/>
        </w:rPr>
        <w:t>“</w:t>
      </w:r>
      <w:r w:rsidR="005E305C">
        <w:rPr>
          <w:rFonts w:asciiTheme="majorHAnsi" w:hAnsiTheme="majorHAnsi"/>
          <w:color w:val="000000"/>
          <w:sz w:val="22"/>
          <w:szCs w:val="22"/>
        </w:rPr>
        <w:t>imagined communi</w:t>
      </w:r>
      <w:r w:rsidR="00B701CF">
        <w:rPr>
          <w:rFonts w:asciiTheme="majorHAnsi" w:hAnsiTheme="majorHAnsi"/>
          <w:color w:val="000000"/>
          <w:sz w:val="22"/>
          <w:szCs w:val="22"/>
        </w:rPr>
        <w:t>ty”</w:t>
      </w:r>
      <w:r w:rsidR="005E305C">
        <w:rPr>
          <w:rFonts w:asciiTheme="majorHAnsi" w:hAnsiTheme="majorHAnsi"/>
          <w:color w:val="000000"/>
          <w:sz w:val="22"/>
          <w:szCs w:val="22"/>
        </w:rPr>
        <w:t xml:space="preserve"> a shared history is an essential element</w:t>
      </w:r>
      <w:r w:rsidRPr="002A676A">
        <w:rPr>
          <w:rFonts w:asciiTheme="majorHAnsi" w:hAnsiTheme="majorHAnsi"/>
          <w:color w:val="000000"/>
          <w:sz w:val="22"/>
          <w:szCs w:val="22"/>
        </w:rPr>
        <w:t xml:space="preserve">. </w:t>
      </w:r>
      <w:r w:rsidR="0055460B">
        <w:rPr>
          <w:rFonts w:asciiTheme="majorHAnsi" w:hAnsiTheme="majorHAnsi" w:cs="Times New Roman"/>
          <w:color w:val="000000"/>
          <w:sz w:val="22"/>
          <w:szCs w:val="22"/>
          <w:lang w:val="en-GB"/>
        </w:rPr>
        <w:t xml:space="preserve"> In this regard, there is</w:t>
      </w:r>
      <w:r w:rsidR="005F7F5B">
        <w:rPr>
          <w:rFonts w:asciiTheme="majorHAnsi" w:hAnsiTheme="majorHAnsi" w:cs="Times New Roman"/>
          <w:color w:val="000000"/>
          <w:sz w:val="22"/>
          <w:szCs w:val="22"/>
          <w:lang w:val="en-GB"/>
        </w:rPr>
        <w:t xml:space="preserve"> a paucity </w:t>
      </w:r>
      <w:r w:rsidR="008E4D37">
        <w:rPr>
          <w:rFonts w:asciiTheme="majorHAnsi" w:hAnsiTheme="majorHAnsi" w:cs="Times New Roman"/>
          <w:color w:val="000000"/>
          <w:sz w:val="22"/>
          <w:szCs w:val="22"/>
          <w:lang w:val="en-GB"/>
        </w:rPr>
        <w:t>of consensus about</w:t>
      </w:r>
      <w:r w:rsidRPr="002A676A">
        <w:rPr>
          <w:rFonts w:asciiTheme="majorHAnsi" w:hAnsiTheme="majorHAnsi" w:cs="Times New Roman"/>
          <w:color w:val="000000"/>
          <w:sz w:val="22"/>
          <w:szCs w:val="22"/>
          <w:lang w:val="en-GB"/>
        </w:rPr>
        <w:t xml:space="preserve"> collective memory </w:t>
      </w:r>
      <w:r w:rsidR="005F7F5B">
        <w:rPr>
          <w:rFonts w:asciiTheme="majorHAnsi" w:hAnsiTheme="majorHAnsi" w:cs="Times New Roman"/>
          <w:color w:val="000000"/>
          <w:sz w:val="22"/>
          <w:szCs w:val="22"/>
          <w:lang w:val="en-GB"/>
        </w:rPr>
        <w:t xml:space="preserve">in South Africa </w:t>
      </w:r>
      <w:r w:rsidRPr="002A676A">
        <w:rPr>
          <w:rFonts w:asciiTheme="majorHAnsi" w:hAnsiTheme="majorHAnsi" w:cs="Times New Roman"/>
          <w:color w:val="000000"/>
          <w:sz w:val="22"/>
          <w:szCs w:val="22"/>
          <w:lang w:val="en-GB"/>
        </w:rPr>
        <w:t>and few South Afri</w:t>
      </w:r>
      <w:r w:rsidR="005F7F5B">
        <w:rPr>
          <w:rFonts w:asciiTheme="majorHAnsi" w:hAnsiTheme="majorHAnsi" w:cs="Times New Roman"/>
          <w:color w:val="000000"/>
          <w:sz w:val="22"/>
          <w:szCs w:val="22"/>
          <w:lang w:val="en-GB"/>
        </w:rPr>
        <w:t xml:space="preserve">cans misconstrue ‘the nation’ </w:t>
      </w:r>
      <w:r w:rsidR="008E4D37">
        <w:rPr>
          <w:rFonts w:asciiTheme="majorHAnsi" w:hAnsiTheme="majorHAnsi" w:cs="Times New Roman"/>
          <w:color w:val="000000"/>
          <w:sz w:val="22"/>
          <w:szCs w:val="22"/>
          <w:lang w:val="en-GB"/>
        </w:rPr>
        <w:t>as</w:t>
      </w:r>
      <w:r w:rsidRPr="002A676A">
        <w:rPr>
          <w:rFonts w:asciiTheme="majorHAnsi" w:hAnsiTheme="majorHAnsi" w:cs="Times New Roman"/>
          <w:color w:val="000000"/>
          <w:sz w:val="22"/>
          <w:szCs w:val="22"/>
          <w:lang w:val="en-GB"/>
        </w:rPr>
        <w:t xml:space="preserve"> an appropriate holder of a collective experience for an imagined community (Baines 2003). Given this lacuna, I suggest that Delta</w:t>
      </w:r>
      <w:r w:rsidR="004746D7">
        <w:rPr>
          <w:rFonts w:asciiTheme="majorHAnsi" w:hAnsiTheme="majorHAnsi" w:cs="Times New Roman"/>
          <w:color w:val="000000"/>
          <w:sz w:val="22"/>
          <w:szCs w:val="22"/>
          <w:lang w:val="en-GB"/>
        </w:rPr>
        <w:t>’s useable past is, to</w:t>
      </w:r>
      <w:r w:rsidR="0055460B">
        <w:rPr>
          <w:rFonts w:asciiTheme="majorHAnsi" w:hAnsiTheme="majorHAnsi" w:cs="Times New Roman"/>
          <w:color w:val="000000"/>
          <w:sz w:val="22"/>
          <w:szCs w:val="22"/>
          <w:lang w:val="en-GB"/>
        </w:rPr>
        <w:t xml:space="preserve"> borrow</w:t>
      </w:r>
      <w:r w:rsidR="00516FEE">
        <w:rPr>
          <w:rFonts w:asciiTheme="majorHAnsi" w:hAnsiTheme="majorHAnsi" w:cs="Times New Roman"/>
          <w:color w:val="000000"/>
          <w:sz w:val="22"/>
          <w:szCs w:val="22"/>
          <w:lang w:val="en-GB"/>
        </w:rPr>
        <w:t xml:space="preserve"> the words</w:t>
      </w:r>
      <w:r w:rsidR="004746D7">
        <w:rPr>
          <w:rFonts w:asciiTheme="majorHAnsi" w:hAnsiTheme="majorHAnsi" w:cs="Times New Roman"/>
          <w:color w:val="000000"/>
          <w:sz w:val="22"/>
          <w:szCs w:val="22"/>
          <w:lang w:val="en-GB"/>
        </w:rPr>
        <w:t xml:space="preserve"> of</w:t>
      </w:r>
      <w:r w:rsidRPr="002A676A">
        <w:rPr>
          <w:rFonts w:asciiTheme="majorHAnsi" w:hAnsiTheme="majorHAnsi" w:cs="Times New Roman"/>
          <w:color w:val="000000"/>
          <w:sz w:val="22"/>
          <w:szCs w:val="22"/>
          <w:lang w:val="en-GB"/>
        </w:rPr>
        <w:t xml:space="preserve"> Appleby</w:t>
      </w:r>
      <w:r w:rsidR="00EF219B" w:rsidRPr="002A676A">
        <w:rPr>
          <w:rFonts w:asciiTheme="majorHAnsi" w:hAnsiTheme="majorHAnsi" w:cs="Times New Roman"/>
          <w:color w:val="000000"/>
          <w:sz w:val="22"/>
          <w:szCs w:val="22"/>
          <w:lang w:val="en-GB"/>
        </w:rPr>
        <w:t xml:space="preserve"> (1998:11)</w:t>
      </w:r>
      <w:r w:rsidR="004746D7">
        <w:rPr>
          <w:rFonts w:asciiTheme="majorHAnsi" w:hAnsiTheme="majorHAnsi" w:cs="Times New Roman"/>
          <w:color w:val="000000"/>
          <w:sz w:val="22"/>
          <w:szCs w:val="22"/>
          <w:lang w:val="en-GB"/>
        </w:rPr>
        <w:t xml:space="preserve"> “</w:t>
      </w:r>
      <w:r w:rsidR="0094543A">
        <w:rPr>
          <w:rFonts w:asciiTheme="majorHAnsi" w:hAnsiTheme="majorHAnsi" w:cs="Times New Roman"/>
          <w:color w:val="000000"/>
          <w:sz w:val="22"/>
          <w:szCs w:val="22"/>
          <w:lang w:val="en-GB"/>
        </w:rPr>
        <w:t xml:space="preserve">the </w:t>
      </w:r>
      <w:r w:rsidRPr="002A676A">
        <w:rPr>
          <w:rFonts w:asciiTheme="majorHAnsi" w:hAnsiTheme="majorHAnsi" w:cs="Times New Roman"/>
          <w:color w:val="000000"/>
          <w:sz w:val="22"/>
          <w:szCs w:val="22"/>
          <w:lang w:val="en-GB"/>
        </w:rPr>
        <w:t>identity politics of our day [that] have emerged precisely in reaction to the claims of the [South African] nation to represent an homogenized people</w:t>
      </w:r>
      <w:r w:rsidR="00EF219B" w:rsidRPr="002A676A">
        <w:rPr>
          <w:rFonts w:asciiTheme="majorHAnsi" w:hAnsiTheme="majorHAnsi" w:cs="Times New Roman"/>
          <w:color w:val="000000"/>
          <w:sz w:val="22"/>
          <w:szCs w:val="22"/>
          <w:lang w:val="en-GB"/>
        </w:rPr>
        <w:t>.</w:t>
      </w:r>
      <w:r w:rsidR="004746D7">
        <w:rPr>
          <w:rFonts w:asciiTheme="majorHAnsi" w:hAnsiTheme="majorHAnsi" w:cs="Times New Roman"/>
          <w:color w:val="000000"/>
          <w:sz w:val="22"/>
          <w:szCs w:val="22"/>
          <w:lang w:val="en-GB"/>
        </w:rPr>
        <w:t>”</w:t>
      </w:r>
      <w:r w:rsidR="0055460B">
        <w:rPr>
          <w:rFonts w:asciiTheme="majorHAnsi" w:hAnsiTheme="majorHAnsi" w:cs="Times New Roman"/>
          <w:color w:val="000000"/>
          <w:sz w:val="22"/>
          <w:szCs w:val="22"/>
          <w:lang w:val="en-GB"/>
        </w:rPr>
        <w:t xml:space="preserve"> </w:t>
      </w:r>
      <w:r w:rsidRPr="002A676A">
        <w:rPr>
          <w:rFonts w:asciiTheme="majorHAnsi" w:eastAsiaTheme="majorEastAsia" w:hAnsiTheme="majorHAnsi" w:cs="AdvTT5843c571"/>
          <w:sz w:val="22"/>
          <w:szCs w:val="22"/>
        </w:rPr>
        <w:t xml:space="preserve">Indeed, creativity and reinterpretations of legacy currently combine on Delta </w:t>
      </w:r>
      <w:r w:rsidR="0055460B">
        <w:rPr>
          <w:rFonts w:asciiTheme="majorHAnsi" w:eastAsiaTheme="majorEastAsia" w:hAnsiTheme="majorHAnsi" w:cs="AdvTT5843c571"/>
          <w:sz w:val="22"/>
          <w:szCs w:val="22"/>
        </w:rPr>
        <w:t xml:space="preserve">together </w:t>
      </w:r>
      <w:r w:rsidRPr="002A676A">
        <w:rPr>
          <w:rFonts w:asciiTheme="majorHAnsi" w:eastAsiaTheme="majorEastAsia" w:hAnsiTheme="majorHAnsi" w:cs="AdvTT5843c571"/>
          <w:sz w:val="22"/>
          <w:szCs w:val="22"/>
        </w:rPr>
        <w:t xml:space="preserve">with impulses towards restitution. All these are premised upon the stimulation of modes of empowerment as a common birth channel for the newly useable past for Delta. With some unconventional methods of mobilization centred round a viticultural heritage, this farm is today representative of a different logic of modification and social composition. It is one where Delta as a specific location has determined the conceptual foundation of this heritage resource. </w:t>
      </w:r>
    </w:p>
    <w:p w:rsidR="0094543A" w:rsidRPr="002A676A" w:rsidRDefault="0094543A" w:rsidP="0094543A">
      <w:pPr>
        <w:autoSpaceDE w:val="0"/>
        <w:autoSpaceDN w:val="0"/>
        <w:adjustRightInd w:val="0"/>
        <w:spacing w:line="276" w:lineRule="auto"/>
        <w:ind w:left="170" w:right="283"/>
        <w:jc w:val="numTab"/>
        <w:rPr>
          <w:rFonts w:asciiTheme="majorHAnsi" w:eastAsiaTheme="majorEastAsia" w:hAnsiTheme="majorHAnsi" w:cs="AdvTT5843c571"/>
          <w:sz w:val="22"/>
          <w:szCs w:val="22"/>
        </w:rPr>
      </w:pPr>
    </w:p>
    <w:p w:rsidR="00B067A5" w:rsidRPr="002A676A" w:rsidRDefault="0055460B" w:rsidP="00536241">
      <w:pPr>
        <w:autoSpaceDE w:val="0"/>
        <w:autoSpaceDN w:val="0"/>
        <w:adjustRightInd w:val="0"/>
        <w:spacing w:line="360" w:lineRule="auto"/>
        <w:jc w:val="lowKashida"/>
        <w:rPr>
          <w:rFonts w:asciiTheme="majorHAnsi" w:hAnsiTheme="majorHAnsi" w:cs="Times New Roman"/>
          <w:sz w:val="22"/>
          <w:szCs w:val="22"/>
          <w:lang w:val="en-GB"/>
        </w:rPr>
      </w:pPr>
      <w:r>
        <w:rPr>
          <w:rFonts w:asciiTheme="majorHAnsi" w:eastAsiaTheme="majorEastAsia" w:hAnsiTheme="majorHAnsi"/>
          <w:bCs/>
          <w:iCs/>
          <w:sz w:val="22"/>
          <w:szCs w:val="22"/>
        </w:rPr>
        <w:t>It is unmistakably noted</w:t>
      </w:r>
      <w:r w:rsidR="00962244">
        <w:rPr>
          <w:rFonts w:asciiTheme="majorHAnsi" w:eastAsiaTheme="majorEastAsia" w:hAnsiTheme="majorHAnsi"/>
          <w:bCs/>
          <w:iCs/>
          <w:sz w:val="22"/>
          <w:szCs w:val="22"/>
        </w:rPr>
        <w:t xml:space="preserve"> in the thesis,</w:t>
      </w:r>
      <w:r>
        <w:rPr>
          <w:rFonts w:asciiTheme="majorHAnsi" w:hAnsiTheme="majorHAnsi" w:cs="Times New Roman"/>
          <w:sz w:val="22"/>
          <w:szCs w:val="22"/>
        </w:rPr>
        <w:t xml:space="preserve"> in</w:t>
      </w:r>
      <w:r w:rsidRPr="002A676A">
        <w:rPr>
          <w:rFonts w:asciiTheme="majorHAnsi" w:eastAsiaTheme="majorEastAsia" w:hAnsiTheme="majorHAnsi"/>
          <w:bCs/>
          <w:iCs/>
          <w:sz w:val="22"/>
          <w:szCs w:val="22"/>
        </w:rPr>
        <w:t xml:space="preserve"> C</w:t>
      </w:r>
      <w:r>
        <w:rPr>
          <w:rFonts w:asciiTheme="majorHAnsi" w:eastAsiaTheme="majorEastAsia" w:hAnsiTheme="majorHAnsi"/>
          <w:bCs/>
          <w:iCs/>
          <w:sz w:val="22"/>
          <w:szCs w:val="22"/>
        </w:rPr>
        <w:t xml:space="preserve">hapter 7 in particular, </w:t>
      </w:r>
      <w:r w:rsidR="00B067A5" w:rsidRPr="002A676A">
        <w:rPr>
          <w:rFonts w:asciiTheme="majorHAnsi" w:hAnsiTheme="majorHAnsi" w:cs="Times New Roman"/>
          <w:sz w:val="22"/>
          <w:szCs w:val="22"/>
        </w:rPr>
        <w:t>that Delta’s spaces are</w:t>
      </w:r>
      <w:r w:rsidR="00B067A5" w:rsidRPr="002A676A">
        <w:rPr>
          <w:rFonts w:asciiTheme="majorHAnsi" w:hAnsiTheme="majorHAnsi" w:cs="Times New Roman"/>
          <w:sz w:val="22"/>
          <w:szCs w:val="22"/>
          <w:lang w:val="en-GB"/>
        </w:rPr>
        <w:t xml:space="preserve"> being materially changed. </w:t>
      </w:r>
      <w:r>
        <w:rPr>
          <w:rFonts w:asciiTheme="majorHAnsi" w:hAnsiTheme="majorHAnsi" w:cs="Times New Roman"/>
          <w:sz w:val="22"/>
          <w:szCs w:val="22"/>
        </w:rPr>
        <w:t>I suggest now</w:t>
      </w:r>
      <w:r w:rsidR="00B067A5" w:rsidRPr="002A676A">
        <w:rPr>
          <w:rFonts w:asciiTheme="majorHAnsi" w:hAnsiTheme="majorHAnsi" w:cs="Times New Roman"/>
          <w:sz w:val="22"/>
          <w:szCs w:val="22"/>
        </w:rPr>
        <w:t xml:space="preserve"> that the entire farm now arguably comprises a social experiment in action and that this venture accommodates a large tourist business too. </w:t>
      </w:r>
      <w:r w:rsidR="00B067A5" w:rsidRPr="002A676A">
        <w:rPr>
          <w:rFonts w:asciiTheme="majorHAnsi" w:hAnsiTheme="majorHAnsi" w:cs="Times New Roman"/>
          <w:sz w:val="22"/>
          <w:szCs w:val="22"/>
          <w:lang w:val="en-GB"/>
        </w:rPr>
        <w:t xml:space="preserve">This change is however, not only occurring </w:t>
      </w:r>
      <w:r>
        <w:rPr>
          <w:rFonts w:asciiTheme="majorHAnsi" w:hAnsiTheme="majorHAnsi" w:cs="Times New Roman"/>
          <w:sz w:val="22"/>
          <w:szCs w:val="22"/>
          <w:lang w:val="en-GB"/>
        </w:rPr>
        <w:t xml:space="preserve">in </w:t>
      </w:r>
      <w:r w:rsidR="00B067A5" w:rsidRPr="002A676A">
        <w:rPr>
          <w:rFonts w:asciiTheme="majorHAnsi" w:hAnsiTheme="majorHAnsi" w:cs="Times New Roman"/>
          <w:sz w:val="22"/>
          <w:szCs w:val="22"/>
          <w:lang w:val="en-GB"/>
        </w:rPr>
        <w:t xml:space="preserve">the high-visibility spaces such as museum buildings and restaurants, </w:t>
      </w:r>
      <w:r w:rsidR="00DC462E">
        <w:rPr>
          <w:rFonts w:asciiTheme="majorHAnsi" w:hAnsiTheme="majorHAnsi" w:cs="Times New Roman"/>
          <w:sz w:val="22"/>
          <w:szCs w:val="22"/>
          <w:lang w:val="en-GB"/>
        </w:rPr>
        <w:t>vineyards and festival spaces. There is evidence that a</w:t>
      </w:r>
      <w:r w:rsidR="00B067A5" w:rsidRPr="002A676A">
        <w:rPr>
          <w:rFonts w:asciiTheme="majorHAnsi" w:hAnsiTheme="majorHAnsi" w:cs="Times New Roman"/>
          <w:sz w:val="22"/>
          <w:szCs w:val="22"/>
          <w:lang w:val="en-GB"/>
        </w:rPr>
        <w:t xml:space="preserve">ll these </w:t>
      </w:r>
      <w:r w:rsidR="00DC462E">
        <w:rPr>
          <w:rFonts w:asciiTheme="majorHAnsi" w:hAnsiTheme="majorHAnsi" w:cs="Times New Roman"/>
          <w:sz w:val="22"/>
          <w:szCs w:val="22"/>
          <w:lang w:val="en-GB"/>
        </w:rPr>
        <w:t xml:space="preserve">spaces </w:t>
      </w:r>
      <w:r w:rsidR="00B067A5" w:rsidRPr="002A676A">
        <w:rPr>
          <w:rFonts w:asciiTheme="majorHAnsi" w:hAnsiTheme="majorHAnsi" w:cs="Times New Roman"/>
          <w:sz w:val="22"/>
          <w:szCs w:val="22"/>
          <w:lang w:val="en-GB"/>
        </w:rPr>
        <w:t>are also integrally connected to the negotiation of everyday life. This renegotiation is occurring in new</w:t>
      </w:r>
      <w:r w:rsidR="00B067A5" w:rsidRPr="002A676A">
        <w:rPr>
          <w:rFonts w:asciiTheme="majorHAnsi" w:eastAsiaTheme="majorEastAsia" w:hAnsiTheme="majorHAnsi"/>
          <w:bCs/>
          <w:iCs/>
          <w:sz w:val="22"/>
          <w:szCs w:val="22"/>
        </w:rPr>
        <w:t xml:space="preserve"> forms of ownership, new work sharing and new responsibilities.</w:t>
      </w:r>
      <w:r w:rsidR="00B067A5" w:rsidRPr="002A676A">
        <w:rPr>
          <w:rFonts w:asciiTheme="majorHAnsi" w:hAnsiTheme="majorHAnsi" w:cs="Times New Roman"/>
          <w:sz w:val="22"/>
          <w:szCs w:val="22"/>
        </w:rPr>
        <w:t xml:space="preserve"> The everyday on Delta is no longer wrapped up in only tending and harvesting grapes and making wine. </w:t>
      </w:r>
      <w:r w:rsidR="00B067A5" w:rsidRPr="002A676A">
        <w:rPr>
          <w:rFonts w:asciiTheme="majorHAnsi" w:hAnsiTheme="majorHAnsi" w:cs="TimesNewRomanPSMT"/>
          <w:sz w:val="22"/>
          <w:szCs w:val="22"/>
          <w:lang w:val="en-GB"/>
        </w:rPr>
        <w:t>No longer merely</w:t>
      </w:r>
      <w:r w:rsidR="0094444A">
        <w:rPr>
          <w:rFonts w:asciiTheme="majorHAnsi" w:hAnsiTheme="majorHAnsi" w:cs="TimesNewRomanPSMT"/>
          <w:sz w:val="22"/>
          <w:szCs w:val="22"/>
          <w:lang w:val="en-GB"/>
        </w:rPr>
        <w:t xml:space="preserve"> employees, people are moved to be more entrepreneurial in the processes of becoming </w:t>
      </w:r>
      <w:r w:rsidR="00B067A5" w:rsidRPr="002A676A">
        <w:rPr>
          <w:rFonts w:asciiTheme="majorHAnsi" w:hAnsiTheme="majorHAnsi" w:cs="TimesNewRomanPSMT"/>
          <w:sz w:val="22"/>
          <w:szCs w:val="22"/>
          <w:lang w:val="en-GB"/>
        </w:rPr>
        <w:t>producers of themselves</w:t>
      </w:r>
      <w:r w:rsidR="004E4803">
        <w:rPr>
          <w:rFonts w:asciiTheme="majorHAnsi" w:hAnsiTheme="majorHAnsi" w:cs="TimesNewRomanPSMT"/>
          <w:sz w:val="22"/>
          <w:szCs w:val="22"/>
          <w:lang w:val="en-GB"/>
        </w:rPr>
        <w:t xml:space="preserve"> (Conradie 2012)</w:t>
      </w:r>
      <w:r w:rsidR="00B067A5" w:rsidRPr="002A676A">
        <w:rPr>
          <w:rFonts w:asciiTheme="majorHAnsi" w:hAnsiTheme="majorHAnsi" w:cs="TimesNewRomanPSMT"/>
          <w:sz w:val="22"/>
          <w:szCs w:val="22"/>
          <w:lang w:val="en-GB"/>
        </w:rPr>
        <w:t xml:space="preserve">. </w:t>
      </w:r>
      <w:r w:rsidR="00B067A5" w:rsidRPr="002A676A">
        <w:rPr>
          <w:rFonts w:asciiTheme="majorHAnsi" w:hAnsiTheme="majorHAnsi" w:cs="Times New Roman"/>
          <w:sz w:val="22"/>
          <w:szCs w:val="22"/>
          <w:lang w:val="en-GB"/>
        </w:rPr>
        <w:t xml:space="preserve">Further, it is not only the group of people who work in the vineyards who are incorporated here. A new social constellation is finding new ways of living and working </w:t>
      </w:r>
      <w:r w:rsidR="008537B0">
        <w:rPr>
          <w:rFonts w:asciiTheme="majorHAnsi" w:hAnsiTheme="majorHAnsi" w:cs="Times New Roman"/>
          <w:sz w:val="22"/>
          <w:szCs w:val="22"/>
          <w:lang w:val="en-GB"/>
        </w:rPr>
        <w:t>together and ways of deciding. Each is,</w:t>
      </w:r>
      <w:r w:rsidR="00B72026">
        <w:rPr>
          <w:rFonts w:asciiTheme="majorHAnsi" w:hAnsiTheme="majorHAnsi" w:cs="Times New Roman"/>
          <w:sz w:val="22"/>
          <w:szCs w:val="22"/>
          <w:lang w:val="en-GB"/>
        </w:rPr>
        <w:t xml:space="preserve"> </w:t>
      </w:r>
      <w:r w:rsidR="008537B0">
        <w:rPr>
          <w:rFonts w:asciiTheme="majorHAnsi" w:hAnsiTheme="majorHAnsi"/>
          <w:sz w:val="22"/>
          <w:szCs w:val="22"/>
        </w:rPr>
        <w:t xml:space="preserve">by “virtue of </w:t>
      </w:r>
      <w:r w:rsidR="00B067A5" w:rsidRPr="002A676A">
        <w:rPr>
          <w:rFonts w:asciiTheme="majorHAnsi" w:hAnsiTheme="majorHAnsi"/>
          <w:sz w:val="22"/>
          <w:szCs w:val="22"/>
        </w:rPr>
        <w:t xml:space="preserve">membership in this moral </w:t>
      </w:r>
      <w:r w:rsidR="00B067A5" w:rsidRPr="002A676A">
        <w:rPr>
          <w:rFonts w:asciiTheme="majorHAnsi" w:hAnsiTheme="majorHAnsi"/>
          <w:sz w:val="22"/>
          <w:szCs w:val="22"/>
        </w:rPr>
        <w:lastRenderedPageBreak/>
        <w:t xml:space="preserve">community, entitled to a </w:t>
      </w:r>
      <w:r w:rsidR="008537B0">
        <w:rPr>
          <w:rFonts w:asciiTheme="majorHAnsi" w:hAnsiTheme="majorHAnsi"/>
          <w:sz w:val="22"/>
          <w:szCs w:val="22"/>
        </w:rPr>
        <w:t>[</w:t>
      </w:r>
      <w:r w:rsidR="00B067A5" w:rsidRPr="002A676A">
        <w:rPr>
          <w:rFonts w:asciiTheme="majorHAnsi" w:hAnsiTheme="majorHAnsi"/>
          <w:sz w:val="22"/>
          <w:szCs w:val="22"/>
        </w:rPr>
        <w:t>particular</w:t>
      </w:r>
      <w:r w:rsidR="008537B0">
        <w:rPr>
          <w:rFonts w:asciiTheme="majorHAnsi" w:hAnsiTheme="majorHAnsi"/>
          <w:sz w:val="22"/>
          <w:szCs w:val="22"/>
        </w:rPr>
        <w:t xml:space="preserve">] kind of consideration” (Regan 1991:20). </w:t>
      </w:r>
      <w:r w:rsidR="00B067A5" w:rsidRPr="002A676A">
        <w:rPr>
          <w:rFonts w:asciiTheme="majorHAnsi" w:hAnsiTheme="majorHAnsi"/>
          <w:sz w:val="22"/>
          <w:szCs w:val="22"/>
        </w:rPr>
        <w:t xml:space="preserve"> Elias </w:t>
      </w:r>
      <w:r w:rsidR="00EB0E41" w:rsidRPr="002A676A">
        <w:rPr>
          <w:rFonts w:asciiTheme="majorHAnsi" w:hAnsiTheme="majorHAnsi"/>
          <w:sz w:val="22"/>
          <w:szCs w:val="22"/>
        </w:rPr>
        <w:t xml:space="preserve">(1994) </w:t>
      </w:r>
      <w:r w:rsidR="008537B0">
        <w:rPr>
          <w:rFonts w:asciiTheme="majorHAnsi" w:hAnsiTheme="majorHAnsi"/>
          <w:sz w:val="22"/>
          <w:szCs w:val="22"/>
        </w:rPr>
        <w:t>maintains</w:t>
      </w:r>
      <w:r w:rsidR="00B067A5" w:rsidRPr="002A676A">
        <w:rPr>
          <w:rFonts w:asciiTheme="majorHAnsi" w:hAnsiTheme="majorHAnsi"/>
          <w:sz w:val="22"/>
          <w:szCs w:val="22"/>
        </w:rPr>
        <w:t xml:space="preserve"> that the diachrony of long-term social processes eventually increases interdependency between individuals and groups and engenders a greater degree and intensity of mutual identification (van </w:t>
      </w:r>
      <w:r w:rsidR="00162418" w:rsidRPr="002A676A">
        <w:rPr>
          <w:rFonts w:asciiTheme="majorHAnsi" w:hAnsiTheme="majorHAnsi"/>
          <w:sz w:val="22"/>
          <w:szCs w:val="22"/>
        </w:rPr>
        <w:t>Krieken 2014). </w:t>
      </w:r>
      <w:r w:rsidR="00B75AE2" w:rsidRPr="002A676A">
        <w:rPr>
          <w:rFonts w:asciiTheme="majorHAnsi" w:hAnsiTheme="majorHAnsi"/>
          <w:sz w:val="22"/>
          <w:szCs w:val="22"/>
        </w:rPr>
        <w:t>Sociologist de Swaan</w:t>
      </w:r>
      <w:r w:rsidR="00B75AE2">
        <w:rPr>
          <w:rFonts w:asciiTheme="majorHAnsi" w:hAnsiTheme="majorHAnsi"/>
          <w:sz w:val="22"/>
          <w:szCs w:val="22"/>
        </w:rPr>
        <w:t xml:space="preserve"> </w:t>
      </w:r>
      <w:r w:rsidR="00B75AE2" w:rsidRPr="002A676A">
        <w:rPr>
          <w:rFonts w:asciiTheme="majorHAnsi" w:hAnsiTheme="majorHAnsi"/>
          <w:sz w:val="22"/>
          <w:szCs w:val="22"/>
        </w:rPr>
        <w:t>(1995:21)</w:t>
      </w:r>
      <w:r w:rsidR="00B75AE2">
        <w:rPr>
          <w:rFonts w:asciiTheme="majorHAnsi" w:hAnsiTheme="majorHAnsi"/>
          <w:sz w:val="22"/>
          <w:szCs w:val="22"/>
        </w:rPr>
        <w:t xml:space="preserve">, drawing </w:t>
      </w:r>
      <w:r w:rsidR="00B75AE2" w:rsidRPr="002A676A">
        <w:rPr>
          <w:rFonts w:asciiTheme="majorHAnsi" w:hAnsiTheme="majorHAnsi"/>
          <w:sz w:val="22"/>
          <w:szCs w:val="22"/>
        </w:rPr>
        <w:t>on Elias’ theories</w:t>
      </w:r>
      <w:r w:rsidR="00B75AE2">
        <w:rPr>
          <w:rFonts w:asciiTheme="majorHAnsi" w:hAnsiTheme="majorHAnsi"/>
          <w:sz w:val="22"/>
          <w:szCs w:val="22"/>
        </w:rPr>
        <w:t>, has</w:t>
      </w:r>
      <w:r w:rsidR="00B75AE2" w:rsidRPr="002A676A">
        <w:rPr>
          <w:rFonts w:asciiTheme="majorHAnsi" w:hAnsiTheme="majorHAnsi"/>
          <w:sz w:val="22"/>
          <w:szCs w:val="22"/>
        </w:rPr>
        <w:t xml:space="preserve"> coin</w:t>
      </w:r>
      <w:r w:rsidR="00B75AE2">
        <w:rPr>
          <w:rFonts w:asciiTheme="majorHAnsi" w:hAnsiTheme="majorHAnsi"/>
          <w:sz w:val="22"/>
          <w:szCs w:val="22"/>
        </w:rPr>
        <w:t>ed</w:t>
      </w:r>
      <w:r w:rsidR="00B75AE2" w:rsidRPr="002A676A">
        <w:rPr>
          <w:rFonts w:asciiTheme="majorHAnsi" w:hAnsiTheme="majorHAnsi"/>
          <w:sz w:val="22"/>
          <w:szCs w:val="22"/>
        </w:rPr>
        <w:t xml:space="preserve"> the phrase ‘widen</w:t>
      </w:r>
      <w:r w:rsidR="00DC462E">
        <w:rPr>
          <w:rFonts w:asciiTheme="majorHAnsi" w:hAnsiTheme="majorHAnsi"/>
          <w:sz w:val="22"/>
          <w:szCs w:val="22"/>
        </w:rPr>
        <w:t xml:space="preserve">ing circles of identification’ </w:t>
      </w:r>
      <w:r w:rsidR="00962244">
        <w:rPr>
          <w:rFonts w:asciiTheme="majorHAnsi" w:hAnsiTheme="majorHAnsi"/>
          <w:sz w:val="22"/>
          <w:szCs w:val="22"/>
        </w:rPr>
        <w:t xml:space="preserve">and </w:t>
      </w:r>
      <w:r w:rsidR="00DC462E">
        <w:rPr>
          <w:rFonts w:asciiTheme="majorHAnsi" w:hAnsiTheme="majorHAnsi"/>
          <w:sz w:val="22"/>
          <w:szCs w:val="22"/>
        </w:rPr>
        <w:t>I use this</w:t>
      </w:r>
      <w:r w:rsidR="00B75AE2" w:rsidRPr="002A676A">
        <w:rPr>
          <w:rFonts w:asciiTheme="majorHAnsi" w:hAnsiTheme="majorHAnsi"/>
          <w:sz w:val="22"/>
          <w:szCs w:val="22"/>
        </w:rPr>
        <w:t xml:space="preserve"> notion of widening </w:t>
      </w:r>
      <w:r w:rsidR="00DC462E">
        <w:rPr>
          <w:rFonts w:asciiTheme="majorHAnsi" w:hAnsiTheme="majorHAnsi"/>
          <w:sz w:val="22"/>
          <w:szCs w:val="22"/>
        </w:rPr>
        <w:t>to capture</w:t>
      </w:r>
      <w:r w:rsidR="00B75AE2" w:rsidRPr="002A676A">
        <w:rPr>
          <w:rFonts w:asciiTheme="majorHAnsi" w:hAnsiTheme="majorHAnsi"/>
          <w:sz w:val="22"/>
          <w:szCs w:val="22"/>
        </w:rPr>
        <w:t xml:space="preserve"> the processes through </w:t>
      </w:r>
      <w:r w:rsidR="00B75AE2" w:rsidRPr="002A676A">
        <w:rPr>
          <w:rFonts w:asciiTheme="majorHAnsi" w:eastAsia="MingLiU_HKSCS" w:hAnsiTheme="majorHAnsi" w:cs="MingLiU_HKSCS"/>
          <w:sz w:val="22"/>
          <w:szCs w:val="22"/>
        </w:rPr>
        <w:t>w</w:t>
      </w:r>
      <w:r w:rsidR="00B75AE2" w:rsidRPr="002A676A">
        <w:rPr>
          <w:rFonts w:asciiTheme="majorHAnsi" w:hAnsiTheme="majorHAnsi"/>
          <w:sz w:val="22"/>
          <w:szCs w:val="22"/>
        </w:rPr>
        <w:t>hich the boundaries of eligibility for moral consideration have expanded on Delta today</w:t>
      </w:r>
      <w:r w:rsidR="00DC462E">
        <w:rPr>
          <w:rFonts w:asciiTheme="majorHAnsi" w:hAnsiTheme="majorHAnsi"/>
          <w:sz w:val="22"/>
          <w:szCs w:val="22"/>
        </w:rPr>
        <w:t>. The expansion has</w:t>
      </w:r>
      <w:r w:rsidR="00B75AE2" w:rsidRPr="002A676A">
        <w:rPr>
          <w:rFonts w:asciiTheme="majorHAnsi" w:hAnsiTheme="majorHAnsi"/>
          <w:sz w:val="22"/>
          <w:szCs w:val="22"/>
        </w:rPr>
        <w:t xml:space="preserve"> </w:t>
      </w:r>
      <w:r w:rsidR="00B75AE2">
        <w:rPr>
          <w:rFonts w:asciiTheme="majorHAnsi" w:hAnsiTheme="majorHAnsi"/>
          <w:sz w:val="22"/>
          <w:szCs w:val="22"/>
        </w:rPr>
        <w:t>create</w:t>
      </w:r>
      <w:r w:rsidR="00DC462E">
        <w:rPr>
          <w:rFonts w:asciiTheme="majorHAnsi" w:hAnsiTheme="majorHAnsi"/>
          <w:sz w:val="22"/>
          <w:szCs w:val="22"/>
        </w:rPr>
        <w:t>d</w:t>
      </w:r>
      <w:r w:rsidR="00B75AE2">
        <w:rPr>
          <w:rFonts w:asciiTheme="majorHAnsi" w:hAnsiTheme="majorHAnsi"/>
          <w:sz w:val="22"/>
          <w:szCs w:val="22"/>
        </w:rPr>
        <w:t xml:space="preserve"> </w:t>
      </w:r>
      <w:r w:rsidR="00B75AE2" w:rsidRPr="002A676A">
        <w:rPr>
          <w:rFonts w:asciiTheme="majorHAnsi" w:hAnsiTheme="majorHAnsi"/>
          <w:sz w:val="22"/>
          <w:szCs w:val="22"/>
        </w:rPr>
        <w:t xml:space="preserve">new blended categories like worker-owner, farmer-psychoanalyst, diner-activist. </w:t>
      </w:r>
      <w:r w:rsidR="00B067A5" w:rsidRPr="002A676A">
        <w:rPr>
          <w:rFonts w:asciiTheme="majorHAnsi" w:eastAsiaTheme="majorEastAsia" w:hAnsiTheme="majorHAnsi"/>
          <w:bCs/>
          <w:iCs/>
          <w:sz w:val="22"/>
          <w:szCs w:val="22"/>
        </w:rPr>
        <w:t xml:space="preserve">In a vital way, new spaces for negotiating with the voices of the past are being opened up by the voices, songs and sounds and skills of the people of the present. </w:t>
      </w:r>
      <w:r w:rsidR="00B067A5" w:rsidRPr="002A676A">
        <w:rPr>
          <w:rFonts w:asciiTheme="majorHAnsi" w:hAnsiTheme="majorHAnsi" w:cs="Times New Roman"/>
          <w:sz w:val="22"/>
          <w:szCs w:val="22"/>
          <w:lang w:val="en-GB"/>
        </w:rPr>
        <w:t>Such propinquities of reinvestment invite a consideration of whom and what belongs on Delta today.</w:t>
      </w:r>
    </w:p>
    <w:p w:rsidR="00B067A5" w:rsidRPr="002A676A" w:rsidRDefault="00B067A5" w:rsidP="00B067A5">
      <w:pPr>
        <w:autoSpaceDE w:val="0"/>
        <w:autoSpaceDN w:val="0"/>
        <w:adjustRightInd w:val="0"/>
        <w:spacing w:line="360" w:lineRule="auto"/>
        <w:jc w:val="lowKashida"/>
        <w:rPr>
          <w:rFonts w:asciiTheme="majorHAnsi" w:hAnsiTheme="majorHAnsi" w:cs="TimesNewRomanPSMT"/>
          <w:sz w:val="22"/>
          <w:szCs w:val="22"/>
          <w:lang w:val="en-GB"/>
        </w:rPr>
      </w:pPr>
    </w:p>
    <w:p w:rsidR="00B067A5" w:rsidRDefault="00B067A5" w:rsidP="00B067A5">
      <w:pPr>
        <w:autoSpaceDE w:val="0"/>
        <w:autoSpaceDN w:val="0"/>
        <w:adjustRightInd w:val="0"/>
        <w:spacing w:line="360" w:lineRule="auto"/>
        <w:jc w:val="lowKashida"/>
        <w:rPr>
          <w:rFonts w:asciiTheme="majorHAnsi" w:eastAsiaTheme="majorEastAsia" w:hAnsiTheme="majorHAnsi" w:cs="AdvTT212dd343.BI"/>
          <w:sz w:val="22"/>
          <w:szCs w:val="22"/>
        </w:rPr>
      </w:pPr>
      <w:r w:rsidRPr="002A676A">
        <w:rPr>
          <w:rFonts w:asciiTheme="majorHAnsi" w:hAnsiTheme="majorHAnsi" w:cs="AdvT001"/>
          <w:sz w:val="22"/>
          <w:szCs w:val="22"/>
        </w:rPr>
        <w:t>‘Belongingness’ on Delta now depends upon gathering up the existing parcels of land, their biodiversity, the wine, slave stories and music in</w:t>
      </w:r>
      <w:r w:rsidR="00992F23">
        <w:rPr>
          <w:rFonts w:asciiTheme="majorHAnsi" w:hAnsiTheme="majorHAnsi" w:cs="AdvT001"/>
          <w:sz w:val="22"/>
          <w:szCs w:val="22"/>
        </w:rPr>
        <w:t xml:space="preserve">to a narrative of </w:t>
      </w:r>
      <w:r w:rsidR="00992F23" w:rsidRPr="00992F23">
        <w:rPr>
          <w:rFonts w:asciiTheme="majorHAnsi" w:hAnsiTheme="majorHAnsi" w:cs="AdvT001"/>
          <w:i/>
          <w:sz w:val="22"/>
          <w:szCs w:val="22"/>
        </w:rPr>
        <w:t>hiervandaan</w:t>
      </w:r>
      <w:r w:rsidR="00992F23">
        <w:rPr>
          <w:rFonts w:asciiTheme="majorHAnsi" w:hAnsiTheme="majorHAnsi" w:cs="AdvT001"/>
          <w:sz w:val="22"/>
          <w:szCs w:val="22"/>
        </w:rPr>
        <w:t>.</w:t>
      </w:r>
      <w:r w:rsidRPr="002A676A">
        <w:rPr>
          <w:rFonts w:asciiTheme="majorHAnsi" w:hAnsiTheme="majorHAnsi" w:cs="AdvT001"/>
          <w:sz w:val="22"/>
          <w:szCs w:val="22"/>
        </w:rPr>
        <w:t xml:space="preserve"> All these individual elements have, I think, given rise to what might be described as specific mythologies of foundation which facilitate the ability to live and work as a co-operative and empowered community of people in the same space today. </w:t>
      </w:r>
      <w:r w:rsidRPr="00992F23">
        <w:rPr>
          <w:rFonts w:asciiTheme="majorHAnsi" w:hAnsiTheme="majorHAnsi" w:cs="Times New Roman"/>
          <w:i/>
          <w:sz w:val="22"/>
          <w:szCs w:val="22"/>
          <w:lang w:val="en-GB"/>
        </w:rPr>
        <w:t>Hiervandaan</w:t>
      </w:r>
      <w:r w:rsidRPr="002A676A">
        <w:rPr>
          <w:rFonts w:asciiTheme="majorHAnsi" w:hAnsiTheme="majorHAnsi" w:cs="Times New Roman"/>
          <w:sz w:val="22"/>
          <w:szCs w:val="22"/>
          <w:lang w:val="en-GB"/>
        </w:rPr>
        <w:t xml:space="preserve"> also implies the idea of a longstanding temporal relationship to Delta, an ideal which is frequently drawn upon in terms of ancestral connections between local coloured communities and the Khoikhoi and San. Even though Solms and Astor themselves cannot respectively draw on any long-term family or personal residence</w:t>
      </w:r>
      <w:r w:rsidR="00DC462E">
        <w:rPr>
          <w:rFonts w:asciiTheme="majorHAnsi" w:hAnsiTheme="majorHAnsi" w:cs="Times New Roman"/>
          <w:sz w:val="22"/>
          <w:szCs w:val="22"/>
          <w:lang w:val="en-GB"/>
        </w:rPr>
        <w:t>,</w:t>
      </w:r>
      <w:r w:rsidRPr="002A676A">
        <w:rPr>
          <w:rFonts w:asciiTheme="majorHAnsi" w:hAnsiTheme="majorHAnsi" w:cs="Times New Roman"/>
          <w:sz w:val="22"/>
          <w:szCs w:val="22"/>
          <w:lang w:val="en-GB"/>
        </w:rPr>
        <w:t xml:space="preserve"> they have successfully constructed an attachment to property through activating their other discursive resources including psychology, cultural, musical and environmental heritages and empowerment projects</w:t>
      </w:r>
      <w:r w:rsidRPr="002A676A">
        <w:rPr>
          <w:rFonts w:asciiTheme="majorHAnsi" w:hAnsiTheme="majorHAnsi" w:cs="Calibri"/>
          <w:sz w:val="22"/>
          <w:szCs w:val="22"/>
          <w:lang w:val="en-GB"/>
        </w:rPr>
        <w:t xml:space="preserve">.  </w:t>
      </w:r>
      <w:r w:rsidRPr="002A676A">
        <w:rPr>
          <w:rFonts w:asciiTheme="majorHAnsi" w:eastAsiaTheme="majorEastAsia" w:hAnsiTheme="majorHAnsi" w:cs="AdvTT5843c571"/>
          <w:sz w:val="22"/>
          <w:szCs w:val="22"/>
        </w:rPr>
        <w:t xml:space="preserve">Arguably then, the sharing of familiar representations, the identification of common heritage objects, in essence the process of choice and adaptation, is what comprises the construction of a social property. </w:t>
      </w:r>
      <w:r w:rsidR="00F6185E">
        <w:rPr>
          <w:rFonts w:asciiTheme="majorHAnsi" w:eastAsiaTheme="majorEastAsia" w:hAnsiTheme="majorHAnsi" w:cs="AdvTT5843c571"/>
          <w:sz w:val="22"/>
          <w:szCs w:val="22"/>
        </w:rPr>
        <w:t>A</w:t>
      </w:r>
      <w:r w:rsidRPr="002A676A">
        <w:rPr>
          <w:rFonts w:asciiTheme="majorHAnsi" w:eastAsiaTheme="majorEastAsia" w:hAnsiTheme="majorHAnsi" w:cs="AdvTT5843c571"/>
          <w:sz w:val="22"/>
          <w:szCs w:val="22"/>
        </w:rPr>
        <w:t>s we have already seen</w:t>
      </w:r>
      <w:r w:rsidR="00F6185E">
        <w:rPr>
          <w:rFonts w:asciiTheme="majorHAnsi" w:eastAsiaTheme="majorEastAsia" w:hAnsiTheme="majorHAnsi" w:cs="AdvTT5843c571"/>
          <w:sz w:val="22"/>
          <w:szCs w:val="22"/>
        </w:rPr>
        <w:t>,</w:t>
      </w:r>
      <w:r w:rsidRPr="002A676A">
        <w:rPr>
          <w:rFonts w:asciiTheme="majorHAnsi" w:eastAsiaTheme="majorEastAsia" w:hAnsiTheme="majorHAnsi" w:cs="AdvTT5843c571"/>
          <w:sz w:val="22"/>
          <w:szCs w:val="22"/>
        </w:rPr>
        <w:t xml:space="preserve"> </w:t>
      </w:r>
      <w:r w:rsidR="00F6185E">
        <w:rPr>
          <w:rFonts w:asciiTheme="majorHAnsi" w:eastAsiaTheme="majorEastAsia" w:hAnsiTheme="majorHAnsi" w:cs="AdvTT5843c571"/>
          <w:sz w:val="22"/>
          <w:szCs w:val="22"/>
        </w:rPr>
        <w:t>t</w:t>
      </w:r>
      <w:r w:rsidR="00F6185E" w:rsidRPr="002A676A">
        <w:rPr>
          <w:rFonts w:asciiTheme="majorHAnsi" w:eastAsiaTheme="majorEastAsia" w:hAnsiTheme="majorHAnsi" w:cs="AdvTT5843c571"/>
          <w:sz w:val="22"/>
          <w:szCs w:val="22"/>
        </w:rPr>
        <w:t xml:space="preserve">he possession of social property </w:t>
      </w:r>
      <w:r w:rsidRPr="002A676A">
        <w:rPr>
          <w:rFonts w:asciiTheme="majorHAnsi" w:eastAsiaTheme="majorEastAsia" w:hAnsiTheme="majorHAnsi" w:cs="AdvTT5843c571"/>
          <w:sz w:val="22"/>
          <w:szCs w:val="22"/>
        </w:rPr>
        <w:t>can set those who belong, even new-comers, apart from others. In a sense not dissimilar from the world of Christoffel Snijman centuries ago, t</w:t>
      </w:r>
      <w:r w:rsidRPr="002A676A">
        <w:rPr>
          <w:rFonts w:asciiTheme="majorHAnsi" w:eastAsiaTheme="majorEastAsia" w:hAnsiTheme="majorHAnsi" w:cs="AdvTT212dd343.BI"/>
          <w:sz w:val="22"/>
          <w:szCs w:val="22"/>
        </w:rPr>
        <w:t>here is still value to be found not only in owning actual land, but also in leveraging ownership status and a sense of belonging to a group which is seen as having power.</w:t>
      </w:r>
    </w:p>
    <w:p w:rsidR="00700397" w:rsidRPr="002A676A" w:rsidRDefault="00700397" w:rsidP="00B067A5">
      <w:pPr>
        <w:autoSpaceDE w:val="0"/>
        <w:autoSpaceDN w:val="0"/>
        <w:adjustRightInd w:val="0"/>
        <w:spacing w:line="360" w:lineRule="auto"/>
        <w:jc w:val="lowKashida"/>
        <w:rPr>
          <w:rFonts w:asciiTheme="majorHAnsi" w:eastAsiaTheme="majorEastAsia" w:hAnsiTheme="majorHAnsi" w:cs="AdvTT5843c571"/>
          <w:color w:val="231F20"/>
          <w:sz w:val="22"/>
          <w:szCs w:val="22"/>
        </w:rPr>
      </w:pPr>
    </w:p>
    <w:p w:rsidR="00B067A5" w:rsidRPr="002A676A" w:rsidRDefault="00B067A5" w:rsidP="00B067A5">
      <w:pPr>
        <w:autoSpaceDE w:val="0"/>
        <w:autoSpaceDN w:val="0"/>
        <w:adjustRightInd w:val="0"/>
        <w:spacing w:line="360" w:lineRule="auto"/>
        <w:jc w:val="lowKashida"/>
        <w:rPr>
          <w:rFonts w:asciiTheme="majorHAnsi" w:eastAsiaTheme="majorEastAsia" w:hAnsiTheme="majorHAnsi"/>
          <w:bCs/>
          <w:iCs/>
          <w:sz w:val="22"/>
          <w:szCs w:val="22"/>
        </w:rPr>
      </w:pPr>
      <w:r w:rsidRPr="002A676A">
        <w:rPr>
          <w:rFonts w:asciiTheme="majorHAnsi" w:hAnsiTheme="majorHAnsi" w:cs="Calibri"/>
          <w:sz w:val="22"/>
          <w:szCs w:val="22"/>
          <w:lang w:val="en-GB"/>
        </w:rPr>
        <w:t>Belonging has significan</w:t>
      </w:r>
      <w:r w:rsidR="00B12F99">
        <w:rPr>
          <w:rFonts w:asciiTheme="majorHAnsi" w:hAnsiTheme="majorHAnsi" w:cs="Calibri"/>
          <w:sz w:val="22"/>
          <w:szCs w:val="22"/>
          <w:lang w:val="en-GB"/>
        </w:rPr>
        <w:t>t and indeed unusual benefits</w:t>
      </w:r>
      <w:r w:rsidRPr="002A676A">
        <w:rPr>
          <w:rFonts w:asciiTheme="majorHAnsi" w:hAnsiTheme="majorHAnsi" w:cs="Calibri"/>
          <w:sz w:val="22"/>
          <w:szCs w:val="22"/>
          <w:lang w:val="en-GB"/>
        </w:rPr>
        <w:t xml:space="preserve"> for the farm workers on Delta today.  Yet there must also be questions about perpetuating the functions of paternalism in a new way of engendering dependency.</w:t>
      </w:r>
      <w:r w:rsidR="00B12F99">
        <w:rPr>
          <w:rFonts w:asciiTheme="majorHAnsi" w:hAnsiTheme="majorHAnsi" w:cs="Calibri"/>
          <w:sz w:val="22"/>
          <w:szCs w:val="22"/>
          <w:lang w:val="en-GB"/>
        </w:rPr>
        <w:t xml:space="preserve"> </w:t>
      </w:r>
      <w:r w:rsidRPr="002A676A">
        <w:rPr>
          <w:rFonts w:asciiTheme="majorHAnsi" w:hAnsiTheme="majorHAnsi"/>
          <w:sz w:val="22"/>
          <w:szCs w:val="22"/>
        </w:rPr>
        <w:t xml:space="preserve">In the current climate of casualization and externalization there is every reason for farm workers to cling tightly their current privileges that although removed from apartheid-style </w:t>
      </w:r>
      <w:r w:rsidRPr="002A676A">
        <w:rPr>
          <w:rFonts w:asciiTheme="majorHAnsi" w:hAnsiTheme="majorHAnsi"/>
          <w:i/>
          <w:iCs/>
          <w:sz w:val="22"/>
          <w:szCs w:val="22"/>
        </w:rPr>
        <w:t xml:space="preserve">baaskap </w:t>
      </w:r>
      <w:r w:rsidRPr="002A676A">
        <w:rPr>
          <w:rFonts w:asciiTheme="majorHAnsi" w:hAnsiTheme="majorHAnsi"/>
          <w:sz w:val="22"/>
          <w:szCs w:val="22"/>
        </w:rPr>
        <w:t xml:space="preserve">are still remarkably </w:t>
      </w:r>
      <w:r w:rsidRPr="002A676A">
        <w:rPr>
          <w:rFonts w:asciiTheme="majorHAnsi" w:hAnsiTheme="majorHAnsi"/>
          <w:sz w:val="22"/>
          <w:szCs w:val="22"/>
        </w:rPr>
        <w:lastRenderedPageBreak/>
        <w:t xml:space="preserve">similar in form and bring exactly the same benefits albeit on a contemporary scale. Increasingly the labour landscape is characterized by the casual workers who however exist on the fringes of farm space, constantly on the move, scouring the winelands for seasonal work. The overall impact is, as Ewert and Du Toit (2005) put it, “likely to be the deepening of the division between the ‘insiders’ and the ‘outsiders’.” </w:t>
      </w:r>
      <w:r w:rsidRPr="002A676A">
        <w:rPr>
          <w:rFonts w:asciiTheme="majorHAnsi" w:eastAsiaTheme="majorEastAsia" w:hAnsiTheme="majorHAnsi"/>
          <w:bCs/>
          <w:iCs/>
          <w:sz w:val="22"/>
          <w:szCs w:val="22"/>
        </w:rPr>
        <w:t>Thus, a caution in promoting this farm’s heritage, as indeed with any overtly useable past, is that when</w:t>
      </w:r>
      <w:r w:rsidR="00292004">
        <w:rPr>
          <w:rFonts w:asciiTheme="majorHAnsi" w:eastAsiaTheme="majorEastAsia" w:hAnsiTheme="majorHAnsi"/>
          <w:bCs/>
          <w:iCs/>
          <w:sz w:val="22"/>
          <w:szCs w:val="22"/>
        </w:rPr>
        <w:t>ever</w:t>
      </w:r>
      <w:r w:rsidRPr="002A676A">
        <w:rPr>
          <w:rFonts w:asciiTheme="majorHAnsi" w:eastAsiaTheme="majorEastAsia" w:hAnsiTheme="majorHAnsi"/>
          <w:bCs/>
          <w:iCs/>
          <w:sz w:val="22"/>
          <w:szCs w:val="22"/>
        </w:rPr>
        <w:t xml:space="preserve"> a past is made </w:t>
      </w:r>
      <w:r w:rsidR="00292004">
        <w:rPr>
          <w:rFonts w:asciiTheme="majorHAnsi" w:eastAsiaTheme="majorEastAsia" w:hAnsiTheme="majorHAnsi"/>
          <w:bCs/>
          <w:iCs/>
          <w:sz w:val="22"/>
          <w:szCs w:val="22"/>
        </w:rPr>
        <w:t xml:space="preserve">too </w:t>
      </w:r>
      <w:r w:rsidRPr="002A676A">
        <w:rPr>
          <w:rFonts w:asciiTheme="majorHAnsi" w:eastAsiaTheme="majorEastAsia" w:hAnsiTheme="majorHAnsi"/>
          <w:bCs/>
          <w:iCs/>
          <w:sz w:val="22"/>
          <w:szCs w:val="22"/>
        </w:rPr>
        <w:t>readily legible it can be manipulated in terms of who belongs and who benefits from belonging and who does not. It is in this vein that Baines (2003) imputes that in South Africa the production of a useable past has almost always targeted v</w:t>
      </w:r>
      <w:r w:rsidR="00F6185E">
        <w:rPr>
          <w:rFonts w:asciiTheme="majorHAnsi" w:eastAsiaTheme="majorEastAsia" w:hAnsiTheme="majorHAnsi"/>
          <w:bCs/>
          <w:iCs/>
          <w:sz w:val="22"/>
          <w:szCs w:val="22"/>
        </w:rPr>
        <w:t>ictims in any given present. Baines</w:t>
      </w:r>
      <w:r w:rsidR="007F6BC3">
        <w:rPr>
          <w:rFonts w:asciiTheme="majorHAnsi" w:eastAsiaTheme="majorEastAsia" w:hAnsiTheme="majorHAnsi"/>
          <w:bCs/>
          <w:iCs/>
          <w:sz w:val="22"/>
          <w:szCs w:val="22"/>
        </w:rPr>
        <w:t xml:space="preserve"> (2003)</w:t>
      </w:r>
      <w:r w:rsidRPr="002A676A">
        <w:rPr>
          <w:rFonts w:asciiTheme="majorHAnsi" w:eastAsiaTheme="majorEastAsia" w:hAnsiTheme="majorHAnsi"/>
          <w:bCs/>
          <w:iCs/>
          <w:sz w:val="22"/>
          <w:szCs w:val="22"/>
        </w:rPr>
        <w:t xml:space="preserve"> maintains that reasons</w:t>
      </w:r>
      <w:r w:rsidR="00292004">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or excuses</w:t>
      </w:r>
      <w:r w:rsidR="00292004">
        <w:rPr>
          <w:rFonts w:asciiTheme="majorHAnsi" w:eastAsiaTheme="majorEastAsia" w:hAnsiTheme="majorHAnsi"/>
          <w:bCs/>
          <w:iCs/>
          <w:sz w:val="22"/>
          <w:szCs w:val="22"/>
        </w:rPr>
        <w:t>,</w:t>
      </w:r>
      <w:r w:rsidRPr="002A676A">
        <w:rPr>
          <w:rFonts w:asciiTheme="majorHAnsi" w:eastAsiaTheme="majorEastAsia" w:hAnsiTheme="majorHAnsi"/>
          <w:bCs/>
          <w:iCs/>
          <w:sz w:val="22"/>
          <w:szCs w:val="22"/>
        </w:rPr>
        <w:t xml:space="preserve"> for degrees of marginalization lead to partial inclusion, then </w:t>
      </w:r>
      <w:r w:rsidR="00292004">
        <w:rPr>
          <w:rFonts w:asciiTheme="majorHAnsi" w:eastAsiaTheme="majorEastAsia" w:hAnsiTheme="majorHAnsi"/>
          <w:bCs/>
          <w:iCs/>
          <w:sz w:val="22"/>
          <w:szCs w:val="22"/>
        </w:rPr>
        <w:t xml:space="preserve">to </w:t>
      </w:r>
      <w:r w:rsidRPr="002A676A">
        <w:rPr>
          <w:rFonts w:asciiTheme="majorHAnsi" w:eastAsiaTheme="majorEastAsia" w:hAnsiTheme="majorHAnsi"/>
          <w:bCs/>
          <w:iCs/>
          <w:sz w:val="22"/>
          <w:szCs w:val="22"/>
        </w:rPr>
        <w:t xml:space="preserve">discrimination and </w:t>
      </w:r>
      <w:r w:rsidR="00292004">
        <w:rPr>
          <w:rFonts w:asciiTheme="majorHAnsi" w:eastAsiaTheme="majorEastAsia" w:hAnsiTheme="majorHAnsi"/>
          <w:bCs/>
          <w:iCs/>
          <w:sz w:val="22"/>
          <w:szCs w:val="22"/>
        </w:rPr>
        <w:t xml:space="preserve">eventually </w:t>
      </w:r>
      <w:r w:rsidRPr="002A676A">
        <w:rPr>
          <w:rFonts w:asciiTheme="majorHAnsi" w:eastAsiaTheme="majorEastAsia" w:hAnsiTheme="majorHAnsi"/>
          <w:bCs/>
          <w:iCs/>
          <w:sz w:val="22"/>
          <w:szCs w:val="22"/>
        </w:rPr>
        <w:t>to authoritarianism. In terms of landed property</w:t>
      </w:r>
      <w:r w:rsidR="00292D64">
        <w:rPr>
          <w:rFonts w:asciiTheme="majorHAnsi" w:eastAsiaTheme="majorEastAsia" w:hAnsiTheme="majorHAnsi"/>
          <w:bCs/>
          <w:iCs/>
          <w:sz w:val="22"/>
          <w:szCs w:val="22"/>
        </w:rPr>
        <w:t>, my question is</w:t>
      </w:r>
      <w:r w:rsidRPr="002A676A">
        <w:rPr>
          <w:rFonts w:asciiTheme="majorHAnsi" w:eastAsiaTheme="majorEastAsia" w:hAnsiTheme="majorHAnsi"/>
          <w:bCs/>
          <w:iCs/>
          <w:sz w:val="22"/>
          <w:szCs w:val="22"/>
        </w:rPr>
        <w:t xml:space="preserve"> what happens when a reconstructed geography produces a belief among leaders of a polity that a successful present or future requires the dispossession and/or displacement of some people and not others? The stories of empire, and of apartheid, of BEE and land manifestoes of the present and in the</w:t>
      </w:r>
      <w:r w:rsidR="00B014D9">
        <w:rPr>
          <w:rFonts w:asciiTheme="majorHAnsi" w:eastAsiaTheme="majorEastAsia" w:hAnsiTheme="majorHAnsi"/>
          <w:bCs/>
          <w:iCs/>
          <w:sz w:val="22"/>
          <w:szCs w:val="22"/>
        </w:rPr>
        <w:t xml:space="preserve"> future, possibly the EFF,</w:t>
      </w:r>
      <w:r w:rsidRPr="002A676A">
        <w:rPr>
          <w:rFonts w:asciiTheme="majorHAnsi" w:eastAsiaTheme="majorEastAsia" w:hAnsiTheme="majorHAnsi"/>
          <w:bCs/>
          <w:iCs/>
          <w:sz w:val="22"/>
          <w:szCs w:val="22"/>
        </w:rPr>
        <w:t xml:space="preserve"> are all in the same mix and of immediate relevance. Indeed, returning to the letter from </w:t>
      </w:r>
      <w:r w:rsidR="00292D64">
        <w:rPr>
          <w:rFonts w:asciiTheme="majorHAnsi" w:eastAsiaTheme="majorEastAsia" w:hAnsiTheme="majorHAnsi"/>
          <w:bCs/>
          <w:iCs/>
          <w:sz w:val="22"/>
          <w:szCs w:val="22"/>
        </w:rPr>
        <w:t xml:space="preserve">Andile </w:t>
      </w:r>
      <w:r w:rsidRPr="002A676A">
        <w:rPr>
          <w:rFonts w:asciiTheme="majorHAnsi" w:eastAsiaTheme="majorEastAsia" w:hAnsiTheme="majorHAnsi"/>
          <w:bCs/>
          <w:iCs/>
          <w:sz w:val="22"/>
          <w:szCs w:val="22"/>
        </w:rPr>
        <w:t xml:space="preserve">Mngxitama cited in Chapter 1, the Economic Freedom Fighters might arguably recast Solms and Astor in the same mould as he has Branson, as part of another unwanted ripple of European colonizers of South African land and resources. In this casting as purchasers of allegedly stolen property, the wine farms cannot belong to them and therefore they obviously cannot belong there. </w:t>
      </w:r>
    </w:p>
    <w:p w:rsidR="00B067A5" w:rsidRPr="002A676A" w:rsidRDefault="00B067A5" w:rsidP="00B067A5">
      <w:pPr>
        <w:autoSpaceDE w:val="0"/>
        <w:autoSpaceDN w:val="0"/>
        <w:adjustRightInd w:val="0"/>
        <w:spacing w:line="360" w:lineRule="auto"/>
        <w:jc w:val="lowKashida"/>
        <w:rPr>
          <w:rFonts w:asciiTheme="majorHAnsi" w:eastAsiaTheme="majorEastAsia" w:hAnsiTheme="majorHAnsi"/>
          <w:bCs/>
          <w:iCs/>
          <w:sz w:val="22"/>
          <w:szCs w:val="22"/>
        </w:rPr>
      </w:pPr>
    </w:p>
    <w:p w:rsidR="00B067A5" w:rsidRPr="002A676A" w:rsidRDefault="004269B2" w:rsidP="005A5C89">
      <w:pPr>
        <w:numPr>
          <w:ilvl w:val="1"/>
          <w:numId w:val="4"/>
        </w:numPr>
        <w:spacing w:after="200" w:line="276" w:lineRule="auto"/>
        <w:contextualSpacing/>
        <w:rPr>
          <w:rFonts w:asciiTheme="majorHAnsi" w:hAnsiTheme="majorHAnsi"/>
          <w:sz w:val="22"/>
          <w:szCs w:val="22"/>
          <w:lang w:val="en-GB"/>
        </w:rPr>
      </w:pPr>
      <w:r w:rsidRPr="002A676A">
        <w:rPr>
          <w:rFonts w:asciiTheme="majorHAnsi" w:hAnsiTheme="majorHAnsi"/>
          <w:sz w:val="22"/>
          <w:szCs w:val="22"/>
          <w:lang w:val="en-GB"/>
        </w:rPr>
        <w:t>OPENING</w:t>
      </w:r>
    </w:p>
    <w:p w:rsidR="00B067A5" w:rsidRPr="002A676A" w:rsidRDefault="00B067A5" w:rsidP="00B067A5">
      <w:pPr>
        <w:autoSpaceDE w:val="0"/>
        <w:autoSpaceDN w:val="0"/>
        <w:adjustRightInd w:val="0"/>
        <w:spacing w:line="360" w:lineRule="auto"/>
        <w:jc w:val="lowKashida"/>
        <w:rPr>
          <w:rFonts w:asciiTheme="majorHAnsi" w:hAnsiTheme="majorHAnsi" w:cs="Times New Roman"/>
          <w:sz w:val="22"/>
          <w:szCs w:val="22"/>
          <w:lang w:val="en-GB"/>
        </w:rPr>
      </w:pPr>
    </w:p>
    <w:p w:rsidR="00B067A5" w:rsidRPr="002A676A" w:rsidRDefault="00B067A5" w:rsidP="006222FB">
      <w:pPr>
        <w:spacing w:line="360" w:lineRule="auto"/>
        <w:jc w:val="lowKashida"/>
        <w:outlineLvl w:val="0"/>
        <w:rPr>
          <w:rFonts w:asciiTheme="majorHAnsi" w:hAnsiTheme="majorHAnsi"/>
          <w:color w:val="000000"/>
          <w:sz w:val="22"/>
          <w:szCs w:val="22"/>
        </w:rPr>
      </w:pPr>
      <w:r w:rsidRPr="002A676A">
        <w:rPr>
          <w:rFonts w:asciiTheme="majorHAnsi" w:eastAsiaTheme="majorEastAsia" w:hAnsiTheme="majorHAnsi" w:cs="Arial"/>
          <w:sz w:val="22"/>
          <w:szCs w:val="22"/>
        </w:rPr>
        <w:t xml:space="preserve">Foucault has established the idea that culture is not univocal, but supplies innumerable points of confrontation and foci of instability, each with its own risk and capacity to disturb a given set of power relations (Foucault in Rabinow 1984:174).  </w:t>
      </w:r>
      <w:r w:rsidR="006222FB" w:rsidRPr="002A676A">
        <w:rPr>
          <w:rFonts w:asciiTheme="majorHAnsi" w:eastAsiaTheme="majorEastAsia" w:hAnsiTheme="majorHAnsi" w:cs="Arial"/>
          <w:sz w:val="22"/>
          <w:szCs w:val="22"/>
        </w:rPr>
        <w:t xml:space="preserve">Considered </w:t>
      </w:r>
      <w:r w:rsidRPr="002A676A">
        <w:rPr>
          <w:rFonts w:asciiTheme="majorHAnsi" w:eastAsiaTheme="majorEastAsia" w:hAnsiTheme="majorHAnsi" w:cs="Arial"/>
          <w:sz w:val="22"/>
          <w:szCs w:val="22"/>
        </w:rPr>
        <w:t>in this way</w:t>
      </w:r>
      <w:r w:rsidR="006222FB" w:rsidRPr="002A676A">
        <w:rPr>
          <w:rFonts w:asciiTheme="majorHAnsi" w:eastAsiaTheme="majorEastAsia" w:hAnsiTheme="majorHAnsi" w:cs="Arial"/>
          <w:sz w:val="22"/>
          <w:szCs w:val="22"/>
        </w:rPr>
        <w:t>,</w:t>
      </w:r>
      <w:r w:rsidRPr="002A676A">
        <w:rPr>
          <w:rFonts w:asciiTheme="majorHAnsi" w:eastAsiaTheme="majorEastAsia" w:hAnsiTheme="majorHAnsi" w:cs="Arial"/>
          <w:sz w:val="22"/>
          <w:szCs w:val="22"/>
        </w:rPr>
        <w:t xml:space="preserve"> viticulture provides one focus and an identifiable point of confrontation. This thesis has </w:t>
      </w:r>
      <w:r w:rsidRPr="002A676A">
        <w:rPr>
          <w:rFonts w:asciiTheme="majorHAnsi" w:hAnsiTheme="majorHAnsi" w:cs="Arial"/>
          <w:sz w:val="22"/>
          <w:szCs w:val="22"/>
          <w:shd w:val="clear" w:color="auto" w:fill="FFFFFF"/>
        </w:rPr>
        <w:t>challenged simplistic interpretations of Cape wine b</w:t>
      </w:r>
      <w:r w:rsidR="00B014D9">
        <w:rPr>
          <w:rFonts w:asciiTheme="majorHAnsi" w:hAnsiTheme="majorHAnsi" w:cs="Arial"/>
          <w:sz w:val="22"/>
          <w:szCs w:val="22"/>
          <w:shd w:val="clear" w:color="auto" w:fill="FFFFFF"/>
        </w:rPr>
        <w:t>y adding texture</w:t>
      </w:r>
      <w:r w:rsidRPr="002A676A">
        <w:rPr>
          <w:rFonts w:asciiTheme="majorHAnsi" w:hAnsiTheme="majorHAnsi" w:cs="Arial"/>
          <w:sz w:val="22"/>
          <w:szCs w:val="22"/>
          <w:shd w:val="clear" w:color="auto" w:fill="FFFFFF"/>
        </w:rPr>
        <w:t xml:space="preserve"> to the spatial constructions of a wine farm and illuminating </w:t>
      </w:r>
      <w:r w:rsidR="00DC462E">
        <w:rPr>
          <w:rFonts w:asciiTheme="majorHAnsi" w:hAnsiTheme="majorHAnsi" w:cs="Arial"/>
          <w:sz w:val="22"/>
          <w:szCs w:val="22"/>
          <w:shd w:val="clear" w:color="auto" w:fill="FFFFFF"/>
        </w:rPr>
        <w:t>the centrality of violence as it is grafted into the</w:t>
      </w:r>
      <w:r w:rsidRPr="002A676A">
        <w:rPr>
          <w:rFonts w:asciiTheme="majorHAnsi" w:hAnsiTheme="majorHAnsi" w:cs="Arial"/>
          <w:sz w:val="22"/>
          <w:szCs w:val="22"/>
          <w:shd w:val="clear" w:color="auto" w:fill="FFFFFF"/>
        </w:rPr>
        <w:t xml:space="preserve"> development of viticulture. </w:t>
      </w:r>
      <w:r w:rsidRPr="002A676A">
        <w:rPr>
          <w:rFonts w:asciiTheme="majorHAnsi" w:hAnsiTheme="majorHAnsi"/>
          <w:sz w:val="22"/>
          <w:szCs w:val="22"/>
        </w:rPr>
        <w:t>In Delta’s current existence it is clear that some unusual and progressive meanings have been assigned to particular farm activities and wine making practices. The way in which Delta is ‘doing wine’ in an ethical register is fostering an innovative and alternative production of farm space which involves a kind of collectivization of the forces of ethical consumption singularities, endowing them specifically wit</w:t>
      </w:r>
      <w:r w:rsidR="00DC462E">
        <w:rPr>
          <w:rFonts w:asciiTheme="majorHAnsi" w:hAnsiTheme="majorHAnsi"/>
          <w:sz w:val="22"/>
          <w:szCs w:val="22"/>
        </w:rPr>
        <w:t>h the politics of the possible</w:t>
      </w:r>
      <w:r w:rsidRPr="002A676A">
        <w:rPr>
          <w:rFonts w:asciiTheme="majorHAnsi" w:hAnsiTheme="majorHAnsi"/>
          <w:sz w:val="22"/>
          <w:szCs w:val="22"/>
        </w:rPr>
        <w:t xml:space="preserve">. </w:t>
      </w:r>
      <w:r w:rsidRPr="002A676A">
        <w:rPr>
          <w:rFonts w:asciiTheme="majorHAnsi" w:eastAsiaTheme="majorEastAsia" w:hAnsiTheme="majorHAnsi"/>
          <w:bCs/>
          <w:iCs/>
          <w:sz w:val="22"/>
          <w:szCs w:val="22"/>
        </w:rPr>
        <w:t xml:space="preserve">As far as being in the same space but differently now, Delta seems to be transforming its space into an </w:t>
      </w:r>
      <w:r w:rsidRPr="002A676A">
        <w:rPr>
          <w:rFonts w:asciiTheme="majorHAnsi" w:hAnsiTheme="majorHAnsi"/>
          <w:sz w:val="22"/>
          <w:szCs w:val="22"/>
        </w:rPr>
        <w:t xml:space="preserve">interpretive model that </w:t>
      </w:r>
      <w:r w:rsidRPr="002A676A">
        <w:rPr>
          <w:rFonts w:asciiTheme="majorHAnsi" w:hAnsiTheme="majorHAnsi"/>
          <w:sz w:val="22"/>
          <w:szCs w:val="22"/>
        </w:rPr>
        <w:lastRenderedPageBreak/>
        <w:t xml:space="preserve">captures LaCapra's conceptualization, insofar as it is angled towards the therapeutic as it works through its own violent past. The outcomes appear to be </w:t>
      </w:r>
      <w:r w:rsidRPr="002A676A">
        <w:rPr>
          <w:rFonts w:asciiTheme="majorHAnsi" w:eastAsiaTheme="majorEastAsia" w:hAnsiTheme="majorHAnsi"/>
          <w:bCs/>
          <w:iCs/>
          <w:sz w:val="22"/>
          <w:szCs w:val="22"/>
        </w:rPr>
        <w:t xml:space="preserve">positive at least for those who live and visit there (LaCapra 2001).  </w:t>
      </w:r>
      <w:r w:rsidRPr="002A676A">
        <w:rPr>
          <w:rFonts w:asciiTheme="majorHAnsi" w:hAnsiTheme="majorHAnsi" w:cs="Times New Roman"/>
          <w:sz w:val="22"/>
          <w:szCs w:val="22"/>
        </w:rPr>
        <w:t>Even so,</w:t>
      </w:r>
      <w:r w:rsidRPr="002A676A">
        <w:rPr>
          <w:rFonts w:asciiTheme="majorHAnsi" w:hAnsiTheme="majorHAnsi" w:cs="Times New Roman"/>
          <w:sz w:val="22"/>
          <w:szCs w:val="22"/>
          <w:lang w:val="en-GB"/>
        </w:rPr>
        <w:t xml:space="preserve"> these stories-so-far of Delta have ensured that this thesis ends in something of a theoretical crux</w:t>
      </w:r>
      <w:r w:rsidRPr="002A676A">
        <w:rPr>
          <w:rFonts w:asciiTheme="majorHAnsi" w:hAnsiTheme="majorHAnsi"/>
          <w:sz w:val="22"/>
          <w:szCs w:val="22"/>
        </w:rPr>
        <w:t xml:space="preserve"> where wine itself renders its own dialectic. For in the propinquity of things, </w:t>
      </w:r>
      <w:r w:rsidRPr="002A676A">
        <w:rPr>
          <w:rFonts w:asciiTheme="majorHAnsi" w:hAnsiTheme="majorHAnsi"/>
          <w:color w:val="000000"/>
          <w:sz w:val="22"/>
          <w:szCs w:val="22"/>
        </w:rPr>
        <w:t xml:space="preserve">wine, indivisibly incorporating this land and its extraordinary biology is also, in its implantations and expropriations, all about divided and contested ground. Claims of </w:t>
      </w:r>
      <w:r w:rsidRPr="002A676A">
        <w:rPr>
          <w:rFonts w:asciiTheme="majorHAnsi" w:hAnsiTheme="majorHAnsi" w:cs="Times New Roman"/>
          <w:sz w:val="22"/>
          <w:szCs w:val="22"/>
          <w:lang w:val="en-GB"/>
        </w:rPr>
        <w:t xml:space="preserve">land ownership repeatedly include highly oppositional negotiations about how to define a given property and its bundles of rights and powers. There are still heated and bitter contests around the questions of to whom the land, its fruit and its attendant social properties might belong. Therein the fissures that enable new flows of violence reappear once more. </w:t>
      </w:r>
      <w:r w:rsidRPr="002A676A">
        <w:rPr>
          <w:rFonts w:asciiTheme="majorHAnsi" w:eastAsiaTheme="majorEastAsia" w:hAnsiTheme="majorHAnsi"/>
          <w:sz w:val="22"/>
          <w:szCs w:val="22"/>
        </w:rPr>
        <w:t xml:space="preserve">Humans, with their </w:t>
      </w:r>
      <w:r w:rsidRPr="002A676A">
        <w:rPr>
          <w:rFonts w:asciiTheme="majorHAnsi" w:hAnsiTheme="majorHAnsi"/>
          <w:color w:val="000000"/>
          <w:sz w:val="22"/>
          <w:szCs w:val="22"/>
        </w:rPr>
        <w:t>agendae, their evasions and frozen eyes continually add immense symbolic bulk to the sandstone, shales and granites of this mountain chain sunk into the sea at the foot of Africa.</w:t>
      </w: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640052" w:rsidRDefault="00640052" w:rsidP="005A5C89">
      <w:pPr>
        <w:spacing w:after="200" w:line="276" w:lineRule="auto"/>
        <w:jc w:val="center"/>
        <w:rPr>
          <w:rFonts w:asciiTheme="majorHAnsi" w:hAnsiTheme="majorHAnsi"/>
          <w:b/>
          <w:bCs/>
          <w:sz w:val="28"/>
          <w:szCs w:val="28"/>
          <w:lang w:val="en-GB" w:eastAsia="zh-CN"/>
        </w:rPr>
      </w:pPr>
    </w:p>
    <w:p w:rsidR="005A5C89" w:rsidRPr="005A5C89" w:rsidRDefault="005A5C89" w:rsidP="005A5C89">
      <w:pPr>
        <w:spacing w:after="200" w:line="276" w:lineRule="auto"/>
        <w:jc w:val="center"/>
        <w:rPr>
          <w:rFonts w:asciiTheme="majorHAnsi" w:hAnsiTheme="majorHAnsi"/>
          <w:b/>
          <w:bCs/>
          <w:sz w:val="28"/>
          <w:szCs w:val="28"/>
          <w:lang w:val="en-GB" w:eastAsia="zh-CN"/>
        </w:rPr>
      </w:pPr>
      <w:r w:rsidRPr="005A5C89">
        <w:rPr>
          <w:rFonts w:asciiTheme="majorHAnsi" w:hAnsiTheme="majorHAnsi"/>
          <w:b/>
          <w:bCs/>
          <w:sz w:val="28"/>
          <w:szCs w:val="28"/>
          <w:lang w:val="en-GB" w:eastAsia="zh-CN"/>
        </w:rPr>
        <w:lastRenderedPageBreak/>
        <w:t>References</w:t>
      </w:r>
    </w:p>
    <w:p w:rsidR="005A5C89" w:rsidRPr="005A5C89" w:rsidRDefault="00B54C0B" w:rsidP="005A5C89">
      <w:pPr>
        <w:spacing w:after="200" w:line="276" w:lineRule="auto"/>
        <w:jc w:val="lowKashida"/>
        <w:rPr>
          <w:rFonts w:asciiTheme="majorHAnsi" w:hAnsiTheme="majorHAnsi"/>
          <w:b/>
          <w:bCs/>
          <w:u w:val="single"/>
          <w:lang w:val="en-GB" w:eastAsia="zh-CN"/>
        </w:rPr>
      </w:pPr>
      <w:hyperlink r:id="rId92" w:anchor="primary" w:history="1">
        <w:r w:rsidR="005A5C89" w:rsidRPr="005F20B9">
          <w:rPr>
            <w:rFonts w:asciiTheme="majorHAnsi" w:hAnsiTheme="majorHAnsi"/>
            <w:b/>
            <w:bCs/>
            <w:u w:val="single"/>
            <w:lang w:val="en-GB" w:eastAsia="zh-CN"/>
          </w:rPr>
          <w:t>Primary Sources</w:t>
        </w:r>
      </w:hyperlink>
    </w:p>
    <w:p w:rsidR="005A5C89" w:rsidRPr="005A5C89" w:rsidRDefault="005A5C89" w:rsidP="005A5C89">
      <w:pPr>
        <w:spacing w:after="200" w:line="276" w:lineRule="auto"/>
        <w:jc w:val="lowKashida"/>
        <w:rPr>
          <w:rFonts w:asciiTheme="majorHAnsi" w:hAnsiTheme="majorHAnsi"/>
          <w:i/>
          <w:iCs/>
          <w:sz w:val="22"/>
          <w:szCs w:val="22"/>
          <w:u w:val="single"/>
          <w:lang w:val="en-GB" w:eastAsia="zh-CN"/>
        </w:rPr>
      </w:pPr>
      <w:r w:rsidRPr="005A5C89">
        <w:rPr>
          <w:rFonts w:asciiTheme="majorHAnsi" w:hAnsiTheme="majorHAnsi"/>
          <w:i/>
          <w:iCs/>
          <w:sz w:val="22"/>
          <w:szCs w:val="22"/>
          <w:u w:val="single"/>
          <w:lang w:val="en-GB" w:eastAsia="zh-CN"/>
        </w:rPr>
        <w:t xml:space="preserve">Cape archives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u w:val="single"/>
          <w:lang w:val="en-GB" w:eastAsia="zh-CN"/>
        </w:rPr>
        <w:t>Inventory no. 1/89</w:t>
      </w:r>
      <w:r w:rsidRPr="005A5C89">
        <w:rPr>
          <w:rFonts w:asciiTheme="majorHAnsi" w:hAnsiTheme="majorHAnsi"/>
          <w:sz w:val="22"/>
          <w:szCs w:val="22"/>
          <w:lang w:val="en-GB" w:eastAsia="zh-CN"/>
        </w:rPr>
        <w:t xml:space="preserve"> Title deeds Stellenbosch and Drakenstein and Swellendam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Collection: CTD</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Vol 3 Title Deeds, Deeds of Transfer and Notarial Deeds: 1666 Jan 9-1669 Dec 23</w:t>
      </w:r>
      <w:r w:rsidR="00096CFF">
        <w:rPr>
          <w:rFonts w:asciiTheme="majorHAnsi" w:hAnsiTheme="majorHAnsi"/>
          <w:sz w:val="22"/>
          <w:szCs w:val="22"/>
          <w:lang w:val="en-GB" w:eastAsia="zh-CN"/>
        </w:rPr>
        <w: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Vol 4 Title Deeds, Deeds of Transfer and Notarial Deeds: 1670 Jan 7-1671 May 26</w:t>
      </w:r>
      <w:r w:rsidR="00096CFF">
        <w:rPr>
          <w:rFonts w:asciiTheme="majorHAnsi" w:hAnsiTheme="majorHAnsi"/>
          <w:sz w:val="22"/>
          <w:szCs w:val="22"/>
          <w:lang w:val="en-GB" w:eastAsia="zh-CN"/>
        </w:rPr>
        <w: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Vol 5 Title Deeds, Deeds of Transfer and Notarial Deeds: 1670 Dec 22- 1672 Dec 20</w:t>
      </w:r>
      <w:r w:rsidR="00096CFF">
        <w:rPr>
          <w:rFonts w:asciiTheme="majorHAnsi" w:hAnsiTheme="majorHAnsi"/>
          <w:sz w:val="22"/>
          <w:szCs w:val="22"/>
          <w:lang w:val="en-GB" w:eastAsia="zh-CN"/>
        </w:rPr>
        <w: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Vol 9 Title Deeds, Deeds of Transfer and Notarial Deeds: 1736 Jan 2- 1736 Dec 22</w:t>
      </w:r>
      <w:r w:rsidR="00096CFF">
        <w:rPr>
          <w:rFonts w:asciiTheme="majorHAnsi" w:hAnsiTheme="majorHAnsi"/>
          <w:sz w:val="22"/>
          <w:szCs w:val="22"/>
          <w:lang w:val="en-GB" w:eastAsia="zh-CN"/>
        </w:rPr>
        <w: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Vol 14 Title Deeds Cape District: 1791 Dec 22 - 1807 May 28</w:t>
      </w:r>
      <w:r w:rsidR="00096CFF">
        <w:rPr>
          <w:rFonts w:asciiTheme="majorHAnsi" w:hAnsiTheme="majorHAnsi"/>
          <w:sz w:val="22"/>
          <w:szCs w:val="22"/>
          <w:lang w:val="en-GB" w:eastAsia="zh-CN"/>
        </w:rPr>
        <w: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Vol 15 Title Deeds Cape District: 1807 Nov 28 -1818 May 21</w:t>
      </w:r>
      <w:r w:rsidR="00096CFF">
        <w:rPr>
          <w:rFonts w:asciiTheme="majorHAnsi" w:hAnsiTheme="majorHAnsi"/>
          <w:sz w:val="22"/>
          <w:szCs w:val="22"/>
          <w:lang w:val="en-GB" w:eastAsia="zh-CN"/>
        </w:rPr>
        <w:t>.</w:t>
      </w:r>
    </w:p>
    <w:p w:rsidR="005A5C89" w:rsidRPr="005A5C89" w:rsidRDefault="005A5C89" w:rsidP="005A5C89">
      <w:pPr>
        <w:spacing w:after="200"/>
        <w:jc w:val="lowKashida"/>
        <w:rPr>
          <w:rFonts w:asciiTheme="majorHAnsi" w:hAnsiTheme="majorHAnsi"/>
          <w:sz w:val="22"/>
          <w:szCs w:val="22"/>
          <w:lang w:val="nl-NL" w:eastAsia="zh-CN"/>
        </w:rPr>
      </w:pPr>
      <w:r w:rsidRPr="005A5C89">
        <w:rPr>
          <w:rFonts w:asciiTheme="majorHAnsi" w:hAnsiTheme="majorHAnsi"/>
          <w:sz w:val="22"/>
          <w:szCs w:val="22"/>
          <w:lang w:val="nl-NL" w:eastAsia="zh-CN"/>
        </w:rPr>
        <w:t>Vol 16 Title Deeds Stellenbosch and Drakenstein: 1689 Nov 10 - 1722 Nov 17</w:t>
      </w:r>
      <w:r w:rsidR="00096CFF">
        <w:rPr>
          <w:rFonts w:asciiTheme="majorHAnsi" w:hAnsiTheme="majorHAnsi"/>
          <w:sz w:val="22"/>
          <w:szCs w:val="22"/>
          <w:lang w:val="nl-NL" w:eastAsia="zh-CN"/>
        </w:rPr>
        <w:t>.</w:t>
      </w:r>
    </w:p>
    <w:p w:rsidR="005A5C89" w:rsidRPr="005A5C89" w:rsidRDefault="005A5C89" w:rsidP="005A5C89">
      <w:pPr>
        <w:spacing w:after="200"/>
        <w:jc w:val="lowKashida"/>
        <w:rPr>
          <w:rFonts w:asciiTheme="majorHAnsi" w:hAnsiTheme="majorHAnsi"/>
          <w:sz w:val="22"/>
          <w:szCs w:val="22"/>
          <w:lang w:val="nl-NL" w:eastAsia="zh-CN"/>
        </w:rPr>
      </w:pPr>
      <w:r w:rsidRPr="005A5C89">
        <w:rPr>
          <w:rFonts w:asciiTheme="majorHAnsi" w:hAnsiTheme="majorHAnsi"/>
          <w:sz w:val="22"/>
          <w:szCs w:val="22"/>
          <w:lang w:val="nl-NL" w:eastAsia="zh-CN"/>
        </w:rPr>
        <w:t>Vol 18 Title Deeds Stellenbosch and Drakenstein: 1743 Dec 31 - 1787 Oct 10</w:t>
      </w:r>
      <w:r w:rsidR="00096CFF">
        <w:rPr>
          <w:rFonts w:asciiTheme="majorHAnsi" w:hAnsiTheme="majorHAnsi"/>
          <w:sz w:val="22"/>
          <w:szCs w:val="22"/>
          <w:lang w:val="nl-NL" w:eastAsia="zh-CN"/>
        </w:rPr>
        <w:t>.</w:t>
      </w:r>
    </w:p>
    <w:p w:rsidR="005A5C89" w:rsidRPr="005A5C89" w:rsidRDefault="005A5C89" w:rsidP="005A5C89">
      <w:pPr>
        <w:spacing w:after="200"/>
        <w:jc w:val="lowKashida"/>
        <w:rPr>
          <w:rFonts w:asciiTheme="majorHAnsi" w:hAnsiTheme="majorHAnsi"/>
          <w:sz w:val="22"/>
          <w:szCs w:val="22"/>
          <w:lang w:val="nl-NL" w:eastAsia="zh-CN"/>
        </w:rPr>
      </w:pPr>
      <w:r w:rsidRPr="005A5C89">
        <w:rPr>
          <w:rFonts w:asciiTheme="majorHAnsi" w:hAnsiTheme="majorHAnsi"/>
          <w:sz w:val="22"/>
          <w:szCs w:val="22"/>
          <w:lang w:val="nl-NL" w:eastAsia="zh-CN"/>
        </w:rPr>
        <w:t>Vol 19 Title Deeds Stellenbosch and Drakenstein: 1787 Sept 25 – 1806 Jan 8</w:t>
      </w:r>
      <w:r w:rsidR="00096CFF">
        <w:rPr>
          <w:rFonts w:asciiTheme="majorHAnsi" w:hAnsiTheme="majorHAnsi"/>
          <w:sz w:val="22"/>
          <w:szCs w:val="22"/>
          <w:lang w:val="nl-NL" w:eastAsia="zh-CN"/>
        </w:rPr>
        <w: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u w:val="single"/>
          <w:lang w:val="en-GB" w:eastAsia="zh-CN"/>
        </w:rPr>
        <w:t>Inventory no. 1/5</w:t>
      </w:r>
      <w:r w:rsidRPr="005A5C89">
        <w:rPr>
          <w:rFonts w:asciiTheme="majorHAnsi" w:hAnsiTheme="majorHAnsi"/>
          <w:sz w:val="22"/>
          <w:szCs w:val="22"/>
          <w:lang w:val="en-GB" w:eastAsia="zh-CN"/>
        </w:rPr>
        <w:t xml:space="preserve"> Census/muster reports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Collection A Opgaafrolle 1682-1782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 2250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Collection J</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J 183 – J 233 Opgaafrolle Stellenbosch and Drakenstein 1692 -1806</w:t>
      </w:r>
    </w:p>
    <w:p w:rsidR="005A5C89" w:rsidRP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u w:val="single"/>
          <w:lang w:val="en-GB" w:eastAsia="zh-CN"/>
        </w:rPr>
        <w:t>Inventory no. 1/21</w:t>
      </w:r>
      <w:r w:rsidRPr="005A5C89">
        <w:rPr>
          <w:rFonts w:asciiTheme="majorHAnsi" w:hAnsiTheme="majorHAnsi"/>
          <w:sz w:val="22"/>
          <w:szCs w:val="22"/>
          <w:lang w:val="en-GB" w:eastAsia="zh-CN"/>
        </w:rPr>
        <w:t xml:space="preserve"> Archives of the Register and Guardian of slaves 1717-1848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3/26 Reports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Day Book and Reports of the Assistant protector slaves: Case no. 405, 22 Nov 1832.  </w:t>
      </w:r>
    </w:p>
    <w:p w:rsidR="005A5C89" w:rsidRPr="005A5C89" w:rsidRDefault="005A5C89" w:rsidP="005A5C89">
      <w:pPr>
        <w:spacing w:after="200" w:line="276" w:lineRule="auto"/>
        <w:jc w:val="lowKashida"/>
        <w:rPr>
          <w:rFonts w:asciiTheme="majorHAnsi" w:hAnsiTheme="majorHAnsi"/>
          <w:sz w:val="22"/>
          <w:szCs w:val="22"/>
          <w:u w:val="single"/>
          <w:lang w:val="en-GB" w:eastAsia="zh-CN"/>
        </w:rPr>
      </w:pPr>
      <w:r w:rsidRPr="005A5C89">
        <w:rPr>
          <w:rFonts w:asciiTheme="majorHAnsi" w:hAnsiTheme="majorHAnsi"/>
          <w:sz w:val="22"/>
          <w:szCs w:val="22"/>
          <w:u w:val="single"/>
          <w:lang w:val="en-GB" w:eastAsia="zh-CN"/>
        </w:rPr>
        <w:t>Inventory 1/STB</w:t>
      </w:r>
    </w:p>
    <w:p w:rsidR="005A5C89" w:rsidRP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lang w:val="en-GB" w:eastAsia="zh-CN"/>
        </w:rPr>
        <w:t>2/2 Archives of the Magistrate of Stellenbosch 1683 onwards</w:t>
      </w:r>
    </w:p>
    <w:p w:rsidR="005A5C89" w:rsidRP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lang w:val="en-GB" w:eastAsia="zh-CN"/>
        </w:rPr>
        <w:t>Case of: Secretary of Stellenbosch contra Isaac Cornelis de Villiers and his housewife Neeltjie Brasler, 20 May 1830</w:t>
      </w:r>
    </w:p>
    <w:p w:rsid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16/13 Hottentot Register 1812</w:t>
      </w:r>
    </w:p>
    <w:p w:rsidR="001D4ADA" w:rsidRDefault="001D4ADA" w:rsidP="005A5C89">
      <w:pPr>
        <w:spacing w:after="200"/>
        <w:jc w:val="lowKashida"/>
        <w:rPr>
          <w:rFonts w:asciiTheme="majorHAnsi" w:hAnsiTheme="majorHAnsi"/>
          <w:sz w:val="22"/>
          <w:szCs w:val="22"/>
          <w:u w:val="single"/>
          <w:lang w:eastAsia="zh-CN"/>
        </w:rPr>
      </w:pPr>
    </w:p>
    <w:p w:rsidR="005A5C89" w:rsidRPr="005A5C89" w:rsidRDefault="005A5C89" w:rsidP="005A5C89">
      <w:pPr>
        <w:spacing w:after="200"/>
        <w:jc w:val="lowKashida"/>
        <w:rPr>
          <w:rFonts w:asciiTheme="majorHAnsi" w:hAnsiTheme="majorHAnsi"/>
          <w:sz w:val="22"/>
          <w:szCs w:val="22"/>
          <w:u w:val="single"/>
          <w:lang w:eastAsia="zh-CN"/>
        </w:rPr>
      </w:pPr>
      <w:r w:rsidRPr="005A5C89">
        <w:rPr>
          <w:rFonts w:asciiTheme="majorHAnsi" w:hAnsiTheme="majorHAnsi"/>
          <w:sz w:val="22"/>
          <w:szCs w:val="22"/>
          <w:u w:val="single"/>
          <w:lang w:eastAsia="zh-CN"/>
        </w:rPr>
        <w:t>Government House manuscripts</w:t>
      </w:r>
    </w:p>
    <w:p w:rsidR="005A5C89" w:rsidRPr="005A5C89" w:rsidRDefault="005A5C89" w:rsidP="005A5C89">
      <w:pPr>
        <w:spacing w:after="200"/>
        <w:rPr>
          <w:rFonts w:asciiTheme="majorHAnsi" w:hAnsiTheme="majorHAnsi"/>
          <w:sz w:val="22"/>
          <w:szCs w:val="22"/>
          <w:lang w:eastAsia="zh-CN"/>
        </w:rPr>
      </w:pPr>
      <w:r w:rsidRPr="005A5C89">
        <w:rPr>
          <w:rFonts w:asciiTheme="majorHAnsi" w:hAnsiTheme="majorHAnsi"/>
          <w:sz w:val="22"/>
          <w:szCs w:val="22"/>
          <w:lang w:eastAsia="zh-CN"/>
        </w:rPr>
        <w:t>GH No.2817 Enclosure 2 of despatch 85, 26th Aug. 1884. Report Requested by the Secretary for the Colonial Department.</w:t>
      </w:r>
    </w:p>
    <w:p w:rsidR="005A5C89" w:rsidRPr="005A5C89" w:rsidRDefault="005A5C89" w:rsidP="005A5C89">
      <w:pPr>
        <w:spacing w:after="200"/>
        <w:jc w:val="lowKashida"/>
        <w:rPr>
          <w:rFonts w:asciiTheme="majorHAnsi" w:hAnsiTheme="majorHAnsi"/>
          <w:sz w:val="22"/>
          <w:szCs w:val="22"/>
          <w:u w:val="single"/>
          <w:lang w:val="en-GB" w:eastAsia="zh-CN"/>
        </w:rPr>
      </w:pPr>
      <w:r w:rsidRPr="005A5C89">
        <w:rPr>
          <w:rFonts w:asciiTheme="majorHAnsi" w:hAnsiTheme="majorHAnsi"/>
          <w:sz w:val="22"/>
          <w:szCs w:val="22"/>
          <w:u w:val="single"/>
          <w:lang w:val="en-GB" w:eastAsia="zh-CN"/>
        </w:rPr>
        <w:lastRenderedPageBreak/>
        <w:t>National Archives' cartographic and library material, microfilms and copies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Photographs:  AG collection</w:t>
      </w:r>
    </w:p>
    <w:p w:rsidR="005A5C89" w:rsidRPr="005A5C89" w:rsidRDefault="005A5C89" w:rsidP="005A5C89">
      <w:pPr>
        <w:jc w:val="lowKashida"/>
        <w:rPr>
          <w:rFonts w:asciiTheme="majorHAnsi" w:hAnsiTheme="majorHAnsi"/>
          <w:sz w:val="22"/>
          <w:szCs w:val="22"/>
          <w:lang w:val="en-GB" w:eastAsia="zh-CN"/>
        </w:rPr>
      </w:pPr>
      <w:r w:rsidRPr="005A5C89">
        <w:rPr>
          <w:rFonts w:asciiTheme="majorHAnsi" w:hAnsiTheme="majorHAnsi"/>
          <w:sz w:val="22"/>
          <w:szCs w:val="22"/>
          <w:lang w:val="en-GB" w:eastAsia="zh-CN"/>
        </w:rPr>
        <w:t>AG7495   View of Rhodes fruit farms, Groot Drakenstein.</w:t>
      </w:r>
    </w:p>
    <w:p w:rsidR="005A5C89" w:rsidRPr="005A5C89" w:rsidRDefault="005A5C89" w:rsidP="005A5C89">
      <w:pPr>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AG7526   Homestead on Rhodes fruit farm Delta </w:t>
      </w:r>
    </w:p>
    <w:p w:rsidR="005A5C89" w:rsidRPr="005A5C89" w:rsidRDefault="005A5C89" w:rsidP="005A5C89">
      <w:pPr>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AG7518   Veranda showing reed ceiling of a homestead on Rhodes fruit farm Delta </w:t>
      </w:r>
    </w:p>
    <w:p w:rsidR="005A5C89" w:rsidRPr="005A5C89" w:rsidRDefault="005A5C89" w:rsidP="005A5C89">
      <w:pPr>
        <w:jc w:val="lowKashida"/>
        <w:rPr>
          <w:rFonts w:asciiTheme="majorHAnsi" w:hAnsiTheme="majorHAnsi"/>
          <w:sz w:val="22"/>
          <w:szCs w:val="22"/>
          <w:lang w:val="en-GB" w:eastAsia="zh-CN"/>
        </w:rPr>
      </w:pPr>
      <w:r w:rsidRPr="005A5C89">
        <w:rPr>
          <w:rFonts w:asciiTheme="majorHAnsi" w:hAnsiTheme="majorHAnsi"/>
          <w:sz w:val="22"/>
          <w:szCs w:val="22"/>
          <w:lang w:val="en-GB" w:eastAsia="zh-CN"/>
        </w:rPr>
        <w:t>AG7532 View of a crowd of labourers waiting to be paid on Rhodes fruit farm, Lanquedoc showing three gentlemen seated at table on right, Simondium.</w:t>
      </w:r>
    </w:p>
    <w:p w:rsidR="005A5C89" w:rsidRPr="005A5C89" w:rsidRDefault="005A5C89" w:rsidP="005A5C89">
      <w:pPr>
        <w:jc w:val="lowKashida"/>
        <w:rPr>
          <w:rFonts w:asciiTheme="majorHAnsi" w:hAnsiTheme="majorHAnsi"/>
          <w:sz w:val="22"/>
          <w:szCs w:val="22"/>
          <w:lang w:val="en-GB" w:eastAsia="zh-CN"/>
        </w:rPr>
      </w:pPr>
    </w:p>
    <w:p w:rsidR="005A5C89" w:rsidRPr="005A5C89" w:rsidRDefault="005A5C89" w:rsidP="005A5C89">
      <w:pPr>
        <w:spacing w:after="200" w:line="276" w:lineRule="auto"/>
        <w:jc w:val="lowKashida"/>
        <w:rPr>
          <w:rFonts w:asciiTheme="majorHAnsi" w:hAnsiTheme="majorHAnsi"/>
          <w:i/>
          <w:iCs/>
          <w:sz w:val="22"/>
          <w:szCs w:val="22"/>
          <w:u w:val="single"/>
          <w:lang w:val="en-GB" w:eastAsia="zh-CN"/>
        </w:rPr>
      </w:pPr>
      <w:r w:rsidRPr="005A5C89">
        <w:rPr>
          <w:rFonts w:asciiTheme="majorHAnsi" w:hAnsiTheme="majorHAnsi"/>
          <w:i/>
          <w:iCs/>
          <w:sz w:val="22"/>
          <w:szCs w:val="22"/>
          <w:u w:val="single"/>
          <w:lang w:val="en-GB" w:eastAsia="zh-CN"/>
        </w:rPr>
        <w:t>TANAP – Towards a New Age of Partnership</w:t>
      </w:r>
    </w:p>
    <w:p w:rsidR="005A5C89" w:rsidRPr="005A5C89" w:rsidRDefault="005A5C89" w:rsidP="005A5C89">
      <w:pPr>
        <w:jc w:val="lowKashida"/>
        <w:rPr>
          <w:rFonts w:asciiTheme="majorHAnsi" w:hAnsiTheme="majorHAnsi"/>
          <w:sz w:val="22"/>
          <w:szCs w:val="22"/>
          <w:lang w:val="en-GB" w:eastAsia="zh-CN"/>
        </w:rPr>
      </w:pPr>
      <w:r w:rsidRPr="005A5C89">
        <w:rPr>
          <w:rFonts w:asciiTheme="majorHAnsi" w:hAnsiTheme="majorHAnsi"/>
          <w:sz w:val="22"/>
          <w:szCs w:val="22"/>
          <w:lang w:val="en-GB" w:eastAsia="zh-CN"/>
        </w:rPr>
        <w:t>Inventories of the Orphan Chamber of the Cape of Good Hope</w:t>
      </w:r>
    </w:p>
    <w:p w:rsidR="005A5C89" w:rsidRPr="005A5C89" w:rsidRDefault="005A5C89" w:rsidP="005A5C89">
      <w:pPr>
        <w:rPr>
          <w:rFonts w:asciiTheme="majorHAnsi" w:hAnsiTheme="majorHAnsi"/>
          <w:sz w:val="22"/>
          <w:szCs w:val="22"/>
          <w:lang w:val="en-GB" w:eastAsia="zh-CN"/>
        </w:rPr>
      </w:pPr>
    </w:p>
    <w:p w:rsidR="005A5C89" w:rsidRPr="005A5C89" w:rsidRDefault="005A5C89" w:rsidP="005A5C89">
      <w:pPr>
        <w:rPr>
          <w:rFonts w:asciiTheme="majorHAnsi" w:hAnsiTheme="majorHAnsi"/>
          <w:sz w:val="22"/>
          <w:szCs w:val="22"/>
          <w:lang w:eastAsia="zh-CN"/>
        </w:rPr>
      </w:pPr>
      <w:r w:rsidRPr="005A5C89">
        <w:rPr>
          <w:rFonts w:asciiTheme="majorHAnsi" w:hAnsiTheme="majorHAnsi"/>
          <w:sz w:val="22"/>
          <w:szCs w:val="22"/>
          <w:lang w:eastAsia="zh-CN"/>
        </w:rPr>
        <w:t>MOOC 8/1.33   Testator(s): Arnout Willemsz Bason, 4 Februarij 1698</w:t>
      </w:r>
    </w:p>
    <w:p w:rsidR="005A5C89" w:rsidRPr="005A5C89" w:rsidRDefault="005A5C89" w:rsidP="005A5C89">
      <w:pPr>
        <w:rPr>
          <w:rFonts w:asciiTheme="majorHAnsi" w:hAnsiTheme="majorHAnsi"/>
          <w:sz w:val="22"/>
          <w:szCs w:val="22"/>
          <w:lang w:eastAsia="zh-CN"/>
        </w:rPr>
      </w:pP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eastAsia="zh-CN"/>
        </w:rPr>
        <w:t xml:space="preserve">MOOC 8/44.5 Testator(s): </w:t>
      </w:r>
      <w:r w:rsidRPr="005A5C89">
        <w:rPr>
          <w:rFonts w:asciiTheme="majorHAnsi" w:hAnsiTheme="majorHAnsi"/>
          <w:sz w:val="22"/>
          <w:szCs w:val="22"/>
          <w:lang w:val="en-GB" w:eastAsia="zh-CN"/>
        </w:rPr>
        <w:t xml:space="preserve">Johan Casper 16 February 1830 </w:t>
      </w:r>
    </w:p>
    <w:p w:rsidR="005A5C89" w:rsidRPr="005A5C89" w:rsidRDefault="005A5C89" w:rsidP="005A5C89">
      <w:pPr>
        <w:rPr>
          <w:rFonts w:asciiTheme="majorHAnsi" w:hAnsiTheme="majorHAnsi"/>
          <w:sz w:val="22"/>
          <w:szCs w:val="22"/>
          <w:lang w:val="sv-SE" w:eastAsia="zh-CN"/>
        </w:rPr>
      </w:pPr>
      <w:r w:rsidRPr="005A5C89">
        <w:rPr>
          <w:rFonts w:asciiTheme="majorHAnsi" w:hAnsiTheme="majorHAnsi"/>
          <w:sz w:val="22"/>
          <w:szCs w:val="22"/>
          <w:lang w:val="sv-SE" w:eastAsia="zh-CN"/>
        </w:rPr>
        <w:t>Signed: Elisabet van de Kap</w:t>
      </w:r>
    </w:p>
    <w:p w:rsidR="005A5C89" w:rsidRPr="005A5C89" w:rsidRDefault="005A5C89" w:rsidP="005A5C89">
      <w:pPr>
        <w:rPr>
          <w:rFonts w:asciiTheme="majorHAnsi" w:hAnsiTheme="majorHAnsi"/>
          <w:sz w:val="22"/>
          <w:szCs w:val="22"/>
          <w:lang w:val="sv-SE" w:eastAsia="zh-CN"/>
        </w:rPr>
      </w:pPr>
    </w:p>
    <w:p w:rsidR="005A5C89" w:rsidRPr="005A5C89" w:rsidRDefault="005A5C89" w:rsidP="005A5C89">
      <w:pPr>
        <w:rPr>
          <w:rFonts w:asciiTheme="majorHAnsi" w:hAnsiTheme="majorHAnsi"/>
          <w:sz w:val="22"/>
          <w:szCs w:val="22"/>
          <w:lang w:val="sv-SE" w:eastAsia="zh-CN"/>
        </w:rPr>
      </w:pPr>
      <w:r w:rsidRPr="005A5C89">
        <w:rPr>
          <w:rFonts w:asciiTheme="majorHAnsi" w:hAnsiTheme="majorHAnsi"/>
          <w:sz w:val="22"/>
          <w:szCs w:val="22"/>
          <w:lang w:val="sv-SE" w:eastAsia="zh-CN"/>
        </w:rPr>
        <w:t xml:space="preserve">MOOC 8/8.8 1/2 Testator(s): Johanna Snijman, 26 Meij 1755 </w:t>
      </w:r>
    </w:p>
    <w:p w:rsidR="005A5C89" w:rsidRPr="005A5C89" w:rsidRDefault="005A5C89" w:rsidP="005A5C89">
      <w:pPr>
        <w:rPr>
          <w:rFonts w:asciiTheme="majorHAnsi" w:hAnsiTheme="majorHAnsi"/>
          <w:sz w:val="22"/>
          <w:szCs w:val="22"/>
          <w:lang w:val="sv-SE" w:eastAsia="zh-CN"/>
        </w:rPr>
      </w:pPr>
    </w:p>
    <w:p w:rsidR="005A5C89" w:rsidRPr="005A5C89" w:rsidRDefault="005A5C89" w:rsidP="005A5C89">
      <w:pPr>
        <w:rPr>
          <w:rFonts w:asciiTheme="majorHAnsi" w:hAnsiTheme="majorHAnsi"/>
          <w:sz w:val="22"/>
          <w:szCs w:val="22"/>
          <w:lang w:val="sv-SE" w:eastAsia="zh-CN"/>
        </w:rPr>
      </w:pPr>
      <w:r w:rsidRPr="005A5C89">
        <w:rPr>
          <w:rFonts w:asciiTheme="majorHAnsi" w:hAnsiTheme="majorHAnsi"/>
          <w:sz w:val="22"/>
          <w:szCs w:val="22"/>
          <w:lang w:val="sv-SE" w:eastAsia="zh-CN"/>
        </w:rPr>
        <w:t xml:space="preserve">MOOC 8/6.95 Testator(s): Margaretha Theresia de Savoije, 20 Maart 1742 </w:t>
      </w:r>
    </w:p>
    <w:p w:rsidR="005A5C89" w:rsidRPr="005A5C89" w:rsidRDefault="005A5C89" w:rsidP="005A5C89">
      <w:pPr>
        <w:rPr>
          <w:rFonts w:asciiTheme="majorHAnsi" w:hAnsiTheme="majorHAnsi"/>
          <w:sz w:val="22"/>
          <w:szCs w:val="22"/>
          <w:lang w:val="sv-SE" w:eastAsia="zh-CN"/>
        </w:rPr>
      </w:pPr>
    </w:p>
    <w:p w:rsidR="005A5C89" w:rsidRPr="005A5C89" w:rsidRDefault="005A5C89" w:rsidP="005A5C89">
      <w:pPr>
        <w:rPr>
          <w:rFonts w:asciiTheme="majorHAnsi" w:hAnsiTheme="majorHAnsi"/>
          <w:sz w:val="22"/>
          <w:szCs w:val="22"/>
          <w:lang w:val="sv-SE" w:eastAsia="zh-CN"/>
        </w:rPr>
      </w:pPr>
      <w:r w:rsidRPr="005A5C89">
        <w:rPr>
          <w:rFonts w:asciiTheme="majorHAnsi" w:hAnsiTheme="majorHAnsi"/>
          <w:sz w:val="22"/>
          <w:szCs w:val="22"/>
          <w:lang w:val="sv-SE" w:eastAsia="zh-CN"/>
        </w:rPr>
        <w:t>MOOC 8/4.15  Testator(s): Ansla van Bengalen, 18 Julij 1720</w:t>
      </w:r>
    </w:p>
    <w:p w:rsidR="005A5C89" w:rsidRPr="005A5C89" w:rsidRDefault="005A5C89" w:rsidP="005A5C89">
      <w:pPr>
        <w:rPr>
          <w:rFonts w:asciiTheme="majorHAnsi" w:hAnsiTheme="majorHAnsi"/>
          <w:sz w:val="22"/>
          <w:szCs w:val="22"/>
          <w:lang w:val="sv-SE" w:eastAsia="zh-CN"/>
        </w:rPr>
      </w:pPr>
    </w:p>
    <w:p w:rsidR="005A5C89" w:rsidRPr="005A5C89" w:rsidRDefault="005A5C89" w:rsidP="005A5C89">
      <w:pPr>
        <w:rPr>
          <w:rFonts w:asciiTheme="majorHAnsi" w:hAnsiTheme="majorHAnsi"/>
          <w:sz w:val="22"/>
          <w:szCs w:val="22"/>
          <w:lang w:val="nl-NL" w:eastAsia="zh-CN"/>
        </w:rPr>
      </w:pPr>
      <w:r w:rsidRPr="005A5C89">
        <w:rPr>
          <w:rFonts w:asciiTheme="majorHAnsi" w:hAnsiTheme="majorHAnsi"/>
          <w:sz w:val="22"/>
          <w:szCs w:val="22"/>
          <w:lang w:val="nl-NL" w:eastAsia="zh-CN"/>
        </w:rPr>
        <w:t>MOOC 10/2.12 Testator(s): Ansla van Bengalen, 14 September 1720</w:t>
      </w:r>
    </w:p>
    <w:p w:rsidR="005A5C89" w:rsidRPr="00B20A2C" w:rsidRDefault="005A5C89" w:rsidP="005A5C89">
      <w:pPr>
        <w:spacing w:after="200"/>
        <w:rPr>
          <w:rFonts w:asciiTheme="majorHAnsi" w:hAnsiTheme="majorHAnsi"/>
          <w:sz w:val="22"/>
          <w:szCs w:val="22"/>
          <w:lang w:val="nl-NL" w:eastAsia="zh-CN"/>
        </w:rPr>
      </w:pPr>
      <w:r w:rsidRPr="00B20A2C">
        <w:rPr>
          <w:rFonts w:asciiTheme="majorHAnsi" w:hAnsiTheme="majorHAnsi"/>
          <w:sz w:val="22"/>
          <w:szCs w:val="22"/>
          <w:lang w:val="nl-NL" w:eastAsia="zh-CN"/>
        </w:rPr>
        <w:t>Auction prices of her slaves</w:t>
      </w:r>
    </w:p>
    <w:p w:rsidR="005A5C89" w:rsidRPr="00B20A2C" w:rsidRDefault="005A5C89" w:rsidP="005A5C89">
      <w:pPr>
        <w:spacing w:after="200"/>
        <w:rPr>
          <w:rFonts w:asciiTheme="majorHAnsi" w:hAnsiTheme="majorHAnsi"/>
          <w:sz w:val="22"/>
          <w:szCs w:val="22"/>
          <w:lang w:val="nl-NL" w:eastAsia="zh-CN"/>
        </w:rPr>
      </w:pPr>
      <w:r w:rsidRPr="00B20A2C">
        <w:rPr>
          <w:rFonts w:asciiTheme="majorHAnsi" w:hAnsiTheme="majorHAnsi"/>
          <w:sz w:val="22"/>
          <w:szCs w:val="22"/>
          <w:lang w:val="nl-NL" w:eastAsia="zh-CN"/>
        </w:rPr>
        <w:t>MOOC 8/5.50 Testator(s):Susanna Gardiol Glaude Marais,</w:t>
      </w:r>
      <w:r w:rsidRPr="00B20A2C">
        <w:rPr>
          <w:rFonts w:asciiTheme="majorHAnsi" w:hAnsiTheme="majorHAnsi"/>
          <w:sz w:val="22"/>
          <w:szCs w:val="22"/>
          <w:lang w:val="nl-NL" w:eastAsia="zh-CN"/>
        </w:rPr>
        <w:br/>
        <w:t>12 September 1729</w:t>
      </w:r>
    </w:p>
    <w:p w:rsidR="005A5C89" w:rsidRPr="005A5C89" w:rsidRDefault="005A5C89" w:rsidP="005A5C89">
      <w:pPr>
        <w:spacing w:after="200"/>
        <w:rPr>
          <w:rFonts w:asciiTheme="majorHAnsi" w:hAnsiTheme="majorHAnsi"/>
          <w:sz w:val="22"/>
          <w:szCs w:val="22"/>
          <w:lang w:val="nl-NL" w:eastAsia="zh-CN"/>
        </w:rPr>
      </w:pPr>
      <w:r w:rsidRPr="005A5C89">
        <w:rPr>
          <w:rFonts w:asciiTheme="majorHAnsi" w:hAnsiTheme="majorHAnsi"/>
          <w:sz w:val="22"/>
          <w:szCs w:val="22"/>
          <w:lang w:val="nl-NL" w:eastAsia="zh-CN"/>
        </w:rPr>
        <w:t>MOOC 8/6.78; Testator(s):Johannes van Nieuwkerken, 25 Februarij 1745</w:t>
      </w:r>
    </w:p>
    <w:p w:rsidR="005A5C89" w:rsidRPr="005A5C89" w:rsidRDefault="005A5C89" w:rsidP="005A5C89">
      <w:pPr>
        <w:spacing w:after="200"/>
        <w:rPr>
          <w:rFonts w:asciiTheme="majorHAnsi" w:hAnsiTheme="majorHAnsi"/>
          <w:sz w:val="22"/>
          <w:szCs w:val="22"/>
          <w:lang w:val="nl-NL" w:eastAsia="zh-CN"/>
        </w:rPr>
      </w:pPr>
      <w:r w:rsidRPr="005A5C89">
        <w:rPr>
          <w:rFonts w:asciiTheme="majorHAnsi" w:hAnsiTheme="majorHAnsi"/>
          <w:sz w:val="22"/>
          <w:szCs w:val="22"/>
          <w:lang w:val="nl-NL" w:eastAsia="zh-CN"/>
        </w:rPr>
        <w:t>MOOC8/7.30.   Testator(s): Anna van Staaden, 19 Maij 1753</w:t>
      </w:r>
    </w:p>
    <w:p w:rsidR="002B6D59" w:rsidRDefault="002B6D59" w:rsidP="005A5C89">
      <w:pPr>
        <w:spacing w:after="200" w:line="276" w:lineRule="auto"/>
        <w:jc w:val="lowKashida"/>
        <w:rPr>
          <w:rFonts w:asciiTheme="majorHAnsi" w:hAnsiTheme="majorHAnsi"/>
          <w:i/>
          <w:iCs/>
          <w:sz w:val="22"/>
          <w:szCs w:val="22"/>
          <w:u w:val="single"/>
          <w:lang w:val="en-GB" w:eastAsia="zh-CN"/>
        </w:rPr>
      </w:pPr>
    </w:p>
    <w:p w:rsidR="005A5C89" w:rsidRPr="005A5C89" w:rsidRDefault="005A5C89" w:rsidP="005A5C89">
      <w:pPr>
        <w:spacing w:after="200" w:line="276" w:lineRule="auto"/>
        <w:jc w:val="lowKashida"/>
        <w:rPr>
          <w:rFonts w:asciiTheme="majorHAnsi" w:hAnsiTheme="majorHAnsi"/>
          <w:i/>
          <w:iCs/>
          <w:sz w:val="22"/>
          <w:szCs w:val="22"/>
          <w:u w:val="single"/>
          <w:lang w:val="en-GB" w:eastAsia="zh-CN"/>
        </w:rPr>
      </w:pPr>
      <w:r w:rsidRPr="005A5C89">
        <w:rPr>
          <w:rFonts w:asciiTheme="majorHAnsi" w:hAnsiTheme="majorHAnsi"/>
          <w:i/>
          <w:iCs/>
          <w:sz w:val="22"/>
          <w:szCs w:val="22"/>
          <w:u w:val="single"/>
          <w:lang w:val="en-GB" w:eastAsia="zh-CN"/>
        </w:rPr>
        <w:t>South African National Library</w:t>
      </w:r>
    </w:p>
    <w:p w:rsidR="005A5C89" w:rsidRP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Cape Town Special collections   </w:t>
      </w:r>
    </w:p>
    <w:p w:rsid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lang w:val="en-GB" w:eastAsia="zh-CN"/>
        </w:rPr>
        <w:t>Item AZ 968.7031:   Sketch, J. Lee 1802.</w:t>
      </w:r>
    </w:p>
    <w:p w:rsidR="005F20B9" w:rsidRPr="005A5C89" w:rsidRDefault="005F20B9" w:rsidP="005A5C89">
      <w:pPr>
        <w:spacing w:after="200" w:line="276" w:lineRule="auto"/>
        <w:jc w:val="lowKashida"/>
        <w:rPr>
          <w:rFonts w:asciiTheme="majorHAnsi" w:hAnsiTheme="majorHAnsi"/>
          <w:sz w:val="22"/>
          <w:szCs w:val="22"/>
          <w:lang w:val="en-GB" w:eastAsia="zh-CN"/>
        </w:rPr>
      </w:pPr>
    </w:p>
    <w:p w:rsidR="005A5C89" w:rsidRPr="005A5C89" w:rsidRDefault="00B54C0B" w:rsidP="005A5C89">
      <w:pPr>
        <w:spacing w:after="200" w:line="276" w:lineRule="auto"/>
        <w:jc w:val="lowKashida"/>
        <w:rPr>
          <w:rFonts w:asciiTheme="majorHAnsi" w:hAnsiTheme="majorHAnsi"/>
          <w:lang w:val="en-GB" w:eastAsia="zh-CN"/>
        </w:rPr>
      </w:pPr>
      <w:hyperlink r:id="rId93" w:anchor="published" w:history="1">
        <w:r w:rsidR="005A5C89" w:rsidRPr="005F20B9">
          <w:rPr>
            <w:rFonts w:asciiTheme="majorHAnsi" w:hAnsiTheme="majorHAnsi"/>
            <w:u w:val="single"/>
            <w:lang w:val="en-GB" w:eastAsia="zh-CN"/>
          </w:rPr>
          <w:t>Published Primary Sources</w:t>
        </w:r>
      </w:hyperlink>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Barnard, Lady Anne, In: Wilkens, W. (ed.) 1910. </w:t>
      </w:r>
      <w:r w:rsidRPr="005A5C89">
        <w:rPr>
          <w:rFonts w:asciiTheme="majorHAnsi" w:hAnsiTheme="majorHAnsi"/>
          <w:i/>
          <w:iCs/>
          <w:sz w:val="22"/>
          <w:szCs w:val="22"/>
          <w:lang w:eastAsia="zh-CN"/>
        </w:rPr>
        <w:t>South Africa A Century Ago - Letters written from the Cape of Good Hope 1797-1801, by Lady Anne Barnard</w:t>
      </w:r>
      <w:r w:rsidRPr="005A5C89">
        <w:rPr>
          <w:rFonts w:asciiTheme="majorHAnsi" w:hAnsiTheme="majorHAnsi"/>
          <w:sz w:val="22"/>
          <w:szCs w:val="22"/>
          <w:lang w:eastAsia="zh-CN"/>
        </w:rPr>
        <w:t>.  London: Smith, Elder &amp; Co.</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 xml:space="preserve">Barrow, Sir John. 1806. </w:t>
      </w:r>
      <w:r w:rsidRPr="005A5C89">
        <w:rPr>
          <w:rFonts w:asciiTheme="majorHAnsi" w:hAnsiTheme="majorHAnsi"/>
          <w:i/>
          <w:iCs/>
          <w:sz w:val="22"/>
          <w:szCs w:val="22"/>
          <w:lang w:val="en-GB" w:eastAsia="zh-CN"/>
        </w:rPr>
        <w:t>Travels into the Interior of Southern Africa in which are described the character and condition of the Dutch colonists of the Cape of Good Hope and of the several tribes of Natives beyond its Limits: the Natural History of such subjects as occurred in the Animal Mineral and Vegetable Kingdoms; and the Geography of the Southern Extremity of Africa.</w:t>
      </w:r>
      <w:r w:rsidRPr="005A5C89">
        <w:rPr>
          <w:rFonts w:asciiTheme="majorHAnsi" w:hAnsiTheme="majorHAnsi"/>
          <w:sz w:val="22"/>
          <w:szCs w:val="22"/>
          <w:lang w:val="en-GB" w:eastAsia="zh-CN"/>
        </w:rPr>
        <w:t xml:space="preserve"> London: T Cadel and W Davis. Available at: </w:t>
      </w:r>
      <w:hyperlink r:id="rId94" w:history="1">
        <w:r w:rsidRPr="005A5C89">
          <w:rPr>
            <w:rFonts w:asciiTheme="majorHAnsi" w:hAnsiTheme="majorHAnsi"/>
            <w:sz w:val="22"/>
            <w:szCs w:val="22"/>
            <w:lang w:val="en-GB" w:eastAsia="zh-CN"/>
          </w:rPr>
          <w:t>https://archive.org/stream/travelsintointer11806barr/travelsintointer11806barr_djvu.txt</w:t>
        </w:r>
      </w:hyperlink>
      <w:r w:rsidRPr="005A5C89">
        <w:rPr>
          <w:rFonts w:asciiTheme="majorHAnsi" w:hAnsiTheme="majorHAnsi"/>
          <w:sz w:val="22"/>
          <w:szCs w:val="22"/>
          <w:lang w:val="en-GB" w:eastAsia="zh-CN"/>
        </w:rPr>
        <w:t>. [Accessed 08/11/2012].</w:t>
      </w:r>
    </w:p>
    <w:p w:rsidR="005A5C89" w:rsidRPr="005A5C89" w:rsidRDefault="005A5C89" w:rsidP="005A5C89">
      <w:pPr>
        <w:spacing w:after="200"/>
        <w:jc w:val="lowKashida"/>
        <w:rPr>
          <w:rFonts w:asciiTheme="majorHAnsi" w:hAnsiTheme="majorHAnsi"/>
          <w:bCs/>
          <w:iCs/>
          <w:sz w:val="22"/>
          <w:szCs w:val="22"/>
          <w:lang w:eastAsia="zh-CN"/>
        </w:rPr>
      </w:pPr>
      <w:r w:rsidRPr="005A5C89">
        <w:rPr>
          <w:rFonts w:asciiTheme="majorHAnsi" w:hAnsiTheme="majorHAnsi"/>
          <w:bCs/>
          <w:iCs/>
          <w:sz w:val="22"/>
          <w:szCs w:val="22"/>
          <w:lang w:eastAsia="zh-CN"/>
        </w:rPr>
        <w:t>Bird, W. 1823.</w:t>
      </w:r>
      <w:r w:rsidRPr="005A5C89">
        <w:rPr>
          <w:rFonts w:asciiTheme="majorHAnsi" w:hAnsiTheme="majorHAnsi"/>
          <w:bCs/>
          <w:i/>
          <w:sz w:val="22"/>
          <w:szCs w:val="22"/>
          <w:lang w:eastAsia="zh-CN"/>
        </w:rPr>
        <w:t>The State of the Cape in 1822</w:t>
      </w:r>
      <w:r w:rsidRPr="005A5C89">
        <w:rPr>
          <w:rFonts w:asciiTheme="majorHAnsi" w:hAnsiTheme="majorHAnsi"/>
          <w:bCs/>
          <w:iCs/>
          <w:sz w:val="22"/>
          <w:szCs w:val="22"/>
          <w:lang w:eastAsia="zh-CN"/>
        </w:rPr>
        <w:t>. London: John Murray.</w:t>
      </w:r>
    </w:p>
    <w:p w:rsidR="005A5C89" w:rsidRPr="005A5C89" w:rsidRDefault="005A5C89" w:rsidP="005A5C89">
      <w:pPr>
        <w:spacing w:after="200"/>
        <w:jc w:val="lowKashida"/>
        <w:rPr>
          <w:rFonts w:asciiTheme="majorHAnsi" w:hAnsiTheme="majorHAnsi"/>
          <w:bCs/>
          <w:iCs/>
          <w:sz w:val="22"/>
          <w:szCs w:val="22"/>
          <w:lang w:eastAsia="zh-CN"/>
        </w:rPr>
      </w:pPr>
      <w:r w:rsidRPr="00B20A2C">
        <w:rPr>
          <w:rFonts w:asciiTheme="majorHAnsi" w:hAnsiTheme="majorHAnsi"/>
          <w:bCs/>
          <w:iCs/>
          <w:sz w:val="22"/>
          <w:szCs w:val="22"/>
          <w:lang w:val="en-GB" w:eastAsia="zh-CN"/>
        </w:rPr>
        <w:t>Böeseken, A. 1957.</w:t>
      </w:r>
      <w:r w:rsidRPr="005A5C89">
        <w:rPr>
          <w:rFonts w:asciiTheme="majorHAnsi" w:hAnsiTheme="majorHAnsi"/>
          <w:bCs/>
          <w:i/>
          <w:iCs/>
          <w:sz w:val="22"/>
          <w:szCs w:val="22"/>
          <w:lang w:val="nl-NL" w:eastAsia="zh-CN"/>
        </w:rPr>
        <w:t>Resolusies van die Politieke Raad: Deel I, 1651- 1669.</w:t>
      </w:r>
      <w:r w:rsidRPr="005A5C89">
        <w:rPr>
          <w:rFonts w:asciiTheme="majorHAnsi" w:hAnsiTheme="majorHAnsi"/>
          <w:bCs/>
          <w:iCs/>
          <w:sz w:val="22"/>
          <w:szCs w:val="22"/>
          <w:lang w:val="en-GB" w:eastAsia="zh-CN"/>
        </w:rPr>
        <w:t>Government Printers: Cape Town.</w:t>
      </w:r>
    </w:p>
    <w:p w:rsidR="005A5C89" w:rsidRPr="005A5C89" w:rsidRDefault="005A5C89" w:rsidP="005A5C89">
      <w:pPr>
        <w:jc w:val="lowKashida"/>
        <w:rPr>
          <w:rFonts w:asciiTheme="majorHAnsi" w:hAnsiTheme="majorHAnsi"/>
          <w:sz w:val="22"/>
          <w:szCs w:val="22"/>
          <w:lang w:val="en-GB" w:eastAsia="zh-CN"/>
        </w:rPr>
      </w:pPr>
      <w:r w:rsidRPr="005A5C89">
        <w:rPr>
          <w:rFonts w:asciiTheme="majorHAnsi" w:hAnsiTheme="majorHAnsi"/>
          <w:sz w:val="22"/>
          <w:szCs w:val="22"/>
          <w:lang w:val="en-GB" w:eastAsia="zh-CN"/>
        </w:rPr>
        <w:t>Bulawayo, N. 2014. Writing shared on my Facebook wall. NoViolet Bulawayo (Elizabeth Tshele)</w:t>
      </w:r>
      <w:r w:rsidR="00E27C46">
        <w:rPr>
          <w:rFonts w:asciiTheme="majorHAnsi" w:hAnsiTheme="majorHAnsi"/>
          <w:sz w:val="22"/>
          <w:szCs w:val="22"/>
          <w:lang w:val="en-GB" w:eastAsia="zh-CN"/>
        </w:rPr>
        <w:t>.</w:t>
      </w:r>
      <w:r w:rsidRPr="005A5C89">
        <w:rPr>
          <w:rFonts w:asciiTheme="majorHAnsi" w:hAnsiTheme="majorHAnsi"/>
          <w:sz w:val="22"/>
          <w:szCs w:val="22"/>
          <w:lang w:val="en-GB" w:eastAsia="zh-CN"/>
        </w:rPr>
        <w:t xml:space="preserve">  Posted on Facebook at:  https://www.facebook.com/pages/NoViolet-Bulaway</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[Accessed 29/04/2015].</w:t>
      </w:r>
    </w:p>
    <w:p w:rsidR="005A5C89" w:rsidRPr="005A5C89" w:rsidRDefault="005A5C89" w:rsidP="005A5C89">
      <w:pPr>
        <w:rPr>
          <w:rFonts w:asciiTheme="majorHAnsi" w:hAnsiTheme="majorHAnsi"/>
          <w:sz w:val="22"/>
          <w:szCs w:val="22"/>
          <w:lang w:val="en-GB" w:eastAsia="zh-CN"/>
        </w:rPr>
      </w:pPr>
    </w:p>
    <w:p w:rsidR="005A5C89" w:rsidRPr="005A5C89" w:rsidRDefault="005A5C89" w:rsidP="005A5C89">
      <w:pPr>
        <w:rPr>
          <w:rFonts w:asciiTheme="majorHAnsi" w:hAnsiTheme="majorHAnsi"/>
          <w:sz w:val="22"/>
          <w:szCs w:val="22"/>
          <w:lang w:eastAsia="zh-CN"/>
        </w:rPr>
      </w:pPr>
      <w:r w:rsidRPr="005A5C89">
        <w:rPr>
          <w:rFonts w:asciiTheme="majorHAnsi" w:hAnsiTheme="majorHAnsi"/>
          <w:sz w:val="22"/>
          <w:szCs w:val="22"/>
          <w:lang w:val="en-GB" w:eastAsia="zh-CN"/>
        </w:rPr>
        <w:t xml:space="preserve">Cape of Good Hope, 1883. </w:t>
      </w:r>
      <w:r w:rsidRPr="005A5C89">
        <w:rPr>
          <w:rFonts w:asciiTheme="majorHAnsi" w:hAnsiTheme="majorHAnsi"/>
          <w:i/>
          <w:iCs/>
          <w:sz w:val="22"/>
          <w:szCs w:val="22"/>
          <w:lang w:val="en-GB" w:eastAsia="zh-CN"/>
        </w:rPr>
        <w:t>Liquor Licensing Act</w:t>
      </w:r>
      <w:r w:rsidRPr="005A5C89">
        <w:rPr>
          <w:rFonts w:asciiTheme="majorHAnsi" w:hAnsiTheme="majorHAnsi"/>
          <w:sz w:val="22"/>
          <w:szCs w:val="22"/>
          <w:lang w:val="en-GB" w:eastAsia="zh-CN"/>
        </w:rPr>
        <w:t xml:space="preserve"> (Act  No. 28, 1883). Cape Town: W.A. Richards and Sons.</w:t>
      </w:r>
    </w:p>
    <w:p w:rsidR="005A5C89" w:rsidRPr="005A5C89" w:rsidRDefault="005A5C89" w:rsidP="005A5C89">
      <w:pPr>
        <w:rPr>
          <w:rFonts w:asciiTheme="majorHAnsi" w:hAnsiTheme="majorHAnsi"/>
          <w:sz w:val="22"/>
          <w:szCs w:val="22"/>
          <w:lang w:val="en-GB" w:eastAsia="zh-CN"/>
        </w:rPr>
      </w:pPr>
    </w:p>
    <w:p w:rsidR="005A5C89" w:rsidRP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Cape of Good Hope, 1898. </w:t>
      </w:r>
      <w:r w:rsidRPr="005A5C89">
        <w:rPr>
          <w:rFonts w:asciiTheme="majorHAnsi" w:hAnsiTheme="majorHAnsi"/>
          <w:i/>
          <w:iCs/>
          <w:sz w:val="22"/>
          <w:szCs w:val="22"/>
          <w:lang w:val="en-GB" w:eastAsia="zh-CN"/>
        </w:rPr>
        <w:t>Liquor Law Amendment Act</w:t>
      </w:r>
      <w:r w:rsidRPr="005A5C89">
        <w:rPr>
          <w:rFonts w:asciiTheme="majorHAnsi" w:hAnsiTheme="majorHAnsi"/>
          <w:sz w:val="22"/>
          <w:szCs w:val="22"/>
          <w:lang w:val="en-GB" w:eastAsia="zh-CN"/>
        </w:rPr>
        <w:t xml:space="preserve"> (Act No. 28, 1898). Cape Town: W.A. Richards and Sons.</w:t>
      </w:r>
    </w:p>
    <w:p w:rsidR="005A5C89" w:rsidRP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lang w:val="en-GB" w:eastAsia="zh-CN"/>
        </w:rPr>
        <w:t>Cape of Good Hope Liquor Laws Commission, 1890.</w:t>
      </w:r>
      <w:r w:rsidRPr="005A5C89">
        <w:rPr>
          <w:rFonts w:asciiTheme="majorHAnsi" w:hAnsiTheme="majorHAnsi"/>
          <w:i/>
          <w:iCs/>
          <w:sz w:val="22"/>
          <w:szCs w:val="22"/>
          <w:lang w:val="en-GB" w:eastAsia="zh-CN"/>
        </w:rPr>
        <w:t>Report of the Liquor Laws Commission</w:t>
      </w:r>
      <w:r w:rsidRPr="005A5C89">
        <w:rPr>
          <w:rFonts w:asciiTheme="majorHAnsi" w:hAnsiTheme="majorHAnsi"/>
          <w:sz w:val="22"/>
          <w:szCs w:val="22"/>
          <w:lang w:val="en-GB" w:eastAsia="zh-CN"/>
        </w:rPr>
        <w:t xml:space="preserve"> (Series G.1-90)</w:t>
      </w:r>
      <w:r w:rsidRPr="005A5C89">
        <w:rPr>
          <w:rFonts w:asciiTheme="majorHAnsi" w:hAnsiTheme="majorHAnsi"/>
          <w:i/>
          <w:iCs/>
          <w:sz w:val="22"/>
          <w:szCs w:val="22"/>
          <w:lang w:val="en-GB" w:eastAsia="zh-CN"/>
        </w:rPr>
        <w:t>.</w:t>
      </w:r>
      <w:r w:rsidRPr="005A5C89">
        <w:rPr>
          <w:rFonts w:asciiTheme="majorHAnsi" w:hAnsiTheme="majorHAnsi"/>
          <w:sz w:val="22"/>
          <w:szCs w:val="22"/>
          <w:lang w:val="en-GB" w:eastAsia="zh-CN"/>
        </w:rPr>
        <w:t xml:space="preserve"> Cape Town: Government Printer.</w:t>
      </w:r>
    </w:p>
    <w:p w:rsidR="005A5C89" w:rsidRP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lang w:val="en-GB" w:eastAsia="zh-CN"/>
        </w:rPr>
        <w:t>Cape of Good Hope Liquor Laws Commission, 1890.</w:t>
      </w:r>
      <w:r w:rsidRPr="005A5C89">
        <w:rPr>
          <w:rFonts w:asciiTheme="majorHAnsi" w:hAnsiTheme="majorHAnsi"/>
          <w:i/>
          <w:iCs/>
          <w:sz w:val="22"/>
          <w:szCs w:val="22"/>
          <w:lang w:val="en-GB" w:eastAsia="zh-CN"/>
        </w:rPr>
        <w:t>Minority Report</w:t>
      </w:r>
      <w:r w:rsidRPr="005A5C89">
        <w:rPr>
          <w:rFonts w:asciiTheme="majorHAnsi" w:hAnsiTheme="majorHAnsi"/>
          <w:sz w:val="22"/>
          <w:szCs w:val="22"/>
          <w:lang w:val="en-GB" w:eastAsia="zh-CN"/>
        </w:rPr>
        <w:t>. (Series  G.1-90)</w:t>
      </w:r>
      <w:r w:rsidRPr="005A5C89">
        <w:rPr>
          <w:rFonts w:asciiTheme="majorHAnsi" w:hAnsiTheme="majorHAnsi"/>
          <w:i/>
          <w:iCs/>
          <w:sz w:val="22"/>
          <w:szCs w:val="22"/>
          <w:lang w:val="en-GB" w:eastAsia="zh-CN"/>
        </w:rPr>
        <w:t xml:space="preserve">. </w:t>
      </w:r>
      <w:r w:rsidRPr="005A5C89">
        <w:rPr>
          <w:rFonts w:asciiTheme="majorHAnsi" w:hAnsiTheme="majorHAnsi"/>
          <w:sz w:val="22"/>
          <w:szCs w:val="22"/>
          <w:lang w:val="en-GB" w:eastAsia="zh-CN"/>
        </w:rPr>
        <w:t>Cape Town: Government Printer.</w:t>
      </w:r>
    </w:p>
    <w:p w:rsidR="005A5C89" w:rsidRPr="005A5C89" w:rsidRDefault="005A5C89" w:rsidP="005A5C89">
      <w:pPr>
        <w:jc w:val="lowKashida"/>
        <w:rPr>
          <w:rFonts w:asciiTheme="majorHAnsi" w:hAnsiTheme="majorHAnsi"/>
          <w:sz w:val="22"/>
          <w:szCs w:val="22"/>
          <w:lang w:val="en-GB" w:eastAsia="zh-CN"/>
        </w:rPr>
      </w:pPr>
      <w:r w:rsidRPr="005A5C89">
        <w:rPr>
          <w:rFonts w:asciiTheme="majorHAnsi" w:hAnsiTheme="majorHAnsi"/>
          <w:sz w:val="22"/>
          <w:szCs w:val="22"/>
          <w:lang w:eastAsia="zh-CN"/>
        </w:rPr>
        <w:t>DEAT, 2011.</w:t>
      </w:r>
      <w:r w:rsidR="000F6C80">
        <w:rPr>
          <w:rFonts w:asciiTheme="majorHAnsi" w:hAnsiTheme="majorHAnsi"/>
          <w:sz w:val="22"/>
          <w:szCs w:val="22"/>
          <w:lang w:eastAsia="zh-CN"/>
        </w:rPr>
        <w:t xml:space="preserve"> </w:t>
      </w:r>
      <w:r w:rsidRPr="005A5C89">
        <w:rPr>
          <w:rFonts w:asciiTheme="majorHAnsi" w:hAnsiTheme="majorHAnsi"/>
          <w:i/>
          <w:iCs/>
          <w:sz w:val="22"/>
          <w:szCs w:val="22"/>
          <w:lang w:eastAsia="zh-CN"/>
        </w:rPr>
        <w:t>Final draft national heritage and cultural tourism strategy</w:t>
      </w:r>
      <w:r w:rsidRPr="005A5C89">
        <w:rPr>
          <w:rFonts w:asciiTheme="majorHAnsi" w:hAnsiTheme="majorHAnsi"/>
          <w:sz w:val="22"/>
          <w:szCs w:val="22"/>
          <w:lang w:eastAsia="zh-CN"/>
        </w:rPr>
        <w:t>. The South African Department of Environmental Affairs and Tourism, Pretoria: Government Printers.</w:t>
      </w:r>
    </w:p>
    <w:p w:rsidR="005A5C89" w:rsidRPr="005A5C89" w:rsidRDefault="005A5C89" w:rsidP="005A5C89">
      <w:pPr>
        <w:jc w:val="lowKashida"/>
        <w:rPr>
          <w:rFonts w:asciiTheme="majorHAnsi" w:hAnsiTheme="majorHAnsi"/>
          <w:sz w:val="22"/>
          <w:szCs w:val="22"/>
          <w:lang w:val="en-GB" w:eastAsia="zh-CN"/>
        </w:rPr>
      </w:pPr>
    </w:p>
    <w:p w:rsidR="005A5C89" w:rsidRPr="005A5C89" w:rsidRDefault="005A5C89" w:rsidP="005A5C89">
      <w:pPr>
        <w:jc w:val="lowKashida"/>
        <w:rPr>
          <w:rFonts w:asciiTheme="majorHAnsi" w:hAnsiTheme="majorHAnsi"/>
          <w:sz w:val="22"/>
          <w:szCs w:val="22"/>
          <w:lang w:val="en-GB" w:eastAsia="zh-CN"/>
        </w:rPr>
      </w:pPr>
      <w:r w:rsidRPr="005A5C89">
        <w:rPr>
          <w:rFonts w:asciiTheme="majorHAnsi" w:hAnsiTheme="majorHAnsi"/>
          <w:sz w:val="22"/>
          <w:szCs w:val="22"/>
          <w:lang w:val="en-GB" w:eastAsia="zh-CN"/>
        </w:rPr>
        <w:t>DLA, 1997.</w:t>
      </w:r>
      <w:r w:rsidR="00F04ED9">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White Paper on South African Land Policy.</w:t>
      </w:r>
      <w:r w:rsidRPr="005A5C89">
        <w:rPr>
          <w:rFonts w:asciiTheme="majorHAnsi" w:hAnsiTheme="majorHAnsi"/>
          <w:sz w:val="22"/>
          <w:szCs w:val="22"/>
          <w:lang w:val="en-GB" w:eastAsia="zh-CN"/>
        </w:rPr>
        <w:t xml:space="preserve"> The South African Department of Land Affairs, Pretoria: Government Printers.</w:t>
      </w:r>
    </w:p>
    <w:p w:rsidR="005A5C89" w:rsidRPr="005A5C89" w:rsidRDefault="005A5C89" w:rsidP="005A5C89">
      <w:pPr>
        <w:jc w:val="lowKashida"/>
        <w:rPr>
          <w:rFonts w:asciiTheme="majorHAnsi" w:hAnsiTheme="majorHAnsi"/>
          <w:sz w:val="22"/>
          <w:szCs w:val="22"/>
          <w:lang w:val="en-GB" w:eastAsia="zh-CN"/>
        </w:rPr>
      </w:pPr>
    </w:p>
    <w:p w:rsidR="005A5C89" w:rsidRPr="005A5C89" w:rsidRDefault="005A5C89" w:rsidP="005A5C89">
      <w:pPr>
        <w:jc w:val="lowKashida"/>
        <w:rPr>
          <w:rFonts w:asciiTheme="majorHAnsi" w:hAnsiTheme="majorHAnsi"/>
          <w:sz w:val="22"/>
          <w:szCs w:val="22"/>
          <w:lang w:val="nl-NL" w:eastAsia="zh-CN"/>
        </w:rPr>
      </w:pPr>
      <w:r w:rsidRPr="005A5C89">
        <w:rPr>
          <w:rFonts w:asciiTheme="majorHAnsi" w:hAnsiTheme="majorHAnsi"/>
          <w:sz w:val="22"/>
          <w:szCs w:val="22"/>
          <w:lang w:val="nl-NL" w:eastAsia="zh-CN"/>
        </w:rPr>
        <w:t xml:space="preserve">Krzesinski-De Windt, A-M. 2002. </w:t>
      </w:r>
      <w:r w:rsidRPr="005A5C89">
        <w:rPr>
          <w:rFonts w:asciiTheme="majorHAnsi" w:hAnsiTheme="majorHAnsi"/>
          <w:i/>
          <w:iCs/>
          <w:sz w:val="22"/>
          <w:szCs w:val="22"/>
          <w:lang w:val="nl-NL" w:eastAsia="zh-CN"/>
        </w:rPr>
        <w:t>Die Boedelinventarisse van Erflaters in die Distrik Stellenbosch 1679-1806</w:t>
      </w:r>
      <w:r w:rsidRPr="005A5C89">
        <w:rPr>
          <w:rFonts w:asciiTheme="majorHAnsi" w:hAnsiTheme="majorHAnsi"/>
          <w:sz w:val="22"/>
          <w:szCs w:val="22"/>
          <w:lang w:val="nl-NL" w:eastAsia="zh-CN"/>
        </w:rPr>
        <w:t>. Stellenbosch: Stellenbosch Museum.</w:t>
      </w:r>
    </w:p>
    <w:p w:rsidR="005A5C89" w:rsidRPr="005A5C89" w:rsidRDefault="005A5C89" w:rsidP="005A5C89">
      <w:pPr>
        <w:jc w:val="lowKashida"/>
        <w:rPr>
          <w:rFonts w:asciiTheme="majorHAnsi" w:hAnsiTheme="majorHAnsi"/>
          <w:sz w:val="22"/>
          <w:szCs w:val="22"/>
          <w:lang w:val="nl-NL" w:eastAsia="zh-CN"/>
        </w:rPr>
      </w:pPr>
    </w:p>
    <w:p w:rsidR="005A5C89" w:rsidRPr="005A5C89" w:rsidRDefault="005A5C89" w:rsidP="005A5C89">
      <w:pPr>
        <w:jc w:val="lowKashida"/>
        <w:rPr>
          <w:rFonts w:asciiTheme="majorHAnsi" w:hAnsiTheme="majorHAnsi"/>
          <w:sz w:val="22"/>
          <w:szCs w:val="22"/>
          <w:lang w:val="en-GB" w:eastAsia="zh-CN"/>
        </w:rPr>
      </w:pPr>
      <w:r w:rsidRPr="00B20A2C">
        <w:rPr>
          <w:rFonts w:asciiTheme="majorHAnsi" w:hAnsiTheme="majorHAnsi"/>
          <w:sz w:val="22"/>
          <w:szCs w:val="22"/>
          <w:lang w:val="en-GB" w:eastAsia="zh-CN"/>
        </w:rPr>
        <w:t xml:space="preserve">Leibrandt, H. 1896.  </w:t>
      </w:r>
      <w:r w:rsidRPr="00B20A2C">
        <w:rPr>
          <w:rFonts w:asciiTheme="majorHAnsi" w:hAnsiTheme="majorHAnsi"/>
          <w:i/>
          <w:iCs/>
          <w:sz w:val="22"/>
          <w:szCs w:val="22"/>
          <w:lang w:val="en-GB" w:eastAsia="zh-CN"/>
        </w:rPr>
        <w:t xml:space="preserve">Precis of the Archives of the Cape of Good Hope.  </w:t>
      </w:r>
      <w:r w:rsidRPr="005A5C89">
        <w:rPr>
          <w:rFonts w:asciiTheme="majorHAnsi" w:hAnsiTheme="majorHAnsi"/>
          <w:i/>
          <w:iCs/>
          <w:sz w:val="22"/>
          <w:szCs w:val="22"/>
          <w:lang w:val="en-GB" w:eastAsia="zh-CN"/>
        </w:rPr>
        <w:t>Van der Stel; Journal 1699-1732.</w:t>
      </w:r>
      <w:r w:rsidR="00F04ED9">
        <w:rPr>
          <w:rFonts w:asciiTheme="majorHAnsi" w:hAnsiTheme="majorHAnsi"/>
          <w:i/>
          <w:iCs/>
          <w:sz w:val="22"/>
          <w:szCs w:val="22"/>
          <w:lang w:val="en-GB" w:eastAsia="zh-CN"/>
        </w:rPr>
        <w:t xml:space="preserve"> </w:t>
      </w:r>
      <w:r w:rsidRPr="005A5C89">
        <w:rPr>
          <w:rFonts w:asciiTheme="majorHAnsi" w:hAnsiTheme="majorHAnsi"/>
          <w:sz w:val="22"/>
          <w:szCs w:val="22"/>
          <w:lang w:val="en-GB" w:eastAsia="zh-CN"/>
        </w:rPr>
        <w:t xml:space="preserve">Cape Town: W.A Richards &amp; Son, Government Printers. Available at: </w:t>
      </w:r>
      <w:hyperlink r:id="rId95" w:history="1">
        <w:r w:rsidRPr="005A5C89">
          <w:rPr>
            <w:rFonts w:asciiTheme="majorHAnsi" w:hAnsiTheme="majorHAnsi"/>
            <w:sz w:val="22"/>
            <w:szCs w:val="22"/>
            <w:lang w:val="en-GB" w:eastAsia="zh-CN"/>
          </w:rPr>
          <w:t>http://archive.org/stream/precisofarchives01capeiala/precisofarchives01capeiala_djvu.txt</w:t>
        </w:r>
      </w:hyperlink>
      <w:r w:rsidRPr="005A5C89">
        <w:rPr>
          <w:rFonts w:asciiTheme="majorHAnsi" w:hAnsiTheme="majorHAnsi"/>
          <w:sz w:val="22"/>
          <w:szCs w:val="22"/>
          <w:lang w:val="en-GB" w:eastAsia="zh-CN"/>
        </w:rPr>
        <w:t xml:space="preserve">  [Accessed 26/11/2013].</w:t>
      </w:r>
    </w:p>
    <w:p w:rsidR="005A5C89" w:rsidRPr="005A5C89" w:rsidRDefault="005A5C89" w:rsidP="005A5C89">
      <w:pPr>
        <w:jc w:val="lowKashida"/>
        <w:rPr>
          <w:rFonts w:asciiTheme="majorHAnsi" w:hAnsiTheme="majorHAnsi"/>
          <w:sz w:val="22"/>
          <w:szCs w:val="22"/>
          <w:lang w:val="en-GB" w:eastAsia="zh-CN"/>
        </w:rPr>
      </w:pP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 xml:space="preserve">Le Sueur, G. 1913. </w:t>
      </w:r>
      <w:r w:rsidRPr="005A5C89">
        <w:rPr>
          <w:rFonts w:asciiTheme="majorHAnsi" w:hAnsiTheme="majorHAnsi"/>
          <w:i/>
          <w:iCs/>
          <w:sz w:val="22"/>
          <w:szCs w:val="22"/>
          <w:lang w:eastAsia="zh-CN"/>
        </w:rPr>
        <w:t>Cecil Rhodes the man and his work by one of his private and confidential secretaries, Gordon Le Sueur, FRGS, with illustrations</w:t>
      </w:r>
      <w:r w:rsidRPr="005A5C89">
        <w:rPr>
          <w:rFonts w:asciiTheme="majorHAnsi" w:hAnsiTheme="majorHAnsi"/>
          <w:sz w:val="22"/>
          <w:szCs w:val="22"/>
          <w:lang w:eastAsia="zh-CN"/>
        </w:rPr>
        <w:t>. London: John Murray.</w:t>
      </w:r>
      <w:r w:rsidRPr="005A5C89">
        <w:rPr>
          <w:rFonts w:asciiTheme="majorHAnsi" w:hAnsiTheme="majorHAnsi"/>
          <w:sz w:val="22"/>
          <w:szCs w:val="22"/>
          <w:lang w:val="en-GB" w:eastAsia="zh-CN"/>
        </w:rPr>
        <w:t xml:space="preserve"> Available at: </w:t>
      </w:r>
      <w:hyperlink r:id="rId96" w:history="1">
        <w:r w:rsidRPr="005A5C89">
          <w:rPr>
            <w:rFonts w:asciiTheme="majorHAnsi" w:hAnsiTheme="majorHAnsi"/>
            <w:sz w:val="22"/>
            <w:szCs w:val="22"/>
            <w:lang w:eastAsia="zh-CN"/>
          </w:rPr>
          <w:t>http://archive.org/stream/cecilrhodesmanhi00lesurich/cecilrhodesmanhi00lesurich_djvu.txt</w:t>
        </w:r>
      </w:hyperlink>
      <w:r w:rsidRPr="005A5C89">
        <w:rPr>
          <w:rFonts w:asciiTheme="majorHAnsi" w:hAnsiTheme="majorHAnsi"/>
          <w:sz w:val="22"/>
          <w:szCs w:val="22"/>
          <w:lang w:eastAsia="zh-CN"/>
        </w:rPr>
        <w:t xml:space="preserve">  [Accessed 19/10/2012].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Mentzel, O. [1787]. </w:t>
      </w:r>
      <w:r w:rsidRPr="005A5C89">
        <w:rPr>
          <w:rFonts w:asciiTheme="majorHAnsi" w:hAnsiTheme="majorHAnsi"/>
          <w:i/>
          <w:iCs/>
          <w:sz w:val="22"/>
          <w:szCs w:val="22"/>
          <w:lang w:val="en-GB" w:eastAsia="zh-CN"/>
        </w:rPr>
        <w:t xml:space="preserve">A complete and authentic geographical and topographical description of the famous and (all things considered) remarkable African Cape of Good </w:t>
      </w:r>
      <w:r w:rsidR="00351B4E" w:rsidRPr="005A5C89">
        <w:rPr>
          <w:rFonts w:asciiTheme="majorHAnsi" w:hAnsiTheme="majorHAnsi"/>
          <w:i/>
          <w:iCs/>
          <w:sz w:val="22"/>
          <w:szCs w:val="22"/>
          <w:lang w:val="en-GB" w:eastAsia="zh-CN"/>
        </w:rPr>
        <w:t>Hope</w:t>
      </w:r>
      <w:r w:rsidR="00351B4E" w:rsidRPr="005A5C89">
        <w:rPr>
          <w:rFonts w:asciiTheme="majorHAnsi" w:hAnsiTheme="majorHAnsi"/>
          <w:sz w:val="22"/>
          <w:szCs w:val="22"/>
          <w:lang w:val="en-GB" w:eastAsia="zh-CN"/>
        </w:rPr>
        <w:t>.</w:t>
      </w:r>
      <w:r w:rsidR="00351B4E">
        <w:rPr>
          <w:rFonts w:asciiTheme="majorHAnsi" w:hAnsiTheme="majorHAnsi"/>
          <w:sz w:val="22"/>
          <w:szCs w:val="22"/>
          <w:lang w:val="en-GB" w:eastAsia="zh-CN"/>
        </w:rPr>
        <w:t xml:space="preserve"> </w:t>
      </w:r>
      <w:r w:rsidR="00351B4E" w:rsidRPr="005A5C89">
        <w:rPr>
          <w:rFonts w:asciiTheme="majorHAnsi" w:hAnsiTheme="majorHAnsi"/>
          <w:sz w:val="22"/>
          <w:szCs w:val="22"/>
          <w:lang w:val="en-GB" w:eastAsia="zh-CN"/>
        </w:rPr>
        <w:t>Mandelbrote</w:t>
      </w:r>
      <w:r w:rsidRPr="005A5C89">
        <w:rPr>
          <w:rFonts w:asciiTheme="majorHAnsi" w:hAnsiTheme="majorHAnsi"/>
          <w:sz w:val="22"/>
          <w:szCs w:val="22"/>
          <w:lang w:val="en-GB" w:eastAsia="zh-CN"/>
        </w:rPr>
        <w:t>, H. (ed.) 1944.  Transl. Marais, G. and Hoge, J. Cape Town: Van Riebeeck Society.</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Pama, C. 1981. </w:t>
      </w:r>
      <w:r w:rsidRPr="005A5C89">
        <w:rPr>
          <w:rFonts w:asciiTheme="majorHAnsi" w:hAnsiTheme="majorHAnsi"/>
          <w:i/>
          <w:iCs/>
          <w:sz w:val="22"/>
          <w:szCs w:val="22"/>
          <w:lang w:val="en-GB" w:eastAsia="zh-CN"/>
        </w:rPr>
        <w:t>C.C. de Villiers’ Genealogies of Old South African Families</w:t>
      </w:r>
      <w:r w:rsidRPr="005A5C89">
        <w:rPr>
          <w:rFonts w:asciiTheme="majorHAnsi" w:hAnsiTheme="majorHAnsi"/>
          <w:sz w:val="22"/>
          <w:szCs w:val="22"/>
          <w:lang w:val="en-GB" w:eastAsia="zh-CN"/>
        </w:rPr>
        <w:t>. Cape Town: Balkema.</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Percival, R. 1804. </w:t>
      </w:r>
      <w:r w:rsidRPr="005A5C89">
        <w:rPr>
          <w:rFonts w:asciiTheme="majorHAnsi" w:hAnsiTheme="majorHAnsi"/>
          <w:i/>
          <w:iCs/>
          <w:sz w:val="22"/>
          <w:szCs w:val="22"/>
          <w:lang w:val="en-GB" w:eastAsia="zh-CN"/>
        </w:rPr>
        <w:t>An Account of the Cape of Good Hope</w:t>
      </w:r>
      <w:r w:rsidRPr="005A5C89">
        <w:rPr>
          <w:rFonts w:asciiTheme="majorHAnsi" w:hAnsiTheme="majorHAnsi"/>
          <w:sz w:val="22"/>
          <w:szCs w:val="22"/>
          <w:lang w:val="en-GB" w:eastAsia="zh-CN"/>
        </w:rPr>
        <w:t xml:space="preserve">. London: Baldwin. Available at: </w:t>
      </w:r>
      <w:hyperlink r:id="rId97" w:history="1">
        <w:r w:rsidRPr="005A5C89">
          <w:rPr>
            <w:rFonts w:asciiTheme="majorHAnsi" w:hAnsiTheme="majorHAnsi"/>
            <w:sz w:val="22"/>
            <w:szCs w:val="22"/>
            <w:lang w:val="en-GB" w:eastAsia="zh-CN"/>
          </w:rPr>
          <w:t>https://archive.org/details/anaccountcapego00percgoog</w:t>
        </w:r>
      </w:hyperlink>
      <w:r w:rsidRPr="005A5C89">
        <w:rPr>
          <w:rFonts w:asciiTheme="majorHAnsi" w:hAnsiTheme="majorHAnsi"/>
          <w:sz w:val="22"/>
          <w:szCs w:val="22"/>
          <w:lang w:val="en-GB" w:eastAsia="zh-CN"/>
        </w:rPr>
        <w:t xml:space="preserve"> [Accessed 20/01/2012].</w:t>
      </w:r>
    </w:p>
    <w:p w:rsidR="005A5C89" w:rsidRPr="005A5C89" w:rsidRDefault="005A5C89" w:rsidP="005A5C89">
      <w:pPr>
        <w:spacing w:after="200"/>
        <w:jc w:val="lowKashida"/>
        <w:rPr>
          <w:rFonts w:asciiTheme="majorHAnsi" w:hAnsiTheme="majorHAnsi"/>
          <w:b/>
          <w:bCs/>
          <w:sz w:val="22"/>
          <w:szCs w:val="22"/>
          <w:lang w:eastAsia="zh-CN"/>
        </w:rPr>
      </w:pPr>
      <w:r w:rsidRPr="005A5C89">
        <w:rPr>
          <w:rFonts w:asciiTheme="majorHAnsi" w:hAnsiTheme="majorHAnsi"/>
          <w:sz w:val="22"/>
          <w:szCs w:val="22"/>
          <w:lang w:eastAsia="zh-CN"/>
        </w:rPr>
        <w:lastRenderedPageBreak/>
        <w:t xml:space="preserve">Pickstone, H. 1917. The Cape Fruit Industry, </w:t>
      </w:r>
      <w:r w:rsidRPr="005A5C89">
        <w:rPr>
          <w:rFonts w:asciiTheme="majorHAnsi" w:hAnsiTheme="majorHAnsi"/>
          <w:i/>
          <w:iCs/>
          <w:sz w:val="22"/>
          <w:szCs w:val="22"/>
          <w:lang w:eastAsia="zh-CN"/>
        </w:rPr>
        <w:t xml:space="preserve">Journal of the Royal African Society </w:t>
      </w:r>
      <w:r w:rsidRPr="005A5C89">
        <w:rPr>
          <w:rFonts w:asciiTheme="majorHAnsi" w:hAnsiTheme="majorHAnsi"/>
          <w:sz w:val="22"/>
          <w:szCs w:val="22"/>
          <w:lang w:eastAsia="zh-CN"/>
        </w:rPr>
        <w:t>16 (64) July, 1917.</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 xml:space="preserve">RDP: ANC 1994. </w:t>
      </w:r>
      <w:r w:rsidRPr="005A5C89">
        <w:rPr>
          <w:rFonts w:asciiTheme="majorHAnsi" w:hAnsiTheme="majorHAnsi"/>
          <w:i/>
          <w:iCs/>
          <w:sz w:val="22"/>
          <w:szCs w:val="22"/>
          <w:lang w:val="en-GB" w:eastAsia="zh-CN"/>
        </w:rPr>
        <w:t>The Reconstruction and Development Programme: A Policy Framework.</w:t>
      </w:r>
      <w:r w:rsidRPr="005A5C89">
        <w:rPr>
          <w:rFonts w:asciiTheme="majorHAnsi" w:hAnsiTheme="majorHAnsi"/>
          <w:sz w:val="22"/>
          <w:szCs w:val="22"/>
          <w:lang w:val="en-GB" w:eastAsia="zh-CN"/>
        </w:rPr>
        <w:t xml:space="preserve"> Available from: </w:t>
      </w:r>
      <w:hyperlink r:id="rId98" w:history="1">
        <w:r w:rsidRPr="005A5C89">
          <w:rPr>
            <w:rFonts w:asciiTheme="majorHAnsi" w:hAnsiTheme="majorHAnsi"/>
            <w:sz w:val="22"/>
            <w:szCs w:val="22"/>
            <w:lang w:val="en-GB" w:eastAsia="zh-CN"/>
          </w:rPr>
          <w:t>http://www.anc.org.za/rdp/rdp.html</w:t>
        </w:r>
      </w:hyperlink>
      <w:r w:rsidRPr="005A5C89">
        <w:rPr>
          <w:rFonts w:asciiTheme="majorHAnsi" w:hAnsiTheme="majorHAnsi"/>
          <w:sz w:val="22"/>
          <w:szCs w:val="22"/>
          <w:lang w:val="en-GB" w:eastAsia="zh-CN"/>
        </w:rPr>
        <w:t xml:space="preserve">  [Accessed 29/08/2011]</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br/>
        <w:t xml:space="preserve">RDP: ANC. </w:t>
      </w:r>
      <w:r w:rsidRPr="005A5C89">
        <w:rPr>
          <w:rFonts w:asciiTheme="majorHAnsi" w:hAnsiTheme="majorHAnsi"/>
          <w:i/>
          <w:iCs/>
          <w:sz w:val="22"/>
          <w:szCs w:val="22"/>
          <w:lang w:val="en-GB" w:eastAsia="zh-CN"/>
        </w:rPr>
        <w:t>White Paper: Discussion Document</w:t>
      </w:r>
      <w:r w:rsidRPr="005A5C89">
        <w:rPr>
          <w:rFonts w:asciiTheme="majorHAnsi" w:hAnsiTheme="majorHAnsi"/>
          <w:sz w:val="22"/>
          <w:szCs w:val="22"/>
          <w:lang w:val="en-GB" w:eastAsia="zh-CN"/>
        </w:rPr>
        <w:t>. Available from:</w:t>
      </w:r>
      <w:r w:rsidRPr="005A5C89">
        <w:rPr>
          <w:rFonts w:asciiTheme="majorHAnsi" w:hAnsiTheme="majorHAnsi"/>
          <w:sz w:val="22"/>
          <w:szCs w:val="22"/>
          <w:lang w:val="en-GB" w:eastAsia="zh-CN"/>
        </w:rPr>
        <w:br/>
      </w:r>
      <w:hyperlink r:id="rId99" w:history="1">
        <w:r w:rsidRPr="005A5C89">
          <w:rPr>
            <w:rFonts w:asciiTheme="majorHAnsi" w:hAnsiTheme="majorHAnsi"/>
            <w:sz w:val="22"/>
            <w:szCs w:val="22"/>
            <w:lang w:val="en-GB" w:eastAsia="zh-CN"/>
          </w:rPr>
          <w:t>http://www.anc.org.za/ancdocs/policy/rdpwhite.html</w:t>
        </w:r>
      </w:hyperlink>
      <w:r w:rsidRPr="005A5C89">
        <w:rPr>
          <w:rFonts w:asciiTheme="majorHAnsi" w:hAnsiTheme="majorHAnsi"/>
          <w:sz w:val="22"/>
          <w:szCs w:val="22"/>
          <w:lang w:val="en-GB" w:eastAsia="zh-CN"/>
        </w:rPr>
        <w:t xml:space="preserve">   [Accessed 29/08/2011]</w:t>
      </w:r>
    </w:p>
    <w:p w:rsidR="005A5C89" w:rsidRPr="005A5C89" w:rsidRDefault="005A5C89" w:rsidP="005A5C89">
      <w:pPr>
        <w:rPr>
          <w:rFonts w:asciiTheme="majorHAnsi" w:hAnsiTheme="majorHAnsi"/>
          <w:sz w:val="22"/>
          <w:szCs w:val="22"/>
          <w:lang w:val="en-GB" w:eastAsia="zh-CN"/>
        </w:rPr>
      </w:pP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i/>
          <w:iCs/>
          <w:sz w:val="22"/>
          <w:szCs w:val="22"/>
          <w:lang w:eastAsia="zh-CN"/>
        </w:rPr>
        <w:t>Report of the South Africa Cape Coloured Liquor Commission of Inquiry appointed by His Excellency the Officer Administering the Government of the Union of South Africa, 1945.</w:t>
      </w:r>
      <w:r w:rsidRPr="005A5C89">
        <w:rPr>
          <w:rFonts w:asciiTheme="majorHAnsi" w:hAnsiTheme="majorHAnsi"/>
          <w:sz w:val="22"/>
          <w:szCs w:val="22"/>
          <w:lang w:eastAsia="zh-CN"/>
        </w:rPr>
        <w:t xml:space="preserve"> Government Printers: Pretoria.</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 xml:space="preserve">Semple, R. 1804. </w:t>
      </w:r>
      <w:r w:rsidRPr="005A5C89">
        <w:rPr>
          <w:rFonts w:asciiTheme="majorHAnsi" w:hAnsiTheme="majorHAnsi"/>
          <w:i/>
          <w:iCs/>
          <w:sz w:val="22"/>
          <w:szCs w:val="22"/>
          <w:lang w:val="en-GB" w:eastAsia="zh-CN"/>
        </w:rPr>
        <w:t>Walks and sketches at the Cape to which is subjoined a journey to Blettenbergs Bay</w:t>
      </w:r>
      <w:r w:rsidRPr="005A5C89">
        <w:rPr>
          <w:rFonts w:asciiTheme="majorHAnsi" w:hAnsiTheme="majorHAnsi"/>
          <w:sz w:val="22"/>
          <w:szCs w:val="22"/>
          <w:lang w:val="en-GB" w:eastAsia="zh-CN"/>
        </w:rPr>
        <w:t xml:space="preserve">. </w:t>
      </w:r>
      <w:r w:rsidR="00351B4E" w:rsidRPr="005A5C89">
        <w:rPr>
          <w:rFonts w:asciiTheme="majorHAnsi" w:hAnsiTheme="majorHAnsi"/>
          <w:sz w:val="22"/>
          <w:szCs w:val="22"/>
          <w:lang w:val="en-GB" w:eastAsia="zh-CN"/>
        </w:rPr>
        <w:t>London:</w:t>
      </w:r>
      <w:r w:rsidRPr="005A5C89">
        <w:rPr>
          <w:rFonts w:asciiTheme="majorHAnsi" w:hAnsiTheme="majorHAnsi"/>
          <w:sz w:val="22"/>
          <w:szCs w:val="22"/>
          <w:lang w:val="en-GB" w:eastAsia="zh-CN"/>
        </w:rPr>
        <w:t xml:space="preserve"> C &amp; R Baldwin. Available at: </w:t>
      </w:r>
      <w:hyperlink r:id="rId100" w:history="1">
        <w:r w:rsidRPr="005A5C89">
          <w:rPr>
            <w:rFonts w:asciiTheme="majorHAnsi" w:hAnsiTheme="majorHAnsi"/>
            <w:sz w:val="22"/>
            <w:szCs w:val="22"/>
            <w:lang w:val="en-GB" w:eastAsia="zh-CN"/>
          </w:rPr>
          <w:t>https://archive.org/details/walksandsketche00sempgoog</w:t>
        </w:r>
      </w:hyperlink>
      <w:r w:rsidR="00351B4E" w:rsidRPr="005A5C89">
        <w:rPr>
          <w:rFonts w:asciiTheme="majorHAnsi" w:hAnsiTheme="majorHAnsi"/>
          <w:sz w:val="22"/>
          <w:szCs w:val="22"/>
          <w:lang w:val="en-GB" w:eastAsia="zh-CN"/>
        </w:rPr>
        <w:t>[Accessed</w:t>
      </w:r>
      <w:r w:rsidRPr="005A5C89">
        <w:rPr>
          <w:rFonts w:asciiTheme="majorHAnsi" w:hAnsiTheme="majorHAnsi"/>
          <w:sz w:val="22"/>
          <w:szCs w:val="22"/>
          <w:lang w:val="en-GB" w:eastAsia="zh-CN"/>
        </w:rPr>
        <w:t xml:space="preserve"> 16/02/2012].</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 xml:space="preserve">South Africa, Dutch Reformed Church Registers 1660-1970.Index and images. Available at: </w:t>
      </w:r>
      <w:hyperlink r:id="rId101" w:history="1">
        <w:r w:rsidRPr="005A5C89">
          <w:rPr>
            <w:rFonts w:asciiTheme="majorHAnsi" w:hAnsiTheme="majorHAnsi"/>
            <w:sz w:val="22"/>
            <w:szCs w:val="22"/>
            <w:lang w:val="en-GB" w:eastAsia="zh-CN"/>
          </w:rPr>
          <w:t>https://familysearch.org/pal:/MM9.3.1/TH-267-11116-194446 23?cc=1478678&amp;wc=MMLQ</w:t>
        </w:r>
      </w:hyperlink>
      <w:r w:rsidRPr="005A5C89">
        <w:rPr>
          <w:rFonts w:asciiTheme="majorHAnsi" w:hAnsiTheme="majorHAnsi"/>
          <w:sz w:val="22"/>
          <w:szCs w:val="22"/>
          <w:lang w:val="en-GB" w:eastAsia="zh-CN"/>
        </w:rPr>
        <w:t>. [Accessed 01/04/2014].</w:t>
      </w:r>
    </w:p>
    <w:p w:rsidR="005A5C89" w:rsidRPr="005A5C89" w:rsidRDefault="005A5C89" w:rsidP="005A5C89">
      <w:pPr>
        <w:rPr>
          <w:sz w:val="22"/>
          <w:szCs w:val="22"/>
          <w:lang w:val="en-GB" w:eastAsia="zh-CN"/>
        </w:rPr>
      </w:pPr>
    </w:p>
    <w:p w:rsidR="005A5C89" w:rsidRP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lang w:val="en-GB" w:eastAsia="zh-CN"/>
        </w:rPr>
        <w:t>South Africa, 1928.</w:t>
      </w:r>
      <w:r w:rsidRPr="005A5C89">
        <w:rPr>
          <w:rFonts w:asciiTheme="majorHAnsi" w:hAnsiTheme="majorHAnsi"/>
          <w:i/>
          <w:iCs/>
          <w:sz w:val="22"/>
          <w:szCs w:val="22"/>
          <w:lang w:val="en-GB" w:eastAsia="zh-CN"/>
        </w:rPr>
        <w:t>Liquor Act</w:t>
      </w:r>
      <w:r w:rsidRPr="005A5C89">
        <w:rPr>
          <w:rFonts w:asciiTheme="majorHAnsi" w:hAnsiTheme="majorHAnsi"/>
          <w:sz w:val="22"/>
          <w:szCs w:val="22"/>
          <w:lang w:val="en-GB" w:eastAsia="zh-CN"/>
        </w:rPr>
        <w:t xml:space="preserve"> (Act No. 30 of 1928). Government Printer: Cape Town</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Spaarman, A.</w:t>
      </w:r>
      <w:r w:rsidRPr="005A5C89">
        <w:rPr>
          <w:rFonts w:asciiTheme="majorHAnsi" w:hAnsiTheme="majorHAnsi"/>
          <w:sz w:val="22"/>
          <w:szCs w:val="22"/>
          <w:lang w:eastAsia="zh-CN"/>
        </w:rPr>
        <w:t> 1786.</w:t>
      </w:r>
      <w:r w:rsidRPr="005A5C89">
        <w:rPr>
          <w:rFonts w:asciiTheme="majorHAnsi" w:hAnsiTheme="majorHAnsi"/>
          <w:i/>
          <w:iCs/>
          <w:sz w:val="22"/>
          <w:szCs w:val="22"/>
          <w:lang w:eastAsia="zh-CN"/>
        </w:rPr>
        <w:t>A voyage to the Cape of Good Hope, towards the Antarctic polar circle, and round the world: But chiefly into the country of the Hottentots and Caffres, from the year 1772 to 1776</w:t>
      </w:r>
      <w:r w:rsidRPr="005A5C89">
        <w:rPr>
          <w:rFonts w:asciiTheme="majorHAnsi" w:hAnsiTheme="majorHAnsi"/>
          <w:sz w:val="22"/>
          <w:szCs w:val="22"/>
          <w:lang w:eastAsia="zh-CN"/>
        </w:rPr>
        <w:t xml:space="preserve">.  Available at: </w:t>
      </w:r>
      <w:hyperlink r:id="rId102" w:history="1">
        <w:r w:rsidRPr="005A5C89">
          <w:rPr>
            <w:rFonts w:asciiTheme="majorHAnsi" w:hAnsiTheme="majorHAnsi"/>
            <w:sz w:val="22"/>
            <w:szCs w:val="22"/>
            <w:lang w:eastAsia="zh-CN"/>
          </w:rPr>
          <w:t>https://archive.org/details/voyagetocapeofgo00spar</w:t>
        </w:r>
      </w:hyperlink>
      <w:r w:rsidRPr="005A5C89">
        <w:rPr>
          <w:rFonts w:asciiTheme="majorHAnsi" w:hAnsiTheme="majorHAnsi"/>
          <w:sz w:val="22"/>
          <w:szCs w:val="22"/>
          <w:lang w:eastAsia="zh-CN"/>
        </w:rPr>
        <w:t xml:space="preserve"> [Accessed 12/03 2012 and 15/01/2015]. </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Steedman, A. 1835.</w:t>
      </w:r>
      <w:r w:rsidRPr="005A5C89">
        <w:rPr>
          <w:rFonts w:asciiTheme="majorHAnsi" w:hAnsiTheme="majorHAnsi"/>
          <w:i/>
          <w:iCs/>
          <w:sz w:val="22"/>
          <w:szCs w:val="22"/>
          <w:lang w:val="en-GB" w:eastAsia="zh-CN"/>
        </w:rPr>
        <w:t>Wanderings and Adventures in the Interior of Southern Africa</w:t>
      </w:r>
      <w:r w:rsidRPr="005A5C89">
        <w:rPr>
          <w:rFonts w:asciiTheme="majorHAnsi" w:hAnsiTheme="majorHAnsi"/>
          <w:sz w:val="22"/>
          <w:szCs w:val="22"/>
          <w:lang w:val="en-GB" w:eastAsia="zh-CN"/>
        </w:rPr>
        <w:t xml:space="preserve">, Vol. 11. London: Longman &amp; Co. Available at: </w:t>
      </w:r>
      <w:hyperlink r:id="rId103" w:history="1">
        <w:r w:rsidRPr="005A5C89">
          <w:rPr>
            <w:rFonts w:asciiTheme="majorHAnsi" w:hAnsiTheme="majorHAnsi"/>
            <w:sz w:val="22"/>
            <w:szCs w:val="22"/>
            <w:lang w:val="en-GB" w:eastAsia="zh-CN"/>
          </w:rPr>
          <w:t>https://archive.org/details/wanderingsadvent02stee</w:t>
        </w:r>
      </w:hyperlink>
      <w:r w:rsidRPr="005A5C89">
        <w:rPr>
          <w:rFonts w:asciiTheme="majorHAnsi" w:hAnsiTheme="majorHAnsi"/>
          <w:sz w:val="22"/>
          <w:szCs w:val="22"/>
          <w:lang w:val="en-GB" w:eastAsia="zh-CN"/>
        </w:rPr>
        <w:t xml:space="preserve"> [Accessed 17/10/2013].</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 xml:space="preserve">Sutherland, J. 1845. </w:t>
      </w:r>
      <w:r w:rsidRPr="005A5C89">
        <w:rPr>
          <w:rFonts w:asciiTheme="majorHAnsi" w:hAnsiTheme="majorHAnsi"/>
          <w:i/>
          <w:iCs/>
          <w:sz w:val="22"/>
          <w:szCs w:val="22"/>
          <w:lang w:val="en-GB" w:eastAsia="zh-CN"/>
        </w:rPr>
        <w:t>Original Matter Contained in Lieut. Colonel Sutherland’s Memoir on the Kaffres, Hottentots, and Bosjemans of South Africa</w:t>
      </w:r>
      <w:r w:rsidRPr="005A5C89">
        <w:rPr>
          <w:rFonts w:asciiTheme="majorHAnsi" w:hAnsiTheme="majorHAnsi"/>
          <w:sz w:val="22"/>
          <w:szCs w:val="22"/>
          <w:lang w:val="en-GB" w:eastAsia="zh-CN"/>
        </w:rPr>
        <w:t xml:space="preserve">. Cape Town: Pike and Phillip. Available at: </w:t>
      </w:r>
      <w:hyperlink r:id="rId104" w:history="1">
        <w:r w:rsidRPr="005A5C89">
          <w:rPr>
            <w:rFonts w:asciiTheme="majorHAnsi" w:hAnsiTheme="majorHAnsi"/>
            <w:sz w:val="22"/>
            <w:szCs w:val="22"/>
            <w:lang w:val="en-GB" w:eastAsia="zh-CN"/>
          </w:rPr>
          <w:t>https://archive.org/details/originalmatterc00suthgoog</w:t>
        </w:r>
      </w:hyperlink>
      <w:r w:rsidRPr="005A5C89">
        <w:rPr>
          <w:rFonts w:asciiTheme="majorHAnsi" w:hAnsiTheme="majorHAnsi"/>
          <w:sz w:val="22"/>
          <w:szCs w:val="22"/>
          <w:lang w:val="en-GB" w:eastAsia="zh-CN"/>
        </w:rPr>
        <w:t xml:space="preserve"> [Accessed 21/09/2012].</w:t>
      </w:r>
    </w:p>
    <w:p w:rsidR="005A5C89" w:rsidRPr="005A5C89" w:rsidRDefault="005A5C89" w:rsidP="005A5C89">
      <w:pPr>
        <w:spacing w:after="200" w:line="276" w:lineRule="auto"/>
        <w:rPr>
          <w:rFonts w:asciiTheme="majorHAnsi" w:hAnsiTheme="majorHAnsi"/>
          <w:sz w:val="22"/>
          <w:szCs w:val="22"/>
          <w:lang w:val="en-GB" w:eastAsia="zh-CN"/>
        </w:rPr>
      </w:pPr>
      <w:r w:rsidRPr="005A5C89">
        <w:rPr>
          <w:rFonts w:asciiTheme="majorHAnsi" w:hAnsiTheme="majorHAnsi"/>
          <w:sz w:val="22"/>
          <w:szCs w:val="22"/>
          <w:lang w:val="en-GB" w:eastAsia="zh-CN"/>
        </w:rPr>
        <w:t>Twain, M. (Clemens, S.) 1899</w:t>
      </w:r>
      <w:r w:rsidR="00351B4E" w:rsidRPr="005A5C89">
        <w:rPr>
          <w:rFonts w:asciiTheme="majorHAnsi" w:hAnsiTheme="majorHAnsi"/>
          <w:sz w:val="22"/>
          <w:szCs w:val="22"/>
          <w:lang w:val="en-GB" w:eastAsia="zh-CN"/>
        </w:rPr>
        <w:t>.</w:t>
      </w:r>
      <w:r w:rsidR="00351B4E" w:rsidRPr="005A5C89">
        <w:rPr>
          <w:rFonts w:asciiTheme="majorHAnsi" w:hAnsiTheme="majorHAnsi"/>
          <w:i/>
          <w:iCs/>
          <w:sz w:val="22"/>
          <w:szCs w:val="22"/>
          <w:lang w:val="en-GB" w:eastAsia="zh-CN"/>
        </w:rPr>
        <w:t xml:space="preserve"> Following</w:t>
      </w:r>
      <w:r w:rsidRPr="005A5C89">
        <w:rPr>
          <w:rFonts w:asciiTheme="majorHAnsi" w:hAnsiTheme="majorHAnsi"/>
          <w:i/>
          <w:iCs/>
          <w:sz w:val="22"/>
          <w:szCs w:val="22"/>
          <w:lang w:val="en-GB" w:eastAsia="zh-CN"/>
        </w:rPr>
        <w:t xml:space="preserve"> the Equator. A Journey Around the World</w:t>
      </w:r>
      <w:r w:rsidRPr="005A5C89">
        <w:rPr>
          <w:rFonts w:asciiTheme="majorHAnsi" w:hAnsiTheme="majorHAnsi"/>
          <w:sz w:val="22"/>
          <w:szCs w:val="22"/>
          <w:lang w:val="en-GB" w:eastAsia="zh-CN"/>
        </w:rPr>
        <w:t>.</w:t>
      </w:r>
      <w:r w:rsidRPr="005A5C89">
        <w:rPr>
          <w:rFonts w:asciiTheme="majorHAnsi" w:hAnsiTheme="majorHAnsi"/>
          <w:sz w:val="22"/>
          <w:szCs w:val="22"/>
          <w:lang w:eastAsia="zh-CN"/>
        </w:rPr>
        <w:t xml:space="preserve"> Digitized from the library of University of Michigan. </w:t>
      </w:r>
      <w:r w:rsidRPr="005A5C89">
        <w:rPr>
          <w:rFonts w:asciiTheme="majorHAnsi" w:hAnsiTheme="majorHAnsi"/>
          <w:sz w:val="22"/>
          <w:szCs w:val="22"/>
          <w:lang w:val="en-GB" w:eastAsia="zh-CN"/>
        </w:rPr>
        <w:t xml:space="preserve">Available at: </w:t>
      </w:r>
      <w:hyperlink r:id="rId105" w:history="1">
        <w:r w:rsidRPr="005A5C89">
          <w:rPr>
            <w:rFonts w:asciiTheme="majorHAnsi" w:hAnsiTheme="majorHAnsi"/>
            <w:sz w:val="22"/>
            <w:szCs w:val="22"/>
            <w:lang w:val="en-GB" w:eastAsia="zh-CN"/>
          </w:rPr>
          <w:t>https://archive.org/details/followingequato03twaigoog</w:t>
        </w:r>
      </w:hyperlink>
      <w:r w:rsidRPr="005A5C89">
        <w:rPr>
          <w:rFonts w:asciiTheme="majorHAnsi" w:hAnsiTheme="majorHAnsi"/>
          <w:sz w:val="22"/>
          <w:szCs w:val="22"/>
          <w:lang w:val="en-GB" w:eastAsia="zh-CN"/>
        </w:rPr>
        <w:t xml:space="preserve">  [Accessed 06/09/2014].</w:t>
      </w:r>
    </w:p>
    <w:p w:rsidR="005A5C89" w:rsidRPr="005A5C89" w:rsidRDefault="005A5C89" w:rsidP="005A5C89">
      <w:pPr>
        <w:tabs>
          <w:tab w:val="left" w:pos="4695"/>
        </w:tabs>
        <w:spacing w:after="200"/>
        <w:rPr>
          <w:rFonts w:asciiTheme="majorHAnsi" w:hAnsiTheme="majorHAnsi"/>
          <w:sz w:val="22"/>
          <w:szCs w:val="22"/>
          <w:lang w:val="en-GB" w:eastAsia="zh-CN"/>
        </w:rPr>
      </w:pPr>
      <w:r w:rsidRPr="005A5C89">
        <w:rPr>
          <w:rFonts w:asciiTheme="majorHAnsi" w:hAnsiTheme="majorHAnsi"/>
          <w:sz w:val="22"/>
          <w:szCs w:val="22"/>
          <w:lang w:val="nl-NL" w:eastAsia="zh-CN"/>
        </w:rPr>
        <w:t xml:space="preserve">Van Riebeeck, J. </w:t>
      </w:r>
      <w:r w:rsidRPr="005A5C89">
        <w:rPr>
          <w:rFonts w:asciiTheme="majorHAnsi" w:hAnsiTheme="majorHAnsi"/>
          <w:i/>
          <w:iCs/>
          <w:sz w:val="22"/>
          <w:szCs w:val="22"/>
          <w:lang w:val="nl-NL" w:eastAsia="zh-CN"/>
        </w:rPr>
        <w:t>Daghregister gehouden bij den Oppercoopman Jan Antonisz van Riebeeck, 1651-1662.</w:t>
      </w:r>
      <w:r w:rsidR="00351B4E">
        <w:rPr>
          <w:rFonts w:asciiTheme="majorHAnsi" w:hAnsiTheme="majorHAnsi"/>
          <w:i/>
          <w:iCs/>
          <w:sz w:val="22"/>
          <w:szCs w:val="22"/>
          <w:lang w:val="nl-NL" w:eastAsia="zh-CN"/>
        </w:rPr>
        <w:t xml:space="preserve"> </w:t>
      </w:r>
      <w:r w:rsidR="00351B4E" w:rsidRPr="005A5C89">
        <w:rPr>
          <w:rFonts w:asciiTheme="majorHAnsi" w:hAnsiTheme="majorHAnsi"/>
          <w:sz w:val="22"/>
          <w:szCs w:val="22"/>
          <w:lang w:val="en-GB" w:eastAsia="zh-CN"/>
        </w:rPr>
        <w:t>Deel</w:t>
      </w:r>
      <w:r w:rsidRPr="005A5C89">
        <w:rPr>
          <w:rFonts w:asciiTheme="majorHAnsi" w:hAnsiTheme="majorHAnsi"/>
          <w:sz w:val="22"/>
          <w:szCs w:val="22"/>
          <w:lang w:val="en-GB" w:eastAsia="zh-CN"/>
        </w:rPr>
        <w:t xml:space="preserve"> 1-3. Thom, H. and Bosman, D. (eds.). 1952-1957. Cape Town: Van Riebeeck-Vereniging.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Wallace, R. 1896. </w:t>
      </w:r>
      <w:r w:rsidRPr="005A5C89">
        <w:rPr>
          <w:rFonts w:asciiTheme="majorHAnsi" w:hAnsiTheme="majorHAnsi"/>
          <w:i/>
          <w:iCs/>
          <w:sz w:val="22"/>
          <w:szCs w:val="22"/>
          <w:lang w:eastAsia="zh-CN"/>
        </w:rPr>
        <w:t>Farming of Cape Colony (1986:142).</w:t>
      </w:r>
      <w:r w:rsidRPr="005A5C89">
        <w:rPr>
          <w:rFonts w:asciiTheme="majorHAnsi" w:hAnsiTheme="majorHAnsi"/>
          <w:sz w:val="22"/>
          <w:szCs w:val="22"/>
          <w:lang w:eastAsia="zh-CN"/>
        </w:rPr>
        <w:t>P.S. King &amp; Sons: Westminster, London.</w:t>
      </w:r>
    </w:p>
    <w:p w:rsidR="005A5C89" w:rsidRPr="005A5C89" w:rsidRDefault="00B54C0B" w:rsidP="005A5C89">
      <w:pPr>
        <w:spacing w:after="200" w:line="276" w:lineRule="auto"/>
        <w:jc w:val="lowKashida"/>
        <w:rPr>
          <w:rFonts w:asciiTheme="majorHAnsi" w:hAnsiTheme="majorHAnsi"/>
          <w:sz w:val="22"/>
          <w:szCs w:val="22"/>
          <w:lang w:val="nl-NL" w:eastAsia="zh-CN"/>
        </w:rPr>
      </w:pPr>
      <w:hyperlink r:id="rId106" w:anchor="maps" w:history="1">
        <w:r w:rsidR="005A5C89" w:rsidRPr="005A5C89">
          <w:rPr>
            <w:rFonts w:asciiTheme="majorHAnsi" w:hAnsiTheme="majorHAnsi"/>
            <w:sz w:val="22"/>
            <w:szCs w:val="22"/>
            <w:u w:val="single"/>
            <w:lang w:val="nl-NL" w:eastAsia="zh-CN"/>
          </w:rPr>
          <w:t>Maps consulted</w:t>
        </w:r>
      </w:hyperlink>
    </w:p>
    <w:p w:rsidR="005A5C89" w:rsidRPr="005A5C89" w:rsidRDefault="005A5C89" w:rsidP="005A5C89">
      <w:pPr>
        <w:spacing w:after="200" w:line="276" w:lineRule="auto"/>
        <w:jc w:val="lowKashida"/>
        <w:rPr>
          <w:rFonts w:asciiTheme="majorHAnsi" w:hAnsiTheme="majorHAnsi"/>
          <w:sz w:val="22"/>
          <w:szCs w:val="22"/>
          <w:lang w:val="nl-NL" w:eastAsia="zh-CN"/>
        </w:rPr>
      </w:pPr>
      <w:r w:rsidRPr="005A5C89">
        <w:rPr>
          <w:rFonts w:asciiTheme="majorHAnsi" w:hAnsiTheme="majorHAnsi"/>
          <w:sz w:val="22"/>
          <w:szCs w:val="22"/>
          <w:lang w:val="nl-NL" w:eastAsia="zh-CN"/>
        </w:rPr>
        <w:t>CA M1/11/59 Map:  Drakenstein en Het Land ‘t Waveren’</w:t>
      </w:r>
    </w:p>
    <w:p w:rsidR="005A5C89" w:rsidRP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CA </w:t>
      </w:r>
      <w:r w:rsidRPr="005A5C89">
        <w:rPr>
          <w:rFonts w:asciiTheme="majorHAnsi" w:hAnsiTheme="majorHAnsi"/>
          <w:sz w:val="22"/>
          <w:szCs w:val="22"/>
          <w:lang w:eastAsia="zh-CN"/>
        </w:rPr>
        <w:t>M1/273 Map: Cape Town and Stellenbosch districts.</w:t>
      </w:r>
    </w:p>
    <w:p w:rsidR="005A5C89" w:rsidRPr="005A5C89" w:rsidRDefault="005A5C89" w:rsidP="005A5C89">
      <w:pPr>
        <w:spacing w:after="200" w:line="276" w:lineRule="auto"/>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TANAP Map: </w:t>
      </w:r>
      <w:r w:rsidRPr="005A5C89">
        <w:rPr>
          <w:rFonts w:asciiTheme="majorHAnsi" w:hAnsiTheme="majorHAnsi"/>
          <w:sz w:val="22"/>
          <w:szCs w:val="22"/>
          <w:lang w:eastAsia="zh-CN"/>
        </w:rPr>
        <w:t>Tirion 1730: Map: Cape of Good Hope</w:t>
      </w:r>
    </w:p>
    <w:p w:rsidR="005A5C89" w:rsidRPr="005A5C89" w:rsidRDefault="005A5C89" w:rsidP="005A5C89">
      <w:pPr>
        <w:spacing w:after="200" w:line="276" w:lineRule="auto"/>
        <w:jc w:val="lowKashida"/>
        <w:rPr>
          <w:rFonts w:asciiTheme="majorHAnsi" w:hAnsiTheme="majorHAnsi"/>
          <w:b/>
          <w:bCs/>
          <w:sz w:val="22"/>
          <w:szCs w:val="22"/>
          <w:u w:val="single"/>
          <w:lang w:val="en-GB" w:eastAsia="zh-CN"/>
        </w:rPr>
      </w:pPr>
    </w:p>
    <w:p w:rsidR="005A5C89" w:rsidRPr="005A5C89" w:rsidRDefault="00B54C0B" w:rsidP="005A5C89">
      <w:pPr>
        <w:spacing w:after="200" w:line="276" w:lineRule="auto"/>
        <w:jc w:val="lowKashida"/>
        <w:rPr>
          <w:rFonts w:asciiTheme="majorHAnsi" w:hAnsiTheme="majorHAnsi"/>
          <w:b/>
          <w:bCs/>
          <w:u w:val="single"/>
          <w:lang w:val="en-GB" w:eastAsia="zh-CN"/>
        </w:rPr>
      </w:pPr>
      <w:hyperlink r:id="rId107" w:anchor="secondary" w:history="1">
        <w:r w:rsidR="005A5C89" w:rsidRPr="005F20B9">
          <w:rPr>
            <w:rFonts w:asciiTheme="majorHAnsi" w:hAnsiTheme="majorHAnsi"/>
            <w:b/>
            <w:bCs/>
            <w:u w:val="single"/>
            <w:lang w:val="en-GB" w:eastAsia="zh-CN"/>
          </w:rPr>
          <w:t>Secondary Sources</w:t>
        </w:r>
      </w:hyperlink>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Adhikari, M. 2005. </w:t>
      </w:r>
      <w:r w:rsidRPr="005A5C89">
        <w:rPr>
          <w:rFonts w:asciiTheme="majorHAnsi" w:hAnsiTheme="majorHAnsi"/>
          <w:i/>
          <w:iCs/>
          <w:sz w:val="22"/>
          <w:szCs w:val="22"/>
          <w:lang w:eastAsia="zh-CN"/>
        </w:rPr>
        <w:t>Not White Enough, Not Black Enough - Racial Identity in the South African Coloured Community.</w:t>
      </w:r>
      <w:r w:rsidRPr="005A5C89">
        <w:rPr>
          <w:rFonts w:asciiTheme="majorHAnsi" w:hAnsiTheme="majorHAnsi"/>
          <w:sz w:val="22"/>
          <w:szCs w:val="22"/>
          <w:lang w:eastAsia="zh-CN"/>
        </w:rPr>
        <w:t xml:space="preserve"> Columbus OH: </w:t>
      </w:r>
      <w:r w:rsidRPr="005A5C89">
        <w:rPr>
          <w:rFonts w:asciiTheme="majorHAnsi" w:hAnsiTheme="majorHAnsi"/>
          <w:sz w:val="22"/>
          <w:szCs w:val="22"/>
          <w:lang w:val="en-GB" w:eastAsia="zh-CN"/>
        </w:rPr>
        <w:t>Ohio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Agnew, J. 2011. Space and place. In: Agnew, J. and Livingstone, D. (eds.) </w:t>
      </w:r>
      <w:r w:rsidRPr="005A5C89">
        <w:rPr>
          <w:rFonts w:asciiTheme="majorHAnsi" w:hAnsiTheme="majorHAnsi"/>
          <w:i/>
          <w:iCs/>
          <w:sz w:val="22"/>
          <w:szCs w:val="22"/>
          <w:lang w:val="en-GB" w:eastAsia="zh-CN"/>
        </w:rPr>
        <w:t xml:space="preserve">The Sage handbook of geographical knowledge, </w:t>
      </w:r>
      <w:r w:rsidRPr="005A5C89">
        <w:rPr>
          <w:rFonts w:asciiTheme="majorHAnsi" w:hAnsiTheme="majorHAnsi"/>
          <w:sz w:val="22"/>
          <w:szCs w:val="22"/>
          <w:lang w:val="en-GB" w:eastAsia="zh-CN"/>
        </w:rPr>
        <w:t>316-331. London: Sage.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Agnew, J. 2014. </w:t>
      </w:r>
      <w:r w:rsidRPr="005A5C89">
        <w:rPr>
          <w:rFonts w:asciiTheme="majorHAnsi" w:hAnsiTheme="majorHAnsi"/>
          <w:i/>
          <w:iCs/>
          <w:sz w:val="22"/>
          <w:szCs w:val="22"/>
          <w:lang w:val="en-GB" w:eastAsia="zh-CN"/>
        </w:rPr>
        <w:t>Place and Politics.</w:t>
      </w:r>
      <w:r w:rsidRPr="005A5C89">
        <w:rPr>
          <w:rFonts w:asciiTheme="majorHAnsi" w:hAnsiTheme="majorHAnsi"/>
          <w:sz w:val="22"/>
          <w:szCs w:val="22"/>
          <w:lang w:val="en-GB" w:eastAsia="zh-CN"/>
        </w:rPr>
        <w:t xml:space="preserve"> Routledge Library Editions: Political Geography: The Geographical Mediation of State and Society. London: Routledge.</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Ahmed,</w:t>
      </w:r>
      <w:r w:rsidRPr="005A5C89">
        <w:rPr>
          <w:rFonts w:asciiTheme="majorHAnsi" w:hAnsiTheme="majorHAnsi"/>
          <w:sz w:val="22"/>
          <w:szCs w:val="22"/>
          <w:lang w:eastAsia="zh-CN"/>
        </w:rPr>
        <w:t xml:space="preserve"> S. 2007. A Phenomenology of Whiteness. </w:t>
      </w:r>
      <w:r w:rsidRPr="005A5C89">
        <w:rPr>
          <w:rFonts w:asciiTheme="majorHAnsi" w:hAnsiTheme="majorHAnsi"/>
          <w:i/>
          <w:iCs/>
          <w:sz w:val="22"/>
          <w:szCs w:val="22"/>
          <w:lang w:eastAsia="zh-CN"/>
        </w:rPr>
        <w:t xml:space="preserve">Feminist Theory </w:t>
      </w:r>
      <w:r w:rsidRPr="005A5C89">
        <w:rPr>
          <w:rFonts w:asciiTheme="majorHAnsi" w:hAnsiTheme="majorHAnsi"/>
          <w:sz w:val="22"/>
          <w:szCs w:val="22"/>
          <w:lang w:eastAsia="zh-CN"/>
        </w:rPr>
        <w:t>8(2):149-168.</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 xml:space="preserve">Aizura, A., Cotten, T., </w:t>
      </w:r>
      <w:hyperlink r:id="rId108" w:history="1">
        <w:r w:rsidRPr="005A5C89">
          <w:rPr>
            <w:rFonts w:asciiTheme="majorHAnsi" w:hAnsiTheme="majorHAnsi"/>
            <w:sz w:val="22"/>
            <w:szCs w:val="22"/>
            <w:lang w:val="en-GB" w:eastAsia="zh-CN"/>
          </w:rPr>
          <w:t>Balzer</w:t>
        </w:r>
      </w:hyperlink>
      <w:r w:rsidRPr="005A5C89">
        <w:rPr>
          <w:rFonts w:asciiTheme="majorHAnsi" w:hAnsiTheme="majorHAnsi"/>
          <w:sz w:val="22"/>
          <w:szCs w:val="22"/>
          <w:lang w:val="en-GB" w:eastAsia="zh-CN"/>
        </w:rPr>
        <w:t xml:space="preserve">, C., </w:t>
      </w:r>
      <w:hyperlink r:id="rId109" w:history="1">
        <w:r w:rsidRPr="005A5C89">
          <w:rPr>
            <w:rFonts w:asciiTheme="majorHAnsi" w:hAnsiTheme="majorHAnsi"/>
            <w:sz w:val="22"/>
            <w:szCs w:val="22"/>
            <w:lang w:val="en-GB" w:eastAsia="zh-CN"/>
          </w:rPr>
          <w:t>Ochoa</w:t>
        </w:r>
      </w:hyperlink>
      <w:r w:rsidRPr="005A5C89">
        <w:rPr>
          <w:rFonts w:asciiTheme="majorHAnsi" w:hAnsiTheme="majorHAnsi"/>
          <w:sz w:val="22"/>
          <w:szCs w:val="22"/>
          <w:lang w:val="en-GB" w:eastAsia="zh-CN"/>
        </w:rPr>
        <w:t xml:space="preserve">, M. and </w:t>
      </w:r>
      <w:hyperlink r:id="rId110" w:history="1">
        <w:r w:rsidRPr="005A5C89">
          <w:rPr>
            <w:rFonts w:asciiTheme="majorHAnsi" w:hAnsiTheme="majorHAnsi"/>
            <w:sz w:val="22"/>
            <w:szCs w:val="22"/>
            <w:lang w:val="en-GB" w:eastAsia="zh-CN"/>
          </w:rPr>
          <w:t>Vidal-Ortiz</w:t>
        </w:r>
      </w:hyperlink>
      <w:r w:rsidRPr="005A5C89">
        <w:rPr>
          <w:rFonts w:asciiTheme="majorHAnsi" w:hAnsiTheme="majorHAnsi"/>
          <w:sz w:val="22"/>
          <w:szCs w:val="22"/>
          <w:lang w:val="en-GB" w:eastAsia="zh-CN"/>
        </w:rPr>
        <w:t xml:space="preserve">, S. 2014. Introduction, </w:t>
      </w:r>
      <w:r w:rsidRPr="005A5C89">
        <w:rPr>
          <w:rFonts w:asciiTheme="majorHAnsi" w:hAnsiTheme="majorHAnsi"/>
          <w:i/>
          <w:iCs/>
          <w:sz w:val="22"/>
          <w:szCs w:val="22"/>
          <w:lang w:eastAsia="zh-CN"/>
        </w:rPr>
        <w:t>Transgender Studies Quarterly</w:t>
      </w:r>
      <w:r w:rsidR="000305FF">
        <w:rPr>
          <w:rFonts w:asciiTheme="majorHAnsi" w:hAnsiTheme="majorHAnsi"/>
          <w:sz w:val="22"/>
          <w:szCs w:val="22"/>
          <w:lang w:eastAsia="zh-CN"/>
        </w:rPr>
        <w:t xml:space="preserve"> 1</w:t>
      </w:r>
      <w:r w:rsidRPr="005A5C89">
        <w:rPr>
          <w:rFonts w:asciiTheme="majorHAnsi" w:hAnsiTheme="majorHAnsi"/>
          <w:sz w:val="22"/>
          <w:szCs w:val="22"/>
          <w:lang w:eastAsia="zh-CN"/>
        </w:rPr>
        <w:t xml:space="preserve">(3):308-319.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Altbeker, A. 2007. </w:t>
      </w:r>
      <w:r w:rsidRPr="005A5C89">
        <w:rPr>
          <w:rFonts w:asciiTheme="majorHAnsi" w:hAnsiTheme="majorHAnsi"/>
          <w:i/>
          <w:iCs/>
          <w:sz w:val="22"/>
          <w:szCs w:val="22"/>
          <w:lang w:eastAsia="zh-CN"/>
        </w:rPr>
        <w:t>A country at war with itself: South Africa’s crisis of crime</w:t>
      </w:r>
      <w:r w:rsidRPr="005A5C89">
        <w:rPr>
          <w:rFonts w:asciiTheme="majorHAnsi" w:hAnsiTheme="majorHAnsi"/>
          <w:sz w:val="22"/>
          <w:szCs w:val="22"/>
          <w:lang w:eastAsia="zh-CN"/>
        </w:rPr>
        <w:t>. Johannesburg: Jonathan Ball.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Altbeker, A. 2008.</w:t>
      </w:r>
      <w:r w:rsidR="00E27C46">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Adding Insult to Injury: How Exclusion and Inequality Drive South Africa’s Problem of Violence</w:t>
      </w:r>
      <w:r w:rsidRPr="005A5C89">
        <w:rPr>
          <w:rFonts w:asciiTheme="majorHAnsi" w:hAnsiTheme="majorHAnsi"/>
          <w:sz w:val="22"/>
          <w:szCs w:val="22"/>
          <w:lang w:val="en-GB" w:eastAsia="zh-CN"/>
        </w:rPr>
        <w:t>.  Report 4 of CSVR study of violent crime. Johannesburg: Centre for the Study of Violence and Reconciliation.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Alexander, N.  1990. </w:t>
      </w:r>
      <w:r w:rsidRPr="005A5C89">
        <w:rPr>
          <w:rFonts w:asciiTheme="majorHAnsi" w:hAnsiTheme="majorHAnsi"/>
          <w:i/>
          <w:iCs/>
          <w:sz w:val="22"/>
          <w:szCs w:val="22"/>
          <w:lang w:val="en-GB" w:eastAsia="zh-CN"/>
        </w:rPr>
        <w:t>Education and the struggle for national liberation in South Africa.</w:t>
      </w:r>
      <w:r w:rsidRPr="005A5C89">
        <w:rPr>
          <w:rFonts w:asciiTheme="majorHAnsi" w:hAnsiTheme="majorHAnsi"/>
          <w:sz w:val="22"/>
          <w:szCs w:val="22"/>
          <w:lang w:val="en-GB" w:eastAsia="zh-CN"/>
        </w:rPr>
        <w:t xml:space="preserve"> Braamfontein: Skotaville.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Alexander, G.  2008. </w:t>
      </w:r>
      <w:r w:rsidRPr="005A5C89">
        <w:rPr>
          <w:rFonts w:asciiTheme="majorHAnsi" w:hAnsiTheme="majorHAnsi"/>
          <w:i/>
          <w:iCs/>
          <w:sz w:val="22"/>
          <w:szCs w:val="22"/>
          <w:lang w:val="en-GB" w:eastAsia="zh-CN"/>
        </w:rPr>
        <w:t>Commodity &amp; Propriety: Competing Visions of Property in American Legal Thought, 1776-1970</w:t>
      </w:r>
      <w:r w:rsidRPr="005A5C89">
        <w:rPr>
          <w:rFonts w:asciiTheme="majorHAnsi" w:hAnsiTheme="majorHAnsi"/>
          <w:sz w:val="22"/>
          <w:szCs w:val="22"/>
          <w:lang w:val="en-GB" w:eastAsia="zh-CN"/>
        </w:rPr>
        <w:t>. Chicago IL University of Chicago Press.</w:t>
      </w:r>
    </w:p>
    <w:p w:rsidR="005A5C89" w:rsidRPr="005A5C89" w:rsidRDefault="0007304D" w:rsidP="005A5C89">
      <w:pPr>
        <w:spacing w:after="200"/>
        <w:jc w:val="lowKashida"/>
        <w:rPr>
          <w:rFonts w:asciiTheme="majorHAnsi" w:hAnsiTheme="majorHAnsi"/>
          <w:sz w:val="22"/>
          <w:szCs w:val="22"/>
          <w:lang w:val="en-GB" w:eastAsia="zh-CN"/>
        </w:rPr>
      </w:pPr>
      <w:r>
        <w:rPr>
          <w:rFonts w:asciiTheme="majorHAnsi" w:hAnsiTheme="majorHAnsi"/>
          <w:sz w:val="22"/>
          <w:szCs w:val="22"/>
          <w:lang w:val="en-GB" w:eastAsia="zh-CN"/>
        </w:rPr>
        <w:t>Aliber, M.</w:t>
      </w:r>
      <w:r w:rsidR="005A5C89" w:rsidRPr="005A5C89">
        <w:rPr>
          <w:rFonts w:asciiTheme="majorHAnsi" w:hAnsiTheme="majorHAnsi"/>
          <w:sz w:val="22"/>
          <w:szCs w:val="22"/>
          <w:lang w:val="en-GB" w:eastAsia="zh-CN"/>
        </w:rPr>
        <w:t xml:space="preserve"> 2003. </w:t>
      </w:r>
      <w:hyperlink r:id="rId111" w:tgtFrame="_blank" w:tooltip="Go to original article" w:history="1">
        <w:r w:rsidR="005A5C89" w:rsidRPr="005A5C89">
          <w:rPr>
            <w:rFonts w:asciiTheme="majorHAnsi" w:hAnsiTheme="majorHAnsi"/>
            <w:sz w:val="22"/>
            <w:szCs w:val="22"/>
            <w:lang w:val="en-GB" w:eastAsia="zh-CN"/>
          </w:rPr>
          <w:t>Chronic Poverty in South Africa: Incidence, Causes and Policies</w:t>
        </w:r>
      </w:hyperlink>
      <w:r w:rsidR="005A5C89" w:rsidRPr="005A5C89">
        <w:rPr>
          <w:rFonts w:asciiTheme="majorHAnsi" w:hAnsiTheme="majorHAnsi"/>
          <w:sz w:val="22"/>
          <w:szCs w:val="22"/>
          <w:lang w:val="en-GB" w:eastAsia="zh-CN"/>
        </w:rPr>
        <w:t>.</w:t>
      </w:r>
      <w:r w:rsidR="005A5C89" w:rsidRPr="005A5C89">
        <w:rPr>
          <w:rFonts w:asciiTheme="majorHAnsi" w:hAnsiTheme="majorHAnsi"/>
          <w:i/>
          <w:iCs/>
          <w:sz w:val="22"/>
          <w:szCs w:val="22"/>
          <w:lang w:val="en-GB" w:eastAsia="zh-CN"/>
        </w:rPr>
        <w:t xml:space="preserve"> World Development</w:t>
      </w:r>
      <w:r w:rsidR="005A5C89" w:rsidRPr="005A5C89">
        <w:rPr>
          <w:rFonts w:asciiTheme="majorHAnsi" w:hAnsiTheme="majorHAnsi"/>
          <w:sz w:val="22"/>
          <w:szCs w:val="22"/>
          <w:lang w:val="en-GB" w:eastAsia="zh-CN"/>
        </w:rPr>
        <w:t xml:space="preserve"> 31(3):473-490.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Amnesty International. 2011. </w:t>
      </w:r>
      <w:r w:rsidRPr="005A5C89">
        <w:rPr>
          <w:rFonts w:asciiTheme="majorHAnsi" w:hAnsiTheme="majorHAnsi"/>
          <w:i/>
          <w:iCs/>
          <w:sz w:val="22"/>
          <w:szCs w:val="22"/>
          <w:lang w:val="en-GB" w:eastAsia="zh-CN"/>
        </w:rPr>
        <w:t>Key Human Rights Concerns in South Africa</w:t>
      </w:r>
      <w:r w:rsidRPr="005A5C89">
        <w:rPr>
          <w:rFonts w:asciiTheme="majorHAnsi" w:hAnsiTheme="majorHAnsi"/>
          <w:sz w:val="22"/>
          <w:szCs w:val="22"/>
          <w:lang w:val="en-GB" w:eastAsia="zh-CN"/>
        </w:rPr>
        <w:t>. Amnesty International, 2011. Submission to the UN Periodic Review, May-June 2012.</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Anderson, B. 1991.</w:t>
      </w:r>
      <w:r w:rsidRPr="005A5C89">
        <w:rPr>
          <w:rFonts w:asciiTheme="majorHAnsi" w:hAnsiTheme="majorHAnsi"/>
          <w:i/>
          <w:iCs/>
          <w:sz w:val="22"/>
          <w:szCs w:val="22"/>
          <w:lang w:val="en-GB" w:eastAsia="zh-CN"/>
        </w:rPr>
        <w:t>Imagined Communities</w:t>
      </w:r>
      <w:r w:rsidRPr="005A5C89">
        <w:rPr>
          <w:rFonts w:asciiTheme="majorHAnsi" w:hAnsiTheme="majorHAnsi"/>
          <w:sz w:val="22"/>
          <w:szCs w:val="22"/>
          <w:lang w:val="en-GB" w:eastAsia="zh-CN"/>
        </w:rPr>
        <w:t>,</w:t>
      </w:r>
      <w:r w:rsidRPr="005A5C89">
        <w:rPr>
          <w:rFonts w:asciiTheme="majorHAnsi" w:hAnsiTheme="majorHAnsi"/>
          <w:i/>
          <w:iCs/>
          <w:sz w:val="22"/>
          <w:szCs w:val="22"/>
          <w:lang w:val="en-GB" w:eastAsia="zh-CN"/>
        </w:rPr>
        <w:t xml:space="preserve"> Reflections on the origin and spread of nationalism.</w:t>
      </w:r>
      <w:r w:rsidRPr="005A5C89">
        <w:rPr>
          <w:rFonts w:asciiTheme="majorHAnsi" w:hAnsiTheme="majorHAnsi"/>
          <w:sz w:val="22"/>
          <w:szCs w:val="22"/>
          <w:lang w:val="en-GB" w:eastAsia="zh-CN"/>
        </w:rPr>
        <w:t xml:space="preserve"> New York: Verso.</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Anthias, F. 2008. Thinking through the lens of translocational positionality: an intersectionality frame for understanding identity and belonging. </w:t>
      </w:r>
      <w:r w:rsidRPr="005A5C89">
        <w:rPr>
          <w:rFonts w:asciiTheme="majorHAnsi" w:hAnsiTheme="majorHAnsi"/>
          <w:i/>
          <w:iCs/>
          <w:sz w:val="22"/>
          <w:szCs w:val="22"/>
          <w:lang w:val="en-GB" w:eastAsia="zh-CN"/>
        </w:rPr>
        <w:t>Translocations: Migration and Social Change</w:t>
      </w:r>
      <w:r w:rsidRPr="005A5C89">
        <w:rPr>
          <w:rFonts w:asciiTheme="majorHAnsi" w:hAnsiTheme="majorHAnsi"/>
          <w:sz w:val="22"/>
          <w:szCs w:val="22"/>
          <w:lang w:val="en-GB" w:eastAsia="zh-CN"/>
        </w:rPr>
        <w:t xml:space="preserve"> 4(1):5-20.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Appadurai, A. 2004.  The capacity to aspire: Culture and the terms of recognition. In: Rao, V. and Walton, M (eds.) </w:t>
      </w:r>
      <w:r w:rsidRPr="005A5C89">
        <w:rPr>
          <w:rFonts w:asciiTheme="majorHAnsi" w:hAnsiTheme="majorHAnsi"/>
          <w:i/>
          <w:iCs/>
          <w:sz w:val="22"/>
          <w:szCs w:val="22"/>
          <w:lang w:val="en-GB" w:eastAsia="zh-CN"/>
        </w:rPr>
        <w:t>Culture and public action</w:t>
      </w:r>
      <w:r w:rsidRPr="005A5C89">
        <w:rPr>
          <w:rFonts w:asciiTheme="majorHAnsi" w:hAnsiTheme="majorHAnsi"/>
          <w:sz w:val="22"/>
          <w:szCs w:val="22"/>
          <w:lang w:val="en-GB" w:eastAsia="zh-CN"/>
        </w:rPr>
        <w:t xml:space="preserve">, 59-84. Palo Alto CA: Stanford University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Appleby, J. 1998. The Power of </w:t>
      </w:r>
      <w:r w:rsidR="00E27C46" w:rsidRPr="005A5C89">
        <w:rPr>
          <w:rFonts w:asciiTheme="majorHAnsi" w:hAnsiTheme="majorHAnsi"/>
          <w:sz w:val="22"/>
          <w:szCs w:val="22"/>
          <w:lang w:val="en-GB" w:eastAsia="zh-CN"/>
        </w:rPr>
        <w:t>History.</w:t>
      </w:r>
      <w:r w:rsidR="00E27C46" w:rsidRPr="005A5C89">
        <w:rPr>
          <w:rFonts w:asciiTheme="majorHAnsi" w:hAnsiTheme="majorHAnsi"/>
          <w:i/>
          <w:iCs/>
          <w:sz w:val="22"/>
          <w:szCs w:val="22"/>
          <w:lang w:val="en-GB" w:eastAsia="zh-CN"/>
        </w:rPr>
        <w:t xml:space="preserve"> American</w:t>
      </w:r>
      <w:r w:rsidRPr="005A5C89">
        <w:rPr>
          <w:rFonts w:asciiTheme="majorHAnsi" w:hAnsiTheme="majorHAnsi"/>
          <w:i/>
          <w:iCs/>
          <w:sz w:val="22"/>
          <w:szCs w:val="22"/>
          <w:lang w:val="en-GB" w:eastAsia="zh-CN"/>
        </w:rPr>
        <w:t xml:space="preserve"> Historical Review </w:t>
      </w:r>
      <w:r w:rsidRPr="005A5C89">
        <w:rPr>
          <w:rFonts w:asciiTheme="majorHAnsi" w:hAnsiTheme="majorHAnsi"/>
          <w:sz w:val="22"/>
          <w:szCs w:val="22"/>
          <w:lang w:val="en-GB" w:eastAsia="zh-CN"/>
        </w:rPr>
        <w:t>103(1):1-14.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Ashcroft, B., Griffiths, G. and Tiffin, H. 2013. </w:t>
      </w:r>
      <w:r w:rsidRPr="005A5C89">
        <w:rPr>
          <w:rFonts w:asciiTheme="majorHAnsi" w:hAnsiTheme="majorHAnsi"/>
          <w:i/>
          <w:iCs/>
          <w:sz w:val="22"/>
          <w:szCs w:val="22"/>
          <w:lang w:val="en-GB" w:eastAsia="zh-CN"/>
        </w:rPr>
        <w:t>Post-colonial studies</w:t>
      </w:r>
      <w:r w:rsidRPr="005A5C89">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the key concepts</w:t>
      </w:r>
      <w:r w:rsidRPr="005A5C89">
        <w:rPr>
          <w:rFonts w:asciiTheme="majorHAnsi" w:hAnsiTheme="majorHAnsi"/>
          <w:sz w:val="22"/>
          <w:szCs w:val="22"/>
          <w:lang w:val="en-GB" w:eastAsia="zh-CN"/>
        </w:rPr>
        <w:t xml:space="preserve">. London: Routledge.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Atkinson, D. 2007. </w:t>
      </w:r>
      <w:r w:rsidRPr="005A5C89">
        <w:rPr>
          <w:rFonts w:asciiTheme="majorHAnsi" w:hAnsiTheme="majorHAnsi"/>
          <w:i/>
          <w:iCs/>
          <w:sz w:val="22"/>
          <w:szCs w:val="22"/>
          <w:lang w:val="en-GB" w:eastAsia="zh-CN"/>
        </w:rPr>
        <w:t>Going for broke: The fate of farm workers in arid South Africa</w:t>
      </w:r>
      <w:r w:rsidRPr="005A5C89">
        <w:rPr>
          <w:rFonts w:asciiTheme="majorHAnsi" w:hAnsiTheme="majorHAnsi"/>
          <w:sz w:val="22"/>
          <w:szCs w:val="22"/>
          <w:lang w:val="en-GB" w:eastAsia="zh-CN"/>
        </w:rPr>
        <w:t>. Cape Town: HSRC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Attwell, D. 2005. </w:t>
      </w:r>
      <w:r w:rsidRPr="005A5C89">
        <w:rPr>
          <w:rFonts w:asciiTheme="majorHAnsi" w:hAnsiTheme="majorHAnsi"/>
          <w:i/>
          <w:iCs/>
          <w:sz w:val="22"/>
          <w:szCs w:val="22"/>
          <w:lang w:val="en-GB" w:eastAsia="zh-CN"/>
        </w:rPr>
        <w:t>Rewriting modernity: studies in black South African literary history</w:t>
      </w:r>
      <w:r w:rsidRPr="005A5C89">
        <w:rPr>
          <w:rFonts w:asciiTheme="majorHAnsi" w:hAnsiTheme="majorHAnsi"/>
          <w:sz w:val="22"/>
          <w:szCs w:val="22"/>
          <w:lang w:val="en-GB" w:eastAsia="zh-CN"/>
        </w:rPr>
        <w:t>. Columbus OH: Ohio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Baines, G. 2003. </w:t>
      </w:r>
      <w:r w:rsidRPr="005A5C89">
        <w:rPr>
          <w:rFonts w:asciiTheme="majorHAnsi" w:hAnsiTheme="majorHAnsi"/>
          <w:i/>
          <w:iCs/>
          <w:sz w:val="22"/>
          <w:szCs w:val="22"/>
          <w:lang w:val="en-GB" w:eastAsia="zh-CN"/>
        </w:rPr>
        <w:t>The Politics of Public History in Post-Apartheid South Africa.</w:t>
      </w:r>
      <w:r w:rsidRPr="005A5C89">
        <w:rPr>
          <w:rFonts w:asciiTheme="majorHAnsi" w:hAnsiTheme="majorHAnsi"/>
          <w:sz w:val="22"/>
          <w:szCs w:val="22"/>
          <w:lang w:val="en-GB" w:eastAsia="zh-CN"/>
        </w:rPr>
        <w:t xml:space="preserve">  Grahamstown: Rhodes University.</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Ballantine, C. 1987.  </w:t>
      </w:r>
      <w:r w:rsidRPr="005A5C89">
        <w:rPr>
          <w:rFonts w:asciiTheme="majorHAnsi" w:hAnsiTheme="majorHAnsi"/>
          <w:i/>
          <w:iCs/>
          <w:sz w:val="22"/>
          <w:szCs w:val="22"/>
          <w:lang w:val="en-GB" w:eastAsia="zh-CN"/>
        </w:rPr>
        <w:t>From marabi to exile: A brief history of black jazz in South Africa</w:t>
      </w:r>
      <w:r w:rsidRPr="005A5C89">
        <w:rPr>
          <w:rFonts w:asciiTheme="majorHAnsi" w:hAnsiTheme="majorHAnsi"/>
          <w:sz w:val="22"/>
          <w:szCs w:val="22"/>
          <w:lang w:val="en-GB" w:eastAsia="zh-CN"/>
        </w:rPr>
        <w:t>. Paper Presented at the Sixth Symposium on Ethnomusicology, Rhodes University,</w:t>
      </w:r>
      <w:r w:rsidR="007458B6">
        <w:rPr>
          <w:rFonts w:asciiTheme="majorHAnsi" w:hAnsiTheme="majorHAnsi"/>
          <w:sz w:val="22"/>
          <w:szCs w:val="22"/>
          <w:lang w:val="en-GB" w:eastAsia="zh-CN"/>
        </w:rPr>
        <w:t xml:space="preserve"> </w:t>
      </w:r>
      <w:r w:rsidRPr="005A5C89">
        <w:rPr>
          <w:rFonts w:asciiTheme="majorHAnsi" w:hAnsiTheme="majorHAnsi"/>
          <w:sz w:val="22"/>
          <w:szCs w:val="22"/>
          <w:lang w:val="en-GB" w:eastAsia="zh-CN"/>
        </w:rPr>
        <w:t>1-3 Oct</w:t>
      </w:r>
      <w:r w:rsidR="00B52A99">
        <w:rPr>
          <w:rFonts w:asciiTheme="majorHAnsi" w:hAnsiTheme="majorHAnsi"/>
          <w:sz w:val="22"/>
          <w:szCs w:val="22"/>
          <w:lang w:val="en-GB" w:eastAsia="zh-CN"/>
        </w:rPr>
        <w:t>ober</w:t>
      </w:r>
      <w:r w:rsidRPr="005A5C89">
        <w:rPr>
          <w:rFonts w:asciiTheme="majorHAnsi" w:hAnsiTheme="majorHAnsi"/>
          <w:sz w:val="22"/>
          <w:szCs w:val="22"/>
          <w:lang w:val="en-GB" w:eastAsia="zh-CN"/>
        </w:rPr>
        <w:t xml:space="preserve"> 1987.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de-DE" w:eastAsia="zh-CN"/>
        </w:rPr>
        <w:t xml:space="preserve">Barbarin, O. and Richter, L. 2013. </w:t>
      </w:r>
      <w:r w:rsidRPr="005A5C89">
        <w:rPr>
          <w:rFonts w:asciiTheme="majorHAnsi" w:hAnsiTheme="majorHAnsi"/>
          <w:i/>
          <w:iCs/>
          <w:sz w:val="22"/>
          <w:szCs w:val="22"/>
          <w:lang w:val="en-GB" w:eastAsia="zh-CN"/>
        </w:rPr>
        <w:t>Mandela's children: Growing up in post-apartheid South Africa</w:t>
      </w:r>
      <w:r w:rsidRPr="005A5C89">
        <w:rPr>
          <w:rFonts w:asciiTheme="majorHAnsi" w:hAnsiTheme="majorHAnsi"/>
          <w:sz w:val="22"/>
          <w:szCs w:val="22"/>
          <w:lang w:val="en-GB" w:eastAsia="zh-CN"/>
        </w:rPr>
        <w:t>. London: Routledge.</w:t>
      </w:r>
    </w:p>
    <w:p w:rsidR="00B52A99" w:rsidRPr="005A5C89" w:rsidRDefault="00B52A99" w:rsidP="00B52A9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Bargmann, C. 2003. Geology and wine production in the coastal region, Western Cape Province, South </w:t>
      </w:r>
      <w:r w:rsidR="00E27C46" w:rsidRPr="005A5C89">
        <w:rPr>
          <w:rFonts w:asciiTheme="majorHAnsi" w:hAnsiTheme="majorHAnsi"/>
          <w:sz w:val="22"/>
          <w:szCs w:val="22"/>
          <w:lang w:val="en-GB" w:eastAsia="zh-CN"/>
        </w:rPr>
        <w:t>Africa.</w:t>
      </w:r>
      <w:r w:rsidR="00E27C46">
        <w:rPr>
          <w:rFonts w:asciiTheme="majorHAnsi" w:hAnsiTheme="majorHAnsi"/>
          <w:sz w:val="22"/>
          <w:szCs w:val="22"/>
          <w:lang w:val="en-GB" w:eastAsia="zh-CN"/>
        </w:rPr>
        <w:t xml:space="preserve"> </w:t>
      </w:r>
      <w:r w:rsidR="00E27C46" w:rsidRPr="005A5C89">
        <w:rPr>
          <w:rFonts w:asciiTheme="majorHAnsi" w:hAnsiTheme="majorHAnsi"/>
          <w:i/>
          <w:iCs/>
          <w:sz w:val="22"/>
          <w:szCs w:val="22"/>
          <w:lang w:val="en-GB" w:eastAsia="zh-CN"/>
        </w:rPr>
        <w:t>Geoscience</w:t>
      </w:r>
      <w:r w:rsidRPr="005A5C89">
        <w:rPr>
          <w:rFonts w:asciiTheme="majorHAnsi" w:hAnsiTheme="majorHAnsi"/>
          <w:i/>
          <w:iCs/>
          <w:sz w:val="22"/>
          <w:szCs w:val="22"/>
          <w:lang w:val="en-GB" w:eastAsia="zh-CN"/>
        </w:rPr>
        <w:t xml:space="preserve"> Canada</w:t>
      </w:r>
      <w:r w:rsidRPr="005A5C89">
        <w:rPr>
          <w:rFonts w:asciiTheme="majorHAnsi" w:hAnsiTheme="majorHAnsi"/>
          <w:sz w:val="22"/>
          <w:szCs w:val="22"/>
          <w:lang w:val="en-GB" w:eastAsia="zh-CN"/>
        </w:rPr>
        <w:t xml:space="preserve"> 30(4):161-182.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Barolsky, V. 2005.</w:t>
      </w:r>
      <w:r w:rsidR="007458B6">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Transitioning out of violence: snapshots from Kathorus</w:t>
      </w:r>
      <w:r w:rsidRPr="005A5C89">
        <w:rPr>
          <w:rFonts w:asciiTheme="majorHAnsi" w:hAnsiTheme="majorHAnsi"/>
          <w:sz w:val="22"/>
          <w:szCs w:val="22"/>
          <w:lang w:val="en-GB" w:eastAsia="zh-CN"/>
        </w:rPr>
        <w:t>. Johannesburg: Centre for the Study of Violence and Reconciliation.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Barolsky, V. and Pillay, S. 2009.</w:t>
      </w:r>
      <w:r w:rsidR="007458B6">
        <w:rPr>
          <w:rFonts w:asciiTheme="majorHAnsi" w:hAnsiTheme="majorHAnsi"/>
          <w:sz w:val="22"/>
          <w:szCs w:val="22"/>
          <w:lang w:val="en-GB" w:eastAsia="zh-CN"/>
        </w:rPr>
        <w:t xml:space="preserve"> </w:t>
      </w:r>
      <w:r w:rsidR="00E27C46" w:rsidRPr="005A5C89">
        <w:rPr>
          <w:rFonts w:asciiTheme="majorHAnsi" w:hAnsiTheme="majorHAnsi"/>
          <w:sz w:val="22"/>
          <w:szCs w:val="22"/>
          <w:lang w:val="en-GB" w:eastAsia="zh-CN"/>
        </w:rPr>
        <w:t>A call for comparative thinking.</w:t>
      </w:r>
      <w:r w:rsidR="00E27C46">
        <w:rPr>
          <w:rFonts w:asciiTheme="majorHAnsi" w:hAnsiTheme="majorHAnsi"/>
          <w:sz w:val="22"/>
          <w:szCs w:val="22"/>
          <w:lang w:val="en-GB" w:eastAsia="zh-CN"/>
        </w:rPr>
        <w:t xml:space="preserve"> </w:t>
      </w:r>
      <w:r w:rsidR="00E27C46" w:rsidRPr="005A5C89">
        <w:rPr>
          <w:rFonts w:asciiTheme="majorHAnsi" w:hAnsiTheme="majorHAnsi"/>
          <w:i/>
          <w:iCs/>
          <w:sz w:val="22"/>
          <w:szCs w:val="22"/>
          <w:lang w:val="en-GB" w:eastAsia="zh-CN"/>
        </w:rPr>
        <w:t>SA Crime Quarterly</w:t>
      </w:r>
      <w:r w:rsidR="00E27C46" w:rsidRPr="005A5C89">
        <w:rPr>
          <w:rFonts w:asciiTheme="majorHAnsi" w:hAnsiTheme="majorHAnsi"/>
          <w:sz w:val="22"/>
          <w:szCs w:val="22"/>
          <w:lang w:val="en-GB" w:eastAsia="zh-CN"/>
        </w:rPr>
        <w:t xml:space="preserve"> 27:15-21. </w:t>
      </w:r>
      <w:r w:rsidRPr="005A5C89">
        <w:rPr>
          <w:rFonts w:asciiTheme="majorHAnsi" w:hAnsiTheme="majorHAnsi"/>
          <w:sz w:val="22"/>
          <w:szCs w:val="22"/>
          <w:lang w:val="en-GB" w:eastAsia="zh-CN"/>
        </w:rPr>
        <w:t>Sabinet Online.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Barolsky, V. 2012.</w:t>
      </w:r>
      <w:r w:rsidR="00351B4E">
        <w:rPr>
          <w:rFonts w:asciiTheme="majorHAnsi" w:hAnsiTheme="majorHAnsi"/>
          <w:sz w:val="22"/>
          <w:szCs w:val="22"/>
          <w:lang w:val="en-GB" w:eastAsia="zh-CN"/>
        </w:rPr>
        <w:t xml:space="preserve"> </w:t>
      </w:r>
      <w:r w:rsidRPr="005A5C89">
        <w:rPr>
          <w:rFonts w:asciiTheme="majorHAnsi" w:hAnsiTheme="majorHAnsi"/>
          <w:sz w:val="22"/>
          <w:szCs w:val="22"/>
          <w:lang w:val="en-GB" w:eastAsia="zh-CN"/>
        </w:rPr>
        <w:t>‘A better life for all’, social cohesion and the governance of life in post-apartheid South Africa.</w:t>
      </w:r>
      <w:r w:rsidR="00351B4E">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Social Dynamics</w:t>
      </w:r>
      <w:r w:rsidRPr="005A5C89">
        <w:rPr>
          <w:rFonts w:asciiTheme="majorHAnsi" w:hAnsiTheme="majorHAnsi"/>
          <w:sz w:val="22"/>
          <w:szCs w:val="22"/>
          <w:lang w:val="en-GB" w:eastAsia="zh-CN"/>
        </w:rPr>
        <w:t xml:space="preserve"> 38(1):134-151.</w:t>
      </w:r>
    </w:p>
    <w:p w:rsidR="00B52A99" w:rsidRPr="005A5C89" w:rsidRDefault="00B52A99" w:rsidP="00B52A9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Barratt-Brown, M. 2000. ‘Fair trade’ with Africa. </w:t>
      </w:r>
      <w:r w:rsidRPr="005A5C89">
        <w:rPr>
          <w:rFonts w:asciiTheme="majorHAnsi" w:hAnsiTheme="majorHAnsi"/>
          <w:i/>
          <w:iCs/>
          <w:sz w:val="22"/>
          <w:szCs w:val="22"/>
          <w:lang w:val="en-GB" w:eastAsia="zh-CN"/>
        </w:rPr>
        <w:t>Review of African Political Economy</w:t>
      </w:r>
      <w:r w:rsidRPr="005A5C89">
        <w:rPr>
          <w:rFonts w:asciiTheme="majorHAnsi" w:hAnsiTheme="majorHAnsi"/>
          <w:sz w:val="22"/>
          <w:szCs w:val="22"/>
          <w:lang w:val="en-GB" w:eastAsia="zh-CN"/>
        </w:rPr>
        <w:t xml:space="preserve"> 34(112):267-277.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Beinart, W., Delius, P. and Trapido, S. 1986.</w:t>
      </w:r>
      <w:r w:rsidR="007458B6">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Putting a Plough to the Ground.</w:t>
      </w:r>
      <w:r w:rsidRPr="005A5C89">
        <w:rPr>
          <w:rFonts w:asciiTheme="majorHAnsi" w:hAnsiTheme="majorHAnsi"/>
          <w:sz w:val="22"/>
          <w:szCs w:val="22"/>
          <w:lang w:val="en-GB" w:eastAsia="zh-CN"/>
        </w:rPr>
        <w:t xml:space="preserve"> Johannesburg: Ravan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Beinart, W. 1994.  Farmers' strategies and land reform in the Orange Free State. </w:t>
      </w:r>
      <w:r w:rsidRPr="005A5C89">
        <w:rPr>
          <w:rFonts w:asciiTheme="majorHAnsi" w:hAnsiTheme="majorHAnsi"/>
          <w:i/>
          <w:iCs/>
          <w:sz w:val="22"/>
          <w:szCs w:val="22"/>
          <w:lang w:val="en-GB" w:eastAsia="zh-CN"/>
        </w:rPr>
        <w:t>Review of African Political Economy</w:t>
      </w:r>
      <w:r w:rsidRPr="005A5C89">
        <w:rPr>
          <w:rFonts w:asciiTheme="majorHAnsi" w:hAnsiTheme="majorHAnsi"/>
          <w:sz w:val="22"/>
          <w:szCs w:val="22"/>
          <w:lang w:val="en-GB" w:eastAsia="zh-CN"/>
        </w:rPr>
        <w:t xml:space="preserve"> 21(61):389-402.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Bek, D., McEwan, C. and Bek, K. 2007. Ethical trading and socioeconomic transformation: critical reflections on the South African wine industry. </w:t>
      </w:r>
      <w:r w:rsidRPr="005A5C89">
        <w:rPr>
          <w:rFonts w:asciiTheme="majorHAnsi" w:hAnsiTheme="majorHAnsi"/>
          <w:i/>
          <w:iCs/>
          <w:sz w:val="22"/>
          <w:szCs w:val="22"/>
          <w:lang w:val="en-GB" w:eastAsia="zh-CN"/>
        </w:rPr>
        <w:t xml:space="preserve">Environment and planning A </w:t>
      </w:r>
      <w:r w:rsidRPr="005A5C89">
        <w:rPr>
          <w:rFonts w:asciiTheme="majorHAnsi" w:hAnsiTheme="majorHAnsi"/>
          <w:sz w:val="22"/>
          <w:szCs w:val="22"/>
          <w:lang w:val="en-GB" w:eastAsia="zh-CN"/>
        </w:rPr>
        <w:t>39(2):301-319.</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Bell, M. 1997.  The ghosts of place.</w:t>
      </w:r>
      <w:r w:rsidR="007458B6">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Theory and society</w:t>
      </w:r>
      <w:r w:rsidRPr="005A5C89">
        <w:rPr>
          <w:rFonts w:asciiTheme="majorHAnsi" w:hAnsiTheme="majorHAnsi"/>
          <w:sz w:val="22"/>
          <w:szCs w:val="22"/>
          <w:lang w:val="en-GB" w:eastAsia="zh-CN"/>
        </w:rPr>
        <w:t>, 26(6):813-836.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Beningfield, J. 2006. </w:t>
      </w:r>
      <w:r w:rsidRPr="005A5C89">
        <w:rPr>
          <w:rFonts w:asciiTheme="majorHAnsi" w:hAnsiTheme="majorHAnsi"/>
          <w:i/>
          <w:iCs/>
          <w:sz w:val="22"/>
          <w:szCs w:val="22"/>
          <w:lang w:val="en-GB" w:eastAsia="zh-CN"/>
        </w:rPr>
        <w:t>The frightened land: Land, landscape and politics in South Africa in the twentieth century</w:t>
      </w:r>
      <w:r w:rsidRPr="005A5C89">
        <w:rPr>
          <w:rFonts w:asciiTheme="majorHAnsi" w:hAnsiTheme="majorHAnsi"/>
          <w:sz w:val="22"/>
          <w:szCs w:val="22"/>
          <w:lang w:val="en-GB" w:eastAsia="zh-CN"/>
        </w:rPr>
        <w:t>. Oxford: Routledge.</w:t>
      </w:r>
    </w:p>
    <w:p w:rsidR="005A5C89" w:rsidRPr="005A5C89" w:rsidRDefault="005A5C89" w:rsidP="005A5C89">
      <w:pPr>
        <w:spacing w:after="200"/>
        <w:jc w:val="lowKashida"/>
        <w:rPr>
          <w:rFonts w:asciiTheme="majorHAnsi" w:hAnsiTheme="majorHAnsi"/>
          <w:sz w:val="22"/>
          <w:szCs w:val="22"/>
          <w:lang w:val="en-GB" w:eastAsia="zh-CN"/>
        </w:rPr>
      </w:pPr>
      <w:r w:rsidRPr="00B20A2C">
        <w:rPr>
          <w:rFonts w:asciiTheme="majorHAnsi" w:hAnsiTheme="majorHAnsi"/>
          <w:sz w:val="22"/>
          <w:szCs w:val="22"/>
          <w:lang w:val="fr-FR" w:eastAsia="zh-CN"/>
        </w:rPr>
        <w:t xml:space="preserve">Benjamin, W. [1978] 1986. ‘Critique of Violence.’ </w:t>
      </w:r>
      <w:r w:rsidRPr="005A5C89">
        <w:rPr>
          <w:rFonts w:asciiTheme="majorHAnsi" w:hAnsiTheme="majorHAnsi"/>
          <w:sz w:val="22"/>
          <w:szCs w:val="22"/>
          <w:lang w:val="en-GB" w:eastAsia="zh-CN"/>
        </w:rPr>
        <w:t xml:space="preserve">In: Demetz, P. (ed.) </w:t>
      </w:r>
      <w:r w:rsidR="00E27C46" w:rsidRPr="005A5C89">
        <w:rPr>
          <w:rFonts w:asciiTheme="majorHAnsi" w:hAnsiTheme="majorHAnsi"/>
          <w:i/>
          <w:iCs/>
          <w:sz w:val="22"/>
          <w:szCs w:val="22"/>
          <w:lang w:val="en-GB" w:eastAsia="zh-CN"/>
        </w:rPr>
        <w:t>Walter</w:t>
      </w:r>
      <w:r w:rsidR="00E27C46">
        <w:rPr>
          <w:rFonts w:asciiTheme="majorHAnsi" w:hAnsiTheme="majorHAnsi"/>
          <w:i/>
          <w:iCs/>
          <w:sz w:val="22"/>
          <w:szCs w:val="22"/>
          <w:lang w:val="en-GB" w:eastAsia="zh-CN"/>
        </w:rPr>
        <w:t xml:space="preserve"> </w:t>
      </w:r>
      <w:r w:rsidR="00E27C46" w:rsidRPr="005A5C89">
        <w:rPr>
          <w:rFonts w:asciiTheme="majorHAnsi" w:hAnsiTheme="majorHAnsi"/>
          <w:i/>
          <w:iCs/>
          <w:sz w:val="22"/>
          <w:szCs w:val="22"/>
          <w:lang w:val="en-GB" w:eastAsia="zh-CN"/>
        </w:rPr>
        <w:t>Benjamin</w:t>
      </w:r>
      <w:r w:rsidRPr="005A5C89">
        <w:rPr>
          <w:rFonts w:asciiTheme="majorHAnsi" w:hAnsiTheme="majorHAnsi"/>
          <w:i/>
          <w:iCs/>
          <w:sz w:val="22"/>
          <w:szCs w:val="22"/>
          <w:lang w:val="en-GB" w:eastAsia="zh-CN"/>
        </w:rPr>
        <w:t>: Reflections: Essays, Aphorisms, Autobiographical Writings</w:t>
      </w:r>
      <w:r w:rsidR="00283D78">
        <w:rPr>
          <w:rFonts w:asciiTheme="majorHAnsi" w:hAnsiTheme="majorHAnsi"/>
          <w:i/>
          <w:iCs/>
          <w:sz w:val="22"/>
          <w:szCs w:val="22"/>
          <w:lang w:val="en-GB" w:eastAsia="zh-CN"/>
        </w:rPr>
        <w:t xml:space="preserve">, </w:t>
      </w:r>
      <w:r w:rsidR="00283D78" w:rsidRPr="00283D78">
        <w:rPr>
          <w:rFonts w:asciiTheme="majorHAnsi" w:hAnsiTheme="majorHAnsi"/>
          <w:sz w:val="22"/>
          <w:szCs w:val="22"/>
          <w:lang w:val="en-GB" w:eastAsia="zh-CN"/>
        </w:rPr>
        <w:t>279-95</w:t>
      </w:r>
      <w:r w:rsidRPr="005A5C89">
        <w:rPr>
          <w:rFonts w:asciiTheme="majorHAnsi" w:hAnsiTheme="majorHAnsi"/>
          <w:sz w:val="22"/>
          <w:szCs w:val="22"/>
          <w:lang w:val="en-GB" w:eastAsia="zh-CN"/>
        </w:rPr>
        <w:t>. New York: Schocken.</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Benjamin, W. 1940.</w:t>
      </w:r>
      <w:r w:rsidR="007458B6">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On the Concept of History</w:t>
      </w:r>
      <w:r w:rsidRPr="005A5C89">
        <w:rPr>
          <w:rFonts w:asciiTheme="majorHAnsi" w:hAnsiTheme="majorHAnsi"/>
          <w:sz w:val="22"/>
          <w:szCs w:val="22"/>
          <w:lang w:val="en-GB" w:eastAsia="zh-CN"/>
        </w:rPr>
        <w:t xml:space="preserve">. Available at:  </w:t>
      </w:r>
      <w:hyperlink r:id="rId112" w:history="1">
        <w:r w:rsidRPr="005A5C89">
          <w:rPr>
            <w:rFonts w:asciiTheme="majorHAnsi" w:hAnsiTheme="majorHAnsi"/>
            <w:sz w:val="22"/>
            <w:szCs w:val="22"/>
            <w:lang w:val="en-GB" w:eastAsia="zh-CN"/>
          </w:rPr>
          <w:t>http://www.marxists.org/reference/archive/benjamin/1940/history.htm</w:t>
        </w:r>
      </w:hyperlink>
      <w:r w:rsidRPr="005A5C89">
        <w:rPr>
          <w:rFonts w:asciiTheme="majorHAnsi" w:hAnsiTheme="majorHAnsi"/>
          <w:sz w:val="22"/>
          <w:szCs w:val="22"/>
          <w:lang w:val="en-GB" w:eastAsia="zh-CN"/>
        </w:rPr>
        <w:t xml:space="preserve"> [Accessed 14/08/2011].</w:t>
      </w:r>
    </w:p>
    <w:p w:rsidR="005A5C89" w:rsidRPr="005A5C89" w:rsidRDefault="005A5C89" w:rsidP="005A5C89">
      <w:pPr>
        <w:rPr>
          <w:sz w:val="22"/>
          <w:szCs w:val="22"/>
          <w:lang w:val="en-GB" w:eastAsia="zh-CN"/>
        </w:rPr>
      </w:pP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Bergendorff, S. 2009. </w:t>
      </w:r>
      <w:r w:rsidRPr="005A5C89">
        <w:rPr>
          <w:rFonts w:asciiTheme="majorHAnsi" w:hAnsiTheme="majorHAnsi"/>
          <w:i/>
          <w:iCs/>
          <w:sz w:val="22"/>
          <w:szCs w:val="22"/>
          <w:lang w:val="en-GB" w:eastAsia="zh-CN"/>
        </w:rPr>
        <w:t>Simple lives, cultural complexity: Rethinking culture in terms of complexity theory</w:t>
      </w:r>
      <w:r w:rsidRPr="005A5C89">
        <w:rPr>
          <w:rFonts w:asciiTheme="majorHAnsi" w:hAnsiTheme="majorHAnsi"/>
          <w:sz w:val="22"/>
          <w:szCs w:val="22"/>
          <w:lang w:val="en-GB" w:eastAsia="zh-CN"/>
        </w:rPr>
        <w:t>. Lanham MD: Rowman &amp; Littlefield.</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Bezuidenhout, C. 2012. </w:t>
      </w:r>
      <w:r w:rsidRPr="005A5C89">
        <w:rPr>
          <w:rFonts w:asciiTheme="majorHAnsi" w:hAnsiTheme="majorHAnsi"/>
          <w:i/>
          <w:iCs/>
          <w:sz w:val="22"/>
          <w:szCs w:val="22"/>
          <w:lang w:val="en-GB" w:eastAsia="zh-CN"/>
        </w:rPr>
        <w:t xml:space="preserve">An overview </w:t>
      </w:r>
      <w:r w:rsidR="00351B4E" w:rsidRPr="005A5C89">
        <w:rPr>
          <w:rFonts w:asciiTheme="majorHAnsi" w:hAnsiTheme="majorHAnsi"/>
          <w:i/>
          <w:iCs/>
          <w:sz w:val="22"/>
          <w:szCs w:val="22"/>
          <w:lang w:val="en-GB" w:eastAsia="zh-CN"/>
        </w:rPr>
        <w:t>of farm</w:t>
      </w:r>
      <w:r w:rsidRPr="005A5C89">
        <w:rPr>
          <w:rFonts w:asciiTheme="majorHAnsi" w:hAnsiTheme="majorHAnsi"/>
          <w:i/>
          <w:iCs/>
          <w:sz w:val="22"/>
          <w:szCs w:val="22"/>
          <w:lang w:val="en-GB" w:eastAsia="zh-CN"/>
        </w:rPr>
        <w:t xml:space="preserve"> attacks in South Africa and the potential impact thereof on society</w:t>
      </w:r>
      <w:r w:rsidRPr="005A5C89">
        <w:rPr>
          <w:rFonts w:asciiTheme="majorHAnsi" w:hAnsiTheme="majorHAnsi"/>
          <w:sz w:val="22"/>
          <w:szCs w:val="22"/>
          <w:lang w:val="en-GB" w:eastAsia="zh-CN"/>
        </w:rPr>
        <w:t>. Pretoria: Solidarity Research Institute.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Bhabha, H. 1997. Editor's introduction: Minority maneuvers and unsettled negotiations. </w:t>
      </w:r>
      <w:r w:rsidRPr="005A5C89">
        <w:rPr>
          <w:rFonts w:asciiTheme="majorHAnsi" w:hAnsiTheme="majorHAnsi"/>
          <w:i/>
          <w:iCs/>
          <w:sz w:val="22"/>
          <w:szCs w:val="22"/>
          <w:lang w:val="en-GB" w:eastAsia="zh-CN"/>
        </w:rPr>
        <w:t>Critical Inquiry</w:t>
      </w:r>
      <w:r w:rsidRPr="005A5C89">
        <w:rPr>
          <w:rFonts w:asciiTheme="majorHAnsi" w:hAnsiTheme="majorHAnsi"/>
          <w:sz w:val="22"/>
          <w:szCs w:val="22"/>
          <w:lang w:val="en-GB" w:eastAsia="zh-CN"/>
        </w:rPr>
        <w:t xml:space="preserve"> 23(3):431-459.</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Bhorat, H. and Hinks, T. 2005. </w:t>
      </w:r>
      <w:r w:rsidRPr="005A5C89">
        <w:rPr>
          <w:rFonts w:asciiTheme="majorHAnsi" w:hAnsiTheme="majorHAnsi"/>
          <w:i/>
          <w:iCs/>
          <w:sz w:val="22"/>
          <w:szCs w:val="22"/>
          <w:lang w:val="en-GB" w:eastAsia="zh-CN"/>
        </w:rPr>
        <w:t>Changing Patterns of Employment and Employer-Employee Relations in post-Apartheid South Africa</w:t>
      </w:r>
      <w:r w:rsidRPr="005A5C89">
        <w:rPr>
          <w:rFonts w:asciiTheme="majorHAnsi" w:hAnsiTheme="majorHAnsi"/>
          <w:sz w:val="22"/>
          <w:szCs w:val="22"/>
          <w:lang w:val="en-GB" w:eastAsia="zh-CN"/>
        </w:rPr>
        <w:t>. Paper presented at Stellenbosch University conference on South African Policy Under Democracy: A 10 Year Review, Stellenbosch, 2005.</w:t>
      </w:r>
    </w:p>
    <w:p w:rsidR="005A5C89" w:rsidRPr="005A5C89" w:rsidRDefault="005A5C89" w:rsidP="005A5C89">
      <w:pPr>
        <w:spacing w:after="200"/>
        <w:jc w:val="lowKashida"/>
        <w:rPr>
          <w:rFonts w:asciiTheme="majorHAnsi" w:hAnsiTheme="majorHAnsi"/>
          <w:iCs/>
          <w:sz w:val="22"/>
          <w:szCs w:val="22"/>
          <w:lang w:eastAsia="zh-CN"/>
        </w:rPr>
      </w:pPr>
      <w:r w:rsidRPr="005A5C89">
        <w:rPr>
          <w:rFonts w:asciiTheme="majorHAnsi" w:hAnsiTheme="majorHAnsi"/>
          <w:iCs/>
          <w:sz w:val="22"/>
          <w:szCs w:val="22"/>
          <w:lang w:eastAsia="zh-CN"/>
        </w:rPr>
        <w:t xml:space="preserve">Bloch, </w:t>
      </w:r>
      <w:r w:rsidRPr="005A5C89">
        <w:rPr>
          <w:rFonts w:asciiTheme="majorHAnsi" w:hAnsiTheme="majorHAnsi"/>
          <w:iCs/>
          <w:sz w:val="22"/>
          <w:szCs w:val="22"/>
          <w:lang w:val="en-GB" w:eastAsia="zh-CN"/>
        </w:rPr>
        <w:t>M.</w:t>
      </w:r>
      <w:r w:rsidRPr="005A5C89">
        <w:rPr>
          <w:rFonts w:asciiTheme="majorHAnsi" w:hAnsiTheme="majorHAnsi"/>
          <w:iCs/>
          <w:sz w:val="22"/>
          <w:szCs w:val="22"/>
          <w:lang w:eastAsia="zh-CN"/>
        </w:rPr>
        <w:t xml:space="preserve"> [</w:t>
      </w:r>
      <w:r w:rsidRPr="005A5C89">
        <w:rPr>
          <w:rFonts w:asciiTheme="majorHAnsi" w:hAnsiTheme="majorHAnsi"/>
          <w:iCs/>
          <w:sz w:val="22"/>
          <w:szCs w:val="22"/>
          <w:lang w:val="en-GB" w:eastAsia="zh-CN"/>
        </w:rPr>
        <w:t>1949] 1964.</w:t>
      </w:r>
      <w:r w:rsidRPr="005A5C89">
        <w:rPr>
          <w:rFonts w:asciiTheme="majorHAnsi" w:hAnsiTheme="majorHAnsi"/>
          <w:i/>
          <w:sz w:val="22"/>
          <w:szCs w:val="22"/>
          <w:lang w:val="en-GB" w:eastAsia="zh-CN"/>
        </w:rPr>
        <w:t>The historian's craft</w:t>
      </w:r>
      <w:r w:rsidRPr="005A5C89">
        <w:rPr>
          <w:rFonts w:asciiTheme="majorHAnsi" w:hAnsiTheme="majorHAnsi"/>
          <w:iCs/>
          <w:sz w:val="22"/>
          <w:szCs w:val="22"/>
          <w:lang w:val="en-GB" w:eastAsia="zh-CN"/>
        </w:rPr>
        <w:t>. Transl. Putnam, P. New York: Vintage Books</w:t>
      </w:r>
      <w:r w:rsidRPr="005A5C89">
        <w:rPr>
          <w:rFonts w:asciiTheme="majorHAnsi" w:hAnsiTheme="majorHAnsi"/>
          <w:iCs/>
          <w:sz w:val="22"/>
          <w:szCs w:val="22"/>
          <w:lang w:eastAsia="zh-CN"/>
        </w:rPr>
        <w:t>.</w:t>
      </w:r>
    </w:p>
    <w:p w:rsidR="005A5C89" w:rsidRPr="005A5C89" w:rsidRDefault="005A5C89" w:rsidP="005A5C89">
      <w:pPr>
        <w:spacing w:after="200"/>
        <w:jc w:val="lowKashida"/>
        <w:rPr>
          <w:rFonts w:asciiTheme="majorHAnsi" w:hAnsiTheme="majorHAnsi"/>
          <w:iCs/>
          <w:sz w:val="22"/>
          <w:szCs w:val="22"/>
          <w:lang w:eastAsia="zh-CN"/>
        </w:rPr>
      </w:pPr>
      <w:r w:rsidRPr="005A5C89">
        <w:rPr>
          <w:rFonts w:asciiTheme="majorHAnsi" w:hAnsiTheme="majorHAnsi"/>
          <w:sz w:val="22"/>
          <w:szCs w:val="22"/>
          <w:lang w:eastAsia="zh-CN"/>
        </w:rPr>
        <w:lastRenderedPageBreak/>
        <w:t>Blomley, N. 1994</w:t>
      </w:r>
      <w:r w:rsidRPr="005A5C89">
        <w:rPr>
          <w:rFonts w:asciiTheme="majorHAnsi" w:hAnsiTheme="majorHAnsi"/>
          <w:i/>
          <w:iCs/>
          <w:sz w:val="22"/>
          <w:szCs w:val="22"/>
          <w:lang w:eastAsia="zh-CN"/>
        </w:rPr>
        <w:t xml:space="preserve">. Law, space and the geographies of power. </w:t>
      </w:r>
      <w:r w:rsidRPr="005A5C89">
        <w:rPr>
          <w:rFonts w:asciiTheme="majorHAnsi" w:hAnsiTheme="majorHAnsi"/>
          <w:sz w:val="22"/>
          <w:szCs w:val="22"/>
          <w:lang w:eastAsia="zh-CN"/>
        </w:rPr>
        <w:t>New York: Guilford.</w:t>
      </w:r>
    </w:p>
    <w:p w:rsidR="005A5C89" w:rsidRPr="005A5C89" w:rsidRDefault="005A5C89" w:rsidP="005A5C89">
      <w:pPr>
        <w:spacing w:after="200"/>
        <w:jc w:val="lowKashida"/>
        <w:rPr>
          <w:rFonts w:asciiTheme="majorHAnsi" w:hAnsiTheme="majorHAnsi"/>
          <w:iCs/>
          <w:sz w:val="22"/>
          <w:szCs w:val="22"/>
          <w:lang w:eastAsia="zh-CN"/>
        </w:rPr>
      </w:pPr>
      <w:r w:rsidRPr="005A5C89">
        <w:rPr>
          <w:rFonts w:asciiTheme="majorHAnsi" w:hAnsiTheme="majorHAnsi"/>
          <w:sz w:val="22"/>
          <w:szCs w:val="22"/>
          <w:lang w:eastAsia="zh-CN"/>
        </w:rPr>
        <w:t>Blomley, N. 1998</w:t>
      </w:r>
      <w:r w:rsidRPr="005A5C89">
        <w:rPr>
          <w:rFonts w:asciiTheme="majorHAnsi" w:hAnsiTheme="majorHAnsi"/>
          <w:i/>
          <w:iCs/>
          <w:sz w:val="22"/>
          <w:szCs w:val="22"/>
          <w:lang w:eastAsia="zh-CN"/>
        </w:rPr>
        <w:t xml:space="preserve">. </w:t>
      </w:r>
      <w:r w:rsidRPr="005A5C89">
        <w:rPr>
          <w:rFonts w:asciiTheme="majorHAnsi" w:hAnsiTheme="majorHAnsi"/>
          <w:sz w:val="22"/>
          <w:szCs w:val="22"/>
          <w:lang w:eastAsia="zh-CN"/>
        </w:rPr>
        <w:t>Landscapes of property.</w:t>
      </w:r>
      <w:r w:rsidRPr="005A5C89">
        <w:rPr>
          <w:rFonts w:asciiTheme="majorHAnsi" w:hAnsiTheme="majorHAnsi"/>
          <w:i/>
          <w:iCs/>
          <w:sz w:val="22"/>
          <w:szCs w:val="22"/>
          <w:lang w:eastAsia="zh-CN"/>
        </w:rPr>
        <w:t xml:space="preserve"> Law and Society Review </w:t>
      </w:r>
      <w:r w:rsidRPr="005A5C89">
        <w:rPr>
          <w:rFonts w:asciiTheme="majorHAnsi" w:hAnsiTheme="majorHAnsi"/>
          <w:sz w:val="22"/>
          <w:szCs w:val="22"/>
          <w:lang w:eastAsia="zh-CN"/>
        </w:rPr>
        <w:t>32(3):567–612.</w:t>
      </w:r>
    </w:p>
    <w:p w:rsidR="005A5C89" w:rsidRPr="005A5C89" w:rsidRDefault="005A5C89" w:rsidP="005A5C89">
      <w:pPr>
        <w:spacing w:after="200"/>
        <w:jc w:val="lowKashida"/>
        <w:rPr>
          <w:rFonts w:asciiTheme="majorHAnsi" w:hAnsiTheme="majorHAnsi"/>
          <w:iCs/>
          <w:sz w:val="22"/>
          <w:szCs w:val="22"/>
          <w:lang w:eastAsia="zh-CN"/>
        </w:rPr>
      </w:pPr>
      <w:r w:rsidRPr="005A5C89">
        <w:rPr>
          <w:rFonts w:asciiTheme="majorHAnsi" w:hAnsiTheme="majorHAnsi"/>
          <w:sz w:val="22"/>
          <w:szCs w:val="22"/>
          <w:lang w:eastAsia="zh-CN"/>
        </w:rPr>
        <w:t>Blomley, N. 2000</w:t>
      </w:r>
      <w:r w:rsidRPr="005A5C89">
        <w:rPr>
          <w:rFonts w:asciiTheme="majorHAnsi" w:hAnsiTheme="majorHAnsi"/>
          <w:i/>
          <w:iCs/>
          <w:sz w:val="22"/>
          <w:szCs w:val="22"/>
          <w:lang w:eastAsia="zh-CN"/>
        </w:rPr>
        <w:t xml:space="preserve">. </w:t>
      </w:r>
      <w:r w:rsidRPr="005A5C89">
        <w:rPr>
          <w:rFonts w:asciiTheme="majorHAnsi" w:hAnsiTheme="majorHAnsi"/>
          <w:sz w:val="22"/>
          <w:szCs w:val="22"/>
          <w:lang w:eastAsia="zh-CN"/>
        </w:rPr>
        <w:t>“Acts,”“deeds,” and the violences of property.</w:t>
      </w:r>
      <w:r w:rsidRPr="005A5C89">
        <w:rPr>
          <w:rFonts w:asciiTheme="majorHAnsi" w:hAnsiTheme="majorHAnsi"/>
          <w:i/>
          <w:iCs/>
          <w:sz w:val="22"/>
          <w:szCs w:val="22"/>
          <w:lang w:eastAsia="zh-CN"/>
        </w:rPr>
        <w:t xml:space="preserve"> Historical Geography, Annual Review </w:t>
      </w:r>
      <w:r w:rsidR="007458B6">
        <w:rPr>
          <w:rFonts w:asciiTheme="majorHAnsi" w:hAnsiTheme="majorHAnsi"/>
          <w:sz w:val="22"/>
          <w:szCs w:val="22"/>
          <w:lang w:eastAsia="zh-CN"/>
        </w:rPr>
        <w:t>28 (2000):</w:t>
      </w:r>
      <w:r w:rsidRPr="005A5C89">
        <w:rPr>
          <w:rFonts w:asciiTheme="majorHAnsi" w:hAnsiTheme="majorHAnsi"/>
          <w:sz w:val="22"/>
          <w:szCs w:val="22"/>
          <w:lang w:eastAsia="zh-CN"/>
        </w:rPr>
        <w:t>86–107.</w:t>
      </w:r>
    </w:p>
    <w:p w:rsidR="005A5C89" w:rsidRPr="005A5C89" w:rsidRDefault="005A5C89" w:rsidP="005A5C89">
      <w:pPr>
        <w:spacing w:after="200"/>
        <w:jc w:val="lowKashida"/>
        <w:rPr>
          <w:rFonts w:asciiTheme="majorHAnsi" w:hAnsiTheme="majorHAnsi"/>
          <w:iCs/>
          <w:sz w:val="22"/>
          <w:szCs w:val="22"/>
          <w:lang w:eastAsia="zh-CN"/>
        </w:rPr>
      </w:pPr>
      <w:r w:rsidRPr="005A5C89">
        <w:rPr>
          <w:rFonts w:asciiTheme="majorHAnsi" w:hAnsiTheme="majorHAnsi"/>
          <w:sz w:val="22"/>
          <w:szCs w:val="22"/>
          <w:lang w:eastAsia="zh-CN"/>
        </w:rPr>
        <w:t>Blomley, N. 2002.</w:t>
      </w:r>
      <w:r w:rsidR="007458B6">
        <w:rPr>
          <w:rFonts w:asciiTheme="majorHAnsi" w:hAnsiTheme="majorHAnsi"/>
          <w:sz w:val="22"/>
          <w:szCs w:val="22"/>
          <w:lang w:eastAsia="zh-CN"/>
        </w:rPr>
        <w:t xml:space="preserve"> </w:t>
      </w:r>
      <w:r w:rsidRPr="005A5C89">
        <w:rPr>
          <w:rFonts w:asciiTheme="majorHAnsi" w:hAnsiTheme="majorHAnsi"/>
          <w:sz w:val="22"/>
          <w:szCs w:val="22"/>
          <w:lang w:eastAsia="zh-CN"/>
        </w:rPr>
        <w:t>Mud for the land</w:t>
      </w:r>
      <w:r w:rsidRPr="005A5C89">
        <w:rPr>
          <w:rFonts w:asciiTheme="majorHAnsi" w:hAnsiTheme="majorHAnsi"/>
          <w:i/>
          <w:iCs/>
          <w:sz w:val="22"/>
          <w:szCs w:val="22"/>
          <w:lang w:eastAsia="zh-CN"/>
        </w:rPr>
        <w:t xml:space="preserve">. Public Culture </w:t>
      </w:r>
      <w:r w:rsidRPr="005A5C89">
        <w:rPr>
          <w:rFonts w:asciiTheme="majorHAnsi" w:hAnsiTheme="majorHAnsi"/>
          <w:sz w:val="22"/>
          <w:szCs w:val="22"/>
          <w:lang w:eastAsia="zh-CN"/>
        </w:rPr>
        <w:t>14(3):557–82.</w:t>
      </w:r>
    </w:p>
    <w:p w:rsidR="005A5C89" w:rsidRPr="005A5C89" w:rsidRDefault="005A5C89" w:rsidP="005A5C89">
      <w:pPr>
        <w:spacing w:after="200"/>
        <w:jc w:val="lowKashida"/>
        <w:rPr>
          <w:rFonts w:asciiTheme="majorHAnsi" w:hAnsiTheme="majorHAnsi"/>
          <w:iCs/>
          <w:sz w:val="22"/>
          <w:szCs w:val="22"/>
          <w:lang w:eastAsia="zh-CN"/>
        </w:rPr>
      </w:pPr>
      <w:r w:rsidRPr="005A5C89">
        <w:rPr>
          <w:rFonts w:asciiTheme="majorHAnsi" w:hAnsiTheme="majorHAnsi"/>
          <w:iCs/>
          <w:sz w:val="22"/>
          <w:szCs w:val="22"/>
          <w:lang w:eastAsia="zh-CN"/>
        </w:rPr>
        <w:t xml:space="preserve">Blomley, N. 2003. Law, Property, and the Geography of Violence: The Frontier, the Survey, and the Grid. </w:t>
      </w:r>
      <w:r w:rsidRPr="005A5C89">
        <w:rPr>
          <w:rFonts w:asciiTheme="majorHAnsi" w:hAnsiTheme="majorHAnsi"/>
          <w:i/>
          <w:sz w:val="22"/>
          <w:szCs w:val="22"/>
          <w:lang w:eastAsia="zh-CN"/>
        </w:rPr>
        <w:t xml:space="preserve">Annals of the Association of American Geographers </w:t>
      </w:r>
      <w:r w:rsidRPr="005A5C89">
        <w:rPr>
          <w:rFonts w:asciiTheme="majorHAnsi" w:hAnsiTheme="majorHAnsi"/>
          <w:iCs/>
          <w:sz w:val="22"/>
          <w:szCs w:val="22"/>
          <w:lang w:eastAsia="zh-CN"/>
        </w:rPr>
        <w:t xml:space="preserve">93(1):121–141.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Bolender, D. (ed.) 2010. </w:t>
      </w:r>
      <w:r w:rsidRPr="005A5C89">
        <w:rPr>
          <w:rFonts w:asciiTheme="majorHAnsi" w:hAnsiTheme="majorHAnsi"/>
          <w:i/>
          <w:iCs/>
          <w:sz w:val="22"/>
          <w:szCs w:val="22"/>
          <w:lang w:val="en-GB" w:eastAsia="zh-CN"/>
        </w:rPr>
        <w:t>Eventful archaeologies: new approaches to social transformation in the archaeological record</w:t>
      </w:r>
      <w:r w:rsidRPr="005A5C89">
        <w:rPr>
          <w:rFonts w:asciiTheme="majorHAnsi" w:hAnsiTheme="majorHAnsi"/>
          <w:sz w:val="22"/>
          <w:szCs w:val="22"/>
          <w:lang w:val="en-GB" w:eastAsia="zh-CN"/>
        </w:rPr>
        <w:t>. New York: SUNY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Bond, P. 2000. </w:t>
      </w:r>
      <w:r w:rsidRPr="005A5C89">
        <w:rPr>
          <w:rFonts w:asciiTheme="majorHAnsi" w:hAnsiTheme="majorHAnsi"/>
          <w:i/>
          <w:iCs/>
          <w:sz w:val="22"/>
          <w:szCs w:val="22"/>
          <w:lang w:val="en-GB" w:eastAsia="zh-CN"/>
        </w:rPr>
        <w:t>Elite Transition</w:t>
      </w:r>
      <w:r w:rsidRPr="005A5C89">
        <w:rPr>
          <w:rFonts w:asciiTheme="majorHAnsi" w:hAnsiTheme="majorHAnsi"/>
          <w:sz w:val="22"/>
          <w:szCs w:val="22"/>
          <w:lang w:val="en-GB" w:eastAsia="zh-CN"/>
        </w:rPr>
        <w:t xml:space="preserve">. London: Zed Books.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Born, G. 2000. Music and the representation/articulation of sociocultural identities. In: Born, G. and Hesmondhalgh, D. (eds.) </w:t>
      </w:r>
      <w:r w:rsidRPr="005A5C89">
        <w:rPr>
          <w:rFonts w:asciiTheme="majorHAnsi" w:hAnsiTheme="majorHAnsi"/>
          <w:i/>
          <w:iCs/>
          <w:sz w:val="22"/>
          <w:szCs w:val="22"/>
          <w:lang w:val="en-GB" w:eastAsia="zh-CN"/>
        </w:rPr>
        <w:t>Western Music and Its Others: Difference, Representation, and</w:t>
      </w:r>
      <w:r w:rsidR="008E6BD5">
        <w:rPr>
          <w:rFonts w:asciiTheme="majorHAnsi" w:hAnsiTheme="majorHAnsi"/>
          <w:i/>
          <w:iCs/>
          <w:sz w:val="22"/>
          <w:szCs w:val="22"/>
          <w:lang w:val="en-GB" w:eastAsia="zh-CN"/>
        </w:rPr>
        <w:t xml:space="preserve"> </w:t>
      </w:r>
      <w:r w:rsidRPr="005A5C89">
        <w:rPr>
          <w:rFonts w:asciiTheme="majorHAnsi" w:hAnsiTheme="majorHAnsi"/>
          <w:i/>
          <w:iCs/>
          <w:sz w:val="22"/>
          <w:szCs w:val="22"/>
          <w:lang w:val="en-GB" w:eastAsia="zh-CN"/>
        </w:rPr>
        <w:t xml:space="preserve">Appropriation in Music, </w:t>
      </w:r>
      <w:r w:rsidRPr="005A5C89">
        <w:rPr>
          <w:rFonts w:asciiTheme="majorHAnsi" w:hAnsiTheme="majorHAnsi"/>
          <w:sz w:val="22"/>
          <w:szCs w:val="22"/>
          <w:lang w:val="en-GB" w:eastAsia="zh-CN"/>
        </w:rPr>
        <w:t xml:space="preserve">31–37. Berkeley CA: University of California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Boshoff, W. and Fourie, J. 2010. The significance of the Cape trade route to economic activity in the Cape Colony: a medium-term business cycle analysis. </w:t>
      </w:r>
      <w:r w:rsidRPr="005A5C89">
        <w:rPr>
          <w:rFonts w:asciiTheme="majorHAnsi" w:hAnsiTheme="majorHAnsi"/>
          <w:i/>
          <w:iCs/>
          <w:sz w:val="22"/>
          <w:szCs w:val="22"/>
          <w:lang w:val="en-GB" w:eastAsia="zh-CN"/>
        </w:rPr>
        <w:t>European Review of Economic History</w:t>
      </w:r>
      <w:r w:rsidRPr="005A5C89">
        <w:rPr>
          <w:rFonts w:asciiTheme="majorHAnsi" w:hAnsiTheme="majorHAnsi"/>
          <w:sz w:val="22"/>
          <w:szCs w:val="22"/>
          <w:lang w:val="en-GB" w:eastAsia="zh-CN"/>
        </w:rPr>
        <w:t xml:space="preserve"> 14(3):469-503.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Botha, C. 1921. </w:t>
      </w:r>
      <w:r w:rsidRPr="005A5C89">
        <w:rPr>
          <w:rFonts w:asciiTheme="majorHAnsi" w:hAnsiTheme="majorHAnsi"/>
          <w:i/>
          <w:iCs/>
          <w:sz w:val="22"/>
          <w:szCs w:val="22"/>
          <w:lang w:val="en-GB" w:eastAsia="zh-CN"/>
        </w:rPr>
        <w:t>The French Refugees at the Cape</w:t>
      </w:r>
      <w:r w:rsidRPr="005A5C89">
        <w:rPr>
          <w:rFonts w:asciiTheme="majorHAnsi" w:hAnsiTheme="majorHAnsi"/>
          <w:sz w:val="22"/>
          <w:szCs w:val="22"/>
          <w:lang w:val="en-GB" w:eastAsia="zh-CN"/>
        </w:rPr>
        <w:t xml:space="preserve">. Cape Town: Cape Times Limited. </w:t>
      </w:r>
    </w:p>
    <w:p w:rsidR="005A5C89" w:rsidRPr="005A5C89" w:rsidRDefault="00B54C0B" w:rsidP="005A5C89">
      <w:pPr>
        <w:spacing w:after="200"/>
        <w:jc w:val="lowKashida"/>
        <w:rPr>
          <w:rFonts w:asciiTheme="majorHAnsi" w:hAnsiTheme="majorHAnsi"/>
          <w:sz w:val="22"/>
          <w:szCs w:val="22"/>
          <w:lang w:eastAsia="zh-CN"/>
        </w:rPr>
      </w:pPr>
      <w:hyperlink r:id="rId113" w:anchor="b18" w:history="1">
        <w:r w:rsidR="005A5C89" w:rsidRPr="005A5C89">
          <w:rPr>
            <w:rFonts w:asciiTheme="majorHAnsi" w:hAnsiTheme="majorHAnsi"/>
            <w:sz w:val="22"/>
            <w:szCs w:val="22"/>
            <w:lang w:eastAsia="zh-CN"/>
          </w:rPr>
          <w:t xml:space="preserve">Boulding, K. 1991. Reflections on property liberty and polity. </w:t>
        </w:r>
        <w:r w:rsidR="005A5C89" w:rsidRPr="005A5C89">
          <w:rPr>
            <w:rFonts w:asciiTheme="majorHAnsi" w:hAnsiTheme="majorHAnsi"/>
            <w:i/>
            <w:iCs/>
            <w:sz w:val="22"/>
            <w:szCs w:val="22"/>
            <w:lang w:eastAsia="zh-CN"/>
          </w:rPr>
          <w:t>Journal of Social Behavior and Personality</w:t>
        </w:r>
        <w:r w:rsidR="005A5C89" w:rsidRPr="005A5C89">
          <w:rPr>
            <w:rFonts w:asciiTheme="majorHAnsi" w:hAnsiTheme="majorHAnsi"/>
            <w:sz w:val="22"/>
            <w:szCs w:val="22"/>
            <w:lang w:eastAsia="zh-CN"/>
          </w:rPr>
          <w:t xml:space="preserve"> 6(6):1-16. </w:t>
        </w:r>
      </w:hyperlink>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Bourdieu, P. 1989. Social Space and Symbolic Power.  </w:t>
      </w:r>
      <w:r w:rsidRPr="005A5C89">
        <w:rPr>
          <w:rFonts w:asciiTheme="majorHAnsi" w:hAnsiTheme="majorHAnsi"/>
          <w:i/>
          <w:iCs/>
          <w:sz w:val="22"/>
          <w:szCs w:val="22"/>
          <w:lang w:val="en-GB" w:eastAsia="zh-CN"/>
        </w:rPr>
        <w:t>Sociological Theory</w:t>
      </w:r>
      <w:r w:rsidRPr="005A5C89">
        <w:rPr>
          <w:rFonts w:asciiTheme="majorHAnsi" w:hAnsiTheme="majorHAnsi"/>
          <w:sz w:val="22"/>
          <w:szCs w:val="22"/>
          <w:lang w:val="en-GB" w:eastAsia="zh-CN"/>
        </w:rPr>
        <w:t xml:space="preserve"> 7(1):14-25.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Bourdieu, P. 1998. </w:t>
      </w:r>
      <w:r w:rsidRPr="005A5C89">
        <w:rPr>
          <w:rFonts w:asciiTheme="majorHAnsi" w:hAnsiTheme="majorHAnsi"/>
          <w:i/>
          <w:iCs/>
          <w:sz w:val="22"/>
          <w:szCs w:val="22"/>
          <w:lang w:val="en-GB" w:eastAsia="zh-CN"/>
        </w:rPr>
        <w:t>Acts of Resistance: Against the Tyranny of the Market</w:t>
      </w:r>
      <w:r w:rsidRPr="005A5C89">
        <w:rPr>
          <w:rFonts w:asciiTheme="majorHAnsi" w:hAnsiTheme="majorHAnsi"/>
          <w:sz w:val="22"/>
          <w:szCs w:val="22"/>
          <w:lang w:val="en-GB" w:eastAsia="zh-CN"/>
        </w:rPr>
        <w:t>. New York: The</w:t>
      </w:r>
      <w:r w:rsidRPr="005A5C89">
        <w:rPr>
          <w:rFonts w:asciiTheme="majorHAnsi" w:hAnsiTheme="majorHAnsi"/>
          <w:sz w:val="22"/>
          <w:szCs w:val="22"/>
          <w:lang w:val="en-GB" w:eastAsia="zh-CN"/>
        </w:rPr>
        <w:br/>
        <w:t>New York Press.</w:t>
      </w:r>
    </w:p>
    <w:p w:rsidR="005A5C89" w:rsidRPr="005A5C89" w:rsidRDefault="00351B4E"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Breytenbach, B. 1996.</w:t>
      </w:r>
      <w:r>
        <w:rPr>
          <w:rFonts w:asciiTheme="majorHAnsi" w:hAnsiTheme="majorHAnsi"/>
          <w:sz w:val="22"/>
          <w:szCs w:val="22"/>
          <w:lang w:eastAsia="zh-CN"/>
        </w:rPr>
        <w:t xml:space="preserve"> </w:t>
      </w:r>
      <w:r w:rsidRPr="005A5C89">
        <w:rPr>
          <w:rFonts w:asciiTheme="majorHAnsi" w:hAnsiTheme="majorHAnsi"/>
          <w:iCs/>
          <w:sz w:val="22"/>
          <w:szCs w:val="22"/>
          <w:lang w:eastAsia="zh-CN"/>
        </w:rPr>
        <w:t>Fragments from a Growing Awareness of Unfinished Truths.</w:t>
      </w:r>
      <w:r w:rsidRPr="005A5C89">
        <w:rPr>
          <w:rFonts w:asciiTheme="majorHAnsi" w:hAnsiTheme="majorHAnsi"/>
          <w:sz w:val="22"/>
          <w:szCs w:val="22"/>
          <w:lang w:eastAsia="zh-CN"/>
        </w:rPr>
        <w:t xml:space="preserve">  </w:t>
      </w:r>
      <w:r w:rsidR="005A5C89" w:rsidRPr="005A5C89">
        <w:rPr>
          <w:rFonts w:asciiTheme="majorHAnsi" w:hAnsiTheme="majorHAnsi"/>
          <w:sz w:val="22"/>
          <w:szCs w:val="22"/>
          <w:lang w:eastAsia="zh-CN"/>
        </w:rPr>
        <w:t xml:space="preserve">In: </w:t>
      </w:r>
      <w:r w:rsidR="005A5C89" w:rsidRPr="005A5C89">
        <w:rPr>
          <w:rFonts w:asciiTheme="majorHAnsi" w:hAnsiTheme="majorHAnsi"/>
          <w:i/>
          <w:iCs/>
          <w:sz w:val="22"/>
          <w:szCs w:val="22"/>
          <w:lang w:eastAsia="zh-CN"/>
        </w:rPr>
        <w:t xml:space="preserve">The Memory of Birds in Times of Revolution, </w:t>
      </w:r>
      <w:r w:rsidR="005A5C89" w:rsidRPr="005A5C89">
        <w:rPr>
          <w:rFonts w:asciiTheme="majorHAnsi" w:hAnsiTheme="majorHAnsi"/>
          <w:sz w:val="22"/>
          <w:szCs w:val="22"/>
          <w:lang w:eastAsia="zh-CN"/>
        </w:rPr>
        <w:t xml:space="preserve">24-37. New York: Harcourt Brace.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Breytenbach, B.  1999. </w:t>
      </w:r>
      <w:r w:rsidRPr="005A5C89">
        <w:rPr>
          <w:rFonts w:asciiTheme="majorHAnsi" w:hAnsiTheme="majorHAnsi"/>
          <w:i/>
          <w:iCs/>
          <w:sz w:val="22"/>
          <w:szCs w:val="22"/>
          <w:lang w:val="en-GB" w:eastAsia="zh-CN"/>
        </w:rPr>
        <w:t>Dog Heart: a memoir.</w:t>
      </w:r>
      <w:r w:rsidRPr="005A5C89">
        <w:rPr>
          <w:rFonts w:asciiTheme="majorHAnsi" w:hAnsiTheme="majorHAnsi"/>
          <w:sz w:val="22"/>
          <w:szCs w:val="22"/>
          <w:lang w:val="en-GB" w:eastAsia="zh-CN"/>
        </w:rPr>
        <w:t xml:space="preserve"> New York: Harcourt Brace.</w:t>
      </w:r>
    </w:p>
    <w:p w:rsidR="005A5C89" w:rsidRPr="005A5C89" w:rsidRDefault="005A5C89" w:rsidP="005A5C89">
      <w:pPr>
        <w:spacing w:after="200"/>
        <w:jc w:val="lowKashida"/>
        <w:rPr>
          <w:rFonts w:asciiTheme="majorHAnsi" w:hAnsiTheme="majorHAnsi"/>
          <w:iCs/>
          <w:sz w:val="22"/>
          <w:szCs w:val="22"/>
          <w:lang w:val="en-GB" w:eastAsia="zh-CN"/>
        </w:rPr>
      </w:pPr>
      <w:r w:rsidRPr="005A5C89">
        <w:rPr>
          <w:rFonts w:asciiTheme="majorHAnsi" w:hAnsiTheme="majorHAnsi"/>
          <w:iCs/>
          <w:sz w:val="22"/>
          <w:szCs w:val="22"/>
          <w:lang w:val="en-GB" w:eastAsia="zh-CN"/>
        </w:rPr>
        <w:t xml:space="preserve">Brice, J. 2014. Attending to grape vines: perceptual practices, planty agencies and multiple temporalities in Australian viticulture. </w:t>
      </w:r>
      <w:r w:rsidRPr="005A5C89">
        <w:rPr>
          <w:rFonts w:asciiTheme="majorHAnsi" w:hAnsiTheme="majorHAnsi"/>
          <w:i/>
          <w:iCs/>
          <w:sz w:val="22"/>
          <w:szCs w:val="22"/>
          <w:lang w:val="en-GB" w:eastAsia="zh-CN"/>
        </w:rPr>
        <w:t>Social &amp; Cultural Geography</w:t>
      </w:r>
      <w:r w:rsidRPr="005A5C89">
        <w:rPr>
          <w:rFonts w:asciiTheme="majorHAnsi" w:hAnsiTheme="majorHAnsi"/>
          <w:sz w:val="22"/>
          <w:szCs w:val="22"/>
          <w:lang w:val="en-GB" w:eastAsia="zh-CN"/>
        </w:rPr>
        <w:t>15</w:t>
      </w:r>
      <w:r w:rsidRPr="005A5C89">
        <w:rPr>
          <w:rFonts w:asciiTheme="majorHAnsi" w:hAnsiTheme="majorHAnsi"/>
          <w:iCs/>
          <w:sz w:val="22"/>
          <w:szCs w:val="22"/>
          <w:lang w:val="en-GB" w:eastAsia="zh-CN"/>
        </w:rPr>
        <w:t>(8):942-965.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Brooke Simons, P. and Proust, A. 2000. </w:t>
      </w:r>
      <w:r w:rsidRPr="005A5C89">
        <w:rPr>
          <w:rFonts w:asciiTheme="majorHAnsi" w:hAnsiTheme="majorHAnsi"/>
          <w:i/>
          <w:sz w:val="22"/>
          <w:szCs w:val="22"/>
          <w:lang w:eastAsia="zh-CN"/>
        </w:rPr>
        <w:t>Cape Dutch Houses and Other Old Favourites</w:t>
      </w:r>
      <w:r w:rsidRPr="005A5C89">
        <w:rPr>
          <w:rFonts w:asciiTheme="majorHAnsi" w:hAnsiTheme="majorHAnsi"/>
          <w:sz w:val="22"/>
          <w:szCs w:val="22"/>
          <w:lang w:eastAsia="zh-CN"/>
        </w:rPr>
        <w:t xml:space="preserve">. Cape Town: Struik/Fernwood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Bruner, J. 1991. The narrative construction of reality.</w:t>
      </w:r>
      <w:r w:rsidRPr="005A5C89">
        <w:rPr>
          <w:rFonts w:asciiTheme="majorHAnsi" w:hAnsiTheme="majorHAnsi"/>
          <w:i/>
          <w:iCs/>
          <w:sz w:val="22"/>
          <w:szCs w:val="22"/>
          <w:lang w:val="en-GB" w:eastAsia="zh-CN"/>
        </w:rPr>
        <w:t xml:space="preserve">Critical </w:t>
      </w:r>
      <w:r w:rsidRPr="005A5C89">
        <w:rPr>
          <w:rFonts w:asciiTheme="majorHAnsi" w:hAnsiTheme="majorHAnsi"/>
          <w:sz w:val="22"/>
          <w:szCs w:val="22"/>
          <w:lang w:val="en-GB" w:eastAsia="zh-CN"/>
        </w:rPr>
        <w:t>Inquiry 18(1):1-21.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Bryceson, D. 2002. Alcohol in Africa: Substance, stimulus and society.  </w:t>
      </w:r>
      <w:r w:rsidRPr="005A5C89">
        <w:rPr>
          <w:rFonts w:asciiTheme="majorHAnsi" w:hAnsiTheme="majorHAnsi"/>
          <w:i/>
          <w:iCs/>
          <w:sz w:val="22"/>
          <w:szCs w:val="22"/>
          <w:lang w:val="en-GB" w:eastAsia="zh-CN"/>
        </w:rPr>
        <w:t xml:space="preserve">Alcohol in Africa: Mixing Business, Pleasure and Politics. </w:t>
      </w:r>
      <w:r w:rsidRPr="005A5C89">
        <w:rPr>
          <w:rFonts w:asciiTheme="majorHAnsi" w:hAnsiTheme="majorHAnsi"/>
          <w:sz w:val="22"/>
          <w:szCs w:val="22"/>
          <w:lang w:val="en-GB" w:eastAsia="zh-CN"/>
        </w:rPr>
        <w:t>Portsmouth: Heinemann.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Bundy, C. 1979.</w:t>
      </w:r>
      <w:r w:rsidR="008E6BD5">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The rise and fall of the South African peasantry</w:t>
      </w:r>
      <w:r w:rsidRPr="005A5C89">
        <w:rPr>
          <w:rFonts w:asciiTheme="majorHAnsi" w:hAnsiTheme="majorHAnsi"/>
          <w:sz w:val="22"/>
          <w:szCs w:val="22"/>
          <w:lang w:val="en-GB" w:eastAsia="zh-CN"/>
        </w:rPr>
        <w:t>. Berkley CA: University of California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Bundy, C. 2007. In: Stolten, H. (ed.) </w:t>
      </w:r>
      <w:r w:rsidRPr="005A5C89">
        <w:rPr>
          <w:rFonts w:asciiTheme="majorHAnsi" w:hAnsiTheme="majorHAnsi"/>
          <w:i/>
          <w:iCs/>
          <w:sz w:val="22"/>
          <w:szCs w:val="22"/>
          <w:lang w:val="en-GB" w:eastAsia="zh-CN"/>
        </w:rPr>
        <w:t>History making and present day politics: the meaning of collective memory in South Africa,</w:t>
      </w:r>
      <w:r w:rsidRPr="005A5C89">
        <w:rPr>
          <w:rFonts w:asciiTheme="majorHAnsi" w:hAnsiTheme="majorHAnsi"/>
          <w:sz w:val="22"/>
          <w:szCs w:val="22"/>
          <w:lang w:val="en-GB" w:eastAsia="zh-CN"/>
        </w:rPr>
        <w:t xml:space="preserve"> 73-94. Uppsala: NordiskaAfrikainstitutet.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Buse, P. and Scott, A. 1999. </w:t>
      </w:r>
      <w:r w:rsidRPr="005A5C89">
        <w:rPr>
          <w:rFonts w:asciiTheme="majorHAnsi" w:hAnsiTheme="majorHAnsi"/>
          <w:i/>
          <w:iCs/>
          <w:sz w:val="22"/>
          <w:szCs w:val="22"/>
          <w:lang w:val="en-GB" w:eastAsia="zh-CN"/>
        </w:rPr>
        <w:t>Ghosts: Deconstruction, psychoanalysis, history</w:t>
      </w:r>
      <w:r w:rsidRPr="005A5C89">
        <w:rPr>
          <w:rFonts w:asciiTheme="majorHAnsi" w:hAnsiTheme="majorHAnsi"/>
          <w:sz w:val="22"/>
          <w:szCs w:val="22"/>
          <w:lang w:val="en-GB" w:eastAsia="zh-CN"/>
        </w:rPr>
        <w:t>. Basingstoke: Palgrave Macmillan.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Can Themba, D. 1989. Marta. In: Chapman M (ed.) </w:t>
      </w:r>
      <w:r w:rsidRPr="005A5C89">
        <w:rPr>
          <w:rFonts w:asciiTheme="majorHAnsi" w:hAnsiTheme="majorHAnsi"/>
          <w:i/>
          <w:sz w:val="22"/>
          <w:szCs w:val="22"/>
          <w:lang w:val="en-GB" w:eastAsia="zh-CN"/>
        </w:rPr>
        <w:t>Drum Decade: Stories from the 1950s</w:t>
      </w:r>
      <w:r w:rsidRPr="005A5C89">
        <w:rPr>
          <w:rFonts w:asciiTheme="majorHAnsi" w:hAnsiTheme="majorHAnsi"/>
          <w:sz w:val="22"/>
          <w:szCs w:val="22"/>
          <w:lang w:val="en-GB" w:eastAsia="zh-CN"/>
        </w:rPr>
        <w:t xml:space="preserve">.  </w:t>
      </w:r>
      <w:r w:rsidRPr="005A5C89">
        <w:rPr>
          <w:rFonts w:asciiTheme="majorHAnsi" w:hAnsiTheme="majorHAnsi"/>
          <w:sz w:val="22"/>
          <w:szCs w:val="22"/>
          <w:lang w:eastAsia="zh-CN"/>
        </w:rPr>
        <w:t>Pietermaritzburg:</w:t>
      </w:r>
      <w:r w:rsidRPr="005A5C89">
        <w:rPr>
          <w:rFonts w:asciiTheme="majorHAnsi" w:hAnsiTheme="majorHAnsi"/>
          <w:sz w:val="22"/>
          <w:szCs w:val="22"/>
          <w:lang w:val="en-GB" w:eastAsia="zh-CN"/>
        </w:rPr>
        <w:t xml:space="preserve"> University of Natal Press.</w:t>
      </w:r>
    </w:p>
    <w:p w:rsidR="005A5C89" w:rsidRPr="005A5C89" w:rsidRDefault="005A5C89" w:rsidP="005A5C89">
      <w:pPr>
        <w:spacing w:after="200"/>
        <w:jc w:val="lowKashida"/>
        <w:rPr>
          <w:rFonts w:asciiTheme="majorHAnsi" w:hAnsiTheme="majorHAnsi"/>
          <w:sz w:val="22"/>
          <w:szCs w:val="22"/>
          <w:lang w:val="fr-FR" w:eastAsia="zh-CN"/>
        </w:rPr>
      </w:pPr>
      <w:r w:rsidRPr="005A5C89">
        <w:rPr>
          <w:rFonts w:asciiTheme="majorHAnsi" w:hAnsiTheme="majorHAnsi"/>
          <w:sz w:val="22"/>
          <w:szCs w:val="22"/>
          <w:lang w:val="en-GB" w:eastAsia="zh-CN"/>
        </w:rPr>
        <w:t>Carey, V., Archer, E., Barbeau, G. and Saayman, D. 2008.</w:t>
      </w:r>
      <w:r w:rsidR="00351B4E">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Viticultural terroirs in Stellenbosch, South Africa. II. The interaction of Cabernet-Sauvignon and Sauvignon blanc with environment. </w:t>
      </w:r>
      <w:r w:rsidRPr="005A5C89">
        <w:rPr>
          <w:rFonts w:asciiTheme="majorHAnsi" w:hAnsiTheme="majorHAnsi"/>
          <w:i/>
          <w:iCs/>
          <w:sz w:val="22"/>
          <w:szCs w:val="22"/>
          <w:lang w:val="fr-FR" w:eastAsia="zh-CN"/>
        </w:rPr>
        <w:t>Journal international des sciences de la vigne et du vin/ International journal of vine and wine sciences</w:t>
      </w:r>
      <w:r w:rsidRPr="005A5C89">
        <w:rPr>
          <w:rFonts w:asciiTheme="majorHAnsi" w:hAnsiTheme="majorHAnsi"/>
          <w:sz w:val="22"/>
          <w:szCs w:val="22"/>
          <w:lang w:val="fr-FR" w:eastAsia="zh-CN"/>
        </w:rPr>
        <w:t xml:space="preserve"> 42(4):185-201.</w:t>
      </w:r>
    </w:p>
    <w:p w:rsidR="005A5C89" w:rsidRPr="005A5C89" w:rsidRDefault="005A5C89" w:rsidP="005A5C89">
      <w:pPr>
        <w:spacing w:after="200"/>
        <w:jc w:val="lowKashida"/>
        <w:rPr>
          <w:rFonts w:asciiTheme="majorHAnsi" w:hAnsiTheme="majorHAnsi"/>
          <w:sz w:val="22"/>
          <w:szCs w:val="22"/>
          <w:lang w:val="fr-FR" w:eastAsia="zh-CN"/>
        </w:rPr>
      </w:pPr>
      <w:r w:rsidRPr="005A5C89">
        <w:rPr>
          <w:rFonts w:asciiTheme="majorHAnsi" w:hAnsiTheme="majorHAnsi"/>
          <w:sz w:val="22"/>
          <w:szCs w:val="22"/>
          <w:lang w:val="en-GB" w:eastAsia="zh-CN"/>
        </w:rPr>
        <w:t xml:space="preserve">Carey, V., Archer, E., Barbeau, G. and Saayman, D. 2009.Viticultural terroirs in Stellenbosch, South Africa. III. Spatialisation of viticultural and oenological potential for Cabernet-Sauvignon and Sauvignon blanc by means of a preliminary model. </w:t>
      </w:r>
      <w:r w:rsidRPr="005A5C89">
        <w:rPr>
          <w:rFonts w:asciiTheme="majorHAnsi" w:hAnsiTheme="majorHAnsi"/>
          <w:i/>
          <w:iCs/>
          <w:sz w:val="22"/>
          <w:szCs w:val="22"/>
          <w:lang w:val="fr-FR" w:eastAsia="zh-CN"/>
        </w:rPr>
        <w:t>Journal International des Sciences de la Vigne et du Vin</w:t>
      </w:r>
      <w:r w:rsidRPr="005A5C89">
        <w:rPr>
          <w:rFonts w:asciiTheme="majorHAnsi" w:hAnsiTheme="majorHAnsi"/>
          <w:sz w:val="22"/>
          <w:szCs w:val="22"/>
          <w:lang w:val="fr-FR" w:eastAsia="zh-CN"/>
        </w:rPr>
        <w:t xml:space="preserve"> 43(1):1-12.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Carey, V.,</w:t>
      </w:r>
      <w:r w:rsidR="008E6BD5">
        <w:rPr>
          <w:rFonts w:asciiTheme="majorHAnsi" w:hAnsiTheme="majorHAnsi"/>
          <w:sz w:val="22"/>
          <w:szCs w:val="22"/>
          <w:lang w:val="en-GB" w:eastAsia="zh-CN"/>
        </w:rPr>
        <w:t xml:space="preserve"> Bonnardot, V. and Rowswell, D. </w:t>
      </w:r>
      <w:r w:rsidRPr="005A5C89">
        <w:rPr>
          <w:rFonts w:asciiTheme="majorHAnsi" w:hAnsiTheme="majorHAnsi"/>
          <w:sz w:val="22"/>
          <w:szCs w:val="22"/>
          <w:lang w:val="en-GB" w:eastAsia="zh-CN"/>
        </w:rPr>
        <w:t xml:space="preserve">2011. Observed climatic trends in Stellenbosch: update and brief overview. </w:t>
      </w:r>
      <w:r w:rsidRPr="005A5C89">
        <w:rPr>
          <w:rFonts w:asciiTheme="majorHAnsi" w:hAnsiTheme="majorHAnsi"/>
          <w:i/>
          <w:iCs/>
          <w:sz w:val="22"/>
          <w:szCs w:val="22"/>
          <w:lang w:val="en-GB" w:eastAsia="zh-CN"/>
        </w:rPr>
        <w:t>Wynboer</w:t>
      </w:r>
      <w:r w:rsidRPr="005A5C89">
        <w:rPr>
          <w:rFonts w:asciiTheme="majorHAnsi" w:hAnsiTheme="majorHAnsi"/>
          <w:sz w:val="22"/>
          <w:szCs w:val="22"/>
          <w:lang w:val="en-GB" w:eastAsia="zh-CN"/>
        </w:rPr>
        <w:t xml:space="preserve"> 263:95-99.</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Caruth, C. (ed.) 1995. </w:t>
      </w:r>
      <w:r w:rsidRPr="005A5C89">
        <w:rPr>
          <w:rFonts w:asciiTheme="majorHAnsi" w:hAnsiTheme="majorHAnsi"/>
          <w:i/>
          <w:iCs/>
          <w:sz w:val="22"/>
          <w:szCs w:val="22"/>
          <w:lang w:val="en-GB" w:eastAsia="zh-CN"/>
        </w:rPr>
        <w:t>Trauma: Explorations in memory</w:t>
      </w:r>
      <w:r w:rsidRPr="005A5C89">
        <w:rPr>
          <w:rFonts w:asciiTheme="majorHAnsi" w:hAnsiTheme="majorHAnsi"/>
          <w:sz w:val="22"/>
          <w:szCs w:val="22"/>
          <w:lang w:val="en-GB" w:eastAsia="zh-CN"/>
        </w:rPr>
        <w:t>. Baltimore MD: Johns Hopkins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Chakrabarty, D. 1992. Postcoloniality and the artifice of history: Who speaks for Indian pasts?  </w:t>
      </w:r>
      <w:r w:rsidRPr="005A5C89">
        <w:rPr>
          <w:rFonts w:asciiTheme="majorHAnsi" w:hAnsiTheme="majorHAnsi"/>
          <w:i/>
          <w:iCs/>
          <w:sz w:val="22"/>
          <w:szCs w:val="22"/>
          <w:lang w:val="en-GB" w:eastAsia="zh-CN"/>
        </w:rPr>
        <w:t>Representations</w:t>
      </w:r>
      <w:r w:rsidRPr="005A5C89">
        <w:rPr>
          <w:rFonts w:asciiTheme="majorHAnsi" w:hAnsiTheme="majorHAnsi"/>
          <w:sz w:val="22"/>
          <w:szCs w:val="22"/>
          <w:lang w:val="en-GB" w:eastAsia="zh-CN"/>
        </w:rPr>
        <w:t xml:space="preserve"> 37</w:t>
      </w:r>
      <w:r w:rsidR="00351B4E" w:rsidRPr="005A5C89">
        <w:rPr>
          <w:rFonts w:asciiTheme="majorHAnsi" w:hAnsiTheme="majorHAnsi"/>
          <w:sz w:val="22"/>
          <w:szCs w:val="22"/>
          <w:lang w:val="en-GB" w:eastAsia="zh-CN"/>
        </w:rPr>
        <w:t>(Winter</w:t>
      </w:r>
      <w:r w:rsidRPr="005A5C89">
        <w:rPr>
          <w:rFonts w:asciiTheme="majorHAnsi" w:hAnsiTheme="majorHAnsi"/>
          <w:sz w:val="22"/>
          <w:szCs w:val="22"/>
          <w:lang w:val="en-GB" w:eastAsia="zh-CN"/>
        </w:rPr>
        <w:t>):1-24.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Champion, G. 1835. </w:t>
      </w:r>
      <w:r w:rsidRPr="005A5C89">
        <w:rPr>
          <w:rFonts w:asciiTheme="majorHAnsi" w:hAnsiTheme="majorHAnsi"/>
          <w:i/>
          <w:iCs/>
          <w:sz w:val="22"/>
          <w:szCs w:val="22"/>
          <w:lang w:val="en-GB" w:eastAsia="zh-CN"/>
        </w:rPr>
        <w:t>Journal of the Rev. George Champion: American Missionary in Zululand 1835-1839</w:t>
      </w:r>
      <w:r w:rsidRPr="005A5C89">
        <w:rPr>
          <w:rFonts w:asciiTheme="majorHAnsi" w:hAnsiTheme="majorHAnsi"/>
          <w:sz w:val="22"/>
          <w:szCs w:val="22"/>
          <w:lang w:val="en-GB" w:eastAsia="zh-CN"/>
        </w:rPr>
        <w:t>. Booth, A. (ed.) (1967) Cape Town: Struik.</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CliffeDekker, 2007.</w:t>
      </w:r>
      <w:r w:rsidR="008E6BD5">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The Way to BEE 2007: A guide to black economic empowerment.</w:t>
      </w:r>
      <w:r w:rsidRPr="005A5C89">
        <w:rPr>
          <w:rFonts w:asciiTheme="majorHAnsi" w:hAnsiTheme="majorHAnsi"/>
          <w:sz w:val="22"/>
          <w:szCs w:val="22"/>
          <w:lang w:val="en-GB" w:eastAsia="zh-CN"/>
        </w:rPr>
        <w:t xml:space="preserve"> Johannesburg: CliffeDekker.  </w:t>
      </w:r>
    </w:p>
    <w:p w:rsidR="005A5C89" w:rsidRPr="005A5C89" w:rsidRDefault="005A5C89" w:rsidP="005A5C89">
      <w:pPr>
        <w:rPr>
          <w:sz w:val="22"/>
          <w:szCs w:val="22"/>
          <w:lang w:val="en-GB" w:eastAsia="zh-CN"/>
        </w:rPr>
      </w:pP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Clifford, J. 2000. 'Taking id</w:t>
      </w:r>
      <w:r w:rsidR="006425AA">
        <w:rPr>
          <w:rFonts w:asciiTheme="majorHAnsi" w:hAnsiTheme="majorHAnsi"/>
          <w:sz w:val="22"/>
          <w:szCs w:val="22"/>
          <w:lang w:val="en-GB" w:eastAsia="zh-CN"/>
        </w:rPr>
        <w:t xml:space="preserve">entity politics seriously.' In: </w:t>
      </w:r>
      <w:r w:rsidRPr="005A5C89">
        <w:rPr>
          <w:rFonts w:asciiTheme="majorHAnsi" w:hAnsiTheme="majorHAnsi"/>
          <w:sz w:val="22"/>
          <w:szCs w:val="22"/>
          <w:lang w:val="en-GB" w:eastAsia="zh-CN"/>
        </w:rPr>
        <w:t xml:space="preserve">Gilroy, P., Grossberg, L. and  McRobbie, A. (eds.) </w:t>
      </w:r>
      <w:r w:rsidRPr="005A5C89">
        <w:rPr>
          <w:rFonts w:asciiTheme="majorHAnsi" w:hAnsiTheme="majorHAnsi"/>
          <w:i/>
          <w:iCs/>
          <w:sz w:val="22"/>
          <w:szCs w:val="22"/>
          <w:lang w:val="en-GB" w:eastAsia="zh-CN"/>
        </w:rPr>
        <w:t>Without guarantees: In honour of Stuart Hall,</w:t>
      </w:r>
      <w:r w:rsidRPr="005A5C89">
        <w:rPr>
          <w:rFonts w:asciiTheme="majorHAnsi" w:hAnsiTheme="majorHAnsi"/>
          <w:sz w:val="22"/>
          <w:szCs w:val="22"/>
          <w:lang w:val="en-GB" w:eastAsia="zh-CN"/>
        </w:rPr>
        <w:t xml:space="preserve"> 94-112. London: Verso. </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 xml:space="preserve">Cloke, P. and Jones, O. 2001. Dwelling, place, and landscape: an orchard in Somerset. </w:t>
      </w:r>
      <w:r w:rsidRPr="005A5C89">
        <w:rPr>
          <w:rFonts w:asciiTheme="majorHAnsi" w:hAnsiTheme="majorHAnsi"/>
          <w:i/>
          <w:iCs/>
          <w:sz w:val="22"/>
          <w:szCs w:val="22"/>
          <w:lang w:val="en-GB" w:eastAsia="zh-CN"/>
        </w:rPr>
        <w:t>Environment and Planning A</w:t>
      </w:r>
      <w:r w:rsidRPr="005A5C89">
        <w:rPr>
          <w:rFonts w:asciiTheme="majorHAnsi" w:hAnsiTheme="majorHAnsi"/>
          <w:sz w:val="22"/>
          <w:szCs w:val="22"/>
          <w:lang w:val="en-GB" w:eastAsia="zh-CN"/>
        </w:rPr>
        <w:t xml:space="preserve"> 33(4):649-666.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Cock, J. 1980.</w:t>
      </w:r>
      <w:r w:rsidRPr="005A5C89">
        <w:rPr>
          <w:rFonts w:asciiTheme="majorHAnsi" w:hAnsiTheme="majorHAnsi"/>
          <w:i/>
          <w:iCs/>
          <w:sz w:val="22"/>
          <w:szCs w:val="22"/>
          <w:lang w:val="en-GB" w:eastAsia="zh-CN"/>
        </w:rPr>
        <w:t>Maids &amp; Madams: a study in the politics of exploitation</w:t>
      </w:r>
      <w:r w:rsidRPr="005A5C89">
        <w:rPr>
          <w:rFonts w:asciiTheme="majorHAnsi" w:hAnsiTheme="majorHAnsi"/>
          <w:sz w:val="22"/>
          <w:szCs w:val="22"/>
          <w:lang w:val="en-GB" w:eastAsia="zh-CN"/>
        </w:rPr>
        <w:t xml:space="preserve">. Johannesburg: Ravan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Coetzee, J. M. 1974. </w:t>
      </w:r>
      <w:r w:rsidRPr="005A5C89">
        <w:rPr>
          <w:rFonts w:asciiTheme="majorHAnsi" w:hAnsiTheme="majorHAnsi"/>
          <w:i/>
          <w:iCs/>
          <w:sz w:val="22"/>
          <w:szCs w:val="22"/>
          <w:lang w:val="en-GB" w:eastAsia="zh-CN"/>
        </w:rPr>
        <w:t>Dusklands.</w:t>
      </w:r>
      <w:r w:rsidRPr="005A5C89">
        <w:rPr>
          <w:rFonts w:asciiTheme="majorHAnsi" w:hAnsiTheme="majorHAnsi"/>
          <w:sz w:val="22"/>
          <w:szCs w:val="22"/>
          <w:lang w:val="en-GB" w:eastAsia="zh-CN"/>
        </w:rPr>
        <w:t xml:space="preserve"> Johannesburg: Ravan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nl-NL" w:eastAsia="zh-CN"/>
        </w:rPr>
        <w:t xml:space="preserve">Coetzee, H. 1966. </w:t>
      </w:r>
      <w:r w:rsidRPr="005A5C89">
        <w:rPr>
          <w:rFonts w:asciiTheme="majorHAnsi" w:hAnsiTheme="majorHAnsi"/>
          <w:i/>
          <w:iCs/>
          <w:sz w:val="22"/>
          <w:szCs w:val="22"/>
          <w:lang w:val="nl-NL" w:eastAsia="zh-CN"/>
        </w:rPr>
        <w:t>Die drinkpatroon van die Bantoe in Suid-Afrika</w:t>
      </w:r>
      <w:r w:rsidRPr="005A5C89">
        <w:rPr>
          <w:rFonts w:asciiTheme="majorHAnsi" w:hAnsiTheme="majorHAnsi"/>
          <w:sz w:val="22"/>
          <w:szCs w:val="22"/>
          <w:lang w:val="nl-NL" w:eastAsia="zh-CN"/>
        </w:rPr>
        <w:t xml:space="preserve">. </w:t>
      </w:r>
      <w:r w:rsidRPr="005A5C89">
        <w:rPr>
          <w:rFonts w:asciiTheme="majorHAnsi" w:hAnsiTheme="majorHAnsi"/>
          <w:sz w:val="22"/>
          <w:szCs w:val="22"/>
          <w:lang w:val="en-GB" w:eastAsia="zh-CN"/>
        </w:rPr>
        <w:t>Johannesburg: SANCA Archives.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Cohen, M. 1978. Property and sovereignty. In: Macpherson, C. (ed.) </w:t>
      </w:r>
      <w:r w:rsidRPr="005A5C89">
        <w:rPr>
          <w:rFonts w:asciiTheme="majorHAnsi" w:hAnsiTheme="majorHAnsi"/>
          <w:i/>
          <w:iCs/>
          <w:sz w:val="22"/>
          <w:szCs w:val="22"/>
          <w:lang w:val="en-GB" w:eastAsia="zh-CN"/>
        </w:rPr>
        <w:t>Property: Mainstream and Critical Perspectives,</w:t>
      </w:r>
      <w:r w:rsidRPr="005A5C89">
        <w:rPr>
          <w:rFonts w:asciiTheme="majorHAnsi" w:hAnsiTheme="majorHAnsi"/>
          <w:sz w:val="22"/>
          <w:szCs w:val="22"/>
          <w:lang w:val="en-GB" w:eastAsia="zh-CN"/>
        </w:rPr>
        <w:t xml:space="preserve"> 155–75. Toronto: University of Toronto Press. </w:t>
      </w:r>
    </w:p>
    <w:p w:rsidR="005A5C89" w:rsidRPr="005A5C89" w:rsidRDefault="005A5C89" w:rsidP="005A5C89">
      <w:pPr>
        <w:shd w:val="clear" w:color="auto" w:fill="FFFFFF"/>
        <w:spacing w:after="120"/>
        <w:jc w:val="both"/>
        <w:rPr>
          <w:rFonts w:asciiTheme="majorHAnsi" w:eastAsia="Times New Roman" w:hAnsiTheme="majorHAnsi" w:cs="Arial"/>
          <w:sz w:val="22"/>
          <w:szCs w:val="22"/>
          <w:lang w:eastAsia="zh-CN"/>
        </w:rPr>
      </w:pPr>
      <w:r w:rsidRPr="005A5C89">
        <w:rPr>
          <w:rFonts w:asciiTheme="majorHAnsi" w:eastAsia="Times New Roman" w:hAnsiTheme="majorHAnsi" w:cs="Arial"/>
          <w:sz w:val="22"/>
          <w:szCs w:val="22"/>
          <w:lang w:eastAsia="zh-CN"/>
        </w:rPr>
        <w:t xml:space="preserve">Colaguori, C. 2010. Symbolic Violence and the Violation of Human Rights: Continuing the Sociological Critique of Domination.  </w:t>
      </w:r>
      <w:r w:rsidRPr="005A5C89">
        <w:rPr>
          <w:rFonts w:asciiTheme="majorHAnsi" w:eastAsia="Times New Roman" w:hAnsiTheme="majorHAnsi" w:cs="Arial"/>
          <w:i/>
          <w:iCs/>
          <w:sz w:val="22"/>
          <w:szCs w:val="22"/>
          <w:lang w:eastAsia="zh-CN"/>
        </w:rPr>
        <w:t>International Journal of Criminology and Sociological Theory</w:t>
      </w:r>
      <w:r w:rsidRPr="005A5C89">
        <w:rPr>
          <w:rFonts w:asciiTheme="majorHAnsi" w:eastAsia="Times New Roman" w:hAnsiTheme="majorHAnsi" w:cs="Arial"/>
          <w:sz w:val="22"/>
          <w:szCs w:val="22"/>
          <w:lang w:eastAsia="zh-CN"/>
        </w:rPr>
        <w:t xml:space="preserve"> 3(2):388-400. </w:t>
      </w:r>
    </w:p>
    <w:p w:rsidR="005A5C89" w:rsidRPr="005A5C89" w:rsidRDefault="005A5C89" w:rsidP="005A5C89">
      <w:pPr>
        <w:spacing w:before="240" w:after="200"/>
        <w:jc w:val="numTab"/>
        <w:rPr>
          <w:rFonts w:asciiTheme="majorHAnsi" w:hAnsiTheme="majorHAnsi"/>
          <w:sz w:val="22"/>
          <w:szCs w:val="22"/>
          <w:lang w:val="en-GB" w:eastAsia="zh-CN"/>
        </w:rPr>
      </w:pPr>
      <w:r w:rsidRPr="005A5C89">
        <w:rPr>
          <w:rFonts w:asciiTheme="majorHAnsi" w:hAnsiTheme="majorHAnsi"/>
          <w:sz w:val="22"/>
          <w:szCs w:val="22"/>
          <w:lang w:val="en-GB" w:eastAsia="zh-CN"/>
        </w:rPr>
        <w:t xml:space="preserve">Comaroff, J. 1985. Bodily reform as historical practice: the semantics of resistance in modern South Africa. </w:t>
      </w:r>
      <w:r w:rsidRPr="005A5C89">
        <w:rPr>
          <w:rFonts w:asciiTheme="majorHAnsi" w:hAnsiTheme="majorHAnsi"/>
          <w:i/>
          <w:iCs/>
          <w:sz w:val="22"/>
          <w:szCs w:val="22"/>
          <w:lang w:val="en-GB" w:eastAsia="zh-CN"/>
        </w:rPr>
        <w:t>International Journal of Psychology</w:t>
      </w:r>
      <w:r w:rsidRPr="005A5C89">
        <w:rPr>
          <w:rFonts w:asciiTheme="majorHAnsi" w:hAnsiTheme="majorHAnsi"/>
          <w:sz w:val="22"/>
          <w:szCs w:val="22"/>
          <w:lang w:val="en-GB" w:eastAsia="zh-CN"/>
        </w:rPr>
        <w:t xml:space="preserve"> 20(3-4): 541-567.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Comaroff, J. and Comaroff, J.  1999. Occult economies and the violence of abstraction: notes from the South African postcolony. </w:t>
      </w:r>
      <w:r w:rsidRPr="005A5C89">
        <w:rPr>
          <w:rFonts w:asciiTheme="majorHAnsi" w:hAnsiTheme="majorHAnsi"/>
          <w:i/>
          <w:iCs/>
          <w:sz w:val="22"/>
          <w:szCs w:val="22"/>
          <w:lang w:val="en-GB" w:eastAsia="zh-CN"/>
        </w:rPr>
        <w:t>American ethnologist</w:t>
      </w:r>
      <w:r w:rsidRPr="005A5C89">
        <w:rPr>
          <w:rFonts w:asciiTheme="majorHAnsi" w:hAnsiTheme="majorHAnsi"/>
          <w:sz w:val="22"/>
          <w:szCs w:val="22"/>
          <w:lang w:val="en-GB" w:eastAsia="zh-CN"/>
        </w:rPr>
        <w:t xml:space="preserve"> 26(2):279-303.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Comaroff, J. and Comaroff, J. 2009. </w:t>
      </w:r>
      <w:r w:rsidRPr="005A5C89">
        <w:rPr>
          <w:rFonts w:asciiTheme="majorHAnsi" w:hAnsiTheme="majorHAnsi"/>
          <w:i/>
          <w:iCs/>
          <w:sz w:val="22"/>
          <w:szCs w:val="22"/>
          <w:lang w:val="en-GB" w:eastAsia="zh-CN"/>
        </w:rPr>
        <w:t>Ethnicity Inc</w:t>
      </w:r>
      <w:r w:rsidRPr="005A5C89">
        <w:rPr>
          <w:rFonts w:asciiTheme="majorHAnsi" w:hAnsiTheme="majorHAnsi"/>
          <w:sz w:val="22"/>
          <w:szCs w:val="22"/>
          <w:lang w:val="en-GB" w:eastAsia="zh-CN"/>
        </w:rPr>
        <w:t>. Chicago IL: University of Chicago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Compton, J. 2004. </w:t>
      </w:r>
      <w:r w:rsidRPr="005A5C89">
        <w:rPr>
          <w:rFonts w:asciiTheme="majorHAnsi" w:hAnsiTheme="majorHAnsi"/>
          <w:i/>
          <w:iCs/>
          <w:sz w:val="22"/>
          <w:szCs w:val="22"/>
          <w:lang w:val="en-GB" w:eastAsia="zh-CN"/>
        </w:rPr>
        <w:t>The rocks and mountains of Cape Town</w:t>
      </w:r>
      <w:r w:rsidRPr="005A5C89">
        <w:rPr>
          <w:rFonts w:asciiTheme="majorHAnsi" w:hAnsiTheme="majorHAnsi"/>
          <w:sz w:val="22"/>
          <w:szCs w:val="22"/>
          <w:lang w:val="en-GB" w:eastAsia="zh-CN"/>
        </w:rPr>
        <w:t>. Cape Town: Juta.</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Conradie, A. 2012. Remaking Culture for Sale: The Strategic Commodification, Construction and Performance of  ‘Traditional’ Cultural Identity in South African Cultural Villages. In: Boswell, D., O’Shea, R. and Tzadik, E. (eds.) </w:t>
      </w:r>
      <w:r w:rsidRPr="005A5C89">
        <w:rPr>
          <w:rFonts w:asciiTheme="majorHAnsi" w:hAnsiTheme="majorHAnsi"/>
          <w:i/>
          <w:iCs/>
          <w:sz w:val="22"/>
          <w:szCs w:val="22"/>
          <w:lang w:val="en-GB" w:eastAsia="zh-CN"/>
        </w:rPr>
        <w:t>Interculturalism, Meaning and Identity,</w:t>
      </w:r>
      <w:r w:rsidRPr="005A5C89">
        <w:rPr>
          <w:rFonts w:asciiTheme="majorHAnsi" w:hAnsiTheme="majorHAnsi"/>
          <w:sz w:val="22"/>
          <w:szCs w:val="22"/>
          <w:lang w:val="en-GB" w:eastAsia="zh-CN"/>
        </w:rPr>
        <w:t xml:space="preserve"> 65-76.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Cooper, D. 1994. Productive, relational and everywhere?</w:t>
      </w:r>
      <w:r w:rsidR="008E6BD5">
        <w:rPr>
          <w:rFonts w:asciiTheme="majorHAnsi" w:hAnsiTheme="majorHAnsi"/>
          <w:sz w:val="22"/>
          <w:szCs w:val="22"/>
          <w:lang w:val="en-GB" w:eastAsia="zh-CN"/>
        </w:rPr>
        <w:t xml:space="preserve"> </w:t>
      </w:r>
      <w:r w:rsidRPr="005A5C89">
        <w:rPr>
          <w:rFonts w:asciiTheme="majorHAnsi" w:hAnsiTheme="majorHAnsi"/>
          <w:sz w:val="22"/>
          <w:szCs w:val="22"/>
          <w:lang w:val="en-GB" w:eastAsia="zh-CN"/>
        </w:rPr>
        <w:t>Conceptualising power and resistance within Foucauldian feminism.</w:t>
      </w:r>
      <w:r w:rsidR="008E6BD5">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Sociology</w:t>
      </w:r>
      <w:r w:rsidRPr="005A5C89">
        <w:rPr>
          <w:rFonts w:asciiTheme="majorHAnsi" w:hAnsiTheme="majorHAnsi"/>
          <w:sz w:val="22"/>
          <w:szCs w:val="22"/>
          <w:lang w:val="en-GB" w:eastAsia="zh-CN"/>
        </w:rPr>
        <w:t xml:space="preserve">  28(2):435-454.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Coplan, D. 1985. </w:t>
      </w:r>
      <w:r w:rsidRPr="005A5C89">
        <w:rPr>
          <w:rFonts w:asciiTheme="majorHAnsi" w:hAnsiTheme="majorHAnsi"/>
          <w:i/>
          <w:iCs/>
          <w:sz w:val="22"/>
          <w:szCs w:val="22"/>
          <w:lang w:val="en-GB" w:eastAsia="zh-CN"/>
        </w:rPr>
        <w:t>In Township Tonight! South Africa’s Black City Music and Theatre</w:t>
      </w:r>
      <w:r w:rsidRPr="005A5C89">
        <w:rPr>
          <w:rFonts w:asciiTheme="majorHAnsi" w:hAnsiTheme="majorHAnsi"/>
          <w:sz w:val="22"/>
          <w:szCs w:val="22"/>
          <w:lang w:val="en-GB" w:eastAsia="zh-CN"/>
        </w:rPr>
        <w:t>. London: Longman.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Correia, D. 2013. </w:t>
      </w:r>
      <w:r w:rsidRPr="005A5C89">
        <w:rPr>
          <w:rFonts w:asciiTheme="majorHAnsi" w:hAnsiTheme="majorHAnsi"/>
          <w:i/>
          <w:iCs/>
          <w:sz w:val="22"/>
          <w:szCs w:val="22"/>
          <w:lang w:val="en-GB" w:eastAsia="zh-CN"/>
        </w:rPr>
        <w:t>Properties of Violence: Law and Land Grant Struggle in Northern New Mexico</w:t>
      </w:r>
      <w:r w:rsidRPr="005A5C89">
        <w:rPr>
          <w:rFonts w:asciiTheme="majorHAnsi" w:hAnsiTheme="majorHAnsi"/>
          <w:sz w:val="22"/>
          <w:szCs w:val="22"/>
          <w:lang w:val="en-GB" w:eastAsia="zh-CN"/>
        </w:rPr>
        <w:t>. Athens GA: University of Georgia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Corsin-Jiménez, A. 2003.</w:t>
      </w:r>
      <w:r w:rsidR="008E6BD5">
        <w:rPr>
          <w:rFonts w:asciiTheme="majorHAnsi" w:hAnsiTheme="majorHAnsi"/>
          <w:sz w:val="22"/>
          <w:szCs w:val="22"/>
          <w:lang w:eastAsia="zh-CN"/>
        </w:rPr>
        <w:t xml:space="preserve"> </w:t>
      </w:r>
      <w:r w:rsidRPr="005A5C89">
        <w:rPr>
          <w:rFonts w:asciiTheme="majorHAnsi" w:hAnsiTheme="majorHAnsi"/>
          <w:sz w:val="22"/>
          <w:szCs w:val="22"/>
          <w:lang w:eastAsia="zh-CN"/>
        </w:rPr>
        <w:t>On Space as Capacity.</w:t>
      </w:r>
      <w:r w:rsidRPr="005A5C89">
        <w:rPr>
          <w:rFonts w:asciiTheme="majorHAnsi" w:hAnsiTheme="majorHAnsi"/>
          <w:i/>
          <w:iCs/>
          <w:sz w:val="22"/>
          <w:szCs w:val="22"/>
          <w:lang w:eastAsia="zh-CN"/>
        </w:rPr>
        <w:t xml:space="preserve"> Journal of the Royal Anthropological Institute </w:t>
      </w:r>
      <w:r w:rsidRPr="005A5C89">
        <w:rPr>
          <w:rFonts w:asciiTheme="majorHAnsi" w:hAnsiTheme="majorHAnsi"/>
          <w:sz w:val="22"/>
          <w:szCs w:val="22"/>
          <w:lang w:eastAsia="zh-CN"/>
        </w:rPr>
        <w:t>9:137-153.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Cousins, B. and Hall, R. 2011.</w:t>
      </w:r>
      <w:r w:rsidRPr="005A5C89">
        <w:rPr>
          <w:rFonts w:asciiTheme="majorHAnsi" w:hAnsiTheme="majorHAnsi"/>
          <w:i/>
          <w:iCs/>
          <w:sz w:val="22"/>
          <w:szCs w:val="22"/>
          <w:lang w:val="en-GB" w:eastAsia="zh-CN"/>
        </w:rPr>
        <w:t>Rights without Illusions: The potential and limits of rights-based approaches to securing land tenure in rural South Africa</w:t>
      </w:r>
      <w:r w:rsidRPr="005A5C89">
        <w:rPr>
          <w:rFonts w:asciiTheme="majorHAnsi" w:hAnsiTheme="majorHAnsi"/>
          <w:sz w:val="22"/>
          <w:szCs w:val="22"/>
          <w:lang w:val="en-GB" w:eastAsia="zh-CN"/>
        </w:rPr>
        <w:t xml:space="preserve">. Cape Town: Institute for Poverty, Land and Agrarian Studies (PLAAS).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Cousins, B., Hall, R., Paradza, G. and Isaacs, M. 2013.</w:t>
      </w:r>
      <w:r w:rsidR="008E6BD5">
        <w:rPr>
          <w:rFonts w:asciiTheme="majorHAnsi" w:hAnsiTheme="majorHAnsi"/>
          <w:sz w:val="22"/>
          <w:szCs w:val="22"/>
          <w:lang w:val="en-GB" w:eastAsia="zh-CN"/>
        </w:rPr>
        <w:t xml:space="preserve"> </w:t>
      </w:r>
      <w:r w:rsidRPr="005A5C89">
        <w:rPr>
          <w:rFonts w:asciiTheme="majorHAnsi" w:hAnsiTheme="majorHAnsi"/>
          <w:sz w:val="22"/>
          <w:szCs w:val="22"/>
          <w:lang w:val="en-GB" w:eastAsia="zh-CN"/>
        </w:rPr>
        <w:t>Submission to parliament, 1</w:t>
      </w:r>
      <w:r w:rsidRPr="005A5C89">
        <w:rPr>
          <w:rFonts w:asciiTheme="majorHAnsi" w:hAnsiTheme="majorHAnsi"/>
          <w:sz w:val="22"/>
          <w:szCs w:val="22"/>
          <w:vertAlign w:val="superscript"/>
          <w:lang w:val="en-GB" w:eastAsia="zh-CN"/>
        </w:rPr>
        <w:t>st</w:t>
      </w:r>
      <w:r w:rsidRPr="005A5C89">
        <w:rPr>
          <w:rFonts w:asciiTheme="majorHAnsi" w:hAnsiTheme="majorHAnsi"/>
          <w:sz w:val="22"/>
          <w:szCs w:val="22"/>
          <w:lang w:val="en-GB" w:eastAsia="zh-CN"/>
        </w:rPr>
        <w:t xml:space="preserve"> November 2013. Available at:  </w:t>
      </w:r>
      <w:hyperlink r:id="rId114" w:history="1">
        <w:r w:rsidRPr="005A5C89">
          <w:rPr>
            <w:rFonts w:asciiTheme="majorHAnsi" w:hAnsiTheme="majorHAnsi"/>
            <w:sz w:val="22"/>
            <w:szCs w:val="22"/>
            <w:lang w:val="en-GB" w:eastAsia="zh-CN"/>
          </w:rPr>
          <w:t>http://www.plaas.org.za/plaas-publication/submission-restitution-bill</w:t>
        </w:r>
      </w:hyperlink>
      <w:r w:rsidRPr="005A5C89">
        <w:rPr>
          <w:rFonts w:asciiTheme="majorHAnsi" w:hAnsiTheme="majorHAnsi"/>
          <w:sz w:val="22"/>
          <w:szCs w:val="22"/>
          <w:lang w:val="en-GB" w:eastAsia="zh-CN"/>
        </w:rPr>
        <w:t xml:space="preserve">  [Accessed 05/11/2014].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Cowling, R. and Pressey, R. 2003.</w:t>
      </w:r>
      <w:r w:rsidR="008E6BD5">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Introduction to systematic conservation planning in the Cape Floristic </w:t>
      </w:r>
      <w:r w:rsidR="00E27C46" w:rsidRPr="005A5C89">
        <w:rPr>
          <w:rFonts w:asciiTheme="majorHAnsi" w:hAnsiTheme="majorHAnsi"/>
          <w:sz w:val="22"/>
          <w:szCs w:val="22"/>
          <w:lang w:val="en-GB" w:eastAsia="zh-CN"/>
        </w:rPr>
        <w:t>Region.</w:t>
      </w:r>
      <w:r w:rsidR="00E27C46" w:rsidRPr="005A5C89">
        <w:rPr>
          <w:rFonts w:asciiTheme="majorHAnsi" w:hAnsiTheme="majorHAnsi"/>
          <w:i/>
          <w:iCs/>
          <w:sz w:val="22"/>
          <w:szCs w:val="22"/>
          <w:lang w:val="en-GB" w:eastAsia="zh-CN"/>
        </w:rPr>
        <w:t xml:space="preserve"> Biological</w:t>
      </w:r>
      <w:r w:rsidRPr="005A5C89">
        <w:rPr>
          <w:rFonts w:asciiTheme="majorHAnsi" w:hAnsiTheme="majorHAnsi"/>
          <w:i/>
          <w:iCs/>
          <w:sz w:val="22"/>
          <w:szCs w:val="22"/>
          <w:lang w:val="en-GB" w:eastAsia="zh-CN"/>
        </w:rPr>
        <w:t xml:space="preserve"> Conservation</w:t>
      </w:r>
      <w:r w:rsidRPr="005A5C89">
        <w:rPr>
          <w:rFonts w:asciiTheme="majorHAnsi" w:hAnsiTheme="majorHAnsi"/>
          <w:sz w:val="22"/>
          <w:szCs w:val="22"/>
          <w:lang w:val="en-GB" w:eastAsia="zh-CN"/>
        </w:rPr>
        <w:t xml:space="preserve"> 112(1):1-13.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Crais, C.  1992. </w:t>
      </w:r>
      <w:r w:rsidRPr="005A5C89">
        <w:rPr>
          <w:rFonts w:asciiTheme="majorHAnsi" w:hAnsiTheme="majorHAnsi"/>
          <w:i/>
          <w:iCs/>
          <w:sz w:val="22"/>
          <w:szCs w:val="22"/>
          <w:lang w:val="en-GB" w:eastAsia="zh-CN"/>
        </w:rPr>
        <w:t>The making of the colonial order: White supremacy and black resistance in the Eastern Cape, 1770-1865</w:t>
      </w:r>
      <w:r w:rsidRPr="005A5C89">
        <w:rPr>
          <w:rFonts w:asciiTheme="majorHAnsi" w:hAnsiTheme="majorHAnsi"/>
          <w:sz w:val="22"/>
          <w:szCs w:val="22"/>
          <w:lang w:val="en-GB" w:eastAsia="zh-CN"/>
        </w:rPr>
        <w:t>. Johannesburg: Witwatersrand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Crampton, J. and Elden, S. (eds.) 2012. </w:t>
      </w:r>
      <w:r w:rsidRPr="005A5C89">
        <w:rPr>
          <w:rFonts w:asciiTheme="majorHAnsi" w:hAnsiTheme="majorHAnsi"/>
          <w:i/>
          <w:iCs/>
          <w:sz w:val="22"/>
          <w:szCs w:val="22"/>
          <w:lang w:val="en-GB" w:eastAsia="zh-CN"/>
        </w:rPr>
        <w:t>Space, knowledge and power: Foucault and geography</w:t>
      </w:r>
      <w:r w:rsidRPr="005A5C89">
        <w:rPr>
          <w:rFonts w:asciiTheme="majorHAnsi" w:hAnsiTheme="majorHAnsi"/>
          <w:sz w:val="22"/>
          <w:szCs w:val="22"/>
          <w:lang w:val="en-GB" w:eastAsia="zh-CN"/>
        </w:rPr>
        <w:t xml:space="preserve">. Aldershot: Ashgate.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Creswell, J. 1998. </w:t>
      </w:r>
      <w:r w:rsidRPr="005A5C89">
        <w:rPr>
          <w:rFonts w:asciiTheme="majorHAnsi" w:hAnsiTheme="majorHAnsi"/>
          <w:i/>
          <w:iCs/>
          <w:sz w:val="22"/>
          <w:szCs w:val="22"/>
          <w:lang w:val="en-GB" w:eastAsia="zh-CN"/>
        </w:rPr>
        <w:t xml:space="preserve">Qualitative inquiry and research design: Choosing among five traditions. </w:t>
      </w:r>
      <w:r w:rsidRPr="005A5C89">
        <w:rPr>
          <w:rFonts w:asciiTheme="majorHAnsi" w:hAnsiTheme="majorHAnsi"/>
          <w:sz w:val="22"/>
          <w:szCs w:val="22"/>
          <w:lang w:val="en-GB" w:eastAsia="zh-CN"/>
        </w:rPr>
        <w:t>Thousand Oaks: Sage.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Cresswell, T. 1996. </w:t>
      </w:r>
      <w:r w:rsidRPr="005A5C89">
        <w:rPr>
          <w:rFonts w:asciiTheme="majorHAnsi" w:hAnsiTheme="majorHAnsi"/>
          <w:i/>
          <w:iCs/>
          <w:sz w:val="22"/>
          <w:szCs w:val="22"/>
          <w:lang w:val="en-GB" w:eastAsia="zh-CN"/>
        </w:rPr>
        <w:t>In place-out of place: geography, ideology, and transgression</w:t>
      </w:r>
      <w:r w:rsidRPr="005A5C89">
        <w:rPr>
          <w:rFonts w:asciiTheme="majorHAnsi" w:hAnsiTheme="majorHAnsi"/>
          <w:sz w:val="22"/>
          <w:szCs w:val="22"/>
          <w:lang w:val="en-GB" w:eastAsia="zh-CN"/>
        </w:rPr>
        <w:t>. Minneapolis MN: University of Minnesota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Cronje, F. 2014.</w:t>
      </w:r>
      <w:r w:rsidR="008E6BD5">
        <w:rPr>
          <w:rFonts w:asciiTheme="majorHAnsi" w:hAnsiTheme="majorHAnsi"/>
          <w:sz w:val="22"/>
          <w:szCs w:val="22"/>
          <w:lang w:val="en-GB" w:eastAsia="zh-CN"/>
        </w:rPr>
        <w:t xml:space="preserve"> </w:t>
      </w:r>
      <w:r w:rsidRPr="005A5C89">
        <w:rPr>
          <w:rFonts w:asciiTheme="majorHAnsi" w:hAnsiTheme="majorHAnsi"/>
          <w:sz w:val="22"/>
          <w:szCs w:val="22"/>
          <w:lang w:val="en-GB" w:eastAsia="zh-CN"/>
        </w:rPr>
        <w:t>The looming dangers of land reform promises.</w:t>
      </w:r>
      <w:r w:rsidR="008E6BD5">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Farmers’ Weekly</w:t>
      </w:r>
      <w:r w:rsidRPr="005A5C89">
        <w:rPr>
          <w:rFonts w:asciiTheme="majorHAnsi" w:hAnsiTheme="majorHAnsi"/>
          <w:sz w:val="22"/>
          <w:szCs w:val="22"/>
          <w:lang w:val="en-GB" w:eastAsia="zh-CN"/>
        </w:rPr>
        <w:t xml:space="preserve"> opinion page, April 27.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Cronon, W. 1992. A place for stories: Nature, history and narrative. </w:t>
      </w:r>
      <w:r w:rsidRPr="005A5C89">
        <w:rPr>
          <w:rFonts w:asciiTheme="majorHAnsi" w:hAnsiTheme="majorHAnsi"/>
          <w:i/>
          <w:iCs/>
          <w:sz w:val="22"/>
          <w:szCs w:val="22"/>
          <w:lang w:val="en-GB" w:eastAsia="zh-CN"/>
        </w:rPr>
        <w:t>The Journal of American History</w:t>
      </w:r>
      <w:r w:rsidRPr="005A5C89">
        <w:rPr>
          <w:rFonts w:asciiTheme="majorHAnsi" w:hAnsiTheme="majorHAnsi"/>
          <w:sz w:val="22"/>
          <w:szCs w:val="22"/>
          <w:lang w:val="en-GB" w:eastAsia="zh-CN"/>
        </w:rPr>
        <w:t xml:space="preserve"> 1347-1376.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Crush, J. (ed.) 2008. </w:t>
      </w:r>
      <w:r w:rsidRPr="005A5C89">
        <w:rPr>
          <w:rFonts w:asciiTheme="majorHAnsi" w:hAnsiTheme="majorHAnsi"/>
          <w:i/>
          <w:iCs/>
          <w:sz w:val="22"/>
          <w:szCs w:val="22"/>
          <w:lang w:val="en-GB" w:eastAsia="zh-CN"/>
        </w:rPr>
        <w:t>The Perfect Storm: The Realities of Xenophobia in Contemporary South Africa.</w:t>
      </w:r>
      <w:r w:rsidRPr="005A5C89">
        <w:rPr>
          <w:rFonts w:asciiTheme="majorHAnsi" w:hAnsiTheme="majorHAnsi"/>
          <w:sz w:val="22"/>
          <w:szCs w:val="22"/>
          <w:lang w:val="en-GB" w:eastAsia="zh-CN"/>
        </w:rPr>
        <w:t xml:space="preserve"> Southern African Migration Project: Migration Policy Series 50, 1-61.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Crush, J. and Ambler, C. (eds.) 1992. </w:t>
      </w:r>
      <w:r w:rsidRPr="005A5C89">
        <w:rPr>
          <w:rFonts w:asciiTheme="majorHAnsi" w:hAnsiTheme="majorHAnsi"/>
          <w:i/>
          <w:iCs/>
          <w:sz w:val="22"/>
          <w:szCs w:val="22"/>
          <w:lang w:val="en-GB" w:eastAsia="zh-CN"/>
        </w:rPr>
        <w:t>Liquor and labour in Southern Africa</w:t>
      </w:r>
      <w:r w:rsidRPr="005A5C89">
        <w:rPr>
          <w:rFonts w:asciiTheme="majorHAnsi" w:hAnsiTheme="majorHAnsi"/>
          <w:sz w:val="22"/>
          <w:szCs w:val="22"/>
          <w:lang w:val="en-GB" w:eastAsia="zh-CN"/>
        </w:rPr>
        <w:t>. Pietermaritzburg: University of Natal Press.</w:t>
      </w:r>
    </w:p>
    <w:p w:rsidR="005A5C89" w:rsidRPr="005A5C89" w:rsidRDefault="005A5C89" w:rsidP="005A5C89">
      <w:pPr>
        <w:spacing w:after="200"/>
        <w:jc w:val="lowKashida"/>
        <w:rPr>
          <w:rFonts w:asciiTheme="majorHAnsi" w:hAnsiTheme="majorHAnsi"/>
          <w:sz w:val="22"/>
          <w:szCs w:val="22"/>
          <w:lang w:val="en-GB" w:eastAsia="zh-CN"/>
        </w:rPr>
      </w:pPr>
      <w:r w:rsidRPr="00B20A2C">
        <w:rPr>
          <w:rFonts w:asciiTheme="majorHAnsi" w:hAnsiTheme="majorHAnsi"/>
          <w:sz w:val="22"/>
          <w:szCs w:val="22"/>
          <w:lang w:val="de-DE" w:eastAsia="zh-CN"/>
        </w:rPr>
        <w:t xml:space="preserve">Das, V., Kleinman, A., Lock, M., Ramphele, M. and Reynolds, P. (eds.) 2001. </w:t>
      </w:r>
      <w:r w:rsidRPr="005A5C89">
        <w:rPr>
          <w:rFonts w:asciiTheme="majorHAnsi" w:hAnsiTheme="majorHAnsi"/>
          <w:i/>
          <w:iCs/>
          <w:sz w:val="22"/>
          <w:szCs w:val="22"/>
          <w:lang w:val="en-GB" w:eastAsia="zh-CN"/>
        </w:rPr>
        <w:t>Remaking a world: Violence, social suffering, and recovery</w:t>
      </w:r>
      <w:r w:rsidRPr="005A5C89">
        <w:rPr>
          <w:rFonts w:asciiTheme="majorHAnsi" w:hAnsiTheme="majorHAnsi"/>
          <w:sz w:val="22"/>
          <w:szCs w:val="22"/>
          <w:lang w:val="en-GB" w:eastAsia="zh-CN"/>
        </w:rPr>
        <w:t>. Berkley and Los Angeles CA: University of California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Dastile, N. and Ndlovu-Gatsheni, S.  2013. Power, Knowledge and Being: Decolonial Combative Discourse as a Survival Kit for Pan-Africanists in the 21st Century. </w:t>
      </w:r>
      <w:r w:rsidRPr="005A5C89">
        <w:rPr>
          <w:rFonts w:asciiTheme="majorHAnsi" w:hAnsiTheme="majorHAnsi"/>
          <w:i/>
          <w:iCs/>
          <w:sz w:val="22"/>
          <w:szCs w:val="22"/>
          <w:lang w:val="en-GB" w:eastAsia="zh-CN"/>
        </w:rPr>
        <w:t>Alternation</w:t>
      </w:r>
      <w:r w:rsidRPr="005A5C89">
        <w:rPr>
          <w:rFonts w:asciiTheme="majorHAnsi" w:hAnsiTheme="majorHAnsi"/>
          <w:sz w:val="22"/>
          <w:szCs w:val="22"/>
          <w:lang w:val="en-GB" w:eastAsia="zh-CN"/>
        </w:rPr>
        <w:t xml:space="preserve"> 20(1):105-13.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Davenport, T. and Saunders, C. 2002. </w:t>
      </w:r>
      <w:r w:rsidRPr="005A5C89">
        <w:rPr>
          <w:rFonts w:asciiTheme="majorHAnsi" w:hAnsiTheme="majorHAnsi"/>
          <w:i/>
          <w:iCs/>
          <w:sz w:val="22"/>
          <w:szCs w:val="22"/>
          <w:lang w:val="en-GB" w:eastAsia="zh-CN"/>
        </w:rPr>
        <w:t xml:space="preserve">South Africa: A Modern History. </w:t>
      </w:r>
      <w:r w:rsidRPr="005A5C89">
        <w:rPr>
          <w:rFonts w:asciiTheme="majorHAnsi" w:hAnsiTheme="majorHAnsi"/>
          <w:sz w:val="22"/>
          <w:szCs w:val="22"/>
          <w:lang w:val="en-GB" w:eastAsia="zh-CN"/>
        </w:rPr>
        <w:t>London: Macmillan.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Davis, J. 1991. </w:t>
      </w:r>
      <w:r w:rsidRPr="005A5C89">
        <w:rPr>
          <w:rFonts w:asciiTheme="majorHAnsi" w:hAnsiTheme="majorHAnsi"/>
          <w:i/>
          <w:iCs/>
          <w:sz w:val="22"/>
          <w:szCs w:val="22"/>
          <w:lang w:val="en-GB" w:eastAsia="zh-CN"/>
        </w:rPr>
        <w:t>Contested ground: Collective action and the urban neighborhood</w:t>
      </w:r>
      <w:r w:rsidRPr="005A5C89">
        <w:rPr>
          <w:rFonts w:asciiTheme="majorHAnsi" w:hAnsiTheme="majorHAnsi"/>
          <w:sz w:val="22"/>
          <w:szCs w:val="22"/>
          <w:lang w:val="en-GB" w:eastAsia="zh-CN"/>
        </w:rPr>
        <w:t>. Ithaca  NY: Cornell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De Blij, H. 1983. </w:t>
      </w:r>
      <w:r w:rsidRPr="005A5C89">
        <w:rPr>
          <w:rFonts w:asciiTheme="majorHAnsi" w:hAnsiTheme="majorHAnsi"/>
          <w:i/>
          <w:iCs/>
          <w:sz w:val="22"/>
          <w:szCs w:val="22"/>
          <w:lang w:val="en-GB" w:eastAsia="zh-CN"/>
        </w:rPr>
        <w:t>Wine - a geographic appreciation</w:t>
      </w:r>
      <w:r w:rsidRPr="005A5C89">
        <w:rPr>
          <w:rFonts w:asciiTheme="majorHAnsi" w:hAnsiTheme="majorHAnsi"/>
          <w:sz w:val="22"/>
          <w:szCs w:val="22"/>
          <w:lang w:val="en-GB" w:eastAsia="zh-CN"/>
        </w:rPr>
        <w:t>. Lanham MD: Rowman &amp; Littlefield.</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De Kock, L. 2001. South Africa in the global imaginary: An introduction. </w:t>
      </w:r>
      <w:r w:rsidRPr="005A5C89">
        <w:rPr>
          <w:rFonts w:asciiTheme="majorHAnsi" w:hAnsiTheme="majorHAnsi"/>
          <w:i/>
          <w:iCs/>
          <w:sz w:val="22"/>
          <w:szCs w:val="22"/>
          <w:lang w:val="en-GB" w:eastAsia="zh-CN"/>
        </w:rPr>
        <w:t>Poetics Today</w:t>
      </w:r>
      <w:r w:rsidRPr="005A5C89">
        <w:rPr>
          <w:rFonts w:asciiTheme="majorHAnsi" w:hAnsiTheme="majorHAnsi"/>
          <w:sz w:val="22"/>
          <w:szCs w:val="22"/>
          <w:lang w:val="en-GB" w:eastAsia="zh-CN"/>
        </w:rPr>
        <w:t xml:space="preserve"> 22(2):263-298.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Delaney, D. 1998. </w:t>
      </w:r>
      <w:r w:rsidRPr="005A5C89">
        <w:rPr>
          <w:rFonts w:asciiTheme="majorHAnsi" w:hAnsiTheme="majorHAnsi"/>
          <w:i/>
          <w:iCs/>
          <w:sz w:val="22"/>
          <w:szCs w:val="22"/>
          <w:lang w:val="en-GB" w:eastAsia="zh-CN"/>
        </w:rPr>
        <w:t>Race, place, and the law, 1836-1948</w:t>
      </w:r>
      <w:r w:rsidRPr="005A5C89">
        <w:rPr>
          <w:rFonts w:asciiTheme="majorHAnsi" w:hAnsiTheme="majorHAnsi"/>
          <w:sz w:val="22"/>
          <w:szCs w:val="22"/>
          <w:lang w:val="en-GB" w:eastAsia="zh-CN"/>
        </w:rPr>
        <w:t>. Austin TX: University of Texas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Delaney, D. 2004. Tracing displacements: or evictions in the nomosphere. </w:t>
      </w:r>
      <w:r w:rsidRPr="005A5C89">
        <w:rPr>
          <w:rFonts w:asciiTheme="majorHAnsi" w:hAnsiTheme="majorHAnsi"/>
          <w:i/>
          <w:iCs/>
          <w:sz w:val="22"/>
          <w:szCs w:val="22"/>
          <w:lang w:val="en-GB" w:eastAsia="zh-CN"/>
        </w:rPr>
        <w:t>Environment and Planning D: Society and Space</w:t>
      </w:r>
      <w:r w:rsidRPr="005A5C89">
        <w:rPr>
          <w:rFonts w:asciiTheme="majorHAnsi" w:hAnsiTheme="majorHAnsi"/>
          <w:sz w:val="22"/>
          <w:szCs w:val="22"/>
          <w:lang w:val="en-GB" w:eastAsia="zh-CN"/>
        </w:rPr>
        <w:t xml:space="preserve"> 22(6):847-860.</w:t>
      </w:r>
    </w:p>
    <w:p w:rsidR="005A5C89" w:rsidRPr="005A5C89" w:rsidRDefault="005A5C89" w:rsidP="005A5C89">
      <w:pPr>
        <w:spacing w:after="200"/>
        <w:jc w:val="lowKashida"/>
        <w:rPr>
          <w:rFonts w:asciiTheme="majorHAnsi" w:hAnsiTheme="majorHAnsi"/>
          <w:sz w:val="22"/>
          <w:szCs w:val="22"/>
          <w:lang w:val="en-GB" w:eastAsia="zh-CN"/>
        </w:rPr>
      </w:pPr>
      <w:r w:rsidRPr="00B20A2C">
        <w:rPr>
          <w:rFonts w:asciiTheme="majorHAnsi" w:hAnsiTheme="majorHAnsi"/>
          <w:sz w:val="22"/>
          <w:szCs w:val="22"/>
          <w:lang w:val="es-ES_tradnl" w:eastAsia="zh-CN"/>
        </w:rPr>
        <w:t xml:space="preserve">Del Pilar Blanco, M. and Peeren, E. (eds.) 2013. </w:t>
      </w:r>
      <w:r w:rsidRPr="005A5C89">
        <w:rPr>
          <w:rFonts w:asciiTheme="majorHAnsi" w:hAnsiTheme="majorHAnsi"/>
          <w:i/>
          <w:iCs/>
          <w:sz w:val="22"/>
          <w:szCs w:val="22"/>
          <w:lang w:val="en-GB" w:eastAsia="zh-CN"/>
        </w:rPr>
        <w:t>The Spectralities Reader: Ghosts and Haunting in Contemporary Cultural Theory</w:t>
      </w:r>
      <w:r w:rsidRPr="005A5C89">
        <w:rPr>
          <w:rFonts w:asciiTheme="majorHAnsi" w:hAnsiTheme="majorHAnsi"/>
          <w:sz w:val="22"/>
          <w:szCs w:val="22"/>
          <w:lang w:val="en-GB" w:eastAsia="zh-CN"/>
        </w:rPr>
        <w:t>.  Aldershot: Ashgate.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Denzin, N. and Lincoln, Y. 2005. Introduction: The discipline and practice of qualitative research. In: Denzin, N. and Lincoln, Y. (eds.) </w:t>
      </w:r>
      <w:r w:rsidRPr="005A5C89">
        <w:rPr>
          <w:rFonts w:asciiTheme="majorHAnsi" w:hAnsiTheme="majorHAnsi"/>
          <w:i/>
          <w:iCs/>
          <w:sz w:val="22"/>
          <w:szCs w:val="22"/>
          <w:lang w:val="en-GB" w:eastAsia="zh-CN"/>
        </w:rPr>
        <w:t xml:space="preserve">The Sage handbook of </w:t>
      </w:r>
      <w:r w:rsidR="00E27C46" w:rsidRPr="005A5C89">
        <w:rPr>
          <w:rFonts w:asciiTheme="majorHAnsi" w:hAnsiTheme="majorHAnsi"/>
          <w:i/>
          <w:iCs/>
          <w:sz w:val="22"/>
          <w:szCs w:val="22"/>
          <w:lang w:val="en-GB" w:eastAsia="zh-CN"/>
        </w:rPr>
        <w:t>qualitative research</w:t>
      </w:r>
      <w:r w:rsidRPr="005A5C89">
        <w:rPr>
          <w:rFonts w:asciiTheme="majorHAnsi" w:hAnsiTheme="majorHAnsi"/>
          <w:i/>
          <w:iCs/>
          <w:sz w:val="22"/>
          <w:szCs w:val="22"/>
          <w:lang w:val="en-GB" w:eastAsia="zh-CN"/>
        </w:rPr>
        <w:t xml:space="preserve">, </w:t>
      </w:r>
      <w:r w:rsidRPr="005A5C89">
        <w:rPr>
          <w:rFonts w:asciiTheme="majorHAnsi" w:hAnsiTheme="majorHAnsi"/>
          <w:sz w:val="22"/>
          <w:szCs w:val="22"/>
          <w:lang w:val="en-GB" w:eastAsia="zh-CN"/>
        </w:rPr>
        <w:t>1-32. Thousand Oaks CA: Sage.</w:t>
      </w:r>
    </w:p>
    <w:p w:rsidR="005A5C89" w:rsidRPr="005A5C89" w:rsidRDefault="005A5C89" w:rsidP="005A5C89">
      <w:pPr>
        <w:spacing w:after="200"/>
        <w:jc w:val="lowKashida"/>
        <w:rPr>
          <w:rFonts w:asciiTheme="majorHAnsi" w:hAnsiTheme="majorHAnsi"/>
          <w:sz w:val="22"/>
          <w:szCs w:val="22"/>
          <w:lang w:val="nl-NL" w:eastAsia="zh-CN"/>
        </w:rPr>
      </w:pPr>
      <w:r w:rsidRPr="005A5C89">
        <w:rPr>
          <w:rFonts w:asciiTheme="majorHAnsi" w:hAnsiTheme="majorHAnsi"/>
          <w:sz w:val="22"/>
          <w:szCs w:val="22"/>
          <w:lang w:val="en-GB" w:eastAsia="zh-CN"/>
        </w:rPr>
        <w:t xml:space="preserve">De Swaan, A. 1995. Widening circles of identification: emotional concerns in sociogenetic perspective. </w:t>
      </w:r>
      <w:r w:rsidRPr="005A5C89">
        <w:rPr>
          <w:rFonts w:asciiTheme="majorHAnsi" w:hAnsiTheme="majorHAnsi"/>
          <w:i/>
          <w:iCs/>
          <w:sz w:val="22"/>
          <w:szCs w:val="22"/>
          <w:lang w:val="nl-NL" w:eastAsia="zh-CN"/>
        </w:rPr>
        <w:t>Theory, Culture &amp; Society</w:t>
      </w:r>
      <w:r w:rsidRPr="005A5C89">
        <w:rPr>
          <w:rFonts w:asciiTheme="majorHAnsi" w:hAnsiTheme="majorHAnsi"/>
          <w:sz w:val="22"/>
          <w:szCs w:val="22"/>
          <w:lang w:val="nl-NL" w:eastAsia="zh-CN"/>
        </w:rPr>
        <w:t xml:space="preserve"> 12(2):25-39.</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nl-NL" w:eastAsia="zh-CN"/>
        </w:rPr>
        <w:t xml:space="preserve">De Wet, G. 1981. </w:t>
      </w:r>
      <w:r w:rsidRPr="005A5C89">
        <w:rPr>
          <w:rFonts w:asciiTheme="majorHAnsi" w:hAnsiTheme="majorHAnsi"/>
          <w:i/>
          <w:iCs/>
          <w:sz w:val="22"/>
          <w:szCs w:val="22"/>
          <w:lang w:val="nl-NL" w:eastAsia="zh-CN"/>
        </w:rPr>
        <w:t>Die Vryliede en Vryswartes in die Kaapse Nedersetting, 1657-1707</w:t>
      </w:r>
      <w:r w:rsidRPr="005A5C89">
        <w:rPr>
          <w:rFonts w:asciiTheme="majorHAnsi" w:hAnsiTheme="majorHAnsi"/>
          <w:sz w:val="22"/>
          <w:szCs w:val="22"/>
          <w:lang w:val="nl-NL" w:eastAsia="zh-CN"/>
        </w:rPr>
        <w:t xml:space="preserve">. </w:t>
      </w:r>
      <w:r w:rsidRPr="005A5C89">
        <w:rPr>
          <w:rFonts w:asciiTheme="majorHAnsi" w:hAnsiTheme="majorHAnsi"/>
          <w:sz w:val="22"/>
          <w:szCs w:val="22"/>
          <w:lang w:val="en-GB" w:eastAsia="zh-CN"/>
        </w:rPr>
        <w:t xml:space="preserve">Kaapstad: </w:t>
      </w:r>
      <w:r w:rsidR="00E27C46" w:rsidRPr="005A5C89">
        <w:rPr>
          <w:rFonts w:asciiTheme="majorHAnsi" w:hAnsiTheme="majorHAnsi"/>
          <w:sz w:val="22"/>
          <w:szCs w:val="22"/>
          <w:lang w:val="en-GB" w:eastAsia="zh-CN"/>
        </w:rPr>
        <w:t>Historiese</w:t>
      </w:r>
      <w:r w:rsidR="00E27C46">
        <w:rPr>
          <w:rFonts w:asciiTheme="majorHAnsi" w:hAnsiTheme="majorHAnsi"/>
          <w:sz w:val="22"/>
          <w:szCs w:val="22"/>
          <w:lang w:val="en-GB" w:eastAsia="zh-CN"/>
        </w:rPr>
        <w:t xml:space="preserve"> </w:t>
      </w:r>
      <w:r w:rsidR="00E27C46" w:rsidRPr="005A5C89">
        <w:rPr>
          <w:rFonts w:asciiTheme="majorHAnsi" w:hAnsiTheme="majorHAnsi"/>
          <w:sz w:val="22"/>
          <w:szCs w:val="22"/>
          <w:lang w:val="en-GB" w:eastAsia="zh-CN"/>
        </w:rPr>
        <w:t>Publikasie</w:t>
      </w:r>
      <w:r w:rsidRPr="005A5C89">
        <w:rPr>
          <w:rFonts w:asciiTheme="majorHAnsi" w:hAnsiTheme="majorHAnsi"/>
          <w:sz w:val="22"/>
          <w:szCs w:val="22"/>
          <w:lang w:val="en-GB" w:eastAsia="zh-CN"/>
        </w:rPr>
        <w:t>-Vereniging.</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Dickenson, J. and Salt, J. 1982.  In vino veritas: an introduction to the geography of wine. </w:t>
      </w:r>
      <w:r w:rsidRPr="005A5C89">
        <w:rPr>
          <w:rFonts w:asciiTheme="majorHAnsi" w:hAnsiTheme="majorHAnsi"/>
          <w:i/>
          <w:iCs/>
          <w:sz w:val="22"/>
          <w:szCs w:val="22"/>
          <w:lang w:val="en-GB" w:eastAsia="zh-CN"/>
        </w:rPr>
        <w:t>Progress in Human Geography</w:t>
      </w:r>
      <w:r w:rsidRPr="005A5C89">
        <w:rPr>
          <w:rFonts w:asciiTheme="majorHAnsi" w:hAnsiTheme="majorHAnsi"/>
          <w:sz w:val="22"/>
          <w:szCs w:val="22"/>
          <w:lang w:val="en-GB" w:eastAsia="zh-CN"/>
        </w:rPr>
        <w:t xml:space="preserve"> 6(2):159-189.</w:t>
      </w:r>
    </w:p>
    <w:p w:rsidR="005A5C89" w:rsidRPr="005A5C89" w:rsidRDefault="00E27C46"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Didier</w:t>
      </w:r>
      <w:r>
        <w:rPr>
          <w:rFonts w:asciiTheme="majorHAnsi" w:hAnsiTheme="majorHAnsi"/>
          <w:sz w:val="22"/>
          <w:szCs w:val="22"/>
          <w:lang w:val="en-GB" w:eastAsia="zh-CN"/>
        </w:rPr>
        <w:t>,</w:t>
      </w:r>
      <w:r w:rsidRPr="005A5C89">
        <w:rPr>
          <w:rFonts w:asciiTheme="majorHAnsi" w:hAnsiTheme="majorHAnsi"/>
          <w:sz w:val="22"/>
          <w:szCs w:val="22"/>
          <w:lang w:val="en-GB" w:eastAsia="zh-CN"/>
        </w:rPr>
        <w:t xml:space="preserve"> S., Morange</w:t>
      </w:r>
      <w:r>
        <w:rPr>
          <w:rFonts w:asciiTheme="majorHAnsi" w:hAnsiTheme="majorHAnsi"/>
          <w:sz w:val="22"/>
          <w:szCs w:val="22"/>
          <w:lang w:val="en-GB" w:eastAsia="zh-CN"/>
        </w:rPr>
        <w:t>,</w:t>
      </w:r>
      <w:r w:rsidRPr="005A5C89">
        <w:rPr>
          <w:rFonts w:asciiTheme="majorHAnsi" w:hAnsiTheme="majorHAnsi"/>
          <w:sz w:val="22"/>
          <w:szCs w:val="22"/>
          <w:lang w:val="en-GB" w:eastAsia="zh-CN"/>
        </w:rPr>
        <w:t xml:space="preserve"> M. and Peyroux </w:t>
      </w:r>
      <w:r>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E. 2012. </w:t>
      </w:r>
      <w:r w:rsidR="005A5C89" w:rsidRPr="005A5C89">
        <w:rPr>
          <w:rFonts w:asciiTheme="majorHAnsi" w:hAnsiTheme="majorHAnsi"/>
          <w:sz w:val="22"/>
          <w:szCs w:val="22"/>
          <w:lang w:eastAsia="zh-CN"/>
        </w:rPr>
        <w:t xml:space="preserve">The adaptative nature of neoliberalism at the local scale: Fifteen years of City Improvement Districts in Cape Town and Johannesburg. </w:t>
      </w:r>
      <w:r w:rsidR="005A5C89" w:rsidRPr="005A5C89">
        <w:rPr>
          <w:rFonts w:asciiTheme="majorHAnsi" w:hAnsiTheme="majorHAnsi"/>
          <w:i/>
          <w:iCs/>
          <w:sz w:val="22"/>
          <w:szCs w:val="22"/>
          <w:lang w:eastAsia="zh-CN"/>
        </w:rPr>
        <w:t>Antipode</w:t>
      </w:r>
      <w:r w:rsidR="005A5C89" w:rsidRPr="005A5C89">
        <w:rPr>
          <w:rFonts w:asciiTheme="majorHAnsi" w:hAnsiTheme="majorHAnsi"/>
          <w:sz w:val="22"/>
          <w:szCs w:val="22"/>
          <w:lang w:eastAsia="zh-CN"/>
        </w:rPr>
        <w:t xml:space="preserve"> 45(1):121-139.</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Diduk, S. 1993.</w:t>
      </w:r>
      <w:r w:rsidRPr="005A5C89">
        <w:rPr>
          <w:rFonts w:asciiTheme="majorHAnsi" w:hAnsiTheme="majorHAnsi"/>
          <w:i/>
          <w:iCs/>
          <w:sz w:val="22"/>
          <w:szCs w:val="22"/>
          <w:lang w:eastAsia="zh-CN"/>
        </w:rPr>
        <w:t xml:space="preserve"> ‘</w:t>
      </w:r>
      <w:r w:rsidRPr="005A5C89">
        <w:rPr>
          <w:rFonts w:asciiTheme="majorHAnsi" w:hAnsiTheme="majorHAnsi"/>
          <w:sz w:val="22"/>
          <w:szCs w:val="22"/>
          <w:lang w:eastAsia="zh-CN"/>
        </w:rPr>
        <w:t>European Alcohol, History, and the State in Cameroon.’</w:t>
      </w:r>
      <w:r w:rsidRPr="005A5C89">
        <w:rPr>
          <w:rFonts w:asciiTheme="majorHAnsi" w:hAnsiTheme="majorHAnsi"/>
          <w:i/>
          <w:iCs/>
          <w:sz w:val="22"/>
          <w:szCs w:val="22"/>
          <w:lang w:eastAsia="zh-CN"/>
        </w:rPr>
        <w:t xml:space="preserve"> African Studies Review </w:t>
      </w:r>
      <w:r w:rsidRPr="005A5C89">
        <w:rPr>
          <w:rFonts w:asciiTheme="majorHAnsi" w:hAnsiTheme="majorHAnsi"/>
          <w:sz w:val="22"/>
          <w:szCs w:val="22"/>
          <w:lang w:eastAsia="zh-CN"/>
        </w:rPr>
        <w:t>36(10):1-42.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Dietler, M. 1990. Driven by drink: The role of drinking in the political economy and the case of early Iron Age France. </w:t>
      </w:r>
      <w:r w:rsidRPr="005A5C89">
        <w:rPr>
          <w:rFonts w:asciiTheme="majorHAnsi" w:hAnsiTheme="majorHAnsi"/>
          <w:i/>
          <w:iCs/>
          <w:sz w:val="22"/>
          <w:szCs w:val="22"/>
          <w:lang w:val="en-GB" w:eastAsia="zh-CN"/>
        </w:rPr>
        <w:t>Journal of Anthropological Archaeology</w:t>
      </w:r>
      <w:r w:rsidRPr="005A5C89">
        <w:rPr>
          <w:rFonts w:asciiTheme="majorHAnsi" w:hAnsiTheme="majorHAnsi"/>
          <w:sz w:val="22"/>
          <w:szCs w:val="22"/>
          <w:lang w:val="en-GB" w:eastAsia="zh-CN"/>
        </w:rPr>
        <w:t xml:space="preserve"> 9(407):352–406.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Dietler, M. 2006. Alcohol: anthropological/archaeological perspectives. </w:t>
      </w:r>
      <w:r w:rsidRPr="005A5C89">
        <w:rPr>
          <w:rFonts w:asciiTheme="majorHAnsi" w:hAnsiTheme="majorHAnsi"/>
          <w:i/>
          <w:iCs/>
          <w:sz w:val="22"/>
          <w:szCs w:val="22"/>
          <w:lang w:val="en-GB" w:eastAsia="zh-CN"/>
        </w:rPr>
        <w:t>Annual Review of Anthropology</w:t>
      </w:r>
      <w:r w:rsidRPr="005A5C89">
        <w:rPr>
          <w:rFonts w:asciiTheme="majorHAnsi" w:hAnsiTheme="majorHAnsi"/>
          <w:sz w:val="22"/>
          <w:szCs w:val="22"/>
          <w:lang w:val="en-GB" w:eastAsia="zh-CN"/>
        </w:rPr>
        <w:t xml:space="preserve"> 35(1):229-249.</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 xml:space="preserve">Dillon, S. 2007. </w:t>
      </w:r>
      <w:r w:rsidRPr="005A5C89">
        <w:rPr>
          <w:rFonts w:asciiTheme="majorHAnsi" w:hAnsiTheme="majorHAnsi"/>
          <w:i/>
          <w:iCs/>
          <w:sz w:val="22"/>
          <w:szCs w:val="22"/>
          <w:lang w:val="en-GB" w:eastAsia="zh-CN"/>
        </w:rPr>
        <w:t>The Palimpsest. Literature, Criticism, Theory</w:t>
      </w:r>
      <w:r w:rsidRPr="005A5C89">
        <w:rPr>
          <w:rFonts w:asciiTheme="majorHAnsi" w:hAnsiTheme="majorHAnsi"/>
          <w:sz w:val="22"/>
          <w:szCs w:val="22"/>
          <w:lang w:val="en-GB" w:eastAsia="zh-CN"/>
        </w:rPr>
        <w:t>.  New York: Continuum.</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Distiller, N. 2008. ‘Surviving the Future’: Towards a South African cultural studies. </w:t>
      </w:r>
      <w:r w:rsidRPr="005A5C89">
        <w:rPr>
          <w:rFonts w:asciiTheme="majorHAnsi" w:hAnsiTheme="majorHAnsi"/>
          <w:i/>
          <w:iCs/>
          <w:sz w:val="22"/>
          <w:szCs w:val="22"/>
          <w:lang w:val="en-GB" w:eastAsia="zh-CN"/>
        </w:rPr>
        <w:t>Cultural Studies</w:t>
      </w:r>
      <w:r w:rsidRPr="005A5C89">
        <w:rPr>
          <w:rFonts w:asciiTheme="majorHAnsi" w:hAnsiTheme="majorHAnsi"/>
          <w:sz w:val="22"/>
          <w:szCs w:val="22"/>
          <w:lang w:val="en-GB" w:eastAsia="zh-CN"/>
        </w:rPr>
        <w:t xml:space="preserve"> 22(2):273-283.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Dooling, W. 2005. The Origins and the Aftermath of the Cape Colony's 'Hottentot Code' of 1809.</w:t>
      </w:r>
      <w:r w:rsidRPr="005A5C89">
        <w:rPr>
          <w:rFonts w:asciiTheme="majorHAnsi" w:hAnsiTheme="majorHAnsi"/>
          <w:i/>
          <w:sz w:val="22"/>
          <w:szCs w:val="22"/>
          <w:lang w:eastAsia="zh-CN"/>
        </w:rPr>
        <w:t xml:space="preserve"> Kronos</w:t>
      </w:r>
      <w:r w:rsidRPr="005A5C89">
        <w:rPr>
          <w:rFonts w:asciiTheme="majorHAnsi" w:hAnsiTheme="majorHAnsi"/>
          <w:sz w:val="22"/>
          <w:szCs w:val="22"/>
          <w:lang w:eastAsia="zh-CN"/>
        </w:rPr>
        <w:t xml:space="preserve"> 31:50–61.</w:t>
      </w:r>
    </w:p>
    <w:p w:rsidR="005A5C89" w:rsidRPr="005A5C89" w:rsidRDefault="00351B4E"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Dooling, W. 2007.</w:t>
      </w:r>
      <w:r>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Slavery, emancipation, and colonial rule in South Africa</w:t>
      </w:r>
      <w:r w:rsidRPr="005A5C89">
        <w:rPr>
          <w:rFonts w:asciiTheme="majorHAnsi" w:hAnsiTheme="majorHAnsi"/>
          <w:sz w:val="22"/>
          <w:szCs w:val="22"/>
          <w:lang w:val="en-GB" w:eastAsia="zh-CN"/>
        </w:rPr>
        <w:t xml:space="preserve">. </w:t>
      </w:r>
      <w:r w:rsidR="005A5C89" w:rsidRPr="005A5C89">
        <w:rPr>
          <w:rFonts w:asciiTheme="majorHAnsi" w:hAnsiTheme="majorHAnsi"/>
          <w:sz w:val="22"/>
          <w:szCs w:val="22"/>
          <w:lang w:val="en-GB" w:eastAsia="zh-CN"/>
        </w:rPr>
        <w:t>Scottsville: University of KwaZulu-Natal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Dubow, S. 2009. How British was the British World? The Case of South Africa.</w:t>
      </w:r>
      <w:r w:rsidR="00351B4E">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Journal of Imperial and Commonwealth History</w:t>
      </w:r>
      <w:r w:rsidRPr="005A5C89">
        <w:rPr>
          <w:rFonts w:asciiTheme="majorHAnsi" w:hAnsiTheme="majorHAnsi"/>
          <w:sz w:val="22"/>
          <w:szCs w:val="22"/>
          <w:lang w:val="en-GB" w:eastAsia="zh-CN"/>
        </w:rPr>
        <w:t xml:space="preserve"> 37(1):1-27.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Du Toit, Andre.</w:t>
      </w:r>
      <w:r w:rsidR="008E6BD5">
        <w:rPr>
          <w:rFonts w:asciiTheme="majorHAnsi" w:hAnsiTheme="majorHAnsi"/>
          <w:sz w:val="22"/>
          <w:szCs w:val="22"/>
          <w:lang w:val="en-GB" w:eastAsia="zh-CN"/>
        </w:rPr>
        <w:t xml:space="preserve"> </w:t>
      </w:r>
      <w:r w:rsidRPr="005A5C89">
        <w:rPr>
          <w:rFonts w:asciiTheme="majorHAnsi" w:hAnsiTheme="majorHAnsi"/>
          <w:sz w:val="22"/>
          <w:szCs w:val="22"/>
          <w:lang w:val="en-GB" w:eastAsia="zh-CN"/>
        </w:rPr>
        <w:t>1960. Algemene</w:t>
      </w:r>
      <w:r w:rsidR="00351B4E">
        <w:rPr>
          <w:rFonts w:asciiTheme="majorHAnsi" w:hAnsiTheme="majorHAnsi"/>
          <w:sz w:val="22"/>
          <w:szCs w:val="22"/>
          <w:lang w:val="en-GB" w:eastAsia="zh-CN"/>
        </w:rPr>
        <w:t xml:space="preserve"> </w:t>
      </w:r>
      <w:r w:rsidRPr="005A5C89">
        <w:rPr>
          <w:rFonts w:asciiTheme="majorHAnsi" w:hAnsiTheme="majorHAnsi"/>
          <w:sz w:val="22"/>
          <w:szCs w:val="22"/>
          <w:lang w:val="en-GB" w:eastAsia="zh-CN"/>
        </w:rPr>
        <w:t>gesindheid</w:t>
      </w:r>
      <w:r w:rsidR="00351B4E">
        <w:rPr>
          <w:rFonts w:asciiTheme="majorHAnsi" w:hAnsiTheme="majorHAnsi"/>
          <w:sz w:val="22"/>
          <w:szCs w:val="22"/>
          <w:lang w:val="en-GB" w:eastAsia="zh-CN"/>
        </w:rPr>
        <w:t xml:space="preserve"> </w:t>
      </w:r>
      <w:r w:rsidRPr="005A5C89">
        <w:rPr>
          <w:rFonts w:asciiTheme="majorHAnsi" w:hAnsiTheme="majorHAnsi"/>
          <w:sz w:val="22"/>
          <w:szCs w:val="22"/>
          <w:lang w:val="en-GB" w:eastAsia="zh-CN"/>
        </w:rPr>
        <w:t>teenoor</w:t>
      </w:r>
      <w:r w:rsidR="00351B4E">
        <w:rPr>
          <w:rFonts w:asciiTheme="majorHAnsi" w:hAnsiTheme="majorHAnsi"/>
          <w:sz w:val="22"/>
          <w:szCs w:val="22"/>
          <w:lang w:val="en-GB" w:eastAsia="zh-CN"/>
        </w:rPr>
        <w:t xml:space="preserve"> </w:t>
      </w:r>
      <w:r w:rsidRPr="005A5C89">
        <w:rPr>
          <w:rFonts w:asciiTheme="majorHAnsi" w:hAnsiTheme="majorHAnsi"/>
          <w:sz w:val="22"/>
          <w:szCs w:val="22"/>
          <w:lang w:val="en-GB" w:eastAsia="zh-CN"/>
        </w:rPr>
        <w:t>wyn is nie</w:t>
      </w:r>
      <w:r w:rsidR="00351B4E">
        <w:rPr>
          <w:rFonts w:asciiTheme="majorHAnsi" w:hAnsiTheme="majorHAnsi"/>
          <w:sz w:val="22"/>
          <w:szCs w:val="22"/>
          <w:lang w:val="en-GB" w:eastAsia="zh-CN"/>
        </w:rPr>
        <w:t xml:space="preserve"> </w:t>
      </w:r>
      <w:r w:rsidRPr="005A5C89">
        <w:rPr>
          <w:rFonts w:asciiTheme="majorHAnsi" w:hAnsiTheme="majorHAnsi"/>
          <w:sz w:val="22"/>
          <w:szCs w:val="22"/>
          <w:lang w:val="en-GB" w:eastAsia="zh-CN"/>
        </w:rPr>
        <w:t>reg</w:t>
      </w:r>
      <w:r w:rsidR="00351B4E">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nie. In: </w:t>
      </w:r>
      <w:r w:rsidRPr="005A5C89">
        <w:rPr>
          <w:rFonts w:asciiTheme="majorHAnsi" w:hAnsiTheme="majorHAnsi"/>
          <w:i/>
          <w:sz w:val="22"/>
          <w:szCs w:val="22"/>
          <w:lang w:val="en-GB" w:eastAsia="zh-CN"/>
        </w:rPr>
        <w:t>Die Wynboer</w:t>
      </w:r>
      <w:r w:rsidR="00351B4E">
        <w:rPr>
          <w:rFonts w:asciiTheme="majorHAnsi" w:hAnsiTheme="majorHAnsi"/>
          <w:i/>
          <w:sz w:val="22"/>
          <w:szCs w:val="22"/>
          <w:lang w:val="en-GB" w:eastAsia="zh-CN"/>
        </w:rPr>
        <w:t xml:space="preserve"> </w:t>
      </w:r>
      <w:r w:rsidRPr="005A5C89">
        <w:rPr>
          <w:rFonts w:asciiTheme="majorHAnsi" w:hAnsiTheme="majorHAnsi"/>
          <w:sz w:val="22"/>
          <w:szCs w:val="22"/>
          <w:lang w:val="en-GB" w:eastAsia="zh-CN"/>
        </w:rPr>
        <w:t>Maart 1960:3.</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Du Toit, A. 1994.  Farm Workers and the 'Agrarian Question'  </w:t>
      </w:r>
      <w:r w:rsidRPr="005A5C89">
        <w:rPr>
          <w:rFonts w:asciiTheme="majorHAnsi" w:hAnsiTheme="majorHAnsi"/>
          <w:i/>
          <w:iCs/>
          <w:sz w:val="22"/>
          <w:szCs w:val="22"/>
          <w:lang w:eastAsia="zh-CN"/>
        </w:rPr>
        <w:t>Review of African Political Economy</w:t>
      </w:r>
      <w:r w:rsidR="008E6BD5">
        <w:rPr>
          <w:rFonts w:asciiTheme="majorHAnsi" w:hAnsiTheme="majorHAnsi"/>
          <w:i/>
          <w:iCs/>
          <w:sz w:val="22"/>
          <w:szCs w:val="22"/>
          <w:lang w:eastAsia="zh-CN"/>
        </w:rPr>
        <w:t xml:space="preserve"> </w:t>
      </w:r>
      <w:r w:rsidRPr="005A5C89">
        <w:rPr>
          <w:rFonts w:asciiTheme="majorHAnsi" w:hAnsiTheme="majorHAnsi"/>
          <w:sz w:val="22"/>
          <w:szCs w:val="22"/>
          <w:lang w:val="en-GB" w:eastAsia="zh-CN"/>
        </w:rPr>
        <w:t>21(61):375-388.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Du Toit</w:t>
      </w:r>
      <w:r w:rsidR="00A123B4">
        <w:rPr>
          <w:rFonts w:asciiTheme="majorHAnsi" w:hAnsiTheme="majorHAnsi"/>
          <w:sz w:val="22"/>
          <w:szCs w:val="22"/>
          <w:lang w:val="en-GB" w:eastAsia="zh-CN"/>
        </w:rPr>
        <w:t>,</w:t>
      </w:r>
      <w:r w:rsidRPr="005A5C89">
        <w:rPr>
          <w:rFonts w:asciiTheme="majorHAnsi" w:hAnsiTheme="majorHAnsi"/>
          <w:sz w:val="22"/>
          <w:szCs w:val="22"/>
          <w:lang w:val="en-GB" w:eastAsia="zh-CN"/>
        </w:rPr>
        <w:t xml:space="preserve"> A. 1998. </w:t>
      </w:r>
      <w:r w:rsidR="00351B4E" w:rsidRPr="005A5C89">
        <w:rPr>
          <w:rFonts w:asciiTheme="majorHAnsi" w:hAnsiTheme="majorHAnsi"/>
          <w:sz w:val="22"/>
          <w:szCs w:val="22"/>
          <w:lang w:val="en-GB" w:eastAsia="zh-CN"/>
        </w:rPr>
        <w:t>The Fruits of Modernity: Law Power and Paternalism in Western Cape Fruit and Wine Farms</w:t>
      </w:r>
      <w:r w:rsidR="00351B4E" w:rsidRPr="005A5C89">
        <w:rPr>
          <w:rFonts w:asciiTheme="majorHAnsi" w:hAnsiTheme="majorHAnsi"/>
          <w:i/>
          <w:iCs/>
          <w:sz w:val="22"/>
          <w:szCs w:val="22"/>
          <w:lang w:val="en-GB" w:eastAsia="zh-CN"/>
        </w:rPr>
        <w:t>.</w:t>
      </w:r>
      <w:r w:rsidR="00351B4E">
        <w:rPr>
          <w:rFonts w:asciiTheme="majorHAnsi" w:hAnsiTheme="majorHAnsi"/>
          <w:i/>
          <w:iCs/>
          <w:sz w:val="22"/>
          <w:szCs w:val="22"/>
          <w:lang w:val="en-GB" w:eastAsia="zh-CN"/>
        </w:rPr>
        <w:t xml:space="preserve"> </w:t>
      </w:r>
      <w:r w:rsidR="00351B4E">
        <w:rPr>
          <w:rFonts w:asciiTheme="majorHAnsi" w:hAnsiTheme="majorHAnsi"/>
          <w:sz w:val="22"/>
          <w:szCs w:val="22"/>
          <w:lang w:val="en-GB" w:eastAsia="zh-CN"/>
        </w:rPr>
        <w:t xml:space="preserve">In: Norval, A. and Howarth, </w:t>
      </w:r>
      <w:r w:rsidR="00351B4E" w:rsidRPr="005A5C89">
        <w:rPr>
          <w:rFonts w:asciiTheme="majorHAnsi" w:hAnsiTheme="majorHAnsi"/>
          <w:sz w:val="22"/>
          <w:szCs w:val="22"/>
          <w:lang w:val="en-GB" w:eastAsia="zh-CN"/>
        </w:rPr>
        <w:t xml:space="preserve">D. (eds.) </w:t>
      </w:r>
      <w:r w:rsidR="00351B4E" w:rsidRPr="005A5C89">
        <w:rPr>
          <w:rFonts w:asciiTheme="majorHAnsi" w:hAnsiTheme="majorHAnsi"/>
          <w:i/>
          <w:iCs/>
          <w:sz w:val="22"/>
          <w:szCs w:val="22"/>
          <w:lang w:val="en-GB" w:eastAsia="zh-CN"/>
        </w:rPr>
        <w:t>South Africa in Transition: New Theoretical Perspectives</w:t>
      </w:r>
      <w:r w:rsidR="00351B4E" w:rsidRPr="005A5C89">
        <w:rPr>
          <w:rFonts w:asciiTheme="majorHAnsi" w:hAnsiTheme="majorHAnsi"/>
          <w:sz w:val="22"/>
          <w:szCs w:val="22"/>
          <w:lang w:val="en-GB" w:eastAsia="zh-CN"/>
        </w:rPr>
        <w:t>, 149-164.London: Macmillan.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Du Toit, A. 2001. </w:t>
      </w:r>
      <w:r w:rsidR="00351B4E" w:rsidRPr="005A5C89">
        <w:rPr>
          <w:rFonts w:asciiTheme="majorHAnsi" w:hAnsiTheme="majorHAnsi"/>
          <w:i/>
          <w:iCs/>
          <w:sz w:val="22"/>
          <w:szCs w:val="22"/>
          <w:lang w:val="en-GB" w:eastAsia="zh-CN"/>
        </w:rPr>
        <w:t xml:space="preserve">The externalisation and casualisation </w:t>
      </w:r>
      <w:r w:rsidR="00E27C46" w:rsidRPr="005A5C89">
        <w:rPr>
          <w:rFonts w:asciiTheme="majorHAnsi" w:hAnsiTheme="majorHAnsi"/>
          <w:i/>
          <w:iCs/>
          <w:sz w:val="22"/>
          <w:szCs w:val="22"/>
          <w:lang w:val="en-GB" w:eastAsia="zh-CN"/>
        </w:rPr>
        <w:t xml:space="preserve">of </w:t>
      </w:r>
      <w:r w:rsidR="00E27C46">
        <w:rPr>
          <w:rFonts w:asciiTheme="majorHAnsi" w:hAnsiTheme="majorHAnsi"/>
          <w:i/>
          <w:iCs/>
          <w:sz w:val="22"/>
          <w:szCs w:val="22"/>
          <w:lang w:val="en-GB" w:eastAsia="zh-CN"/>
        </w:rPr>
        <w:t>farm</w:t>
      </w:r>
      <w:r w:rsidR="00351B4E" w:rsidRPr="005A5C89">
        <w:rPr>
          <w:rFonts w:asciiTheme="majorHAnsi" w:hAnsiTheme="majorHAnsi"/>
          <w:i/>
          <w:iCs/>
          <w:sz w:val="22"/>
          <w:szCs w:val="22"/>
          <w:lang w:val="en-GB" w:eastAsia="zh-CN"/>
        </w:rPr>
        <w:t xml:space="preserve"> labour in Western Cape</w:t>
      </w:r>
      <w:r w:rsidR="00351B4E" w:rsidRPr="005A5C89">
        <w:rPr>
          <w:rFonts w:asciiTheme="majorHAnsi" w:hAnsiTheme="majorHAnsi"/>
          <w:sz w:val="22"/>
          <w:szCs w:val="22"/>
          <w:lang w:val="en-GB" w:eastAsia="zh-CN"/>
        </w:rPr>
        <w:br/>
      </w:r>
      <w:r w:rsidR="00351B4E" w:rsidRPr="005A5C89">
        <w:rPr>
          <w:rFonts w:asciiTheme="majorHAnsi" w:hAnsiTheme="majorHAnsi"/>
          <w:i/>
          <w:iCs/>
          <w:sz w:val="22"/>
          <w:szCs w:val="22"/>
          <w:lang w:val="en-GB" w:eastAsia="zh-CN"/>
        </w:rPr>
        <w:t>horticulture</w:t>
      </w:r>
      <w:r w:rsidR="00351B4E" w:rsidRPr="005A5C89">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Cape Town: Programme for Land and Agrarian Studies, University of the Western Cape.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Du Toit, A. 2004. </w:t>
      </w:r>
      <w:r w:rsidRPr="005A5C89">
        <w:rPr>
          <w:rFonts w:asciiTheme="majorHAnsi" w:hAnsiTheme="majorHAnsi"/>
          <w:i/>
          <w:iCs/>
          <w:sz w:val="22"/>
          <w:szCs w:val="22"/>
          <w:lang w:val="en-GB" w:eastAsia="zh-CN"/>
        </w:rPr>
        <w:t>Forgotten by the highway: globalisation, adverse incorporation and</w:t>
      </w:r>
      <w:r w:rsidRPr="005A5C89">
        <w:rPr>
          <w:rFonts w:asciiTheme="majorHAnsi" w:hAnsiTheme="majorHAnsi"/>
          <w:sz w:val="22"/>
          <w:szCs w:val="22"/>
          <w:lang w:val="en-GB" w:eastAsia="zh-CN"/>
        </w:rPr>
        <w:br/>
      </w:r>
      <w:r w:rsidRPr="005A5C89">
        <w:rPr>
          <w:rFonts w:asciiTheme="majorHAnsi" w:hAnsiTheme="majorHAnsi"/>
          <w:i/>
          <w:iCs/>
          <w:sz w:val="22"/>
          <w:szCs w:val="22"/>
          <w:lang w:val="en-GB" w:eastAsia="zh-CN"/>
        </w:rPr>
        <w:t>chronic poverty in commercial farming district</w:t>
      </w:r>
      <w:r w:rsidRPr="005A5C89">
        <w:rPr>
          <w:rFonts w:asciiTheme="majorHAnsi" w:hAnsiTheme="majorHAnsi"/>
          <w:sz w:val="22"/>
          <w:szCs w:val="22"/>
          <w:lang w:val="en-GB" w:eastAsia="zh-CN"/>
        </w:rPr>
        <w:t>. PLAAS: Chronic Poverty and Development Policy Series No. 4; CCSR Working paper No.101.</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 xml:space="preserve">Du Toit, A. 2005. </w:t>
      </w:r>
      <w:r w:rsidRPr="005A5C89">
        <w:rPr>
          <w:rFonts w:asciiTheme="majorHAnsi" w:hAnsiTheme="majorHAnsi"/>
          <w:i/>
          <w:iCs/>
          <w:sz w:val="22"/>
          <w:szCs w:val="22"/>
          <w:lang w:val="en-GB" w:eastAsia="zh-CN"/>
        </w:rPr>
        <w:t>Chronic and structural poverty in South Africa: challenges for action and research</w:t>
      </w:r>
      <w:r w:rsidRPr="005A5C89">
        <w:rPr>
          <w:rFonts w:asciiTheme="majorHAnsi" w:hAnsiTheme="majorHAnsi"/>
          <w:sz w:val="22"/>
          <w:szCs w:val="22"/>
          <w:lang w:val="en-GB" w:eastAsia="zh-CN"/>
        </w:rPr>
        <w:t>. PLAAS:  Chronic Poverty and Development Policy Series No. 6; CCSR Working Paper No.121.</w:t>
      </w:r>
    </w:p>
    <w:p w:rsidR="005A5C89" w:rsidRPr="005A5C89" w:rsidRDefault="005A5C89" w:rsidP="005A5C89">
      <w:pPr>
        <w:rPr>
          <w:rFonts w:asciiTheme="majorHAnsi" w:hAnsiTheme="majorHAnsi"/>
          <w:sz w:val="22"/>
          <w:szCs w:val="22"/>
          <w:lang w:val="en-GB" w:eastAsia="zh-CN"/>
        </w:rPr>
      </w:pPr>
    </w:p>
    <w:p w:rsidR="005A5C89" w:rsidRPr="005A5C89" w:rsidRDefault="005A5C89" w:rsidP="005A5C89">
      <w:pPr>
        <w:jc w:val="lowKashida"/>
        <w:rPr>
          <w:rFonts w:asciiTheme="majorHAnsi" w:hAnsiTheme="majorHAnsi" w:cs="Arial"/>
          <w:color w:val="000000"/>
          <w:sz w:val="22"/>
          <w:szCs w:val="22"/>
          <w:lang w:val="en-GB" w:eastAsia="zh-CN"/>
        </w:rPr>
      </w:pPr>
      <w:r w:rsidRPr="005A5C89">
        <w:rPr>
          <w:rFonts w:asciiTheme="majorHAnsi" w:hAnsiTheme="majorHAnsi"/>
          <w:sz w:val="22"/>
          <w:szCs w:val="22"/>
          <w:lang w:val="en-GB" w:eastAsia="zh-CN"/>
        </w:rPr>
        <w:t xml:space="preserve">Du Toit, A. 2007. </w:t>
      </w:r>
      <w:r w:rsidRPr="005A5C89">
        <w:rPr>
          <w:rFonts w:asciiTheme="majorHAnsi" w:hAnsiTheme="majorHAnsi"/>
          <w:i/>
          <w:iCs/>
          <w:sz w:val="22"/>
          <w:szCs w:val="22"/>
          <w:lang w:val="en-GB" w:eastAsia="zh-CN"/>
        </w:rPr>
        <w:t xml:space="preserve">Poverty Measurement Blues: some reflections on the space for understanding ‘chronic’ and ‘structural’ poverty in South </w:t>
      </w:r>
      <w:r w:rsidR="00E27C46" w:rsidRPr="005A5C89">
        <w:rPr>
          <w:rFonts w:asciiTheme="majorHAnsi" w:hAnsiTheme="majorHAnsi"/>
          <w:i/>
          <w:iCs/>
          <w:sz w:val="22"/>
          <w:szCs w:val="22"/>
          <w:lang w:val="en-GB" w:eastAsia="zh-CN"/>
        </w:rPr>
        <w:t>Africa</w:t>
      </w:r>
      <w:r w:rsidR="00E27C46" w:rsidRPr="005A5C89">
        <w:rPr>
          <w:rFonts w:asciiTheme="majorHAnsi" w:hAnsiTheme="majorHAnsi"/>
          <w:sz w:val="22"/>
          <w:szCs w:val="22"/>
          <w:lang w:val="en-GB" w:eastAsia="zh-CN"/>
        </w:rPr>
        <w:t>.</w:t>
      </w:r>
      <w:r w:rsidR="00E27C46" w:rsidRPr="005A5C89">
        <w:rPr>
          <w:rFonts w:asciiTheme="majorHAnsi" w:hAnsiTheme="majorHAnsi" w:cs="Arial"/>
          <w:color w:val="000000"/>
          <w:sz w:val="22"/>
          <w:szCs w:val="22"/>
          <w:lang w:val="en-GB" w:eastAsia="zh-CN"/>
        </w:rPr>
        <w:t xml:space="preserve"> Paper</w:t>
      </w:r>
      <w:r w:rsidRPr="005A5C89">
        <w:rPr>
          <w:rFonts w:asciiTheme="majorHAnsi" w:hAnsiTheme="majorHAnsi" w:cs="Arial"/>
          <w:color w:val="000000"/>
          <w:sz w:val="22"/>
          <w:szCs w:val="22"/>
          <w:lang w:val="en-GB" w:eastAsia="zh-CN"/>
        </w:rPr>
        <w:t xml:space="preserve"> presented at the Workshop on Concepts and Methods for Analysing Poverty Dynamics and Chronic Poverty, Manchester, 23-25 October 2006.</w:t>
      </w:r>
    </w:p>
    <w:p w:rsidR="005A5C89" w:rsidRPr="005A5C89" w:rsidRDefault="005A5C89" w:rsidP="005A5C89">
      <w:pPr>
        <w:jc w:val="lowKashida"/>
        <w:rPr>
          <w:rFonts w:asciiTheme="majorHAnsi" w:hAnsiTheme="majorHAnsi" w:cs="Arial"/>
          <w:color w:val="000000"/>
          <w:sz w:val="22"/>
          <w:szCs w:val="22"/>
          <w:lang w:val="en-GB" w:eastAsia="zh-CN"/>
        </w:rPr>
      </w:pPr>
    </w:p>
    <w:p w:rsidR="005A5C89" w:rsidRPr="005A5C89" w:rsidRDefault="005A5C89" w:rsidP="005A5C89">
      <w:pPr>
        <w:rPr>
          <w:rFonts w:asciiTheme="majorHAnsi" w:hAnsiTheme="majorHAnsi" w:cs="Arial"/>
          <w:color w:val="000000"/>
          <w:sz w:val="22"/>
          <w:szCs w:val="22"/>
          <w:lang w:val="en-GB" w:eastAsia="zh-CN"/>
        </w:rPr>
      </w:pPr>
      <w:r w:rsidRPr="005A5C89">
        <w:rPr>
          <w:rFonts w:asciiTheme="majorHAnsi" w:hAnsiTheme="majorHAnsi" w:cs="Arial"/>
          <w:color w:val="000000"/>
          <w:sz w:val="22"/>
          <w:szCs w:val="22"/>
          <w:lang w:val="en-GB" w:eastAsia="zh-CN"/>
        </w:rPr>
        <w:t xml:space="preserve">Du Toit, A. 2009. </w:t>
      </w:r>
      <w:r w:rsidRPr="005A5C89">
        <w:rPr>
          <w:rFonts w:asciiTheme="majorHAnsi" w:hAnsiTheme="majorHAnsi" w:cs="Arial"/>
          <w:i/>
          <w:iCs/>
          <w:color w:val="000000"/>
          <w:sz w:val="22"/>
          <w:szCs w:val="22"/>
          <w:lang w:val="en-GB" w:eastAsia="zh-CN"/>
        </w:rPr>
        <w:t>Adverse Incorporation and Agrarian Policy in South Africa.</w:t>
      </w:r>
      <w:r w:rsidRPr="005A5C89">
        <w:rPr>
          <w:rFonts w:asciiTheme="majorHAnsi" w:hAnsiTheme="majorHAnsi" w:cs="Arial"/>
          <w:color w:val="000000"/>
          <w:sz w:val="22"/>
          <w:szCs w:val="22"/>
          <w:lang w:val="en-GB" w:eastAsia="zh-CN"/>
        </w:rPr>
        <w:t xml:space="preserve"> PLAAS: UWC.</w:t>
      </w:r>
    </w:p>
    <w:p w:rsidR="005A5C89" w:rsidRPr="005A5C89" w:rsidRDefault="005A5C89" w:rsidP="005A5C89">
      <w:pPr>
        <w:rPr>
          <w:rFonts w:asciiTheme="majorHAnsi" w:hAnsiTheme="majorHAnsi" w:cs="Arial"/>
          <w:color w:val="000000"/>
          <w:sz w:val="22"/>
          <w:szCs w:val="22"/>
          <w:lang w:val="en-GB" w:eastAsia="zh-CN"/>
        </w:rPr>
      </w:pP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cs="Arial"/>
          <w:color w:val="000000"/>
          <w:sz w:val="22"/>
          <w:szCs w:val="22"/>
          <w:lang w:val="en-GB" w:eastAsia="zh-CN"/>
        </w:rPr>
        <w:t xml:space="preserve">Du Toit, A.  2011. </w:t>
      </w:r>
      <w:r w:rsidRPr="005A5C89">
        <w:rPr>
          <w:rFonts w:asciiTheme="majorHAnsi" w:hAnsiTheme="majorHAnsi" w:cs="Arial"/>
          <w:i/>
          <w:iCs/>
          <w:color w:val="000000"/>
          <w:sz w:val="22"/>
          <w:szCs w:val="22"/>
          <w:lang w:val="en-GB" w:eastAsia="zh-CN"/>
        </w:rPr>
        <w:t>Real Acts, Imagined landscapes. Reflections on South Africa’s Land Reform Discourse (Or how to do things with land reform).</w:t>
      </w:r>
      <w:r w:rsidRPr="005A5C89">
        <w:rPr>
          <w:rFonts w:asciiTheme="majorHAnsi" w:hAnsiTheme="majorHAnsi" w:cs="Arial"/>
          <w:color w:val="000000"/>
          <w:sz w:val="22"/>
          <w:szCs w:val="22"/>
          <w:lang w:val="en-GB" w:eastAsia="zh-CN"/>
        </w:rPr>
        <w:t xml:space="preserve"> Paper presented at the PLAAS/ STIAS Colloquium, Land Reform, Agrarian Change and Rural Poverty at the University of Stellenbosch, 8-9 March 2011.</w:t>
      </w:r>
    </w:p>
    <w:p w:rsidR="005A5C89" w:rsidRPr="005A5C89" w:rsidRDefault="005A5C89" w:rsidP="005A5C89">
      <w:pPr>
        <w:rPr>
          <w:sz w:val="22"/>
          <w:szCs w:val="22"/>
          <w:lang w:val="en-GB" w:eastAsia="zh-CN"/>
        </w:rPr>
      </w:pP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Du Toit, A. 2013. Imagined Landscapes – Reflections on the discourse of land reform in South Africa after 1994. </w:t>
      </w:r>
      <w:r w:rsidRPr="005A5C89">
        <w:rPr>
          <w:rFonts w:asciiTheme="majorHAnsi" w:hAnsiTheme="majorHAnsi"/>
          <w:i/>
          <w:iCs/>
          <w:sz w:val="22"/>
          <w:szCs w:val="22"/>
          <w:lang w:val="en-GB" w:eastAsia="zh-CN"/>
        </w:rPr>
        <w:t>Journal of Agrarian Change</w:t>
      </w:r>
      <w:r w:rsidRPr="005A5C89">
        <w:rPr>
          <w:rFonts w:asciiTheme="majorHAnsi" w:hAnsiTheme="majorHAnsi"/>
          <w:sz w:val="22"/>
          <w:szCs w:val="22"/>
          <w:lang w:val="en-GB" w:eastAsia="zh-CN"/>
        </w:rPr>
        <w:t xml:space="preserve"> 13(1):16-22.</w:t>
      </w:r>
    </w:p>
    <w:p w:rsidR="005A5C89" w:rsidRPr="005A5C89" w:rsidRDefault="005A5C89" w:rsidP="005A5C89">
      <w:pPr>
        <w:spacing w:after="200"/>
        <w:jc w:val="lowKashida"/>
        <w:rPr>
          <w:rFonts w:asciiTheme="majorHAnsi" w:hAnsiTheme="majorHAnsi"/>
          <w:sz w:val="22"/>
          <w:szCs w:val="22"/>
          <w:lang w:val="fr-FR" w:eastAsia="zh-CN"/>
        </w:rPr>
      </w:pPr>
      <w:r w:rsidRPr="005A5C89">
        <w:rPr>
          <w:rFonts w:asciiTheme="majorHAnsi" w:hAnsiTheme="majorHAnsi"/>
          <w:sz w:val="22"/>
          <w:szCs w:val="22"/>
          <w:lang w:val="en-GB" w:eastAsia="zh-CN"/>
        </w:rPr>
        <w:t xml:space="preserve">Du Toit, A. and Ewert, J. 2002. Myths of globalisation: Private regulation and farm worker livelihoods on Western Cape farms. </w:t>
      </w:r>
      <w:r w:rsidRPr="005A5C89">
        <w:rPr>
          <w:rFonts w:asciiTheme="majorHAnsi" w:hAnsiTheme="majorHAnsi"/>
          <w:i/>
          <w:iCs/>
          <w:sz w:val="22"/>
          <w:szCs w:val="22"/>
          <w:lang w:val="fr-FR" w:eastAsia="zh-CN"/>
        </w:rPr>
        <w:t xml:space="preserve">Transformation: Critical Perspectives on </w:t>
      </w:r>
      <w:r w:rsidR="00351B4E" w:rsidRPr="005A5C89">
        <w:rPr>
          <w:rFonts w:asciiTheme="majorHAnsi" w:hAnsiTheme="majorHAnsi"/>
          <w:i/>
          <w:iCs/>
          <w:sz w:val="22"/>
          <w:szCs w:val="22"/>
          <w:lang w:val="fr-FR" w:eastAsia="zh-CN"/>
        </w:rPr>
        <w:t>Southern</w:t>
      </w:r>
      <w:r w:rsidR="00351B4E">
        <w:rPr>
          <w:rFonts w:asciiTheme="majorHAnsi" w:hAnsiTheme="majorHAnsi"/>
          <w:i/>
          <w:iCs/>
          <w:sz w:val="22"/>
          <w:szCs w:val="22"/>
          <w:lang w:val="fr-FR" w:eastAsia="zh-CN"/>
        </w:rPr>
        <w:t xml:space="preserve"> </w:t>
      </w:r>
      <w:r w:rsidR="00351B4E" w:rsidRPr="005A5C89">
        <w:rPr>
          <w:rFonts w:asciiTheme="majorHAnsi" w:hAnsiTheme="majorHAnsi"/>
          <w:i/>
          <w:iCs/>
          <w:sz w:val="22"/>
          <w:szCs w:val="22"/>
          <w:lang w:val="fr-FR" w:eastAsia="zh-CN"/>
        </w:rPr>
        <w:t>Africa</w:t>
      </w:r>
      <w:r w:rsidRPr="005A5C89">
        <w:rPr>
          <w:rFonts w:asciiTheme="majorHAnsi" w:hAnsiTheme="majorHAnsi"/>
          <w:sz w:val="22"/>
          <w:szCs w:val="22"/>
          <w:lang w:val="fr-FR" w:eastAsia="zh-CN"/>
        </w:rPr>
        <w:t xml:space="preserve"> 50(1):77-104.</w:t>
      </w:r>
    </w:p>
    <w:p w:rsidR="005A5C89" w:rsidRPr="005A5C89" w:rsidRDefault="005A5C89" w:rsidP="005A5C89">
      <w:pPr>
        <w:spacing w:after="200"/>
        <w:jc w:val="lowKashida"/>
        <w:rPr>
          <w:rFonts w:asciiTheme="majorHAnsi" w:hAnsiTheme="majorHAnsi"/>
          <w:sz w:val="22"/>
          <w:szCs w:val="22"/>
          <w:lang w:val="fr-FR" w:eastAsia="zh-CN"/>
        </w:rPr>
      </w:pPr>
      <w:r w:rsidRPr="005A5C89">
        <w:rPr>
          <w:rFonts w:asciiTheme="majorHAnsi" w:hAnsiTheme="majorHAnsi"/>
          <w:sz w:val="22"/>
          <w:szCs w:val="22"/>
          <w:lang w:val="fr-FR" w:eastAsia="zh-CN"/>
        </w:rPr>
        <w:t xml:space="preserve">Du Toit, A., Kruger, S. and Ponte, S. 2008. </w:t>
      </w:r>
      <w:r w:rsidRPr="005A5C89">
        <w:rPr>
          <w:rFonts w:asciiTheme="majorHAnsi" w:hAnsiTheme="majorHAnsi"/>
          <w:sz w:val="22"/>
          <w:szCs w:val="22"/>
          <w:lang w:val="en-GB" w:eastAsia="zh-CN"/>
        </w:rPr>
        <w:t>Deracializing exploitation? ‘Black economic empowerment’ in the South African wine industry.</w:t>
      </w:r>
      <w:r w:rsidR="00E27C46">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 </w:t>
      </w:r>
      <w:r w:rsidRPr="005A5C89">
        <w:rPr>
          <w:rFonts w:asciiTheme="majorHAnsi" w:hAnsiTheme="majorHAnsi"/>
          <w:i/>
          <w:iCs/>
          <w:sz w:val="22"/>
          <w:szCs w:val="22"/>
          <w:lang w:val="fr-FR" w:eastAsia="zh-CN"/>
        </w:rPr>
        <w:t>Journal of Agrarian Change</w:t>
      </w:r>
      <w:r w:rsidRPr="005A5C89">
        <w:rPr>
          <w:rFonts w:asciiTheme="majorHAnsi" w:hAnsiTheme="majorHAnsi"/>
          <w:sz w:val="22"/>
          <w:szCs w:val="22"/>
          <w:lang w:val="fr-FR" w:eastAsia="zh-CN"/>
        </w:rPr>
        <w:t xml:space="preserve"> 8(1):6-32</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fr-FR" w:eastAsia="zh-CN"/>
        </w:rPr>
        <w:t xml:space="preserve">Dye, A. and de la Croix, S. 2014.  </w:t>
      </w:r>
      <w:r w:rsidRPr="005A5C89">
        <w:rPr>
          <w:rFonts w:asciiTheme="majorHAnsi" w:hAnsiTheme="majorHAnsi"/>
          <w:i/>
          <w:iCs/>
          <w:sz w:val="22"/>
          <w:szCs w:val="22"/>
          <w:lang w:val="en-GB" w:eastAsia="zh-CN"/>
        </w:rPr>
        <w:t>Property Rights in Land and the Extent of Settlement in Dutch South Africa, 1652-1750</w:t>
      </w:r>
      <w:r w:rsidRPr="005A5C89">
        <w:rPr>
          <w:rFonts w:asciiTheme="majorHAnsi" w:hAnsiTheme="majorHAnsi"/>
          <w:sz w:val="22"/>
          <w:szCs w:val="22"/>
          <w:lang w:val="en-GB" w:eastAsia="zh-CN"/>
        </w:rPr>
        <w:t xml:space="preserve">.  Available at: </w:t>
      </w:r>
      <w:hyperlink r:id="rId115" w:history="1">
        <w:r w:rsidRPr="005A5C89">
          <w:rPr>
            <w:rFonts w:asciiTheme="majorHAnsi" w:hAnsiTheme="majorHAnsi"/>
            <w:sz w:val="22"/>
            <w:szCs w:val="22"/>
            <w:lang w:val="en-GB" w:eastAsia="zh-CN"/>
          </w:rPr>
          <w:t>http://www.lse.ac.uk/economicHistory/seminars/ModernAndComparative/Papers13-14/DyeLaCroixCape.pdf</w:t>
        </w:r>
      </w:hyperlink>
      <w:r w:rsidRPr="005A5C89">
        <w:rPr>
          <w:rFonts w:asciiTheme="majorHAnsi" w:hAnsiTheme="majorHAnsi"/>
          <w:sz w:val="22"/>
          <w:szCs w:val="22"/>
          <w:lang w:val="en-GB" w:eastAsia="zh-CN"/>
        </w:rPr>
        <w:t xml:space="preserve">  [Accessed 06/01/2015].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Eisner, E. 1991.</w:t>
      </w:r>
      <w:r w:rsidRPr="005A5C89">
        <w:rPr>
          <w:rFonts w:asciiTheme="majorHAnsi" w:hAnsiTheme="majorHAnsi"/>
          <w:i/>
          <w:iCs/>
          <w:sz w:val="22"/>
          <w:szCs w:val="22"/>
          <w:lang w:val="en-GB" w:eastAsia="zh-CN"/>
        </w:rPr>
        <w:t>The enlightened eye.</w:t>
      </w:r>
      <w:r w:rsidRPr="005A5C89">
        <w:rPr>
          <w:rFonts w:asciiTheme="majorHAnsi" w:hAnsiTheme="majorHAnsi"/>
          <w:sz w:val="22"/>
          <w:szCs w:val="22"/>
          <w:lang w:val="en-GB" w:eastAsia="zh-CN"/>
        </w:rPr>
        <w:t xml:space="preserve"> New York: Macmillan.</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Elias, N. 1991. </w:t>
      </w:r>
      <w:r w:rsidRPr="005A5C89">
        <w:rPr>
          <w:rFonts w:asciiTheme="majorHAnsi" w:hAnsiTheme="majorHAnsi"/>
          <w:i/>
          <w:iCs/>
          <w:sz w:val="22"/>
          <w:szCs w:val="22"/>
          <w:lang w:eastAsia="zh-CN"/>
        </w:rPr>
        <w:t>The Society of Individuals</w:t>
      </w:r>
      <w:r w:rsidRPr="005A5C89">
        <w:rPr>
          <w:rFonts w:asciiTheme="majorHAnsi" w:hAnsiTheme="majorHAnsi"/>
          <w:sz w:val="22"/>
          <w:szCs w:val="22"/>
          <w:lang w:eastAsia="zh-CN"/>
        </w:rPr>
        <w:t>. Oxford: Blackwell.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Elias, N. 1994. </w:t>
      </w:r>
      <w:r w:rsidRPr="005A5C89">
        <w:rPr>
          <w:rFonts w:asciiTheme="majorHAnsi" w:hAnsiTheme="majorHAnsi"/>
          <w:i/>
          <w:iCs/>
          <w:sz w:val="22"/>
          <w:szCs w:val="22"/>
          <w:lang w:eastAsia="zh-CN"/>
        </w:rPr>
        <w:t>The Civilizing Process,Vol. 1 and Vol.2</w:t>
      </w:r>
      <w:r w:rsidRPr="005A5C89">
        <w:rPr>
          <w:rFonts w:asciiTheme="majorHAnsi" w:hAnsiTheme="majorHAnsi"/>
          <w:sz w:val="22"/>
          <w:szCs w:val="22"/>
          <w:lang w:eastAsia="zh-CN"/>
        </w:rPr>
        <w:t>. Oxford: Blackwell.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Escobar, A. 2001. Culture sits in places: reflections on globalism and subaltern strategies of localization. </w:t>
      </w:r>
      <w:r w:rsidRPr="005A5C89">
        <w:rPr>
          <w:rFonts w:asciiTheme="majorHAnsi" w:hAnsiTheme="majorHAnsi"/>
          <w:i/>
          <w:iCs/>
          <w:sz w:val="22"/>
          <w:szCs w:val="22"/>
          <w:lang w:val="en-GB" w:eastAsia="zh-CN"/>
        </w:rPr>
        <w:t>Political geography</w:t>
      </w:r>
      <w:r w:rsidRPr="005A5C89">
        <w:rPr>
          <w:rFonts w:asciiTheme="majorHAnsi" w:hAnsiTheme="majorHAnsi"/>
          <w:sz w:val="22"/>
          <w:szCs w:val="22"/>
          <w:lang w:val="en-GB" w:eastAsia="zh-CN"/>
        </w:rPr>
        <w:t xml:space="preserve"> 20(2):139-174.</w:t>
      </w:r>
    </w:p>
    <w:p w:rsidR="005A5C89" w:rsidRPr="005A5C89" w:rsidRDefault="005A5C89" w:rsidP="005A5C89">
      <w:pPr>
        <w:spacing w:after="200"/>
        <w:jc w:val="lowKashida"/>
        <w:rPr>
          <w:rFonts w:asciiTheme="majorHAnsi" w:hAnsiTheme="majorHAnsi"/>
          <w:sz w:val="22"/>
          <w:szCs w:val="22"/>
          <w:lang w:val="en-GB" w:eastAsia="zh-CN"/>
        </w:rPr>
      </w:pPr>
      <w:r w:rsidRPr="00B20A2C">
        <w:rPr>
          <w:rFonts w:asciiTheme="majorHAnsi" w:hAnsiTheme="majorHAnsi"/>
          <w:sz w:val="22"/>
          <w:szCs w:val="22"/>
          <w:lang w:val="fr-FR" w:eastAsia="zh-CN"/>
        </w:rPr>
        <w:t xml:space="preserve">Ewert, J. and du Toit, A. 2005. </w:t>
      </w:r>
      <w:r w:rsidRPr="005A5C89">
        <w:rPr>
          <w:rFonts w:asciiTheme="majorHAnsi" w:hAnsiTheme="majorHAnsi"/>
          <w:sz w:val="22"/>
          <w:szCs w:val="22"/>
          <w:lang w:val="en-GB" w:eastAsia="zh-CN"/>
        </w:rPr>
        <w:t xml:space="preserve">A deepening divide in the countryside: Restructuring and rural livelihoods in the South African wine industry. </w:t>
      </w:r>
      <w:r w:rsidRPr="005A5C89">
        <w:rPr>
          <w:rFonts w:asciiTheme="majorHAnsi" w:hAnsiTheme="majorHAnsi"/>
          <w:i/>
          <w:iCs/>
          <w:sz w:val="22"/>
          <w:szCs w:val="22"/>
          <w:lang w:val="en-GB" w:eastAsia="zh-CN"/>
        </w:rPr>
        <w:t>Journal of Southern African Studies</w:t>
      </w:r>
      <w:r w:rsidRPr="005A5C89">
        <w:rPr>
          <w:rFonts w:asciiTheme="majorHAnsi" w:hAnsiTheme="majorHAnsi"/>
          <w:sz w:val="22"/>
          <w:szCs w:val="22"/>
          <w:lang w:val="en-GB" w:eastAsia="zh-CN"/>
        </w:rPr>
        <w:t xml:space="preserve"> 31(2):315-332.</w:t>
      </w:r>
    </w:p>
    <w:p w:rsidR="005A5C89" w:rsidRPr="005A5C89" w:rsidRDefault="00C14CA8" w:rsidP="005A5C89">
      <w:pPr>
        <w:spacing w:after="200"/>
        <w:jc w:val="lowKashida"/>
        <w:rPr>
          <w:rFonts w:asciiTheme="majorHAnsi" w:hAnsiTheme="majorHAnsi"/>
          <w:sz w:val="22"/>
          <w:szCs w:val="22"/>
          <w:lang w:val="en-GB" w:eastAsia="zh-CN"/>
        </w:rPr>
      </w:pPr>
      <w:r>
        <w:rPr>
          <w:rFonts w:asciiTheme="majorHAnsi" w:hAnsiTheme="majorHAnsi"/>
          <w:sz w:val="22"/>
          <w:szCs w:val="22"/>
          <w:lang w:val="en-GB" w:eastAsia="zh-CN"/>
        </w:rPr>
        <w:t>Ewert,</w:t>
      </w:r>
      <w:r w:rsidR="005A5C89" w:rsidRPr="005A5C89">
        <w:rPr>
          <w:rFonts w:asciiTheme="majorHAnsi" w:hAnsiTheme="majorHAnsi"/>
          <w:sz w:val="22"/>
          <w:szCs w:val="22"/>
          <w:lang w:val="en-GB" w:eastAsia="zh-CN"/>
        </w:rPr>
        <w:t xml:space="preserve">J. and Hamman, J. 1999. Why paternalism survives: Globalization, democratization and labour on South African wine farms. </w:t>
      </w:r>
      <w:r w:rsidR="00351B4E" w:rsidRPr="005A5C89">
        <w:rPr>
          <w:rFonts w:asciiTheme="majorHAnsi" w:hAnsiTheme="majorHAnsi"/>
          <w:i/>
          <w:iCs/>
          <w:sz w:val="22"/>
          <w:szCs w:val="22"/>
          <w:lang w:val="en-GB" w:eastAsia="zh-CN"/>
        </w:rPr>
        <w:t>Sociologia</w:t>
      </w:r>
      <w:r w:rsidR="00351B4E">
        <w:rPr>
          <w:rFonts w:asciiTheme="majorHAnsi" w:hAnsiTheme="majorHAnsi"/>
          <w:i/>
          <w:iCs/>
          <w:sz w:val="22"/>
          <w:szCs w:val="22"/>
          <w:lang w:val="en-GB" w:eastAsia="zh-CN"/>
        </w:rPr>
        <w:t xml:space="preserve"> </w:t>
      </w:r>
      <w:r w:rsidR="00351B4E" w:rsidRPr="005A5C89">
        <w:rPr>
          <w:rFonts w:asciiTheme="majorHAnsi" w:hAnsiTheme="majorHAnsi"/>
          <w:i/>
          <w:iCs/>
          <w:sz w:val="22"/>
          <w:szCs w:val="22"/>
          <w:lang w:val="en-GB" w:eastAsia="zh-CN"/>
        </w:rPr>
        <w:t>Ruralis</w:t>
      </w:r>
      <w:r w:rsidR="005A5C89" w:rsidRPr="005A5C89">
        <w:rPr>
          <w:rFonts w:asciiTheme="majorHAnsi" w:hAnsiTheme="majorHAnsi"/>
          <w:sz w:val="22"/>
          <w:szCs w:val="22"/>
          <w:lang w:val="en-GB" w:eastAsia="zh-CN"/>
        </w:rPr>
        <w:t xml:space="preserve"> 39(2):202-221.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Ewert, J. Eva, G. and Hamman, J. 2006. </w:t>
      </w:r>
      <w:r w:rsidRPr="005A5C89">
        <w:rPr>
          <w:rFonts w:asciiTheme="majorHAnsi" w:hAnsiTheme="majorHAnsi"/>
          <w:i/>
          <w:iCs/>
          <w:sz w:val="22"/>
          <w:szCs w:val="22"/>
          <w:lang w:val="en-GB" w:eastAsia="zh-CN"/>
        </w:rPr>
        <w:t>The Inclusion and Empowerment of Farm Workers Through Partnerships: The Case of  Thandi Fruit and Wine</w:t>
      </w:r>
      <w:r w:rsidRPr="005A5C89">
        <w:rPr>
          <w:rFonts w:asciiTheme="majorHAnsi" w:hAnsiTheme="majorHAnsi"/>
          <w:sz w:val="22"/>
          <w:szCs w:val="22"/>
          <w:lang w:val="en-GB" w:eastAsia="zh-CN"/>
        </w:rPr>
        <w:t>. Report for the Re-governing</w:t>
      </w:r>
      <w:r w:rsidRPr="005A5C89">
        <w:rPr>
          <w:rFonts w:asciiTheme="majorHAnsi" w:hAnsiTheme="majorHAnsi"/>
          <w:sz w:val="22"/>
          <w:szCs w:val="22"/>
          <w:lang w:val="en-GB" w:eastAsia="zh-CN"/>
        </w:rPr>
        <w:br/>
        <w:t>Markets Programme. London: Institute for environment and development, (IIED).</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Feldman, A. 2003.</w:t>
      </w:r>
      <w:r w:rsidRPr="005A5C89">
        <w:rPr>
          <w:rFonts w:asciiTheme="majorHAnsi" w:hAnsiTheme="majorHAnsi"/>
          <w:sz w:val="22"/>
          <w:szCs w:val="22"/>
          <w:lang w:eastAsia="zh-CN"/>
        </w:rPr>
        <w:t xml:space="preserve"> Strange Fruit: The South African Truth Commission and the Demonic Economies of Violence. </w:t>
      </w:r>
      <w:r w:rsidRPr="005A5C89">
        <w:rPr>
          <w:rFonts w:asciiTheme="majorHAnsi" w:hAnsiTheme="majorHAnsi"/>
          <w:i/>
          <w:iCs/>
          <w:sz w:val="22"/>
          <w:szCs w:val="22"/>
          <w:lang w:eastAsia="zh-CN"/>
        </w:rPr>
        <w:t xml:space="preserve">Social Analysis </w:t>
      </w:r>
      <w:r w:rsidRPr="005A5C89">
        <w:rPr>
          <w:rFonts w:asciiTheme="majorHAnsi" w:hAnsiTheme="majorHAnsi"/>
          <w:sz w:val="22"/>
          <w:szCs w:val="22"/>
          <w:lang w:eastAsia="zh-CN"/>
        </w:rPr>
        <w:t>46(3):</w:t>
      </w:r>
      <w:r w:rsidRPr="005A5C89">
        <w:rPr>
          <w:rFonts w:asciiTheme="majorHAnsi" w:hAnsiTheme="majorHAnsi"/>
          <w:sz w:val="22"/>
          <w:szCs w:val="22"/>
          <w:lang w:val="en-GB" w:eastAsia="zh-CN"/>
        </w:rPr>
        <w:t>234-265</w:t>
      </w:r>
      <w:r w:rsidRPr="005A5C89">
        <w:rPr>
          <w:rFonts w:asciiTheme="majorHAnsi" w:hAnsiTheme="majorHAnsi"/>
          <w:sz w:val="22"/>
          <w:szCs w:val="22"/>
          <w:lang w:eastAsia="zh-CN"/>
        </w:rPr>
        <w: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Feldman,  A. 2004.</w:t>
      </w:r>
      <w:r w:rsidRPr="005A5C89">
        <w:rPr>
          <w:rFonts w:asciiTheme="majorHAnsi" w:hAnsiTheme="majorHAnsi"/>
          <w:sz w:val="22"/>
          <w:szCs w:val="22"/>
          <w:lang w:eastAsia="zh-CN"/>
        </w:rPr>
        <w:t xml:space="preserve"> Memory Theaters, Virtual Witnessing and the Trauma Aesthetic. </w:t>
      </w:r>
      <w:r w:rsidRPr="005A5C89">
        <w:rPr>
          <w:rFonts w:asciiTheme="majorHAnsi" w:hAnsiTheme="majorHAnsi"/>
          <w:i/>
          <w:iCs/>
          <w:sz w:val="22"/>
          <w:szCs w:val="22"/>
          <w:lang w:eastAsia="zh-CN"/>
        </w:rPr>
        <w:t>Biography an Interdisciplinary Quarterly</w:t>
      </w:r>
      <w:r w:rsidRPr="005A5C89">
        <w:rPr>
          <w:rFonts w:asciiTheme="majorHAnsi" w:hAnsiTheme="majorHAnsi"/>
          <w:sz w:val="22"/>
          <w:szCs w:val="22"/>
          <w:lang w:eastAsia="zh-CN"/>
        </w:rPr>
        <w:t xml:space="preserve"> 27</w:t>
      </w:r>
      <w:r w:rsidRPr="005A5C89">
        <w:rPr>
          <w:rFonts w:asciiTheme="majorHAnsi" w:hAnsiTheme="majorHAnsi"/>
          <w:sz w:val="22"/>
          <w:szCs w:val="22"/>
          <w:lang w:val="en-GB" w:eastAsia="zh-CN"/>
        </w:rPr>
        <w:t>(1):163-202.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Forde, F.  2012.  </w:t>
      </w:r>
      <w:r w:rsidRPr="005A5C89">
        <w:rPr>
          <w:rFonts w:asciiTheme="majorHAnsi" w:hAnsiTheme="majorHAnsi"/>
          <w:i/>
          <w:iCs/>
          <w:sz w:val="22"/>
          <w:szCs w:val="22"/>
          <w:lang w:val="en-GB" w:eastAsia="zh-CN"/>
        </w:rPr>
        <w:t>An Inconvenient Youth: Julius Malema and the 'new' ANC</w:t>
      </w:r>
      <w:r w:rsidRPr="005A5C89">
        <w:rPr>
          <w:rFonts w:asciiTheme="majorHAnsi" w:hAnsiTheme="majorHAnsi"/>
          <w:sz w:val="22"/>
          <w:szCs w:val="22"/>
          <w:lang w:val="en-GB" w:eastAsia="zh-CN"/>
        </w:rPr>
        <w:t>.  Johannesburg: Picador Africa.</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Foster, J. 2008. </w:t>
      </w:r>
      <w:r w:rsidRPr="005A5C89">
        <w:rPr>
          <w:rFonts w:asciiTheme="majorHAnsi" w:hAnsiTheme="majorHAnsi"/>
          <w:i/>
          <w:iCs/>
          <w:sz w:val="22"/>
          <w:szCs w:val="22"/>
          <w:lang w:val="en-GB" w:eastAsia="zh-CN"/>
        </w:rPr>
        <w:t>Washed with Sun</w:t>
      </w:r>
      <w:r w:rsidRPr="005A5C89">
        <w:rPr>
          <w:rFonts w:asciiTheme="majorHAnsi" w:hAnsiTheme="majorHAnsi"/>
          <w:sz w:val="22"/>
          <w:szCs w:val="22"/>
          <w:lang w:val="en-GB" w:eastAsia="zh-CN"/>
        </w:rPr>
        <w:t>. Pittsburgh PA: University of Pittsburgh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Foucault, M. 1978. </w:t>
      </w:r>
      <w:r w:rsidRPr="005A5C89">
        <w:rPr>
          <w:rFonts w:asciiTheme="majorHAnsi" w:hAnsiTheme="majorHAnsi"/>
          <w:i/>
          <w:iCs/>
          <w:sz w:val="22"/>
          <w:szCs w:val="22"/>
          <w:lang w:val="en-GB" w:eastAsia="zh-CN"/>
        </w:rPr>
        <w:t>The history of sexuality: An introduction. Vol. 1</w:t>
      </w:r>
      <w:r w:rsidRPr="005A5C89">
        <w:rPr>
          <w:rFonts w:asciiTheme="majorHAnsi" w:hAnsiTheme="majorHAnsi"/>
          <w:sz w:val="22"/>
          <w:szCs w:val="22"/>
          <w:lang w:val="en-GB" w:eastAsia="zh-CN"/>
        </w:rPr>
        <w:t>. New York: Vintage.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Foucault, M. 1980. </w:t>
      </w:r>
      <w:r w:rsidRPr="005A5C89">
        <w:rPr>
          <w:rFonts w:asciiTheme="majorHAnsi" w:hAnsiTheme="majorHAnsi"/>
          <w:i/>
          <w:iCs/>
          <w:sz w:val="22"/>
          <w:szCs w:val="22"/>
          <w:lang w:val="en-GB" w:eastAsia="zh-CN"/>
        </w:rPr>
        <w:t>Power/knowledge: Selected interviews and other writings, 1972-1977</w:t>
      </w:r>
      <w:r w:rsidRPr="005A5C89">
        <w:rPr>
          <w:rFonts w:asciiTheme="majorHAnsi" w:hAnsiTheme="majorHAnsi"/>
          <w:sz w:val="22"/>
          <w:szCs w:val="22"/>
          <w:lang w:val="en-GB" w:eastAsia="zh-CN"/>
        </w:rPr>
        <w:t>. New York: Pantheon.</w:t>
      </w:r>
    </w:p>
    <w:p w:rsidR="005A5C89" w:rsidRPr="005A5C89" w:rsidRDefault="005A5C89" w:rsidP="005A5C89">
      <w:pPr>
        <w:spacing w:after="200"/>
        <w:rPr>
          <w:rFonts w:asciiTheme="majorHAnsi" w:hAnsiTheme="majorHAnsi"/>
          <w:iCs/>
          <w:sz w:val="22"/>
          <w:szCs w:val="22"/>
          <w:lang w:val="en-GB" w:eastAsia="zh-CN"/>
        </w:rPr>
      </w:pPr>
      <w:r w:rsidRPr="005A5C89">
        <w:rPr>
          <w:rFonts w:asciiTheme="majorHAnsi" w:hAnsiTheme="majorHAnsi"/>
          <w:iCs/>
          <w:sz w:val="22"/>
          <w:szCs w:val="22"/>
          <w:lang w:val="en-GB" w:eastAsia="zh-CN"/>
        </w:rPr>
        <w:t xml:space="preserve">Fourie, J.  2008. The Development and Importance of Travel Services Exports in South Africa. In: </w:t>
      </w:r>
      <w:r w:rsidRPr="005A5C89">
        <w:rPr>
          <w:rFonts w:asciiTheme="majorHAnsi" w:hAnsiTheme="majorHAnsi"/>
          <w:i/>
          <w:iCs/>
          <w:sz w:val="22"/>
          <w:szCs w:val="22"/>
          <w:lang w:val="en-GB" w:eastAsia="zh-CN"/>
        </w:rPr>
        <w:t>Trade and Industrial Policy Strategies Annual Forum</w:t>
      </w:r>
      <w:r w:rsidRPr="005A5C89">
        <w:rPr>
          <w:rFonts w:asciiTheme="majorHAnsi" w:hAnsiTheme="majorHAnsi"/>
          <w:iCs/>
          <w:sz w:val="22"/>
          <w:szCs w:val="22"/>
          <w:lang w:val="en-GB" w:eastAsia="zh-CN"/>
        </w:rPr>
        <w:t xml:space="preserve">. Available at: </w:t>
      </w:r>
      <w:hyperlink r:id="rId116" w:history="1">
        <w:r w:rsidRPr="005A5C89">
          <w:rPr>
            <w:rFonts w:asciiTheme="majorHAnsi" w:hAnsiTheme="majorHAnsi"/>
            <w:iCs/>
            <w:sz w:val="22"/>
            <w:szCs w:val="22"/>
            <w:lang w:val="en-GB" w:eastAsia="zh-CN"/>
          </w:rPr>
          <w:t>http://www.tips.org.za/publication/development-and-importance-travel-service-exports-south-africa</w:t>
        </w:r>
      </w:hyperlink>
      <w:r w:rsidRPr="005A5C89">
        <w:rPr>
          <w:rFonts w:asciiTheme="majorHAnsi" w:hAnsiTheme="majorHAnsi"/>
          <w:iCs/>
          <w:sz w:val="22"/>
          <w:szCs w:val="22"/>
          <w:lang w:val="en-GB" w:eastAsia="zh-CN"/>
        </w:rPr>
        <w:t xml:space="preserve"> [Accessed 05/07/2013].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Fourie, J. 2013. The remarkable wealth of the Dutch Cape Colony: measurements from eighteenth‐century probate inventories 1. </w:t>
      </w:r>
      <w:r w:rsidRPr="005A5C89">
        <w:rPr>
          <w:rFonts w:asciiTheme="majorHAnsi" w:hAnsiTheme="majorHAnsi"/>
          <w:i/>
          <w:iCs/>
          <w:sz w:val="22"/>
          <w:szCs w:val="22"/>
          <w:lang w:val="en-GB" w:eastAsia="zh-CN"/>
        </w:rPr>
        <w:t>The Economic History Review</w:t>
      </w:r>
      <w:r w:rsidRPr="005A5C89">
        <w:rPr>
          <w:rFonts w:asciiTheme="majorHAnsi" w:hAnsiTheme="majorHAnsi"/>
          <w:sz w:val="22"/>
          <w:szCs w:val="22"/>
          <w:lang w:val="en-GB" w:eastAsia="zh-CN"/>
        </w:rPr>
        <w:t xml:space="preserve"> 66(2):419-448.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Freud, S. [1919] 1971. </w:t>
      </w:r>
      <w:r w:rsidRPr="005A5C89">
        <w:rPr>
          <w:rFonts w:asciiTheme="majorHAnsi" w:hAnsiTheme="majorHAnsi"/>
          <w:i/>
          <w:iCs/>
          <w:sz w:val="22"/>
          <w:szCs w:val="22"/>
          <w:lang w:val="en-GB" w:eastAsia="zh-CN"/>
        </w:rPr>
        <w:t>The Uncanny.</w:t>
      </w:r>
      <w:r w:rsidRPr="005A5C89">
        <w:rPr>
          <w:rFonts w:asciiTheme="majorHAnsi" w:hAnsiTheme="majorHAnsi"/>
          <w:sz w:val="22"/>
          <w:szCs w:val="22"/>
          <w:lang w:val="en-GB" w:eastAsia="zh-CN"/>
        </w:rPr>
        <w:t xml:space="preserve"> Transl. Strachey, J. London: Hogarth.</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Freund, B. 2007. South Africa: The end of apartheid &amp; the emergence of the ‘BEE Elite’. </w:t>
      </w:r>
      <w:r w:rsidRPr="005A5C89">
        <w:rPr>
          <w:rFonts w:asciiTheme="majorHAnsi" w:hAnsiTheme="majorHAnsi"/>
          <w:i/>
          <w:iCs/>
          <w:sz w:val="22"/>
          <w:szCs w:val="22"/>
          <w:lang w:val="en-GB" w:eastAsia="zh-CN"/>
        </w:rPr>
        <w:t>Review of African Political Economy</w:t>
      </w:r>
      <w:r w:rsidRPr="005A5C89">
        <w:rPr>
          <w:rFonts w:asciiTheme="majorHAnsi" w:hAnsiTheme="majorHAnsi"/>
          <w:sz w:val="22"/>
          <w:szCs w:val="22"/>
          <w:lang w:val="en-GB" w:eastAsia="zh-CN"/>
        </w:rPr>
        <w:t xml:space="preserve"> 34(114):661-678.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Frith, S. 1996. Music and identity. In: Hall, S. and du Gay, P. (eds.) </w:t>
      </w:r>
      <w:r w:rsidRPr="005A5C89">
        <w:rPr>
          <w:rFonts w:asciiTheme="majorHAnsi" w:hAnsiTheme="majorHAnsi"/>
          <w:i/>
          <w:iCs/>
          <w:sz w:val="22"/>
          <w:szCs w:val="22"/>
          <w:lang w:val="en-GB" w:eastAsia="zh-CN"/>
        </w:rPr>
        <w:t>Questions of cultural identity,</w:t>
      </w:r>
      <w:r w:rsidRPr="005A5C89">
        <w:rPr>
          <w:rFonts w:asciiTheme="majorHAnsi" w:hAnsiTheme="majorHAnsi"/>
          <w:sz w:val="22"/>
          <w:szCs w:val="22"/>
          <w:lang w:val="en-GB" w:eastAsia="zh-CN"/>
        </w:rPr>
        <w:t xml:space="preserve"> 108-27. London: Sage.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Galtung, J. 1969. Violence, peace, and peace research,  </w:t>
      </w:r>
      <w:r w:rsidRPr="005A5C89">
        <w:rPr>
          <w:rFonts w:asciiTheme="majorHAnsi" w:hAnsiTheme="majorHAnsi"/>
          <w:i/>
          <w:iCs/>
          <w:sz w:val="22"/>
          <w:szCs w:val="22"/>
          <w:lang w:val="en-GB" w:eastAsia="zh-CN"/>
        </w:rPr>
        <w:t>Journal of peace research6</w:t>
      </w:r>
      <w:r w:rsidRPr="005A5C89">
        <w:rPr>
          <w:rFonts w:asciiTheme="majorHAnsi" w:hAnsiTheme="majorHAnsi"/>
          <w:sz w:val="22"/>
          <w:szCs w:val="22"/>
          <w:lang w:val="en-GB" w:eastAsia="zh-CN"/>
        </w:rPr>
        <w:t>(3):167-191.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Gass, J., Stein, D., Williams, D. and Seedat, S. 2010. Intimate partner violence, health behaviours, and chronic physical illness among South African </w:t>
      </w:r>
      <w:r w:rsidR="00E27C46" w:rsidRPr="005A5C89">
        <w:rPr>
          <w:rFonts w:asciiTheme="majorHAnsi" w:hAnsiTheme="majorHAnsi"/>
          <w:sz w:val="22"/>
          <w:szCs w:val="22"/>
          <w:lang w:val="en-GB" w:eastAsia="zh-CN"/>
        </w:rPr>
        <w:t>women.</w:t>
      </w:r>
      <w:r w:rsidR="00E27C46" w:rsidRPr="005A5C89">
        <w:rPr>
          <w:rFonts w:asciiTheme="majorHAnsi" w:hAnsiTheme="majorHAnsi"/>
          <w:i/>
          <w:iCs/>
          <w:sz w:val="22"/>
          <w:szCs w:val="22"/>
          <w:lang w:val="en-GB" w:eastAsia="zh-CN"/>
        </w:rPr>
        <w:t xml:space="preserve"> South</w:t>
      </w:r>
      <w:r w:rsidRPr="005A5C89">
        <w:rPr>
          <w:rFonts w:asciiTheme="majorHAnsi" w:hAnsiTheme="majorHAnsi"/>
          <w:i/>
          <w:iCs/>
          <w:sz w:val="22"/>
          <w:szCs w:val="22"/>
          <w:lang w:val="en-GB" w:eastAsia="zh-CN"/>
        </w:rPr>
        <w:t xml:space="preserve"> African Medical Journal</w:t>
      </w:r>
      <w:r w:rsidRPr="005A5C89">
        <w:rPr>
          <w:rFonts w:asciiTheme="majorHAnsi" w:hAnsiTheme="majorHAnsi"/>
          <w:sz w:val="22"/>
          <w:szCs w:val="22"/>
          <w:lang w:val="en-GB" w:eastAsia="zh-CN"/>
        </w:rPr>
        <w:t xml:space="preserve"> 100(9):582-585.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Gaventa, J. 2003a. </w:t>
      </w:r>
      <w:r w:rsidRPr="005A5C89">
        <w:rPr>
          <w:rFonts w:asciiTheme="majorHAnsi" w:hAnsiTheme="majorHAnsi"/>
          <w:i/>
          <w:iCs/>
          <w:sz w:val="22"/>
          <w:szCs w:val="22"/>
          <w:lang w:val="en-GB" w:eastAsia="zh-CN"/>
        </w:rPr>
        <w:t>Power after Lukes: A Review of the Literature</w:t>
      </w:r>
      <w:r w:rsidRPr="005A5C89">
        <w:rPr>
          <w:rFonts w:asciiTheme="majorHAnsi" w:hAnsiTheme="majorHAnsi"/>
          <w:sz w:val="22"/>
          <w:szCs w:val="22"/>
          <w:lang w:val="en-GB" w:eastAsia="zh-CN"/>
        </w:rPr>
        <w:t>. Brighton: Institute of Development Studies.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Gaventa, J. 2003b. </w:t>
      </w:r>
      <w:r w:rsidRPr="005A5C89">
        <w:rPr>
          <w:rFonts w:asciiTheme="majorHAnsi" w:hAnsiTheme="majorHAnsi"/>
          <w:i/>
          <w:iCs/>
          <w:sz w:val="22"/>
          <w:szCs w:val="22"/>
          <w:lang w:val="en-GB" w:eastAsia="zh-CN"/>
        </w:rPr>
        <w:t>Towards Participatory Governance: Assessing the Transformative Possibilities.</w:t>
      </w:r>
      <w:r w:rsidRPr="005A5C89">
        <w:rPr>
          <w:rFonts w:asciiTheme="majorHAnsi" w:hAnsiTheme="majorHAnsi"/>
          <w:sz w:val="22"/>
          <w:szCs w:val="22"/>
          <w:lang w:val="en-GB" w:eastAsia="zh-CN"/>
        </w:rPr>
        <w:t xml:space="preserve"> Paper presented at conference Participation: From Tyranny to Transformation, Manchester. 27-28 February 2003.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Gaventa, J. 2006. Finding the spaces for change: a power analysis. </w:t>
      </w:r>
      <w:r w:rsidRPr="005A5C89">
        <w:rPr>
          <w:rFonts w:asciiTheme="majorHAnsi" w:hAnsiTheme="majorHAnsi"/>
          <w:i/>
          <w:iCs/>
          <w:sz w:val="22"/>
          <w:szCs w:val="22"/>
          <w:lang w:val="en-GB" w:eastAsia="zh-CN"/>
        </w:rPr>
        <w:t>IDS bulletin</w:t>
      </w:r>
      <w:r w:rsidRPr="005A5C89">
        <w:rPr>
          <w:rFonts w:asciiTheme="majorHAnsi" w:hAnsiTheme="majorHAnsi"/>
          <w:sz w:val="22"/>
          <w:szCs w:val="22"/>
          <w:lang w:val="en-GB" w:eastAsia="zh-CN"/>
        </w:rPr>
        <w:t xml:space="preserve"> 37(6):23-33.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Gaventa, J. 2007. Levels, spaces and forms of power: Analysing opportunities for change. In: Berenskoetter, F. and Williams, M. (eds.) </w:t>
      </w:r>
      <w:r w:rsidRPr="005A5C89">
        <w:rPr>
          <w:rFonts w:asciiTheme="majorHAnsi" w:hAnsiTheme="majorHAnsi"/>
          <w:i/>
          <w:iCs/>
          <w:sz w:val="22"/>
          <w:szCs w:val="22"/>
          <w:lang w:val="en-GB" w:eastAsia="zh-CN"/>
        </w:rPr>
        <w:t>Power in world politics,</w:t>
      </w:r>
      <w:r w:rsidRPr="005A5C89">
        <w:rPr>
          <w:rFonts w:asciiTheme="majorHAnsi" w:hAnsiTheme="majorHAnsi"/>
          <w:sz w:val="22"/>
          <w:szCs w:val="22"/>
          <w:lang w:val="en-GB" w:eastAsia="zh-CN"/>
        </w:rPr>
        <w:t xml:space="preserve"> 204-223. New York: Routledge.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Giliomee, H. 1987. Western Cape farmers and the beginnings of Afrikaner nationalism, 1870–1915.</w:t>
      </w:r>
      <w:r w:rsidRPr="005A5C89">
        <w:rPr>
          <w:rFonts w:asciiTheme="majorHAnsi" w:hAnsiTheme="majorHAnsi"/>
          <w:i/>
          <w:iCs/>
          <w:sz w:val="22"/>
          <w:szCs w:val="22"/>
          <w:lang w:val="en-GB" w:eastAsia="zh-CN"/>
        </w:rPr>
        <w:t>Journal of Southern African Studies</w:t>
      </w:r>
      <w:r w:rsidRPr="005A5C89">
        <w:rPr>
          <w:rFonts w:asciiTheme="majorHAnsi" w:hAnsiTheme="majorHAnsi"/>
          <w:sz w:val="22"/>
          <w:szCs w:val="22"/>
          <w:lang w:val="en-GB" w:eastAsia="zh-CN"/>
        </w:rPr>
        <w:t xml:space="preserve"> 14(1):38-63.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Giliomee, H. 2003. </w:t>
      </w:r>
      <w:r w:rsidRPr="005A5C89">
        <w:rPr>
          <w:rFonts w:asciiTheme="majorHAnsi" w:hAnsiTheme="majorHAnsi"/>
          <w:i/>
          <w:iCs/>
          <w:sz w:val="22"/>
          <w:szCs w:val="22"/>
          <w:lang w:val="en-GB" w:eastAsia="zh-CN"/>
        </w:rPr>
        <w:t>The Afrikaners: biography of a people</w:t>
      </w:r>
      <w:r w:rsidRPr="005A5C89">
        <w:rPr>
          <w:rFonts w:asciiTheme="majorHAnsi" w:hAnsiTheme="majorHAnsi"/>
          <w:sz w:val="22"/>
          <w:szCs w:val="22"/>
          <w:lang w:val="en-GB" w:eastAsia="zh-CN"/>
        </w:rPr>
        <w:t>. Cape Town: Tafelberg.</w:t>
      </w:r>
    </w:p>
    <w:p w:rsidR="005A5C89" w:rsidRPr="005A5C89" w:rsidRDefault="005A5C89" w:rsidP="005A5C89">
      <w:pPr>
        <w:spacing w:after="200"/>
        <w:jc w:val="both"/>
        <w:rPr>
          <w:rFonts w:asciiTheme="majorHAnsi" w:hAnsiTheme="majorHAnsi"/>
          <w:sz w:val="22"/>
          <w:szCs w:val="22"/>
          <w:lang w:val="en-GB" w:eastAsia="zh-CN"/>
        </w:rPr>
      </w:pPr>
      <w:r w:rsidRPr="005A5C89">
        <w:rPr>
          <w:rFonts w:asciiTheme="majorHAnsi" w:hAnsiTheme="majorHAnsi"/>
          <w:sz w:val="22"/>
          <w:szCs w:val="22"/>
          <w:lang w:val="en-GB" w:eastAsia="zh-CN"/>
        </w:rPr>
        <w:t xml:space="preserve">Giliomee, H.2010. “Allowed such a state of freedom”: women and gender relations in the Afrikaner community before enfranchisement in 1930. </w:t>
      </w:r>
      <w:r w:rsidRPr="005A5C89">
        <w:rPr>
          <w:rFonts w:asciiTheme="majorHAnsi" w:hAnsiTheme="majorHAnsi"/>
          <w:i/>
          <w:iCs/>
          <w:sz w:val="22"/>
          <w:szCs w:val="22"/>
          <w:lang w:val="en-GB" w:eastAsia="zh-CN"/>
        </w:rPr>
        <w:t>New Contree</w:t>
      </w:r>
      <w:r w:rsidRPr="005A5C89">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 xml:space="preserve">A Journal of Historical and Human Sciences for Southern Africa </w:t>
      </w:r>
      <w:r w:rsidRPr="005A5C89">
        <w:rPr>
          <w:rFonts w:asciiTheme="majorHAnsi" w:hAnsiTheme="majorHAnsi"/>
          <w:sz w:val="22"/>
          <w:szCs w:val="22"/>
          <w:lang w:val="en-GB" w:eastAsia="zh-CN"/>
        </w:rPr>
        <w:t>59.</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Giliomee, H. and Mbenga, B. 2007. </w:t>
      </w:r>
      <w:r w:rsidRPr="005A5C89">
        <w:rPr>
          <w:rFonts w:asciiTheme="majorHAnsi" w:hAnsiTheme="majorHAnsi"/>
          <w:i/>
          <w:iCs/>
          <w:sz w:val="22"/>
          <w:szCs w:val="22"/>
          <w:lang w:val="en-GB" w:eastAsia="zh-CN"/>
        </w:rPr>
        <w:t>New History of South Africa</w:t>
      </w:r>
      <w:r w:rsidRPr="005A5C89">
        <w:rPr>
          <w:rFonts w:asciiTheme="majorHAnsi" w:hAnsiTheme="majorHAnsi"/>
          <w:sz w:val="22"/>
          <w:szCs w:val="22"/>
          <w:lang w:val="en-GB" w:eastAsia="zh-CN"/>
        </w:rPr>
        <w:t>. Cape Town: Tafelberg.</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Ginzburg, C. 1989. Clues: Roots of an Evidential Paradigm. In: </w:t>
      </w:r>
      <w:r w:rsidRPr="005A5C89">
        <w:rPr>
          <w:rFonts w:asciiTheme="majorHAnsi" w:hAnsiTheme="majorHAnsi"/>
          <w:i/>
          <w:iCs/>
          <w:sz w:val="22"/>
          <w:szCs w:val="22"/>
          <w:lang w:eastAsia="zh-CN"/>
        </w:rPr>
        <w:t>Clues, Myths and the Historical Method</w:t>
      </w:r>
      <w:r w:rsidRPr="005A5C89">
        <w:rPr>
          <w:rFonts w:asciiTheme="majorHAnsi" w:hAnsiTheme="majorHAnsi"/>
          <w:sz w:val="22"/>
          <w:szCs w:val="22"/>
          <w:lang w:eastAsia="zh-CN"/>
        </w:rPr>
        <w:t>, 96-125. Transl. Tedeschi, J. and Tedeschi, A. Baltimore MD: Johns Hopkins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Gobodo-Madikizela, P.  2010. </w:t>
      </w:r>
      <w:r w:rsidRPr="005A5C89">
        <w:rPr>
          <w:rFonts w:asciiTheme="majorHAnsi" w:hAnsiTheme="majorHAnsi"/>
          <w:i/>
          <w:iCs/>
          <w:sz w:val="22"/>
          <w:szCs w:val="22"/>
          <w:lang w:eastAsia="zh-CN"/>
        </w:rPr>
        <w:t>The 'Face of the Other: Human dialogue at Solms Delta and the meaning of moral imagination</w:t>
      </w:r>
      <w:r w:rsidRPr="005A5C89">
        <w:rPr>
          <w:rFonts w:asciiTheme="majorHAnsi" w:hAnsiTheme="majorHAnsi"/>
          <w:sz w:val="22"/>
          <w:szCs w:val="22"/>
          <w:lang w:eastAsia="zh-CN"/>
        </w:rPr>
        <w:t>. Inaugural lecture, University of Cape Town, 11th November 2010.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Goodman, D. 2001. </w:t>
      </w:r>
      <w:r w:rsidR="00E27C46" w:rsidRPr="005A5C89">
        <w:rPr>
          <w:rFonts w:asciiTheme="majorHAnsi" w:hAnsiTheme="majorHAnsi"/>
          <w:sz w:val="22"/>
          <w:szCs w:val="22"/>
          <w:lang w:val="en-GB" w:eastAsia="zh-CN"/>
        </w:rPr>
        <w:t xml:space="preserve">Ontology Matters: The Relational Materiality of Nature and Agro‐Food Studies, </w:t>
      </w:r>
      <w:r w:rsidR="00E27C46" w:rsidRPr="005A5C89">
        <w:rPr>
          <w:rFonts w:asciiTheme="majorHAnsi" w:hAnsiTheme="majorHAnsi"/>
          <w:i/>
          <w:iCs/>
          <w:sz w:val="22"/>
          <w:szCs w:val="22"/>
          <w:lang w:val="en-GB" w:eastAsia="zh-CN"/>
        </w:rPr>
        <w:t>Sociologia</w:t>
      </w:r>
      <w:r w:rsidR="00E27C46">
        <w:rPr>
          <w:rFonts w:asciiTheme="majorHAnsi" w:hAnsiTheme="majorHAnsi"/>
          <w:i/>
          <w:iCs/>
          <w:sz w:val="22"/>
          <w:szCs w:val="22"/>
          <w:lang w:val="en-GB" w:eastAsia="zh-CN"/>
        </w:rPr>
        <w:t xml:space="preserve"> </w:t>
      </w:r>
      <w:r w:rsidR="00E27C46" w:rsidRPr="005A5C89">
        <w:rPr>
          <w:rFonts w:asciiTheme="majorHAnsi" w:hAnsiTheme="majorHAnsi"/>
          <w:i/>
          <w:iCs/>
          <w:sz w:val="22"/>
          <w:szCs w:val="22"/>
          <w:lang w:val="en-GB" w:eastAsia="zh-CN"/>
        </w:rPr>
        <w:t>Ruralis</w:t>
      </w:r>
      <w:r w:rsidR="00E27C46">
        <w:rPr>
          <w:rFonts w:asciiTheme="majorHAnsi" w:hAnsiTheme="majorHAnsi"/>
          <w:i/>
          <w:iCs/>
          <w:sz w:val="22"/>
          <w:szCs w:val="22"/>
          <w:lang w:val="en-GB" w:eastAsia="zh-CN"/>
        </w:rPr>
        <w:t xml:space="preserve"> </w:t>
      </w:r>
      <w:r w:rsidR="00E27C46" w:rsidRPr="005A5C89">
        <w:rPr>
          <w:rFonts w:asciiTheme="majorHAnsi" w:hAnsiTheme="majorHAnsi"/>
          <w:sz w:val="22"/>
          <w:szCs w:val="22"/>
          <w:lang w:val="en-GB" w:eastAsia="zh-CN"/>
        </w:rPr>
        <w:t>41(2):182-200.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Gordon, A. 1997.</w:t>
      </w:r>
      <w:r w:rsidR="00C14CA8">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Ghostly Matters: Haunting and the Sociological Imagination</w:t>
      </w:r>
      <w:r w:rsidRPr="005A5C89">
        <w:rPr>
          <w:rFonts w:asciiTheme="majorHAnsi" w:hAnsiTheme="majorHAnsi"/>
          <w:sz w:val="22"/>
          <w:szCs w:val="22"/>
          <w:lang w:val="en-GB" w:eastAsia="zh-CN"/>
        </w:rPr>
        <w:t>. Minneapolis MN: University of Minnesota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Gordon, A. 2007. “</w:t>
      </w:r>
      <w:r w:rsidRPr="005A5C89">
        <w:rPr>
          <w:rFonts w:asciiTheme="majorHAnsi" w:hAnsiTheme="majorHAnsi"/>
          <w:i/>
          <w:iCs/>
          <w:sz w:val="22"/>
          <w:szCs w:val="22"/>
          <w:lang w:eastAsia="zh-CN"/>
        </w:rPr>
        <w:t>who’s there? an interrogation in the dark.</w:t>
      </w:r>
      <w:r w:rsidRPr="005A5C89">
        <w:rPr>
          <w:rFonts w:asciiTheme="majorHAnsi" w:hAnsiTheme="majorHAnsi"/>
          <w:sz w:val="22"/>
          <w:szCs w:val="22"/>
          <w:lang w:eastAsia="zh-CN"/>
        </w:rPr>
        <w:t>”  Presentation delivered at the United Nations Plaza, Berlin, 22–26 October 2007.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Gossage, J., Snell, C., Parry, C, Marais, A., Barnard, R., de Vries, M., Blankenship, J., Seedat, S., Julie M. Hasken, J. and May, P. 2014. Alcohol Use, Working Conditions, Job Benefits, and the Legacy of the “Dop” System among Farm Workers in the Western Cape Province, South Africa: Hope Despite High Levels of Risky Drinking. </w:t>
      </w:r>
      <w:r w:rsidRPr="005A5C89">
        <w:rPr>
          <w:rFonts w:asciiTheme="majorHAnsi" w:hAnsiTheme="majorHAnsi"/>
          <w:i/>
          <w:iCs/>
          <w:sz w:val="22"/>
          <w:szCs w:val="22"/>
          <w:lang w:val="en-GB" w:eastAsia="zh-CN"/>
        </w:rPr>
        <w:t xml:space="preserve">International Journal of Environmental Research and Public Health </w:t>
      </w:r>
      <w:r w:rsidRPr="005A5C89">
        <w:rPr>
          <w:rFonts w:asciiTheme="majorHAnsi" w:hAnsiTheme="majorHAnsi"/>
          <w:sz w:val="22"/>
          <w:szCs w:val="22"/>
          <w:lang w:val="en-GB" w:eastAsia="zh-CN"/>
        </w:rPr>
        <w:t>11(7):7406-7424.</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Gough, A. 1937.The Empire Dried Fruits </w:t>
      </w:r>
      <w:r w:rsidR="00E27C46" w:rsidRPr="005A5C89">
        <w:rPr>
          <w:rFonts w:asciiTheme="majorHAnsi" w:hAnsiTheme="majorHAnsi"/>
          <w:sz w:val="22"/>
          <w:szCs w:val="22"/>
          <w:lang w:eastAsia="zh-CN"/>
        </w:rPr>
        <w:t>industry.</w:t>
      </w:r>
      <w:r w:rsidR="00E27C46" w:rsidRPr="005A5C89">
        <w:rPr>
          <w:rFonts w:asciiTheme="majorHAnsi" w:hAnsiTheme="majorHAnsi"/>
          <w:i/>
          <w:iCs/>
          <w:sz w:val="22"/>
          <w:szCs w:val="22"/>
          <w:lang w:eastAsia="zh-CN"/>
        </w:rPr>
        <w:t xml:space="preserve"> Journal</w:t>
      </w:r>
      <w:r w:rsidRPr="005A5C89">
        <w:rPr>
          <w:rFonts w:asciiTheme="majorHAnsi" w:hAnsiTheme="majorHAnsi"/>
          <w:i/>
          <w:iCs/>
          <w:sz w:val="22"/>
          <w:szCs w:val="22"/>
          <w:lang w:eastAsia="zh-CN"/>
        </w:rPr>
        <w:t xml:space="preserve"> of the Royal Society of </w:t>
      </w:r>
      <w:r w:rsidR="00E27C46" w:rsidRPr="005A5C89">
        <w:rPr>
          <w:rFonts w:asciiTheme="majorHAnsi" w:hAnsiTheme="majorHAnsi"/>
          <w:i/>
          <w:iCs/>
          <w:sz w:val="22"/>
          <w:szCs w:val="22"/>
          <w:lang w:eastAsia="zh-CN"/>
        </w:rPr>
        <w:t>Arts 86</w:t>
      </w:r>
      <w:r w:rsidRPr="005A5C89">
        <w:rPr>
          <w:rFonts w:asciiTheme="majorHAnsi" w:hAnsiTheme="majorHAnsi"/>
          <w:sz w:val="22"/>
          <w:szCs w:val="22"/>
          <w:lang w:eastAsia="zh-CN"/>
        </w:rPr>
        <w:t xml:space="preserve">(435):27. </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Gray, K. 1991. </w:t>
      </w:r>
      <w:r w:rsidRPr="005A5C89">
        <w:rPr>
          <w:rFonts w:asciiTheme="majorHAnsi" w:hAnsiTheme="majorHAnsi"/>
          <w:sz w:val="22"/>
          <w:szCs w:val="22"/>
          <w:lang w:val="en-GB" w:eastAsia="zh-CN"/>
        </w:rPr>
        <w:t>Property in Thin Air.</w:t>
      </w:r>
      <w:r w:rsidRPr="005A5C89">
        <w:rPr>
          <w:rFonts w:asciiTheme="majorHAnsi" w:hAnsiTheme="majorHAnsi"/>
          <w:i/>
          <w:iCs/>
          <w:sz w:val="22"/>
          <w:szCs w:val="22"/>
          <w:lang w:eastAsia="zh-CN"/>
        </w:rPr>
        <w:t>The Cambridge Law Journal</w:t>
      </w:r>
      <w:r w:rsidRPr="005A5C89">
        <w:rPr>
          <w:rFonts w:asciiTheme="majorHAnsi" w:hAnsiTheme="majorHAnsi"/>
          <w:sz w:val="22"/>
          <w:szCs w:val="22"/>
          <w:lang w:eastAsia="zh-CN"/>
        </w:rPr>
        <w:t xml:space="preserve"> 50(2):252-307.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Gray, K. and Gray, S.  1998. The idea of property in land.</w:t>
      </w:r>
      <w:r w:rsidRPr="005A5C89">
        <w:rPr>
          <w:rFonts w:asciiTheme="majorHAnsi" w:hAnsiTheme="majorHAnsi"/>
          <w:sz w:val="22"/>
          <w:szCs w:val="22"/>
          <w:lang w:val="en-GB" w:eastAsia="zh-CN"/>
        </w:rPr>
        <w:t xml:space="preserve"> In: Bright, S. and Dewar, J. (eds.) </w:t>
      </w:r>
      <w:r w:rsidRPr="005A5C89">
        <w:rPr>
          <w:rFonts w:asciiTheme="majorHAnsi" w:hAnsiTheme="majorHAnsi"/>
          <w:i/>
          <w:iCs/>
          <w:sz w:val="22"/>
          <w:szCs w:val="22"/>
          <w:lang w:val="en-GB" w:eastAsia="zh-CN"/>
        </w:rPr>
        <w:t>Land Law: Themes and Perspectives,</w:t>
      </w:r>
      <w:r w:rsidRPr="005A5C89">
        <w:rPr>
          <w:rFonts w:asciiTheme="majorHAnsi" w:hAnsiTheme="majorHAnsi"/>
          <w:sz w:val="22"/>
          <w:szCs w:val="22"/>
          <w:lang w:val="en-GB" w:eastAsia="zh-CN"/>
        </w:rPr>
        <w:t xml:space="preserve"> 15-51.  Oxford: Oxford University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Gray, M. 2006. The progress of social development in South </w:t>
      </w:r>
      <w:r w:rsidR="00E27C46" w:rsidRPr="005A5C89">
        <w:rPr>
          <w:rFonts w:asciiTheme="majorHAnsi" w:hAnsiTheme="majorHAnsi"/>
          <w:sz w:val="22"/>
          <w:szCs w:val="22"/>
          <w:lang w:val="en-GB" w:eastAsia="zh-CN"/>
        </w:rPr>
        <w:t>Africa.</w:t>
      </w:r>
      <w:r w:rsidR="00E27C46" w:rsidRPr="005A5C89">
        <w:rPr>
          <w:rFonts w:asciiTheme="majorHAnsi" w:hAnsiTheme="majorHAnsi"/>
          <w:i/>
          <w:iCs/>
          <w:sz w:val="22"/>
          <w:szCs w:val="22"/>
          <w:lang w:val="en-GB" w:eastAsia="zh-CN"/>
        </w:rPr>
        <w:t xml:space="preserve"> International</w:t>
      </w:r>
      <w:r w:rsidRPr="005A5C89">
        <w:rPr>
          <w:rFonts w:asciiTheme="majorHAnsi" w:hAnsiTheme="majorHAnsi"/>
          <w:i/>
          <w:iCs/>
          <w:sz w:val="22"/>
          <w:szCs w:val="22"/>
          <w:lang w:val="en-GB" w:eastAsia="zh-CN"/>
        </w:rPr>
        <w:t xml:space="preserve"> Journal of Social Welfare</w:t>
      </w:r>
      <w:r w:rsidRPr="005A5C89">
        <w:rPr>
          <w:rFonts w:asciiTheme="majorHAnsi" w:hAnsiTheme="majorHAnsi"/>
          <w:sz w:val="22"/>
          <w:szCs w:val="22"/>
          <w:lang w:val="en-GB" w:eastAsia="zh-CN"/>
        </w:rPr>
        <w:t xml:space="preserve"> 15(1):53-64.</w:t>
      </w:r>
    </w:p>
    <w:p w:rsidR="005A5C89" w:rsidRPr="005A5C89" w:rsidRDefault="005A5C89" w:rsidP="005A5C89">
      <w:pPr>
        <w:spacing w:after="200"/>
        <w:jc w:val="lowKashida"/>
        <w:rPr>
          <w:rFonts w:asciiTheme="majorHAnsi" w:hAnsiTheme="majorHAnsi"/>
          <w:i/>
          <w:iCs/>
          <w:sz w:val="22"/>
          <w:szCs w:val="22"/>
          <w:lang w:val="en-GB" w:eastAsia="zh-CN"/>
        </w:rPr>
      </w:pPr>
      <w:r w:rsidRPr="005A5C89">
        <w:rPr>
          <w:rFonts w:asciiTheme="majorHAnsi" w:hAnsiTheme="majorHAnsi"/>
          <w:sz w:val="22"/>
          <w:szCs w:val="22"/>
          <w:lang w:val="en-GB" w:eastAsia="zh-CN"/>
        </w:rPr>
        <w:t xml:space="preserve">Greenhough, B. and Roe, E. 2010. ‘From ethical principles to response-able practice.’ </w:t>
      </w:r>
      <w:r w:rsidRPr="005A5C89">
        <w:rPr>
          <w:rFonts w:asciiTheme="majorHAnsi" w:hAnsiTheme="majorHAnsi"/>
          <w:i/>
          <w:iCs/>
          <w:sz w:val="22"/>
          <w:szCs w:val="22"/>
          <w:lang w:val="en-GB" w:eastAsia="zh-CN"/>
        </w:rPr>
        <w:t xml:space="preserve">Environment and Planning </w:t>
      </w:r>
      <w:r w:rsidR="00E27C46" w:rsidRPr="005A5C89">
        <w:rPr>
          <w:rFonts w:asciiTheme="majorHAnsi" w:hAnsiTheme="majorHAnsi"/>
          <w:i/>
          <w:iCs/>
          <w:sz w:val="22"/>
          <w:szCs w:val="22"/>
          <w:lang w:val="en-GB" w:eastAsia="zh-CN"/>
        </w:rPr>
        <w:t>D</w:t>
      </w:r>
      <w:r w:rsidR="00E27C46" w:rsidRPr="005A5C89">
        <w:rPr>
          <w:rFonts w:asciiTheme="majorHAnsi" w:hAnsiTheme="majorHAnsi"/>
          <w:sz w:val="22"/>
          <w:szCs w:val="22"/>
          <w:lang w:eastAsia="zh-CN"/>
        </w:rPr>
        <w:t>28 (</w:t>
      </w:r>
      <w:r w:rsidRPr="005A5C89">
        <w:rPr>
          <w:rFonts w:asciiTheme="majorHAnsi" w:hAnsiTheme="majorHAnsi"/>
          <w:sz w:val="22"/>
          <w:szCs w:val="22"/>
          <w:lang w:eastAsia="zh-CN"/>
        </w:rPr>
        <w:t>1):43-4.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La Hausse, P. 1992. Drink and Cultural Innovation in Durban: The Origins of the Beerhall in South Africa, 1902-1916. In Crush, J. and Ambler, C. (eds.) </w:t>
      </w:r>
      <w:r w:rsidRPr="005A5C89">
        <w:rPr>
          <w:rFonts w:asciiTheme="majorHAnsi" w:hAnsiTheme="majorHAnsi"/>
          <w:i/>
          <w:iCs/>
          <w:sz w:val="22"/>
          <w:szCs w:val="22"/>
          <w:lang w:val="en-GB" w:eastAsia="zh-CN"/>
        </w:rPr>
        <w:t xml:space="preserve">Liquor and Labour in Southern Africa </w:t>
      </w:r>
      <w:r w:rsidRPr="005A5C89">
        <w:rPr>
          <w:rFonts w:asciiTheme="majorHAnsi" w:hAnsiTheme="majorHAnsi"/>
          <w:sz w:val="22"/>
          <w:szCs w:val="22"/>
          <w:lang w:val="en-GB" w:eastAsia="zh-CN"/>
        </w:rPr>
        <w:t>28(1):43.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Gregory, D. and Pred, A. (eds.) 2007. </w:t>
      </w:r>
      <w:r w:rsidRPr="005A5C89">
        <w:rPr>
          <w:rFonts w:asciiTheme="majorHAnsi" w:hAnsiTheme="majorHAnsi"/>
          <w:i/>
          <w:iCs/>
          <w:sz w:val="22"/>
          <w:szCs w:val="22"/>
          <w:lang w:val="en-GB" w:eastAsia="zh-CN"/>
        </w:rPr>
        <w:t xml:space="preserve">Violent geographies: fear, terror and political violence. </w:t>
      </w:r>
      <w:r w:rsidRPr="005A5C89">
        <w:rPr>
          <w:rFonts w:asciiTheme="majorHAnsi" w:hAnsiTheme="majorHAnsi"/>
          <w:sz w:val="22"/>
          <w:szCs w:val="22"/>
          <w:lang w:val="en-GB" w:eastAsia="zh-CN"/>
        </w:rPr>
        <w:t>London: Routledge.</w:t>
      </w:r>
      <w:r w:rsidRPr="005A5C89">
        <w:rPr>
          <w:rFonts w:asciiTheme="majorHAnsi" w:hAnsiTheme="majorHAnsi"/>
          <w:sz w:val="22"/>
          <w:szCs w:val="22"/>
          <w:lang w:val="en-GB" w:eastAsia="zh-CN"/>
        </w:rPr>
        <w:tab/>
      </w:r>
    </w:p>
    <w:p w:rsidR="005A5C89" w:rsidRPr="005A5C89" w:rsidRDefault="00B54C0B" w:rsidP="005A5C89">
      <w:pPr>
        <w:spacing w:after="200"/>
        <w:jc w:val="lowKashida"/>
        <w:rPr>
          <w:rFonts w:asciiTheme="majorHAnsi" w:hAnsiTheme="majorHAnsi"/>
          <w:sz w:val="22"/>
          <w:szCs w:val="22"/>
          <w:lang w:eastAsia="zh-CN"/>
        </w:rPr>
      </w:pPr>
      <w:hyperlink r:id="rId117" w:anchor="b66" w:history="1">
        <w:r w:rsidR="005A5C89" w:rsidRPr="005A5C89">
          <w:rPr>
            <w:rFonts w:asciiTheme="majorHAnsi" w:hAnsiTheme="majorHAnsi"/>
            <w:sz w:val="22"/>
            <w:szCs w:val="22"/>
            <w:lang w:eastAsia="zh-CN"/>
          </w:rPr>
          <w:t xml:space="preserve">Gregson, N. and Rose, G. 2000. Taking Butler elsewhere: Performativities, spatialities and subjectivities. </w:t>
        </w:r>
        <w:r w:rsidR="005A5C89" w:rsidRPr="005A5C89">
          <w:rPr>
            <w:rFonts w:asciiTheme="majorHAnsi" w:hAnsiTheme="majorHAnsi"/>
            <w:i/>
            <w:iCs/>
            <w:sz w:val="22"/>
            <w:szCs w:val="22"/>
            <w:lang w:eastAsia="zh-CN"/>
          </w:rPr>
          <w:t>Environment and Planning D</w:t>
        </w:r>
        <w:r w:rsidR="005A5C89" w:rsidRPr="005A5C89">
          <w:rPr>
            <w:rFonts w:asciiTheme="majorHAnsi" w:hAnsiTheme="majorHAnsi"/>
            <w:sz w:val="22"/>
            <w:szCs w:val="22"/>
            <w:lang w:eastAsia="zh-CN"/>
          </w:rPr>
          <w:t xml:space="preserve"> 18:433–52. </w:t>
        </w:r>
      </w:hyperlink>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Groenewald, G. 2009. </w:t>
      </w:r>
      <w:r w:rsidR="00351B4E" w:rsidRPr="005A5C89">
        <w:rPr>
          <w:rFonts w:asciiTheme="majorHAnsi" w:hAnsiTheme="majorHAnsi"/>
          <w:sz w:val="22"/>
          <w:szCs w:val="22"/>
          <w:lang w:val="en-GB" w:eastAsia="zh-CN"/>
        </w:rPr>
        <w:t>An early modern entrepreneur: Hendrik Oostwald</w:t>
      </w:r>
      <w:r w:rsidR="00351B4E">
        <w:rPr>
          <w:rFonts w:asciiTheme="majorHAnsi" w:hAnsiTheme="majorHAnsi"/>
          <w:sz w:val="22"/>
          <w:szCs w:val="22"/>
          <w:lang w:val="en-GB" w:eastAsia="zh-CN"/>
        </w:rPr>
        <w:t xml:space="preserve"> </w:t>
      </w:r>
      <w:r w:rsidR="00351B4E" w:rsidRPr="005A5C89">
        <w:rPr>
          <w:rFonts w:asciiTheme="majorHAnsi" w:hAnsiTheme="majorHAnsi"/>
          <w:sz w:val="22"/>
          <w:szCs w:val="22"/>
          <w:lang w:val="en-GB" w:eastAsia="zh-CN"/>
        </w:rPr>
        <w:t xml:space="preserve">Eksteen and the creation of wealth in Dutch Colonial Cape Town, 1702-1741. </w:t>
      </w:r>
      <w:r w:rsidRPr="005A5C89">
        <w:rPr>
          <w:rFonts w:asciiTheme="majorHAnsi" w:hAnsiTheme="majorHAnsi"/>
          <w:i/>
          <w:iCs/>
          <w:sz w:val="22"/>
          <w:szCs w:val="22"/>
          <w:lang w:val="en-GB" w:eastAsia="zh-CN"/>
        </w:rPr>
        <w:t xml:space="preserve">Kronos </w:t>
      </w:r>
      <w:r w:rsidRPr="005A5C89">
        <w:rPr>
          <w:rFonts w:asciiTheme="majorHAnsi" w:hAnsiTheme="majorHAnsi"/>
          <w:sz w:val="22"/>
          <w:szCs w:val="22"/>
          <w:lang w:val="en-GB" w:eastAsia="zh-CN"/>
        </w:rPr>
        <w:t>35(1):7-31.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Groenewald, G. 2012. More comfort, better prosperity, and greater advantage: Free burghers, alcohol retail and the VOC authorities at the Cape of Good Hope 1652-1680. </w:t>
      </w:r>
      <w:r w:rsidRPr="005A5C89">
        <w:rPr>
          <w:rFonts w:asciiTheme="majorHAnsi" w:hAnsiTheme="majorHAnsi"/>
          <w:i/>
          <w:iCs/>
          <w:sz w:val="22"/>
          <w:szCs w:val="22"/>
          <w:lang w:val="en-GB" w:eastAsia="zh-CN"/>
        </w:rPr>
        <w:t>Historia</w:t>
      </w:r>
      <w:r w:rsidRPr="005A5C89">
        <w:rPr>
          <w:rFonts w:asciiTheme="majorHAnsi" w:hAnsiTheme="majorHAnsi"/>
          <w:sz w:val="22"/>
          <w:szCs w:val="22"/>
          <w:lang w:val="en-GB" w:eastAsia="zh-CN"/>
        </w:rPr>
        <w:t xml:space="preserve"> 57(1):1-21.</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 xml:space="preserve">Grosfoguel, R. 2008. </w:t>
      </w:r>
      <w:r w:rsidRPr="005A5C89">
        <w:rPr>
          <w:rFonts w:asciiTheme="majorHAnsi" w:hAnsiTheme="majorHAnsi"/>
          <w:i/>
          <w:iCs/>
          <w:sz w:val="22"/>
          <w:szCs w:val="22"/>
          <w:lang w:val="en-GB" w:eastAsia="zh-CN"/>
        </w:rPr>
        <w:t>Transmodernity, Border Thinking, and Global Coloniality:</w:t>
      </w:r>
      <w:r w:rsidRPr="005A5C89">
        <w:rPr>
          <w:rFonts w:asciiTheme="majorHAnsi" w:hAnsiTheme="majorHAnsi"/>
          <w:i/>
          <w:iCs/>
          <w:sz w:val="22"/>
          <w:szCs w:val="22"/>
          <w:lang w:val="en-GB" w:eastAsia="zh-CN"/>
        </w:rPr>
        <w:br/>
        <w:t>Decolonizing Political Economy and Postcolonial Studies</w:t>
      </w:r>
      <w:r w:rsidRPr="005A5C89">
        <w:rPr>
          <w:rFonts w:asciiTheme="majorHAnsi" w:hAnsiTheme="majorHAnsi"/>
          <w:sz w:val="22"/>
          <w:szCs w:val="22"/>
          <w:lang w:val="en-GB" w:eastAsia="zh-CN"/>
        </w:rPr>
        <w:t xml:space="preserve">. Available at:  </w:t>
      </w:r>
      <w:hyperlink r:id="rId118" w:history="1">
        <w:r w:rsidRPr="005A5C89">
          <w:rPr>
            <w:rFonts w:asciiTheme="majorHAnsi" w:hAnsiTheme="majorHAnsi"/>
            <w:sz w:val="22"/>
            <w:szCs w:val="22"/>
            <w:lang w:val="en-GB" w:eastAsia="zh-CN"/>
          </w:rPr>
          <w:t>http://www.eurozine.com/articles/2008-07-04-grosfoguel-en.htm</w:t>
        </w:r>
        <w:r w:rsidRPr="005A5C89">
          <w:rPr>
            <w:rFonts w:asciiTheme="majorHAnsi" w:hAnsiTheme="majorHAnsi"/>
            <w:sz w:val="22"/>
            <w:szCs w:val="22"/>
            <w:u w:val="single"/>
            <w:lang w:val="en-GB" w:eastAsia="zh-CN"/>
          </w:rPr>
          <w:t>l</w:t>
        </w:r>
      </w:hyperlink>
      <w:r w:rsidRPr="005A5C89">
        <w:rPr>
          <w:rFonts w:asciiTheme="majorHAnsi" w:hAnsiTheme="majorHAnsi"/>
          <w:sz w:val="22"/>
          <w:szCs w:val="22"/>
          <w:lang w:val="en-GB" w:eastAsia="zh-CN"/>
        </w:rPr>
        <w:t xml:space="preserve"> [Accessed 07/02/2013].</w:t>
      </w:r>
      <w:r w:rsidRPr="005A5C89">
        <w:rPr>
          <w:rFonts w:asciiTheme="majorHAnsi" w:hAnsiTheme="majorHAnsi"/>
          <w:sz w:val="22"/>
          <w:szCs w:val="22"/>
          <w:lang w:val="en-GB" w:eastAsia="zh-CN"/>
        </w:rPr>
        <w:br/>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 xml:space="preserve">Grosfoguel, R. 2011. Decolonizing Post-Colonial Studies and Paradigms of Political Economy: Transmodernity, Decolonial Thinking, and Global Coloniality. </w:t>
      </w:r>
      <w:r w:rsidRPr="005A5C89">
        <w:rPr>
          <w:rFonts w:asciiTheme="majorHAnsi" w:hAnsiTheme="majorHAnsi"/>
          <w:i/>
          <w:iCs/>
          <w:sz w:val="22"/>
          <w:szCs w:val="22"/>
          <w:lang w:val="en-GB" w:eastAsia="zh-CN"/>
        </w:rPr>
        <w:t>Transmodernity</w:t>
      </w:r>
      <w:r w:rsidRPr="005A5C89">
        <w:rPr>
          <w:rFonts w:asciiTheme="majorHAnsi" w:hAnsiTheme="majorHAnsi"/>
          <w:sz w:val="22"/>
          <w:szCs w:val="22"/>
          <w:lang w:val="en-GB" w:eastAsia="zh-CN"/>
        </w:rPr>
        <w:t>, 1(1):1-36.</w:t>
      </w:r>
    </w:p>
    <w:p w:rsidR="005A5C89" w:rsidRPr="005A5C89" w:rsidRDefault="005A5C89" w:rsidP="005A5C89">
      <w:pPr>
        <w:rPr>
          <w:sz w:val="22"/>
          <w:szCs w:val="22"/>
          <w:lang w:val="en-GB" w:eastAsia="zh-CN"/>
        </w:rPr>
      </w:pP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Guelke, L. 1985. The Making of Two Frontier Communities: Cape Colony in the Eighteenth Century. </w:t>
      </w:r>
      <w:r w:rsidRPr="005A5C89">
        <w:rPr>
          <w:rFonts w:asciiTheme="majorHAnsi" w:hAnsiTheme="majorHAnsi"/>
          <w:i/>
          <w:iCs/>
          <w:sz w:val="22"/>
          <w:szCs w:val="22"/>
          <w:lang w:val="en-GB" w:eastAsia="zh-CN"/>
        </w:rPr>
        <w:t>Historical Reflections/Reflexions Historiques</w:t>
      </w:r>
      <w:r w:rsidRPr="005A5C89">
        <w:rPr>
          <w:rFonts w:asciiTheme="majorHAnsi" w:hAnsiTheme="majorHAnsi"/>
          <w:sz w:val="22"/>
          <w:szCs w:val="22"/>
          <w:lang w:val="en-GB" w:eastAsia="zh-CN"/>
        </w:rPr>
        <w:t>12(3):419-481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Gunning, T. 2007. To Scan a Ghost: The ontology of mediated vision. </w:t>
      </w:r>
      <w:r w:rsidRPr="005A5C89">
        <w:rPr>
          <w:rFonts w:asciiTheme="majorHAnsi" w:hAnsiTheme="majorHAnsi"/>
          <w:i/>
          <w:iCs/>
          <w:sz w:val="22"/>
          <w:szCs w:val="22"/>
          <w:lang w:val="en-GB" w:eastAsia="zh-CN"/>
        </w:rPr>
        <w:t>Grey Room</w:t>
      </w:r>
      <w:r w:rsidRPr="005A5C89">
        <w:rPr>
          <w:rFonts w:asciiTheme="majorHAnsi" w:hAnsiTheme="majorHAnsi"/>
          <w:sz w:val="22"/>
          <w:szCs w:val="22"/>
          <w:lang w:val="en-GB" w:eastAsia="zh-CN"/>
        </w:rPr>
        <w:t xml:space="preserve"> (26):94-127. MIT Press Journals.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Hall, R. 2012. The next Great Trek? South African commercial farmers move north. </w:t>
      </w:r>
      <w:r w:rsidRPr="005A5C89">
        <w:rPr>
          <w:rFonts w:asciiTheme="majorHAnsi" w:hAnsiTheme="majorHAnsi"/>
          <w:i/>
          <w:iCs/>
          <w:sz w:val="22"/>
          <w:szCs w:val="22"/>
          <w:lang w:val="en-GB" w:eastAsia="zh-CN"/>
        </w:rPr>
        <w:t>Journal of Peasant Studies</w:t>
      </w:r>
      <w:r w:rsidRPr="005A5C89">
        <w:rPr>
          <w:rFonts w:asciiTheme="majorHAnsi" w:hAnsiTheme="majorHAnsi"/>
          <w:sz w:val="22"/>
          <w:szCs w:val="22"/>
          <w:lang w:val="en-GB" w:eastAsia="zh-CN"/>
        </w:rPr>
        <w:t xml:space="preserve"> 39(3-4):823-843.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Hall, R. 2014. In: Africa Monitor IV(23)npg. 29 August 2014. Observer Research </w:t>
      </w:r>
      <w:r w:rsidR="00351B4E" w:rsidRPr="005A5C89">
        <w:rPr>
          <w:rFonts w:asciiTheme="majorHAnsi" w:hAnsiTheme="majorHAnsi"/>
          <w:sz w:val="22"/>
          <w:szCs w:val="22"/>
          <w:lang w:val="en-GB" w:eastAsia="zh-CN"/>
        </w:rPr>
        <w:t>Foundation.</w:t>
      </w:r>
      <w:r w:rsidR="00351B4E">
        <w:rPr>
          <w:rFonts w:asciiTheme="majorHAnsi" w:hAnsiTheme="majorHAnsi"/>
          <w:sz w:val="22"/>
          <w:szCs w:val="22"/>
          <w:lang w:val="en-GB" w:eastAsia="zh-CN"/>
        </w:rPr>
        <w:t xml:space="preserve"> Avai</w:t>
      </w:r>
      <w:r w:rsidR="00351B4E" w:rsidRPr="005A5C89">
        <w:rPr>
          <w:rFonts w:asciiTheme="majorHAnsi" w:hAnsiTheme="majorHAnsi"/>
          <w:sz w:val="22"/>
          <w:szCs w:val="22"/>
          <w:lang w:val="en-GB" w:eastAsia="zh-CN"/>
        </w:rPr>
        <w:t>lable</w:t>
      </w:r>
      <w:r w:rsidRPr="005A5C89">
        <w:rPr>
          <w:rFonts w:asciiTheme="majorHAnsi" w:hAnsiTheme="majorHAnsi"/>
          <w:sz w:val="22"/>
          <w:szCs w:val="22"/>
          <w:lang w:val="en-GB" w:eastAsia="zh-CN"/>
        </w:rPr>
        <w:t xml:space="preserve"> at: orfonline.org [ Accessed 22/01/2015].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Hamber, B. 1999. “</w:t>
      </w:r>
      <w:r w:rsidRPr="005A5C89">
        <w:rPr>
          <w:rFonts w:asciiTheme="majorHAnsi" w:hAnsiTheme="majorHAnsi"/>
          <w:i/>
          <w:iCs/>
          <w:sz w:val="22"/>
          <w:szCs w:val="22"/>
          <w:lang w:val="en-GB" w:eastAsia="zh-CN"/>
        </w:rPr>
        <w:t>Have No Doubt it is Fear in the Land":  An Exploration of the Continuing Cycles of Violence in South Africa</w:t>
      </w:r>
      <w:r w:rsidRPr="005A5C89">
        <w:rPr>
          <w:rFonts w:asciiTheme="majorHAnsi" w:hAnsiTheme="majorHAnsi"/>
          <w:sz w:val="22"/>
          <w:szCs w:val="22"/>
          <w:lang w:val="en-GB" w:eastAsia="zh-CN"/>
        </w:rPr>
        <w:t>. Johannesburg: Centre for the Study of Violence and Reconciliation.</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 xml:space="preserve">Hann, C. (ed.) </w:t>
      </w:r>
      <w:r w:rsidRPr="005A5C89">
        <w:rPr>
          <w:rFonts w:asciiTheme="majorHAnsi" w:hAnsiTheme="majorHAnsi"/>
          <w:sz w:val="22"/>
          <w:szCs w:val="22"/>
          <w:lang w:eastAsia="zh-CN"/>
        </w:rPr>
        <w:t xml:space="preserve">1998. </w:t>
      </w:r>
      <w:r w:rsidRPr="005A5C89">
        <w:rPr>
          <w:rFonts w:asciiTheme="majorHAnsi" w:hAnsiTheme="majorHAnsi"/>
          <w:i/>
          <w:iCs/>
          <w:sz w:val="22"/>
          <w:szCs w:val="22"/>
          <w:lang w:eastAsia="zh-CN"/>
        </w:rPr>
        <w:t>Property Relations: Renewing the Anthropological Tradition.</w:t>
      </w:r>
      <w:r w:rsidRPr="005A5C89">
        <w:rPr>
          <w:rFonts w:asciiTheme="majorHAnsi" w:hAnsiTheme="majorHAnsi"/>
          <w:sz w:val="22"/>
          <w:szCs w:val="22"/>
          <w:lang w:eastAsia="zh-CN"/>
        </w:rPr>
        <w:t xml:space="preserve"> Cambridge: Cambridge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Haraway, D. 2008. </w:t>
      </w:r>
      <w:r w:rsidRPr="005A5C89">
        <w:rPr>
          <w:rFonts w:asciiTheme="majorHAnsi" w:hAnsiTheme="majorHAnsi"/>
          <w:i/>
          <w:iCs/>
          <w:sz w:val="22"/>
          <w:szCs w:val="22"/>
          <w:lang w:val="en-GB" w:eastAsia="zh-CN"/>
        </w:rPr>
        <w:t>When species meet</w:t>
      </w:r>
      <w:r w:rsidRPr="005A5C89">
        <w:rPr>
          <w:rFonts w:asciiTheme="majorHAnsi" w:hAnsiTheme="majorHAnsi"/>
          <w:sz w:val="22"/>
          <w:szCs w:val="22"/>
          <w:lang w:val="en-GB" w:eastAsia="zh-CN"/>
        </w:rPr>
        <w:t>. Minneapolis MN: University of Minnesota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Harris, V. (2002) The archival sliver: a perspective on the construction of social memory in archives and the transition from Apartheid to democracy</w:t>
      </w:r>
      <w:r w:rsidRPr="005A5C89">
        <w:rPr>
          <w:rFonts w:asciiTheme="majorHAnsi" w:hAnsiTheme="majorHAnsi"/>
          <w:i/>
          <w:iCs/>
          <w:sz w:val="22"/>
          <w:szCs w:val="22"/>
          <w:lang w:eastAsia="zh-CN"/>
        </w:rPr>
        <w:t xml:space="preserve">. </w:t>
      </w:r>
      <w:r w:rsidRPr="005A5C89">
        <w:rPr>
          <w:rFonts w:asciiTheme="majorHAnsi" w:hAnsiTheme="majorHAnsi"/>
          <w:sz w:val="22"/>
          <w:szCs w:val="22"/>
          <w:lang w:eastAsia="zh-CN"/>
        </w:rPr>
        <w:t xml:space="preserve">In: Hamilton, C. and Harris, V. (eds.) </w:t>
      </w:r>
      <w:r w:rsidRPr="005A5C89">
        <w:rPr>
          <w:rFonts w:asciiTheme="majorHAnsi" w:hAnsiTheme="majorHAnsi"/>
          <w:i/>
          <w:iCs/>
          <w:sz w:val="22"/>
          <w:szCs w:val="22"/>
          <w:lang w:eastAsia="zh-CN"/>
        </w:rPr>
        <w:t>Refiguring the archive,</w:t>
      </w:r>
      <w:r w:rsidRPr="005A5C89">
        <w:rPr>
          <w:rFonts w:asciiTheme="majorHAnsi" w:hAnsiTheme="majorHAnsi"/>
          <w:sz w:val="22"/>
          <w:szCs w:val="22"/>
          <w:lang w:eastAsia="zh-CN"/>
        </w:rPr>
        <w:t xml:space="preserve"> 135-60. Cape Town: David Philip.</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Hartwell, M. 2006. </w:t>
      </w:r>
      <w:r w:rsidRPr="005A5C89">
        <w:rPr>
          <w:rFonts w:asciiTheme="majorHAnsi" w:hAnsiTheme="majorHAnsi"/>
          <w:i/>
          <w:iCs/>
          <w:sz w:val="22"/>
          <w:szCs w:val="22"/>
          <w:lang w:val="en-GB" w:eastAsia="zh-CN"/>
        </w:rPr>
        <w:t>Violence in Peace: Understanding Increased Violence in Early PostConflict Transitions and its Implications for Development.</w:t>
      </w:r>
      <w:r w:rsidRPr="005A5C89">
        <w:rPr>
          <w:rFonts w:asciiTheme="majorHAnsi" w:hAnsiTheme="majorHAnsi"/>
          <w:sz w:val="22"/>
          <w:szCs w:val="22"/>
          <w:lang w:val="en-GB" w:eastAsia="zh-CN"/>
        </w:rPr>
        <w:t xml:space="preserve"> Research Paper No. 2006/18 UNU-WIDER, The United Nations University.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Harvey, D. 1996. </w:t>
      </w:r>
      <w:r w:rsidRPr="005A5C89">
        <w:rPr>
          <w:rFonts w:asciiTheme="majorHAnsi" w:hAnsiTheme="majorHAnsi"/>
          <w:i/>
          <w:iCs/>
          <w:sz w:val="22"/>
          <w:szCs w:val="22"/>
          <w:lang w:val="en-GB" w:eastAsia="zh-CN"/>
        </w:rPr>
        <w:t xml:space="preserve">Justice, nature and the geography </w:t>
      </w:r>
      <w:r w:rsidR="00E27C46" w:rsidRPr="005A5C89">
        <w:rPr>
          <w:rFonts w:asciiTheme="majorHAnsi" w:hAnsiTheme="majorHAnsi"/>
          <w:i/>
          <w:iCs/>
          <w:sz w:val="22"/>
          <w:szCs w:val="22"/>
          <w:lang w:val="en-GB" w:eastAsia="zh-CN"/>
        </w:rPr>
        <w:t>of difference</w:t>
      </w:r>
      <w:r w:rsidRPr="005A5C89">
        <w:rPr>
          <w:rFonts w:asciiTheme="majorHAnsi" w:hAnsiTheme="majorHAnsi"/>
          <w:sz w:val="22"/>
          <w:szCs w:val="22"/>
          <w:lang w:val="en-GB" w:eastAsia="zh-CN"/>
        </w:rPr>
        <w:t>. Oxford: Blackwell.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Harvey, D. 2002. Agency and community: a critical realist paradigm. </w:t>
      </w:r>
      <w:r w:rsidRPr="005A5C89">
        <w:rPr>
          <w:rFonts w:asciiTheme="majorHAnsi" w:hAnsiTheme="majorHAnsi"/>
          <w:i/>
          <w:iCs/>
          <w:sz w:val="22"/>
          <w:szCs w:val="22"/>
          <w:lang w:val="en-GB" w:eastAsia="zh-CN"/>
        </w:rPr>
        <w:t>Journal for the Theory of Social Behaviour</w:t>
      </w:r>
      <w:r w:rsidRPr="005A5C89">
        <w:rPr>
          <w:rFonts w:asciiTheme="majorHAnsi" w:hAnsiTheme="majorHAnsi"/>
          <w:sz w:val="22"/>
          <w:szCs w:val="22"/>
          <w:lang w:val="en-GB" w:eastAsia="zh-CN"/>
        </w:rPr>
        <w:t xml:space="preserve"> 32(2):163-194.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Hayward, C. 1998. De-facing power. </w:t>
      </w:r>
      <w:r w:rsidRPr="005A5C89">
        <w:rPr>
          <w:rFonts w:asciiTheme="majorHAnsi" w:hAnsiTheme="majorHAnsi"/>
          <w:i/>
          <w:iCs/>
          <w:sz w:val="22"/>
          <w:szCs w:val="22"/>
          <w:lang w:val="en-GB" w:eastAsia="zh-CN"/>
        </w:rPr>
        <w:t>Polity</w:t>
      </w:r>
      <w:r w:rsidRPr="005A5C89">
        <w:rPr>
          <w:rFonts w:asciiTheme="majorHAnsi" w:hAnsiTheme="majorHAnsi"/>
          <w:sz w:val="22"/>
          <w:szCs w:val="22"/>
          <w:lang w:val="en-GB" w:eastAsia="zh-CN"/>
        </w:rPr>
        <w:t xml:space="preserve"> 31(1):9-21.</w:t>
      </w:r>
    </w:p>
    <w:p w:rsidR="005A5C89" w:rsidRPr="005A5C89" w:rsidRDefault="005A5C89" w:rsidP="005A5C89">
      <w:pPr>
        <w:spacing w:after="200"/>
        <w:jc w:val="lowKashida"/>
        <w:rPr>
          <w:rFonts w:asciiTheme="majorHAnsi" w:hAnsiTheme="majorHAnsi"/>
          <w:sz w:val="22"/>
          <w:szCs w:val="22"/>
          <w:lang w:val="nl-NL" w:eastAsia="zh-CN"/>
        </w:rPr>
      </w:pPr>
      <w:r w:rsidRPr="005A5C89">
        <w:rPr>
          <w:rFonts w:asciiTheme="majorHAnsi" w:hAnsiTheme="majorHAnsi"/>
          <w:sz w:val="22"/>
          <w:szCs w:val="22"/>
          <w:lang w:val="en-GB" w:eastAsia="zh-CN"/>
        </w:rPr>
        <w:lastRenderedPageBreak/>
        <w:t xml:space="preserve">Head, L., Atchison, J., Phillips, C. and Buckingham, K. 2014. Vegetal politics: belonging, practices and places. </w:t>
      </w:r>
      <w:r w:rsidRPr="005A5C89">
        <w:rPr>
          <w:rFonts w:asciiTheme="majorHAnsi" w:hAnsiTheme="majorHAnsi"/>
          <w:i/>
          <w:iCs/>
          <w:sz w:val="22"/>
          <w:szCs w:val="22"/>
          <w:lang w:val="nl-NL" w:eastAsia="zh-CN"/>
        </w:rPr>
        <w:t>Social &amp; Cultural Geography</w:t>
      </w:r>
      <w:r w:rsidRPr="005A5C89">
        <w:rPr>
          <w:rFonts w:asciiTheme="majorHAnsi" w:hAnsiTheme="majorHAnsi"/>
          <w:sz w:val="22"/>
          <w:szCs w:val="22"/>
          <w:lang w:val="nl-NL" w:eastAsia="zh-CN"/>
        </w:rPr>
        <w:t xml:space="preserve"> 15(8):861-870.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nl-NL" w:eastAsia="zh-CN"/>
        </w:rPr>
        <w:t xml:space="preserve">Hermann, D., Van Zyl, C. and Nieuwoudt, I. 2012. </w:t>
      </w:r>
      <w:r w:rsidRPr="005A5C89">
        <w:rPr>
          <w:rFonts w:asciiTheme="majorHAnsi" w:hAnsiTheme="majorHAnsi"/>
          <w:i/>
          <w:iCs/>
          <w:sz w:val="22"/>
          <w:szCs w:val="22"/>
          <w:lang w:val="nl-NL" w:eastAsia="zh-CN"/>
        </w:rPr>
        <w:t>Treurgrond: die realiteit van plaasaanvalle, 1990-2012.</w:t>
      </w:r>
      <w:r w:rsidRPr="005A5C89">
        <w:rPr>
          <w:rFonts w:asciiTheme="majorHAnsi" w:hAnsiTheme="majorHAnsi"/>
          <w:sz w:val="22"/>
          <w:szCs w:val="22"/>
          <w:lang w:val="en-GB" w:eastAsia="zh-CN"/>
        </w:rPr>
        <w:t>Pretoria: Kraal Uitgewers.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Herrick, C. 2014. Stakeholder narratives on alcohol governance in the Western Cape: the socio-spatial ‘nuisance’ of drink. </w:t>
      </w:r>
      <w:r w:rsidRPr="005A5C89">
        <w:rPr>
          <w:rFonts w:asciiTheme="majorHAnsi" w:hAnsiTheme="majorHAnsi"/>
          <w:i/>
          <w:iCs/>
          <w:sz w:val="22"/>
          <w:szCs w:val="22"/>
          <w:lang w:val="en-GB" w:eastAsia="zh-CN"/>
        </w:rPr>
        <w:t>South African Geographical Journal</w:t>
      </w:r>
      <w:r w:rsidRPr="005A5C89">
        <w:rPr>
          <w:rFonts w:asciiTheme="majorHAnsi" w:hAnsiTheme="majorHAnsi"/>
          <w:sz w:val="22"/>
          <w:szCs w:val="22"/>
          <w:lang w:val="en-GB" w:eastAsia="zh-CN"/>
        </w:rPr>
        <w:t xml:space="preserve">  96(1):81-96.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Hira, A. 2013. The South African wine industry: bifurcation undermines success. </w:t>
      </w:r>
      <w:r w:rsidRPr="005A5C89">
        <w:rPr>
          <w:rFonts w:asciiTheme="majorHAnsi" w:hAnsiTheme="majorHAnsi"/>
          <w:i/>
          <w:iCs/>
          <w:sz w:val="22"/>
          <w:szCs w:val="22"/>
          <w:lang w:val="en-GB" w:eastAsia="zh-CN"/>
        </w:rPr>
        <w:t>Prometheus</w:t>
      </w:r>
      <w:r w:rsidRPr="005A5C89">
        <w:rPr>
          <w:rFonts w:asciiTheme="majorHAnsi" w:hAnsiTheme="majorHAnsi"/>
          <w:sz w:val="22"/>
          <w:szCs w:val="22"/>
          <w:lang w:val="en-GB" w:eastAsia="zh-CN"/>
        </w:rPr>
        <w:t xml:space="preserve"> 31(4):335-344.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Hobbes, T. [1651] 1988.</w:t>
      </w:r>
      <w:r w:rsidR="00C14CA8">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Leviathan</w:t>
      </w:r>
      <w:r w:rsidRPr="005A5C89">
        <w:rPr>
          <w:rFonts w:asciiTheme="majorHAnsi" w:hAnsiTheme="majorHAnsi"/>
          <w:sz w:val="22"/>
          <w:szCs w:val="22"/>
          <w:lang w:val="en-GB" w:eastAsia="zh-CN"/>
        </w:rPr>
        <w:t>. London: Penguin.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Holloway, W. and Jefferson, T. 2008.</w:t>
      </w:r>
      <w:r w:rsidR="00C14CA8">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The free association narrative interview method</w:t>
      </w:r>
      <w:r w:rsidRPr="005A5C89">
        <w:rPr>
          <w:rFonts w:asciiTheme="majorHAnsi" w:hAnsiTheme="majorHAnsi"/>
          <w:sz w:val="22"/>
          <w:szCs w:val="22"/>
          <w:lang w:val="en-GB" w:eastAsia="zh-CN"/>
        </w:rPr>
        <w:t>. Sevenoaks CA: Sage.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Hook, D. 2013. </w:t>
      </w:r>
      <w:r w:rsidRPr="005A5C89">
        <w:rPr>
          <w:rFonts w:asciiTheme="majorHAnsi" w:hAnsiTheme="majorHAnsi"/>
          <w:i/>
          <w:iCs/>
          <w:sz w:val="22"/>
          <w:szCs w:val="22"/>
          <w:lang w:val="en-GB" w:eastAsia="zh-CN"/>
        </w:rPr>
        <w:t>(Post) apartheid Conditions: Psychoanalysis and Social Formation</w:t>
      </w:r>
      <w:r w:rsidRPr="005A5C89">
        <w:rPr>
          <w:rFonts w:asciiTheme="majorHAnsi" w:hAnsiTheme="majorHAnsi"/>
          <w:sz w:val="22"/>
          <w:szCs w:val="22"/>
          <w:lang w:val="en-GB" w:eastAsia="zh-CN"/>
        </w:rPr>
        <w:t>. London: Palgrave Macmillan.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Horner, D. and Wilson, F. 2008.</w:t>
      </w:r>
      <w:r w:rsidRPr="005A5C89">
        <w:rPr>
          <w:rFonts w:asciiTheme="majorHAnsi" w:hAnsiTheme="majorHAnsi"/>
          <w:i/>
          <w:iCs/>
          <w:sz w:val="22"/>
          <w:szCs w:val="22"/>
          <w:lang w:val="en-GB" w:eastAsia="zh-CN"/>
        </w:rPr>
        <w:t>A tapestry of people: The growth of population in the province of the Western Cape</w:t>
      </w:r>
      <w:r w:rsidRPr="005A5C89">
        <w:rPr>
          <w:rFonts w:asciiTheme="majorHAnsi" w:hAnsiTheme="majorHAnsi"/>
          <w:sz w:val="22"/>
          <w:szCs w:val="22"/>
          <w:lang w:val="en-GB" w:eastAsia="zh-CN"/>
        </w:rPr>
        <w:t>. Cape Town: SALDRU.</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Hughes, D., Hands, P. and Kench, J. 1988. </w:t>
      </w:r>
      <w:r w:rsidRPr="005A5C89">
        <w:rPr>
          <w:rFonts w:asciiTheme="majorHAnsi" w:hAnsiTheme="majorHAnsi"/>
          <w:i/>
          <w:iCs/>
          <w:sz w:val="22"/>
          <w:szCs w:val="22"/>
          <w:lang w:val="en-GB" w:eastAsia="zh-CN"/>
        </w:rPr>
        <w:t>The Complete Book of South African Wine</w:t>
      </w:r>
      <w:r w:rsidRPr="005A5C89">
        <w:rPr>
          <w:rFonts w:asciiTheme="majorHAnsi" w:hAnsiTheme="majorHAnsi"/>
          <w:sz w:val="22"/>
          <w:szCs w:val="22"/>
          <w:lang w:val="en-GB" w:eastAsia="zh-CN"/>
        </w:rPr>
        <w:t xml:space="preserve">.  Pretoria: Struik.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Hughes, H. 2003. What is remembered and what forgotten: A decade of redefining culture and heritage for tourism in South Africa.  </w:t>
      </w:r>
      <w:r w:rsidRPr="005A5C89">
        <w:rPr>
          <w:rFonts w:asciiTheme="majorHAnsi" w:hAnsiTheme="majorHAnsi"/>
          <w:i/>
          <w:iCs/>
          <w:sz w:val="22"/>
          <w:szCs w:val="22"/>
          <w:lang w:val="en-GB" w:eastAsia="zh-CN"/>
        </w:rPr>
        <w:t xml:space="preserve">Proceedings of the 2nd De Haan tourism management conference: Developing cultural tourism.  </w:t>
      </w:r>
      <w:r w:rsidRPr="005A5C89">
        <w:rPr>
          <w:rFonts w:asciiTheme="majorHAnsi" w:hAnsiTheme="majorHAnsi"/>
          <w:sz w:val="22"/>
          <w:szCs w:val="22"/>
          <w:lang w:val="en-GB" w:eastAsia="zh-CN"/>
        </w:rPr>
        <w:t>Nottingham, 16th December 2003.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Humphries, R. 1989. ‘Administrative politics and the coloured labour preference policy during the 1960s.’  In: James, W. and Simons, G. (eds.) </w:t>
      </w:r>
      <w:r w:rsidRPr="005A5C89">
        <w:rPr>
          <w:rFonts w:asciiTheme="majorHAnsi" w:hAnsiTheme="majorHAnsi"/>
          <w:i/>
          <w:iCs/>
          <w:sz w:val="22"/>
          <w:szCs w:val="22"/>
          <w:lang w:val="en-GB" w:eastAsia="zh-CN"/>
        </w:rPr>
        <w:t xml:space="preserve">The Angry Divide: Social and Economic History of </w:t>
      </w:r>
      <w:r w:rsidR="00E27C46" w:rsidRPr="005A5C89">
        <w:rPr>
          <w:rFonts w:asciiTheme="majorHAnsi" w:hAnsiTheme="majorHAnsi"/>
          <w:i/>
          <w:iCs/>
          <w:sz w:val="22"/>
          <w:szCs w:val="22"/>
          <w:lang w:val="en-GB" w:eastAsia="zh-CN"/>
        </w:rPr>
        <w:t>the Western</w:t>
      </w:r>
      <w:r w:rsidRPr="005A5C89">
        <w:rPr>
          <w:rFonts w:asciiTheme="majorHAnsi" w:hAnsiTheme="majorHAnsi"/>
          <w:i/>
          <w:iCs/>
          <w:sz w:val="22"/>
          <w:szCs w:val="22"/>
          <w:lang w:val="en-GB" w:eastAsia="zh-CN"/>
        </w:rPr>
        <w:t xml:space="preserve"> Cape, </w:t>
      </w:r>
      <w:r w:rsidRPr="005A5C89">
        <w:rPr>
          <w:rFonts w:asciiTheme="majorHAnsi" w:hAnsiTheme="majorHAnsi"/>
          <w:sz w:val="22"/>
          <w:szCs w:val="22"/>
          <w:lang w:val="en-GB" w:eastAsia="zh-CN"/>
        </w:rPr>
        <w:t>169-179</w:t>
      </w:r>
      <w:r w:rsidRPr="005A5C89">
        <w:rPr>
          <w:rFonts w:asciiTheme="majorHAnsi" w:hAnsiTheme="majorHAnsi"/>
          <w:i/>
          <w:iCs/>
          <w:sz w:val="22"/>
          <w:szCs w:val="22"/>
          <w:lang w:val="en-GB" w:eastAsia="zh-CN"/>
        </w:rPr>
        <w:t xml:space="preserve">. </w:t>
      </w:r>
      <w:r w:rsidRPr="005A5C89">
        <w:rPr>
          <w:rFonts w:asciiTheme="majorHAnsi" w:hAnsiTheme="majorHAnsi"/>
          <w:sz w:val="22"/>
          <w:szCs w:val="22"/>
          <w:lang w:val="en-GB" w:eastAsia="zh-CN"/>
        </w:rPr>
        <w:t>Cape Town: New Africa Books.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Hustak, C. and Myers, N. 2012. Involutionary momentum: affective ecologies and the sciences of plant/insect encounters. </w:t>
      </w:r>
      <w:r w:rsidRPr="005A5C89">
        <w:rPr>
          <w:rFonts w:asciiTheme="majorHAnsi" w:hAnsiTheme="majorHAnsi"/>
          <w:i/>
          <w:iCs/>
          <w:sz w:val="22"/>
          <w:szCs w:val="22"/>
          <w:lang w:val="en-GB" w:eastAsia="zh-CN"/>
        </w:rPr>
        <w:t>differences</w:t>
      </w:r>
      <w:r w:rsidRPr="005A5C89">
        <w:rPr>
          <w:rFonts w:asciiTheme="majorHAnsi" w:hAnsiTheme="majorHAnsi"/>
          <w:sz w:val="22"/>
          <w:szCs w:val="22"/>
          <w:lang w:val="en-GB" w:eastAsia="zh-CN"/>
        </w:rPr>
        <w:t xml:space="preserve"> 23(3):74-118.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Hutson, A. 2002.</w:t>
      </w:r>
      <w:r w:rsidR="00C14CA8">
        <w:rPr>
          <w:rFonts w:asciiTheme="majorHAnsi" w:hAnsiTheme="majorHAnsi"/>
          <w:sz w:val="22"/>
          <w:szCs w:val="22"/>
          <w:lang w:val="en-GB" w:eastAsia="zh-CN"/>
        </w:rPr>
        <w:t xml:space="preserve"> </w:t>
      </w:r>
      <w:r w:rsidRPr="005A5C89">
        <w:rPr>
          <w:rFonts w:asciiTheme="majorHAnsi" w:hAnsiTheme="majorHAnsi"/>
          <w:sz w:val="22"/>
          <w:szCs w:val="22"/>
          <w:lang w:val="en-GB" w:eastAsia="zh-CN"/>
        </w:rPr>
        <w:t>Enslavement and Manumission in Saudi Arabia, 1926-38.</w:t>
      </w:r>
      <w:r w:rsidRPr="005A5C89">
        <w:rPr>
          <w:rFonts w:asciiTheme="majorHAnsi" w:hAnsiTheme="majorHAnsi"/>
          <w:i/>
          <w:iCs/>
          <w:sz w:val="22"/>
          <w:szCs w:val="22"/>
          <w:lang w:val="en-GB" w:eastAsia="zh-CN"/>
        </w:rPr>
        <w:t>Critique: Critical Middle Eastern Studies</w:t>
      </w:r>
      <w:r w:rsidRPr="005A5C89">
        <w:rPr>
          <w:rFonts w:asciiTheme="majorHAnsi" w:hAnsiTheme="majorHAnsi"/>
          <w:sz w:val="22"/>
          <w:szCs w:val="22"/>
          <w:lang w:val="en-GB" w:eastAsia="zh-CN"/>
        </w:rPr>
        <w:t xml:space="preserve"> 11(1):49-70.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Hyslop, J. 2014. 'Undesirable Inhabitant of the Union .... Supplying Liquor to Natives': D.F. Malan and the Deportation of South Africa's British and Irish Lumpen Proletarians 1924 -1933, </w:t>
      </w:r>
      <w:r w:rsidRPr="005A5C89">
        <w:rPr>
          <w:rFonts w:asciiTheme="majorHAnsi" w:hAnsiTheme="majorHAnsi"/>
          <w:i/>
          <w:iCs/>
          <w:sz w:val="22"/>
          <w:szCs w:val="22"/>
          <w:lang w:eastAsia="zh-CN"/>
        </w:rPr>
        <w:t xml:space="preserve">Kronos </w:t>
      </w:r>
      <w:r w:rsidRPr="005A5C89">
        <w:rPr>
          <w:rFonts w:asciiTheme="majorHAnsi" w:hAnsiTheme="majorHAnsi"/>
          <w:sz w:val="22"/>
          <w:szCs w:val="22"/>
          <w:lang w:eastAsia="zh-CN"/>
        </w:rPr>
        <w:t xml:space="preserve">40: 178-197.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Iadicola, P. and Shupe, A. 2003. </w:t>
      </w:r>
      <w:r w:rsidRPr="005A5C89">
        <w:rPr>
          <w:rFonts w:asciiTheme="majorHAnsi" w:hAnsiTheme="majorHAnsi"/>
          <w:i/>
          <w:iCs/>
          <w:sz w:val="22"/>
          <w:szCs w:val="22"/>
          <w:lang w:val="en-GB" w:eastAsia="zh-CN"/>
        </w:rPr>
        <w:t>Inequality and human freedom.</w:t>
      </w:r>
      <w:r w:rsidRPr="005A5C89">
        <w:rPr>
          <w:rFonts w:asciiTheme="majorHAnsi" w:hAnsiTheme="majorHAnsi"/>
          <w:sz w:val="22"/>
          <w:szCs w:val="22"/>
          <w:lang w:val="en-GB" w:eastAsia="zh-CN"/>
        </w:rPr>
        <w:t xml:space="preserve">  Boulder CO: Rowman and Littlefield.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Ingold, T. 2000.</w:t>
      </w:r>
      <w:r w:rsidRPr="005A5C89">
        <w:rPr>
          <w:rFonts w:asciiTheme="majorHAnsi" w:hAnsiTheme="majorHAnsi"/>
          <w:i/>
          <w:iCs/>
          <w:sz w:val="22"/>
          <w:szCs w:val="22"/>
          <w:lang w:val="en-GB" w:eastAsia="zh-CN"/>
        </w:rPr>
        <w:t>The Perception of the Environment: Essays in Livelihood, Dwelling and Skill.</w:t>
      </w:r>
      <w:r w:rsidRPr="005A5C89">
        <w:rPr>
          <w:rFonts w:asciiTheme="majorHAnsi" w:hAnsiTheme="majorHAnsi"/>
          <w:sz w:val="22"/>
          <w:szCs w:val="22"/>
          <w:lang w:val="en-GB" w:eastAsia="zh-CN"/>
        </w:rPr>
        <w:t xml:space="preserve"> London: Routledge.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Ingold, T. 2003.</w:t>
      </w:r>
      <w:r w:rsidR="00C14CA8">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Key Debates in Anthropology</w:t>
      </w:r>
      <w:r w:rsidRPr="005A5C89">
        <w:rPr>
          <w:rFonts w:asciiTheme="majorHAnsi" w:hAnsiTheme="majorHAnsi"/>
          <w:sz w:val="22"/>
          <w:szCs w:val="22"/>
          <w:lang w:val="en-GB" w:eastAsia="zh-CN"/>
        </w:rPr>
        <w:t>. London: Routledge.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Ingold, T. 2005. Epilogue: Towards a Politics of Dwelling. </w:t>
      </w:r>
      <w:r w:rsidRPr="005A5C89">
        <w:rPr>
          <w:rFonts w:asciiTheme="majorHAnsi" w:hAnsiTheme="majorHAnsi"/>
          <w:i/>
          <w:iCs/>
          <w:sz w:val="22"/>
          <w:szCs w:val="22"/>
          <w:lang w:val="en-GB" w:eastAsia="zh-CN"/>
        </w:rPr>
        <w:t>Conservation and Society</w:t>
      </w:r>
      <w:r w:rsidRPr="005A5C89">
        <w:rPr>
          <w:rFonts w:asciiTheme="majorHAnsi" w:hAnsiTheme="majorHAnsi"/>
          <w:sz w:val="22"/>
          <w:szCs w:val="22"/>
          <w:lang w:val="en-GB" w:eastAsia="zh-CN"/>
        </w:rPr>
        <w:t xml:space="preserve"> 3(2):501-508.</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 xml:space="preserve">Ingold, T. 2008. Bindings against boundaries: entanglements of life in an open world. </w:t>
      </w:r>
      <w:r w:rsidRPr="005A5C89">
        <w:rPr>
          <w:rFonts w:asciiTheme="majorHAnsi" w:hAnsiTheme="majorHAnsi"/>
          <w:i/>
          <w:iCs/>
          <w:sz w:val="22"/>
          <w:szCs w:val="22"/>
          <w:lang w:val="en-GB" w:eastAsia="zh-CN"/>
        </w:rPr>
        <w:t>Environment and planning A</w:t>
      </w:r>
      <w:r w:rsidRPr="005A5C89">
        <w:rPr>
          <w:rFonts w:asciiTheme="majorHAnsi" w:hAnsiTheme="majorHAnsi"/>
          <w:sz w:val="22"/>
          <w:szCs w:val="22"/>
          <w:lang w:val="en-GB" w:eastAsia="zh-CN"/>
        </w:rPr>
        <w:t xml:space="preserve"> 40(8):1796.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Ingold, T. 2011.</w:t>
      </w:r>
      <w:r w:rsidR="00C14CA8">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Being alive: Essays on movement, knowledge and description</w:t>
      </w:r>
      <w:r w:rsidRPr="005A5C89">
        <w:rPr>
          <w:rFonts w:asciiTheme="majorHAnsi" w:hAnsiTheme="majorHAnsi"/>
          <w:sz w:val="22"/>
          <w:szCs w:val="22"/>
          <w:lang w:val="en-GB" w:eastAsia="zh-CN"/>
        </w:rPr>
        <w:t>. Taylor &amp; Francis.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Israel, J. 1989. </w:t>
      </w:r>
      <w:r w:rsidRPr="005A5C89">
        <w:rPr>
          <w:rFonts w:asciiTheme="majorHAnsi" w:hAnsiTheme="majorHAnsi"/>
          <w:i/>
          <w:iCs/>
          <w:sz w:val="22"/>
          <w:szCs w:val="22"/>
          <w:lang w:val="en-GB" w:eastAsia="zh-CN"/>
        </w:rPr>
        <w:t>Dutch primacy in world trade, 1585-1740</w:t>
      </w:r>
      <w:r w:rsidRPr="005A5C89">
        <w:rPr>
          <w:rFonts w:asciiTheme="majorHAnsi" w:hAnsiTheme="majorHAnsi"/>
          <w:sz w:val="22"/>
          <w:szCs w:val="22"/>
          <w:lang w:val="en-GB" w:eastAsia="zh-CN"/>
        </w:rPr>
        <w:t>. Oxford: Oxford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nl-NL" w:eastAsia="zh-CN"/>
        </w:rPr>
        <w:t xml:space="preserve">Jaffee, D., Kloppenburg, J.  and Monroy, M. 2004. </w:t>
      </w:r>
      <w:r w:rsidRPr="005A5C89">
        <w:rPr>
          <w:rFonts w:asciiTheme="majorHAnsi" w:hAnsiTheme="majorHAnsi"/>
          <w:sz w:val="22"/>
          <w:szCs w:val="22"/>
          <w:lang w:val="en-GB" w:eastAsia="zh-CN"/>
        </w:rPr>
        <w:t xml:space="preserve">Bringing the “Moral Charge” Home: Fair Trade within the North and within the South. </w:t>
      </w:r>
      <w:r w:rsidRPr="005A5C89">
        <w:rPr>
          <w:rFonts w:asciiTheme="majorHAnsi" w:hAnsiTheme="majorHAnsi"/>
          <w:i/>
          <w:iCs/>
          <w:sz w:val="22"/>
          <w:szCs w:val="22"/>
          <w:lang w:val="en-GB" w:eastAsia="zh-CN"/>
        </w:rPr>
        <w:t>Rural Sociology</w:t>
      </w:r>
      <w:r w:rsidRPr="005A5C89">
        <w:rPr>
          <w:rFonts w:asciiTheme="majorHAnsi" w:hAnsiTheme="majorHAnsi"/>
          <w:sz w:val="22"/>
          <w:szCs w:val="22"/>
          <w:lang w:val="en-GB" w:eastAsia="zh-CN"/>
        </w:rPr>
        <w:t xml:space="preserve"> 69(2):169-196.</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James, T. 2013.</w:t>
      </w:r>
      <w:r w:rsidRPr="005A5C89">
        <w:rPr>
          <w:rFonts w:asciiTheme="majorHAnsi" w:hAnsiTheme="majorHAnsi"/>
          <w:i/>
          <w:iCs/>
          <w:sz w:val="22"/>
          <w:szCs w:val="22"/>
          <w:lang w:eastAsia="zh-CN"/>
        </w:rPr>
        <w:t>Wines of the New South Africa: Tradition and Revolution.</w:t>
      </w:r>
      <w:r w:rsidRPr="005A5C89">
        <w:rPr>
          <w:rFonts w:asciiTheme="majorHAnsi" w:hAnsiTheme="majorHAnsi"/>
          <w:sz w:val="22"/>
          <w:szCs w:val="22"/>
          <w:lang w:eastAsia="zh-CN"/>
        </w:rPr>
        <w:t xml:space="preserve"> Berkley CA: University of California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James, D. 2007. </w:t>
      </w:r>
      <w:r w:rsidRPr="005A5C89">
        <w:rPr>
          <w:rFonts w:asciiTheme="majorHAnsi" w:hAnsiTheme="majorHAnsi"/>
          <w:i/>
          <w:iCs/>
          <w:sz w:val="22"/>
          <w:szCs w:val="22"/>
          <w:lang w:val="en-GB" w:eastAsia="zh-CN"/>
        </w:rPr>
        <w:t>Gaining Ground? Rights and Property in South African Land Reform</w:t>
      </w:r>
      <w:r w:rsidRPr="005A5C89">
        <w:rPr>
          <w:rFonts w:asciiTheme="majorHAnsi" w:hAnsiTheme="majorHAnsi"/>
          <w:sz w:val="22"/>
          <w:szCs w:val="22"/>
          <w:lang w:val="en-GB" w:eastAsia="zh-CN"/>
        </w:rPr>
        <w:t>. London: Routledge.</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 xml:space="preserve">Jameson, F. 1995. Marx's Purloined Letter. </w:t>
      </w:r>
      <w:r w:rsidRPr="005A5C89">
        <w:rPr>
          <w:rFonts w:asciiTheme="majorHAnsi" w:hAnsiTheme="majorHAnsi"/>
          <w:i/>
          <w:iCs/>
          <w:sz w:val="22"/>
          <w:szCs w:val="22"/>
          <w:lang w:val="en-GB" w:eastAsia="zh-CN"/>
        </w:rPr>
        <w:t>New Left Review</w:t>
      </w:r>
      <w:r w:rsidRPr="005A5C89">
        <w:rPr>
          <w:rFonts w:asciiTheme="majorHAnsi" w:hAnsiTheme="majorHAnsi"/>
          <w:sz w:val="22"/>
          <w:szCs w:val="22"/>
          <w:lang w:val="en-GB" w:eastAsia="zh-CN"/>
        </w:rPr>
        <w:t>.</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 xml:space="preserve">Available at: </w:t>
      </w:r>
      <w:hyperlink r:id="rId119" w:history="1">
        <w:r w:rsidRPr="005A5C89">
          <w:rPr>
            <w:rFonts w:asciiTheme="majorHAnsi" w:hAnsiTheme="majorHAnsi"/>
            <w:sz w:val="22"/>
            <w:szCs w:val="22"/>
            <w:lang w:val="en-GB" w:eastAsia="zh-CN"/>
          </w:rPr>
          <w:t>http://newleftreview.org/static/assets/archive/pdf/NLR20505.pdf</w:t>
        </w:r>
      </w:hyperlink>
      <w:r w:rsidRPr="005A5C89">
        <w:rPr>
          <w:rFonts w:asciiTheme="majorHAnsi" w:hAnsiTheme="majorHAnsi"/>
          <w:sz w:val="22"/>
          <w:szCs w:val="22"/>
          <w:lang w:val="en-GB" w:eastAsia="zh-CN"/>
        </w:rPr>
        <w:t>. [Accessed 17/09/2014].</w:t>
      </w:r>
    </w:p>
    <w:p w:rsidR="005A5C89" w:rsidRPr="005A5C89" w:rsidRDefault="005A5C89" w:rsidP="005A5C89">
      <w:pPr>
        <w:rPr>
          <w:sz w:val="22"/>
          <w:szCs w:val="22"/>
          <w:lang w:val="en-GB" w:eastAsia="zh-CN"/>
        </w:rPr>
      </w:pPr>
    </w:p>
    <w:p w:rsidR="005A5C89" w:rsidRPr="005A5C89" w:rsidRDefault="005A5C89" w:rsidP="005A5C89">
      <w:pPr>
        <w:spacing w:after="200"/>
        <w:jc w:val="lowKashida"/>
        <w:rPr>
          <w:rFonts w:asciiTheme="majorHAnsi" w:hAnsiTheme="majorHAnsi"/>
          <w:sz w:val="22"/>
          <w:szCs w:val="22"/>
          <w:lang w:val="en-GB" w:eastAsia="zh-CN"/>
        </w:rPr>
      </w:pPr>
      <w:r w:rsidRPr="00B20A2C">
        <w:rPr>
          <w:rFonts w:asciiTheme="majorHAnsi" w:hAnsiTheme="majorHAnsi"/>
          <w:sz w:val="22"/>
          <w:szCs w:val="22"/>
          <w:lang w:val="nl-NL" w:eastAsia="zh-CN"/>
        </w:rPr>
        <w:t xml:space="preserve">Jansen van Vuuren, A. and  Learmonth, D. 2013. </w:t>
      </w:r>
      <w:r w:rsidRPr="005A5C89">
        <w:rPr>
          <w:rFonts w:asciiTheme="majorHAnsi" w:hAnsiTheme="majorHAnsi"/>
          <w:sz w:val="22"/>
          <w:szCs w:val="22"/>
          <w:lang w:val="en-GB" w:eastAsia="zh-CN"/>
        </w:rPr>
        <w:t xml:space="preserve">Spirit(ed) away: preventing foetal alcohol syndrome with motivational interviewing and cognitive behavioural therapy. </w:t>
      </w:r>
      <w:r w:rsidRPr="005A5C89">
        <w:rPr>
          <w:rFonts w:asciiTheme="majorHAnsi" w:hAnsiTheme="majorHAnsi"/>
          <w:i/>
          <w:iCs/>
          <w:sz w:val="22"/>
          <w:szCs w:val="22"/>
          <w:lang w:val="en-GB" w:eastAsia="zh-CN"/>
        </w:rPr>
        <w:t xml:space="preserve">South African Family Practice </w:t>
      </w:r>
      <w:r w:rsidRPr="005A5C89">
        <w:rPr>
          <w:rFonts w:asciiTheme="majorHAnsi" w:hAnsiTheme="majorHAnsi"/>
          <w:sz w:val="22"/>
          <w:szCs w:val="22"/>
          <w:lang w:val="en-GB" w:eastAsia="zh-CN"/>
        </w:rPr>
        <w:t>55 (1): 59-64.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Jayne, M., Valentine, G. and Holloway, S. 2010. Emotional, embodied and affective geographies of alcohol, drinking and </w:t>
      </w:r>
      <w:r w:rsidR="00E27C46" w:rsidRPr="005A5C89">
        <w:rPr>
          <w:rFonts w:asciiTheme="majorHAnsi" w:hAnsiTheme="majorHAnsi"/>
          <w:sz w:val="22"/>
          <w:szCs w:val="22"/>
          <w:lang w:val="en-GB" w:eastAsia="zh-CN"/>
        </w:rPr>
        <w:t>drunkenness.</w:t>
      </w:r>
      <w:r w:rsidR="00E27C46" w:rsidRPr="005A5C89">
        <w:rPr>
          <w:rFonts w:asciiTheme="majorHAnsi" w:hAnsiTheme="majorHAnsi"/>
          <w:i/>
          <w:iCs/>
          <w:sz w:val="22"/>
          <w:szCs w:val="22"/>
          <w:lang w:val="en-GB" w:eastAsia="zh-CN"/>
        </w:rPr>
        <w:t xml:space="preserve"> Transactions</w:t>
      </w:r>
      <w:r w:rsidRPr="005A5C89">
        <w:rPr>
          <w:rFonts w:asciiTheme="majorHAnsi" w:hAnsiTheme="majorHAnsi"/>
          <w:i/>
          <w:iCs/>
          <w:sz w:val="22"/>
          <w:szCs w:val="22"/>
          <w:lang w:val="en-GB" w:eastAsia="zh-CN"/>
        </w:rPr>
        <w:t xml:space="preserve"> of the Institute of British Geographers</w:t>
      </w:r>
      <w:r w:rsidRPr="005A5C89">
        <w:rPr>
          <w:rFonts w:asciiTheme="majorHAnsi" w:hAnsiTheme="majorHAnsi"/>
          <w:sz w:val="22"/>
          <w:szCs w:val="22"/>
          <w:lang w:val="en-GB" w:eastAsia="zh-CN"/>
        </w:rPr>
        <w:t xml:space="preserve"> 35(4):540-554.</w:t>
      </w:r>
    </w:p>
    <w:p w:rsidR="005A5C89" w:rsidRPr="005A5C89" w:rsidRDefault="005A5C89" w:rsidP="005A5C89">
      <w:pPr>
        <w:spacing w:after="200"/>
        <w:jc w:val="lowKashida"/>
        <w:rPr>
          <w:rFonts w:asciiTheme="majorHAnsi" w:hAnsiTheme="majorHAnsi"/>
          <w:sz w:val="22"/>
          <w:szCs w:val="22"/>
          <w:lang w:val="fr-FR" w:eastAsia="zh-CN"/>
        </w:rPr>
      </w:pPr>
      <w:r w:rsidRPr="005A5C89">
        <w:rPr>
          <w:rFonts w:asciiTheme="majorHAnsi" w:hAnsiTheme="majorHAnsi"/>
          <w:sz w:val="22"/>
          <w:szCs w:val="22"/>
          <w:lang w:val="en-GB" w:eastAsia="zh-CN"/>
        </w:rPr>
        <w:t>Jeeves, A. and Crush, J. 1993. Transitions in the South African countryside.</w:t>
      </w:r>
      <w:r w:rsidRPr="005A5C89">
        <w:rPr>
          <w:rFonts w:asciiTheme="majorHAnsi" w:hAnsiTheme="majorHAnsi"/>
          <w:i/>
          <w:iCs/>
          <w:sz w:val="22"/>
          <w:szCs w:val="22"/>
          <w:lang w:val="fr-FR" w:eastAsia="zh-CN"/>
        </w:rPr>
        <w:t xml:space="preserve">Canadian Journal of </w:t>
      </w:r>
      <w:r w:rsidR="00B05CDC" w:rsidRPr="005A5C89">
        <w:rPr>
          <w:rFonts w:asciiTheme="majorHAnsi" w:hAnsiTheme="majorHAnsi"/>
          <w:i/>
          <w:iCs/>
          <w:sz w:val="22"/>
          <w:szCs w:val="22"/>
          <w:lang w:val="fr-FR" w:eastAsia="zh-CN"/>
        </w:rPr>
        <w:t>African</w:t>
      </w:r>
      <w:r w:rsidR="00B05CDC">
        <w:rPr>
          <w:rFonts w:asciiTheme="majorHAnsi" w:hAnsiTheme="majorHAnsi"/>
          <w:i/>
          <w:iCs/>
          <w:sz w:val="22"/>
          <w:szCs w:val="22"/>
          <w:lang w:val="fr-FR" w:eastAsia="zh-CN"/>
        </w:rPr>
        <w:t xml:space="preserve"> </w:t>
      </w:r>
      <w:r w:rsidR="00B05CDC" w:rsidRPr="005A5C89">
        <w:rPr>
          <w:rFonts w:asciiTheme="majorHAnsi" w:hAnsiTheme="majorHAnsi"/>
          <w:i/>
          <w:iCs/>
          <w:sz w:val="22"/>
          <w:szCs w:val="22"/>
          <w:lang w:val="fr-FR" w:eastAsia="zh-CN"/>
        </w:rPr>
        <w:t>Studies</w:t>
      </w:r>
      <w:r w:rsidRPr="005A5C89">
        <w:rPr>
          <w:rFonts w:asciiTheme="majorHAnsi" w:hAnsiTheme="majorHAnsi"/>
          <w:i/>
          <w:iCs/>
          <w:sz w:val="22"/>
          <w:szCs w:val="22"/>
          <w:lang w:val="fr-FR" w:eastAsia="zh-CN"/>
        </w:rPr>
        <w:t>/La Revue canadienne des études africaines</w:t>
      </w:r>
      <w:r w:rsidRPr="005A5C89">
        <w:rPr>
          <w:rFonts w:asciiTheme="majorHAnsi" w:hAnsiTheme="majorHAnsi"/>
          <w:sz w:val="22"/>
          <w:szCs w:val="22"/>
          <w:lang w:val="fr-FR" w:eastAsia="zh-CN"/>
        </w:rPr>
        <w:t xml:space="preserve"> 27(3):351-360.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Jenkins, K. 2003: </w:t>
      </w:r>
      <w:r w:rsidRPr="005A5C89">
        <w:rPr>
          <w:rFonts w:asciiTheme="majorHAnsi" w:hAnsiTheme="majorHAnsi"/>
          <w:i/>
          <w:iCs/>
          <w:sz w:val="22"/>
          <w:szCs w:val="22"/>
          <w:lang w:val="en-GB" w:eastAsia="zh-CN"/>
        </w:rPr>
        <w:t>Re-thinking History</w:t>
      </w:r>
      <w:r w:rsidRPr="005A5C89">
        <w:rPr>
          <w:rFonts w:asciiTheme="majorHAnsi" w:hAnsiTheme="majorHAnsi"/>
          <w:sz w:val="22"/>
          <w:szCs w:val="22"/>
          <w:lang w:val="en-GB" w:eastAsia="zh-CN"/>
        </w:rPr>
        <w:t>. London: Routledge.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Jessop, B. 2006. Spatial fixes, temporal fixes and spatio-temporal fixes. In: Castree, N. and Gregory, D. (eds.)  </w:t>
      </w:r>
      <w:r w:rsidRPr="005A5C89">
        <w:rPr>
          <w:rFonts w:asciiTheme="majorHAnsi" w:hAnsiTheme="majorHAnsi"/>
          <w:i/>
          <w:iCs/>
          <w:sz w:val="22"/>
          <w:szCs w:val="22"/>
          <w:lang w:val="en-GB" w:eastAsia="zh-CN"/>
        </w:rPr>
        <w:t>David Harvey: A Critical Reader,</w:t>
      </w:r>
      <w:r w:rsidRPr="005A5C89">
        <w:rPr>
          <w:rFonts w:asciiTheme="majorHAnsi" w:hAnsiTheme="majorHAnsi"/>
          <w:sz w:val="22"/>
          <w:szCs w:val="22"/>
          <w:lang w:val="en-GB" w:eastAsia="zh-CN"/>
        </w:rPr>
        <w:t xml:space="preserve"> 142-166 Oxford: Blackwell.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Kaplan, C. 1996. </w:t>
      </w:r>
      <w:r w:rsidRPr="005A5C89">
        <w:rPr>
          <w:rFonts w:asciiTheme="majorHAnsi" w:hAnsiTheme="majorHAnsi"/>
          <w:i/>
          <w:iCs/>
          <w:sz w:val="22"/>
          <w:szCs w:val="22"/>
          <w:lang w:val="en-GB" w:eastAsia="zh-CN"/>
        </w:rPr>
        <w:t>Questions of Travel: Postmodern Discourses of Displacement</w:t>
      </w:r>
      <w:r w:rsidRPr="005A5C89">
        <w:rPr>
          <w:rFonts w:asciiTheme="majorHAnsi" w:hAnsiTheme="majorHAnsi"/>
          <w:sz w:val="22"/>
          <w:szCs w:val="22"/>
          <w:lang w:val="en-GB" w:eastAsia="zh-CN"/>
        </w:rPr>
        <w:t>. Durham NC: Duke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Karaan, M. 2004. </w:t>
      </w:r>
      <w:r w:rsidRPr="005A5C89">
        <w:rPr>
          <w:rFonts w:asciiTheme="majorHAnsi" w:hAnsiTheme="majorHAnsi"/>
          <w:i/>
          <w:iCs/>
          <w:sz w:val="22"/>
          <w:szCs w:val="22"/>
          <w:lang w:val="en-GB" w:eastAsia="zh-CN"/>
        </w:rPr>
        <w:t xml:space="preserve">Overview of BEE initiatives in the wine </w:t>
      </w:r>
      <w:r w:rsidR="00E27C46" w:rsidRPr="005A5C89">
        <w:rPr>
          <w:rFonts w:asciiTheme="majorHAnsi" w:hAnsiTheme="majorHAnsi"/>
          <w:i/>
          <w:iCs/>
          <w:sz w:val="22"/>
          <w:szCs w:val="22"/>
          <w:lang w:val="en-GB" w:eastAsia="zh-CN"/>
        </w:rPr>
        <w:t>industry</w:t>
      </w:r>
      <w:r w:rsidR="00E27C46" w:rsidRPr="005A5C89">
        <w:rPr>
          <w:rFonts w:asciiTheme="majorHAnsi" w:hAnsiTheme="majorHAnsi"/>
          <w:sz w:val="22"/>
          <w:szCs w:val="22"/>
          <w:lang w:val="en-GB" w:eastAsia="zh-CN"/>
        </w:rPr>
        <w:t>. Unpublished</w:t>
      </w:r>
      <w:r w:rsidRPr="005A5C89">
        <w:rPr>
          <w:rFonts w:asciiTheme="majorHAnsi" w:hAnsiTheme="majorHAnsi"/>
          <w:sz w:val="22"/>
          <w:szCs w:val="22"/>
          <w:lang w:val="en-GB" w:eastAsia="zh-CN"/>
        </w:rPr>
        <w:t xml:space="preserve"> report, Department of Agricultural Economics, University of Stellenbosch.</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 xml:space="preserve">Karkov, N. and Robbins, J. 2014. </w:t>
      </w:r>
      <w:r w:rsidRPr="005A5C89">
        <w:rPr>
          <w:rFonts w:asciiTheme="majorHAnsi" w:hAnsiTheme="majorHAnsi"/>
          <w:sz w:val="22"/>
          <w:szCs w:val="22"/>
          <w:lang w:eastAsia="zh-CN"/>
        </w:rPr>
        <w:t>Decoloniality and Crisis.  </w:t>
      </w:r>
      <w:r w:rsidRPr="005A5C89">
        <w:rPr>
          <w:rFonts w:asciiTheme="majorHAnsi" w:hAnsiTheme="majorHAnsi"/>
          <w:i/>
          <w:iCs/>
          <w:sz w:val="22"/>
          <w:szCs w:val="22"/>
          <w:lang w:val="en-GB" w:eastAsia="zh-CN"/>
        </w:rPr>
        <w:t>Journal for Culture and Religious Theory</w:t>
      </w:r>
      <w:r w:rsidRPr="005A5C89">
        <w:rPr>
          <w:rFonts w:asciiTheme="majorHAnsi" w:hAnsiTheme="majorHAnsi"/>
          <w:sz w:val="22"/>
          <w:szCs w:val="22"/>
          <w:lang w:eastAsia="zh-CN"/>
        </w:rPr>
        <w:t>13(1):1-10.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Keegan, T. 1996. </w:t>
      </w:r>
      <w:r w:rsidRPr="005A5C89">
        <w:rPr>
          <w:rFonts w:asciiTheme="majorHAnsi" w:hAnsiTheme="majorHAnsi"/>
          <w:i/>
          <w:iCs/>
          <w:sz w:val="22"/>
          <w:szCs w:val="22"/>
          <w:lang w:val="en-GB" w:eastAsia="zh-CN"/>
        </w:rPr>
        <w:t>Colonial South Africa and the Origins of the Racial Order</w:t>
      </w:r>
      <w:r w:rsidRPr="005A5C89">
        <w:rPr>
          <w:rFonts w:asciiTheme="majorHAnsi" w:hAnsiTheme="majorHAnsi"/>
          <w:sz w:val="22"/>
          <w:szCs w:val="22"/>
          <w:lang w:val="en-GB" w:eastAsia="zh-CN"/>
        </w:rPr>
        <w:t>. Cape</w:t>
      </w:r>
      <w:r w:rsidRPr="005A5C89">
        <w:rPr>
          <w:rFonts w:asciiTheme="majorHAnsi" w:hAnsiTheme="majorHAnsi"/>
          <w:sz w:val="22"/>
          <w:szCs w:val="22"/>
          <w:lang w:val="en-GB" w:eastAsia="zh-CN"/>
        </w:rPr>
        <w:br/>
        <w:t>Town: David Philip.</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Keenan, S. 2010. Subversive property: Reshaping malleable spaces of belonging. </w:t>
      </w:r>
      <w:r w:rsidRPr="005A5C89">
        <w:rPr>
          <w:rFonts w:asciiTheme="majorHAnsi" w:hAnsiTheme="majorHAnsi"/>
          <w:i/>
          <w:iCs/>
          <w:sz w:val="22"/>
          <w:szCs w:val="22"/>
          <w:lang w:val="en-GB" w:eastAsia="zh-CN"/>
        </w:rPr>
        <w:t>Social &amp; Legal Studies</w:t>
      </w:r>
      <w:r w:rsidRPr="005A5C89">
        <w:rPr>
          <w:rFonts w:asciiTheme="majorHAnsi" w:hAnsiTheme="majorHAnsi"/>
          <w:sz w:val="22"/>
          <w:szCs w:val="22"/>
          <w:lang w:val="en-GB" w:eastAsia="zh-CN"/>
        </w:rPr>
        <w:t xml:space="preserve"> 19(4):423-439.</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Keenan, S. 2014. </w:t>
      </w:r>
      <w:r w:rsidRPr="005A5C89">
        <w:rPr>
          <w:rFonts w:asciiTheme="majorHAnsi" w:hAnsiTheme="majorHAnsi"/>
          <w:i/>
          <w:iCs/>
          <w:sz w:val="22"/>
          <w:szCs w:val="22"/>
          <w:lang w:val="en-GB" w:eastAsia="zh-CN"/>
        </w:rPr>
        <w:t>Subversive property: law and the production of spaces of belonging</w:t>
      </w:r>
      <w:r w:rsidRPr="005A5C89">
        <w:rPr>
          <w:rFonts w:asciiTheme="majorHAnsi" w:hAnsiTheme="majorHAnsi"/>
          <w:sz w:val="22"/>
          <w:szCs w:val="22"/>
          <w:lang w:val="en-GB" w:eastAsia="zh-CN"/>
        </w:rPr>
        <w:t>. London: Routledge.</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Kelly, L. 1988. </w:t>
      </w:r>
      <w:r w:rsidRPr="005A5C89">
        <w:rPr>
          <w:rFonts w:asciiTheme="majorHAnsi" w:hAnsiTheme="majorHAnsi"/>
          <w:i/>
          <w:iCs/>
          <w:sz w:val="22"/>
          <w:szCs w:val="22"/>
          <w:lang w:eastAsia="zh-CN"/>
        </w:rPr>
        <w:t>Surviving sexual violence</w:t>
      </w:r>
      <w:r w:rsidRPr="005A5C89">
        <w:rPr>
          <w:rFonts w:asciiTheme="majorHAnsi" w:hAnsiTheme="majorHAnsi"/>
          <w:sz w:val="22"/>
          <w:szCs w:val="22"/>
          <w:lang w:eastAsia="zh-CN"/>
        </w:rPr>
        <w:t>. Cambridge: Polity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Kynoch, G. 2005. Crime, conflict and politics in transition-era South </w:t>
      </w:r>
      <w:r w:rsidR="00E27C46" w:rsidRPr="005A5C89">
        <w:rPr>
          <w:rFonts w:asciiTheme="majorHAnsi" w:hAnsiTheme="majorHAnsi"/>
          <w:sz w:val="22"/>
          <w:szCs w:val="22"/>
          <w:lang w:val="en-GB" w:eastAsia="zh-CN"/>
        </w:rPr>
        <w:t>Africa.</w:t>
      </w:r>
      <w:r w:rsidR="00E27C46" w:rsidRPr="005A5C89">
        <w:rPr>
          <w:rFonts w:asciiTheme="majorHAnsi" w:hAnsiTheme="majorHAnsi"/>
          <w:i/>
          <w:iCs/>
          <w:sz w:val="22"/>
          <w:szCs w:val="22"/>
          <w:lang w:val="en-GB" w:eastAsia="zh-CN"/>
        </w:rPr>
        <w:t xml:space="preserve"> African</w:t>
      </w:r>
      <w:r w:rsidRPr="005A5C89">
        <w:rPr>
          <w:rFonts w:asciiTheme="majorHAnsi" w:hAnsiTheme="majorHAnsi"/>
          <w:i/>
          <w:iCs/>
          <w:sz w:val="22"/>
          <w:szCs w:val="22"/>
          <w:lang w:val="en-GB" w:eastAsia="zh-CN"/>
        </w:rPr>
        <w:t xml:space="preserve"> Affairs</w:t>
      </w:r>
      <w:r w:rsidRPr="005A5C89">
        <w:rPr>
          <w:rFonts w:asciiTheme="majorHAnsi" w:hAnsiTheme="majorHAnsi"/>
          <w:sz w:val="22"/>
          <w:szCs w:val="22"/>
          <w:lang w:val="en-GB" w:eastAsia="zh-CN"/>
        </w:rPr>
        <w:t xml:space="preserve"> 104(416):493-514.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LaCapra, D. 2001. </w:t>
      </w:r>
      <w:r w:rsidRPr="005A5C89">
        <w:rPr>
          <w:rFonts w:asciiTheme="majorHAnsi" w:hAnsiTheme="majorHAnsi"/>
          <w:i/>
          <w:iCs/>
          <w:sz w:val="22"/>
          <w:szCs w:val="22"/>
          <w:lang w:val="en-GB" w:eastAsia="zh-CN"/>
        </w:rPr>
        <w:t>Writing Trauma, Writing History</w:t>
      </w:r>
      <w:r w:rsidRPr="005A5C89">
        <w:rPr>
          <w:rFonts w:asciiTheme="majorHAnsi" w:hAnsiTheme="majorHAnsi"/>
          <w:sz w:val="22"/>
          <w:szCs w:val="22"/>
          <w:lang w:val="en-GB" w:eastAsia="zh-CN"/>
        </w:rPr>
        <w:t>. Baltimore MD: Johns Hopkins University Press.</w:t>
      </w:r>
    </w:p>
    <w:p w:rsidR="00B52A99" w:rsidRPr="005A5C89" w:rsidRDefault="00B52A99" w:rsidP="00B52A9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La Hausse, P. 1988. </w:t>
      </w:r>
      <w:r w:rsidRPr="005A5C89">
        <w:rPr>
          <w:rFonts w:asciiTheme="majorHAnsi" w:hAnsiTheme="majorHAnsi"/>
          <w:i/>
          <w:iCs/>
          <w:sz w:val="22"/>
          <w:szCs w:val="22"/>
          <w:lang w:val="en-GB" w:eastAsia="zh-CN"/>
        </w:rPr>
        <w:t>Brewers Beerhalls and Boycotts: A History of Liquor in South Africa.</w:t>
      </w:r>
      <w:r w:rsidRPr="005A5C89">
        <w:rPr>
          <w:rFonts w:asciiTheme="majorHAnsi" w:hAnsiTheme="majorHAnsi"/>
          <w:sz w:val="22"/>
          <w:szCs w:val="22"/>
          <w:lang w:val="en-GB" w:eastAsia="zh-CN"/>
        </w:rPr>
        <w:t xml:space="preserve"> Johannesburg: Ravan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La Hausse, P. 1992. Drink and Cultural Innovation in Durban: The Origins of the Beerhall in South Africa, 1902-1916. In Crush, J. and Ambler, C. (eds.) </w:t>
      </w:r>
      <w:r w:rsidRPr="005A5C89">
        <w:rPr>
          <w:rFonts w:asciiTheme="majorHAnsi" w:hAnsiTheme="majorHAnsi"/>
          <w:i/>
          <w:iCs/>
          <w:sz w:val="22"/>
          <w:szCs w:val="22"/>
          <w:lang w:val="en-GB" w:eastAsia="zh-CN"/>
        </w:rPr>
        <w:t xml:space="preserve">Liquor and Labour in Southern Africa </w:t>
      </w:r>
      <w:r w:rsidRPr="005A5C89">
        <w:rPr>
          <w:rFonts w:asciiTheme="majorHAnsi" w:hAnsiTheme="majorHAnsi"/>
          <w:sz w:val="22"/>
          <w:szCs w:val="22"/>
          <w:lang w:val="en-GB" w:eastAsia="zh-CN"/>
        </w:rPr>
        <w:t>78-105. Pietermaritzburg: University of Natal Press.</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Law, J. 1994. </w:t>
      </w:r>
      <w:r w:rsidRPr="005A5C89">
        <w:rPr>
          <w:rFonts w:asciiTheme="majorHAnsi" w:hAnsiTheme="majorHAnsi"/>
          <w:i/>
          <w:iCs/>
          <w:sz w:val="22"/>
          <w:szCs w:val="22"/>
          <w:lang w:eastAsia="zh-CN"/>
        </w:rPr>
        <w:t>Organizing Modernity</w:t>
      </w:r>
      <w:r w:rsidRPr="005A5C89">
        <w:rPr>
          <w:rFonts w:asciiTheme="majorHAnsi" w:hAnsiTheme="majorHAnsi"/>
          <w:sz w:val="22"/>
          <w:szCs w:val="22"/>
          <w:lang w:eastAsia="zh-CN"/>
        </w:rPr>
        <w:t>. Oxford: Blackwell.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Lawhon, M. and Herrick, C. 2013. Alcohol control in the news: the politics of media representations of alcohol policy in South Africa</w:t>
      </w:r>
      <w:r w:rsidR="00B52A99">
        <w:rPr>
          <w:rFonts w:asciiTheme="majorHAnsi" w:hAnsiTheme="majorHAnsi"/>
          <w:i/>
          <w:iCs/>
          <w:sz w:val="22"/>
          <w:szCs w:val="22"/>
          <w:lang w:val="en-GB" w:eastAsia="zh-CN"/>
        </w:rPr>
        <w:t>. Journal of Health Politics, Policy and L</w:t>
      </w:r>
      <w:r w:rsidRPr="005A5C89">
        <w:rPr>
          <w:rFonts w:asciiTheme="majorHAnsi" w:hAnsiTheme="majorHAnsi"/>
          <w:i/>
          <w:iCs/>
          <w:sz w:val="22"/>
          <w:szCs w:val="22"/>
          <w:lang w:val="en-GB" w:eastAsia="zh-CN"/>
        </w:rPr>
        <w:t>aw</w:t>
      </w:r>
      <w:r w:rsidRPr="005A5C89">
        <w:rPr>
          <w:rFonts w:asciiTheme="majorHAnsi" w:hAnsiTheme="majorHAnsi"/>
          <w:sz w:val="22"/>
          <w:szCs w:val="22"/>
          <w:lang w:val="en-GB" w:eastAsia="zh-CN"/>
        </w:rPr>
        <w:t xml:space="preserve"> 38(5):987-1021.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Lefebvre,</w:t>
      </w:r>
      <w:r w:rsidRPr="005A5C89">
        <w:rPr>
          <w:rFonts w:asciiTheme="majorHAnsi" w:hAnsiTheme="majorHAnsi"/>
          <w:sz w:val="22"/>
          <w:szCs w:val="22"/>
          <w:lang w:eastAsia="zh-CN"/>
        </w:rPr>
        <w:t xml:space="preserve"> H. 1991. </w:t>
      </w:r>
      <w:r w:rsidRPr="005A5C89">
        <w:rPr>
          <w:rFonts w:asciiTheme="majorHAnsi" w:hAnsiTheme="majorHAnsi"/>
          <w:i/>
          <w:iCs/>
          <w:sz w:val="22"/>
          <w:szCs w:val="22"/>
          <w:lang w:eastAsia="zh-CN"/>
        </w:rPr>
        <w:t>The Production of Space</w:t>
      </w:r>
      <w:r w:rsidRPr="005A5C89">
        <w:rPr>
          <w:rFonts w:asciiTheme="majorHAnsi" w:hAnsiTheme="majorHAnsi"/>
          <w:sz w:val="22"/>
          <w:szCs w:val="22"/>
          <w:lang w:eastAsia="zh-CN"/>
        </w:rPr>
        <w:t>. Transl. Nicholson-Smith, D. Oxford: Blackwell.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Linder, H. 2003. The radiation of the Cape flora, southern </w:t>
      </w:r>
      <w:r w:rsidR="00E27C46" w:rsidRPr="005A5C89">
        <w:rPr>
          <w:rFonts w:asciiTheme="majorHAnsi" w:hAnsiTheme="majorHAnsi"/>
          <w:sz w:val="22"/>
          <w:szCs w:val="22"/>
          <w:lang w:val="en-GB" w:eastAsia="zh-CN"/>
        </w:rPr>
        <w:t>Africa.</w:t>
      </w:r>
      <w:r w:rsidR="00E27C46" w:rsidRPr="005A5C89">
        <w:rPr>
          <w:rFonts w:asciiTheme="majorHAnsi" w:hAnsiTheme="majorHAnsi"/>
          <w:i/>
          <w:iCs/>
          <w:sz w:val="22"/>
          <w:szCs w:val="22"/>
          <w:lang w:val="en-GB" w:eastAsia="zh-CN"/>
        </w:rPr>
        <w:t xml:space="preserve"> Biological</w:t>
      </w:r>
      <w:r w:rsidRPr="005A5C89">
        <w:rPr>
          <w:rFonts w:asciiTheme="majorHAnsi" w:hAnsiTheme="majorHAnsi"/>
          <w:i/>
          <w:iCs/>
          <w:sz w:val="22"/>
          <w:szCs w:val="22"/>
          <w:lang w:val="en-GB" w:eastAsia="zh-CN"/>
        </w:rPr>
        <w:t xml:space="preserve"> Reviews</w:t>
      </w:r>
      <w:r w:rsidRPr="005A5C89">
        <w:rPr>
          <w:rFonts w:asciiTheme="majorHAnsi" w:hAnsiTheme="majorHAnsi"/>
          <w:sz w:val="22"/>
          <w:szCs w:val="22"/>
          <w:lang w:val="en-GB" w:eastAsia="zh-CN"/>
        </w:rPr>
        <w:t xml:space="preserve"> 78(4):597-638.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Locke, J. [1690] 1980. </w:t>
      </w:r>
      <w:r w:rsidRPr="005A5C89">
        <w:rPr>
          <w:rFonts w:asciiTheme="majorHAnsi" w:hAnsiTheme="majorHAnsi"/>
          <w:i/>
          <w:iCs/>
          <w:sz w:val="22"/>
          <w:szCs w:val="22"/>
          <w:lang w:eastAsia="zh-CN"/>
        </w:rPr>
        <w:t>Second treatise of government.</w:t>
      </w:r>
      <w:r w:rsidRPr="005A5C89">
        <w:rPr>
          <w:rFonts w:asciiTheme="majorHAnsi" w:hAnsiTheme="majorHAnsi"/>
          <w:sz w:val="22"/>
          <w:szCs w:val="22"/>
          <w:lang w:eastAsia="zh-CN"/>
        </w:rPr>
        <w:t xml:space="preserve"> Indianapolis IN: Hackett Publishing.</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London, L. 1999. The “dop‟ system, alcohol abuse and social control amongst farm workers in South Africa: a public health challenge. </w:t>
      </w:r>
      <w:r w:rsidRPr="005A5C89">
        <w:rPr>
          <w:rFonts w:asciiTheme="majorHAnsi" w:hAnsiTheme="majorHAnsi"/>
          <w:i/>
          <w:iCs/>
          <w:sz w:val="22"/>
          <w:szCs w:val="22"/>
          <w:lang w:val="en-GB" w:eastAsia="zh-CN"/>
        </w:rPr>
        <w:t xml:space="preserve">Social Science &amp; Medicine </w:t>
      </w:r>
      <w:r w:rsidRPr="005A5C89">
        <w:rPr>
          <w:rFonts w:asciiTheme="majorHAnsi" w:hAnsiTheme="majorHAnsi"/>
          <w:sz w:val="22"/>
          <w:szCs w:val="22"/>
          <w:lang w:val="en-GB" w:eastAsia="zh-CN"/>
        </w:rPr>
        <w:t>48:1407-1414.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London, L. 2000. Alcohol consumption amongst South African farm workers: a challenge for post-apartheid health sector transformation. </w:t>
      </w:r>
      <w:r w:rsidRPr="005A5C89">
        <w:rPr>
          <w:rFonts w:asciiTheme="majorHAnsi" w:hAnsiTheme="majorHAnsi"/>
          <w:i/>
          <w:iCs/>
          <w:sz w:val="22"/>
          <w:szCs w:val="22"/>
          <w:lang w:val="en-GB" w:eastAsia="zh-CN"/>
        </w:rPr>
        <w:t>Drug and Alcohol Dependence</w:t>
      </w:r>
      <w:r w:rsidRPr="005A5C89">
        <w:rPr>
          <w:rFonts w:asciiTheme="majorHAnsi" w:hAnsiTheme="majorHAnsi"/>
          <w:sz w:val="22"/>
          <w:szCs w:val="22"/>
          <w:lang w:val="en-GB" w:eastAsia="zh-CN"/>
        </w:rPr>
        <w:t xml:space="preserve"> 59 (2): 199-206.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London, L. 2003. Human rights, environmental justice, and the health of farm workers in South Africa.</w:t>
      </w:r>
      <w:r w:rsidR="00C14CA8">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International journal of occupational and environmental health</w:t>
      </w:r>
      <w:r w:rsidRPr="005A5C89">
        <w:rPr>
          <w:rFonts w:asciiTheme="majorHAnsi" w:hAnsiTheme="majorHAnsi"/>
          <w:sz w:val="22"/>
          <w:szCs w:val="22"/>
          <w:lang w:val="en-GB" w:eastAsia="zh-CN"/>
        </w:rPr>
        <w:t xml:space="preserve"> 9 (1): 59-68.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Löw, M. 2008. The Constitution of Space - The Structuration of Spaces Through the Simultaneity of Effect and </w:t>
      </w:r>
      <w:r w:rsidR="00E27C46" w:rsidRPr="005A5C89">
        <w:rPr>
          <w:rFonts w:asciiTheme="majorHAnsi" w:hAnsiTheme="majorHAnsi"/>
          <w:sz w:val="22"/>
          <w:szCs w:val="22"/>
          <w:lang w:val="en-GB" w:eastAsia="zh-CN"/>
        </w:rPr>
        <w:t>Perception.</w:t>
      </w:r>
      <w:r w:rsidR="00E27C46" w:rsidRPr="005A5C89">
        <w:rPr>
          <w:rFonts w:asciiTheme="majorHAnsi" w:hAnsiTheme="majorHAnsi"/>
          <w:i/>
          <w:iCs/>
          <w:sz w:val="22"/>
          <w:szCs w:val="22"/>
          <w:lang w:val="en-GB" w:eastAsia="zh-CN"/>
        </w:rPr>
        <w:t xml:space="preserve"> European</w:t>
      </w:r>
      <w:r w:rsidRPr="005A5C89">
        <w:rPr>
          <w:rFonts w:asciiTheme="majorHAnsi" w:hAnsiTheme="majorHAnsi"/>
          <w:i/>
          <w:iCs/>
          <w:sz w:val="22"/>
          <w:szCs w:val="22"/>
          <w:lang w:val="en-GB" w:eastAsia="zh-CN"/>
        </w:rPr>
        <w:t xml:space="preserve"> Journal of Social Theory</w:t>
      </w:r>
      <w:r w:rsidRPr="005A5C89">
        <w:rPr>
          <w:rFonts w:asciiTheme="majorHAnsi" w:hAnsiTheme="majorHAnsi"/>
          <w:sz w:val="22"/>
          <w:szCs w:val="22"/>
          <w:lang w:val="en-GB" w:eastAsia="zh-CN"/>
        </w:rPr>
        <w:t xml:space="preserve"> 11(1):25-49.</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 xml:space="preserve">Lucas, C. 1897. </w:t>
      </w:r>
      <w:r w:rsidRPr="005A5C89">
        <w:rPr>
          <w:rFonts w:asciiTheme="majorHAnsi" w:hAnsiTheme="majorHAnsi"/>
          <w:i/>
          <w:iCs/>
          <w:sz w:val="22"/>
          <w:szCs w:val="22"/>
          <w:lang w:eastAsia="zh-CN"/>
        </w:rPr>
        <w:t>South and East Africa- Part 1</w:t>
      </w:r>
      <w:r w:rsidRPr="005A5C89">
        <w:rPr>
          <w:rFonts w:asciiTheme="majorHAnsi" w:hAnsiTheme="majorHAnsi"/>
          <w:sz w:val="22"/>
          <w:szCs w:val="22"/>
          <w:lang w:eastAsia="zh-CN"/>
        </w:rPr>
        <w:t xml:space="preserve">.  </w:t>
      </w:r>
      <w:r w:rsidRPr="005A5C89">
        <w:rPr>
          <w:rFonts w:asciiTheme="majorHAnsi" w:hAnsiTheme="majorHAnsi"/>
          <w:sz w:val="22"/>
          <w:szCs w:val="22"/>
          <w:lang w:val="en-GB" w:eastAsia="zh-CN"/>
        </w:rPr>
        <w:t xml:space="preserve">Oxford: Clarendon Press. Available at: </w:t>
      </w:r>
      <w:hyperlink r:id="rId120" w:history="1">
        <w:r w:rsidRPr="005A5C89">
          <w:rPr>
            <w:rFonts w:asciiTheme="majorHAnsi" w:hAnsiTheme="majorHAnsi"/>
            <w:sz w:val="22"/>
            <w:szCs w:val="22"/>
            <w:lang w:val="en-GB" w:eastAsia="zh-CN"/>
          </w:rPr>
          <w:t>https://archive.org/details/southeastafrica00lucarich</w:t>
        </w:r>
      </w:hyperlink>
      <w:r w:rsidRPr="005A5C89">
        <w:rPr>
          <w:rFonts w:asciiTheme="majorHAnsi" w:hAnsiTheme="majorHAnsi"/>
          <w:sz w:val="22"/>
          <w:szCs w:val="22"/>
          <w:lang w:val="en-GB" w:eastAsia="zh-CN"/>
        </w:rPr>
        <w:t xml:space="preserve"> [Accessed 29/03/2014].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Lucas, G. 2006. </w:t>
      </w:r>
      <w:r w:rsidRPr="005A5C89">
        <w:rPr>
          <w:rFonts w:asciiTheme="majorHAnsi" w:hAnsiTheme="majorHAnsi"/>
          <w:i/>
          <w:iCs/>
          <w:sz w:val="22"/>
          <w:szCs w:val="22"/>
          <w:lang w:val="en-GB" w:eastAsia="zh-CN"/>
        </w:rPr>
        <w:t>An archaeology of colonial identity: power and material culture in the Dwars Valley, South Africa</w:t>
      </w:r>
      <w:r w:rsidRPr="005A5C89">
        <w:rPr>
          <w:rFonts w:asciiTheme="majorHAnsi" w:hAnsiTheme="majorHAnsi"/>
          <w:sz w:val="22"/>
          <w:szCs w:val="22"/>
          <w:lang w:val="en-GB" w:eastAsia="zh-CN"/>
        </w:rPr>
        <w:t>. New York: Springer.</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MacGinty, R. 2006. </w:t>
      </w:r>
      <w:r w:rsidRPr="005A5C89">
        <w:rPr>
          <w:rFonts w:asciiTheme="majorHAnsi" w:hAnsiTheme="majorHAnsi"/>
          <w:i/>
          <w:iCs/>
          <w:sz w:val="22"/>
          <w:szCs w:val="22"/>
          <w:lang w:val="en-GB" w:eastAsia="zh-CN"/>
        </w:rPr>
        <w:t>No war, no peace</w:t>
      </w:r>
      <w:r w:rsidRPr="005A5C89">
        <w:rPr>
          <w:rFonts w:asciiTheme="majorHAnsi" w:hAnsiTheme="majorHAnsi"/>
          <w:sz w:val="22"/>
          <w:szCs w:val="22"/>
          <w:lang w:val="en-GB" w:eastAsia="zh-CN"/>
        </w:rPr>
        <w:t>. New York: Palgrave Macmillan.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MacMillan, W. [1919] 1974. Reprint of ‘</w:t>
      </w:r>
      <w:r w:rsidRPr="005A5C89">
        <w:rPr>
          <w:rFonts w:asciiTheme="majorHAnsi" w:hAnsiTheme="majorHAnsi"/>
          <w:i/>
          <w:iCs/>
          <w:sz w:val="22"/>
          <w:szCs w:val="22"/>
          <w:lang w:val="en-AU" w:eastAsia="zh-CN"/>
        </w:rPr>
        <w:t>The South African agrarian problem and its historical development</w:t>
      </w:r>
      <w:r w:rsidRPr="005A5C89">
        <w:rPr>
          <w:rFonts w:asciiTheme="majorHAnsi" w:hAnsiTheme="majorHAnsi"/>
          <w:sz w:val="22"/>
          <w:szCs w:val="22"/>
          <w:lang w:val="en-AU" w:eastAsia="zh-CN"/>
        </w:rPr>
        <w:t xml:space="preserve">.’ </w:t>
      </w:r>
      <w:r w:rsidRPr="005A5C89">
        <w:rPr>
          <w:rFonts w:asciiTheme="majorHAnsi" w:hAnsiTheme="majorHAnsi"/>
          <w:sz w:val="22"/>
          <w:szCs w:val="22"/>
          <w:lang w:val="en-GB" w:eastAsia="zh-CN"/>
        </w:rPr>
        <w:t xml:space="preserve"> Witwatersrand: Central News Agency for the Council of Education.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Mager, A. 2004. ‘White liquor hits black livers’: meanings of excessive liquor consumption in South Africa in the second half of the twentieth century. </w:t>
      </w:r>
      <w:r w:rsidRPr="005A5C89">
        <w:rPr>
          <w:rFonts w:asciiTheme="majorHAnsi" w:hAnsiTheme="majorHAnsi"/>
          <w:i/>
          <w:iCs/>
          <w:sz w:val="22"/>
          <w:szCs w:val="22"/>
          <w:lang w:val="en-GB" w:eastAsia="zh-CN"/>
        </w:rPr>
        <w:t>Social Science &amp; Medicine</w:t>
      </w:r>
      <w:r w:rsidRPr="005A5C89">
        <w:rPr>
          <w:rFonts w:asciiTheme="majorHAnsi" w:hAnsiTheme="majorHAnsi"/>
          <w:sz w:val="22"/>
          <w:szCs w:val="22"/>
          <w:lang w:val="en-GB" w:eastAsia="zh-CN"/>
        </w:rPr>
        <w:t xml:space="preserve"> 59(4):735-751.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Mager, A.  2008. Apartheid and business: Competition, monopoly and the growth of the malted beer industry in South Africa. </w:t>
      </w:r>
      <w:r w:rsidRPr="005A5C89">
        <w:rPr>
          <w:rFonts w:asciiTheme="majorHAnsi" w:hAnsiTheme="majorHAnsi"/>
          <w:i/>
          <w:iCs/>
          <w:sz w:val="22"/>
          <w:szCs w:val="22"/>
          <w:lang w:val="en-GB" w:eastAsia="zh-CN"/>
        </w:rPr>
        <w:t>Business History</w:t>
      </w:r>
      <w:r w:rsidRPr="005A5C89">
        <w:rPr>
          <w:rFonts w:asciiTheme="majorHAnsi" w:hAnsiTheme="majorHAnsi"/>
          <w:sz w:val="22"/>
          <w:szCs w:val="22"/>
          <w:lang w:val="en-GB" w:eastAsia="zh-CN"/>
        </w:rPr>
        <w:t xml:space="preserve"> 50 (3): 272-290.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Mager, A.  2010. </w:t>
      </w:r>
      <w:r w:rsidRPr="005A5C89">
        <w:rPr>
          <w:rFonts w:asciiTheme="majorHAnsi" w:hAnsiTheme="majorHAnsi"/>
          <w:i/>
          <w:iCs/>
          <w:sz w:val="22"/>
          <w:szCs w:val="22"/>
          <w:lang w:val="en-GB" w:eastAsia="zh-CN"/>
        </w:rPr>
        <w:t>Beer, sociability, and masculinity in South Africa</w:t>
      </w:r>
      <w:r w:rsidRPr="005A5C89">
        <w:rPr>
          <w:rFonts w:asciiTheme="majorHAnsi" w:hAnsiTheme="majorHAnsi"/>
          <w:sz w:val="22"/>
          <w:szCs w:val="22"/>
          <w:lang w:val="en-GB" w:eastAsia="zh-CN"/>
        </w:rPr>
        <w:t>. Bloomington IN: Indiana University Press.</w:t>
      </w:r>
    </w:p>
    <w:p w:rsidR="005A5C89" w:rsidRPr="005A5C89" w:rsidRDefault="00B05CDC"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Magubane, B. 1995.</w:t>
      </w:r>
      <w:r w:rsidRPr="005A5C89">
        <w:rPr>
          <w:rFonts w:asciiTheme="majorHAnsi" w:hAnsiTheme="majorHAnsi"/>
          <w:i/>
          <w:iCs/>
          <w:sz w:val="22"/>
          <w:szCs w:val="22"/>
          <w:lang w:val="en-GB" w:eastAsia="zh-CN"/>
        </w:rPr>
        <w:t>Reflections on the Challenges Confronting Post-Apartheid South Africa</w:t>
      </w:r>
      <w:r w:rsidRPr="005A5C89">
        <w:rPr>
          <w:rFonts w:asciiTheme="majorHAnsi" w:hAnsiTheme="majorHAnsi"/>
          <w:sz w:val="22"/>
          <w:szCs w:val="22"/>
          <w:lang w:val="en-GB" w:eastAsia="zh-CN"/>
        </w:rPr>
        <w:t>.</w:t>
      </w:r>
      <w:r>
        <w:rPr>
          <w:rFonts w:asciiTheme="majorHAnsi" w:hAnsiTheme="majorHAnsi"/>
          <w:sz w:val="22"/>
          <w:szCs w:val="22"/>
          <w:lang w:val="en-GB" w:eastAsia="zh-CN"/>
        </w:rPr>
        <w:t xml:space="preserve"> </w:t>
      </w:r>
      <w:r w:rsidRPr="005A5C89">
        <w:rPr>
          <w:rFonts w:asciiTheme="majorHAnsi" w:hAnsiTheme="majorHAnsi"/>
          <w:sz w:val="22"/>
          <w:szCs w:val="22"/>
          <w:lang w:val="en-GB" w:eastAsia="zh-CN"/>
        </w:rPr>
        <w:t>Management of Social Transformations, Discussion Paper Series No. 7.</w:t>
      </w:r>
      <w:r>
        <w:rPr>
          <w:rFonts w:asciiTheme="majorHAnsi" w:hAnsiTheme="majorHAnsi"/>
          <w:sz w:val="22"/>
          <w:szCs w:val="22"/>
          <w:lang w:val="en-GB" w:eastAsia="zh-CN"/>
        </w:rPr>
        <w:t xml:space="preserve"> </w:t>
      </w:r>
      <w:r w:rsidRPr="005A5C89">
        <w:rPr>
          <w:rFonts w:asciiTheme="majorHAnsi" w:hAnsiTheme="majorHAnsi"/>
          <w:sz w:val="22"/>
          <w:szCs w:val="22"/>
          <w:lang w:val="en-GB" w:eastAsia="zh-CN"/>
        </w:rPr>
        <w:t>Paris: UNESCO.</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Malan, A. 2007. Building Lives at the Cape in the early VOC Period. </w:t>
      </w:r>
      <w:r w:rsidRPr="005A5C89">
        <w:rPr>
          <w:rFonts w:asciiTheme="majorHAnsi" w:hAnsiTheme="majorHAnsi"/>
          <w:i/>
          <w:iCs/>
          <w:sz w:val="22"/>
          <w:szCs w:val="22"/>
          <w:lang w:val="en-GB" w:eastAsia="zh-CN"/>
        </w:rPr>
        <w:t>Kronos33</w:t>
      </w:r>
      <w:r w:rsidRPr="005A5C89">
        <w:rPr>
          <w:rFonts w:asciiTheme="majorHAnsi" w:hAnsiTheme="majorHAnsi"/>
          <w:sz w:val="22"/>
          <w:szCs w:val="22"/>
          <w:lang w:val="en-GB" w:eastAsia="zh-CN"/>
        </w:rPr>
        <w:t>:45-71.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Maldonado-Torres, N. 2008.</w:t>
      </w:r>
      <w:r w:rsidR="00C14CA8">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Against war: Views from the underside of modernity</w:t>
      </w:r>
      <w:r w:rsidRPr="005A5C89">
        <w:rPr>
          <w:rFonts w:asciiTheme="majorHAnsi" w:hAnsiTheme="majorHAnsi"/>
          <w:sz w:val="22"/>
          <w:szCs w:val="22"/>
          <w:lang w:val="en-GB" w:eastAsia="zh-CN"/>
        </w:rPr>
        <w:t>. Durham NC: Duke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Malikane, C. and Ndletyana, M. 2006. In: Ponte, S., Roberts, S. and van Sittert, L. 2007. Black Economic Empowerment’ (BEE), Business and the State in South Africa. </w:t>
      </w:r>
      <w:r w:rsidRPr="005A5C89">
        <w:rPr>
          <w:rFonts w:asciiTheme="majorHAnsi" w:hAnsiTheme="majorHAnsi"/>
          <w:i/>
          <w:iCs/>
          <w:sz w:val="22"/>
          <w:szCs w:val="22"/>
          <w:lang w:val="en-GB" w:eastAsia="zh-CN"/>
        </w:rPr>
        <w:t>Development and Change</w:t>
      </w:r>
      <w:r w:rsidRPr="005A5C89">
        <w:rPr>
          <w:rFonts w:asciiTheme="majorHAnsi" w:hAnsiTheme="majorHAnsi"/>
          <w:sz w:val="22"/>
          <w:szCs w:val="22"/>
          <w:lang w:val="en-GB" w:eastAsia="zh-CN"/>
        </w:rPr>
        <w:t xml:space="preserve"> 38(5):933-955.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Mamdani, M. 2001. </w:t>
      </w:r>
      <w:r w:rsidRPr="005A5C89">
        <w:rPr>
          <w:rFonts w:asciiTheme="majorHAnsi" w:hAnsiTheme="majorHAnsi"/>
          <w:i/>
          <w:sz w:val="22"/>
          <w:szCs w:val="22"/>
          <w:lang w:eastAsia="zh-CN"/>
        </w:rPr>
        <w:t xml:space="preserve">Making Sense of Non-Revolutionary Violence: Some Lessons from the Rwandan Genocide. </w:t>
      </w:r>
      <w:r w:rsidRPr="005A5C89">
        <w:rPr>
          <w:rFonts w:asciiTheme="majorHAnsi" w:hAnsiTheme="majorHAnsi"/>
          <w:sz w:val="22"/>
          <w:szCs w:val="22"/>
          <w:lang w:eastAsia="zh-CN"/>
        </w:rPr>
        <w:t>Text from Frantz Fanon Lecture.  University of Durban, Westville, August  8th 2001.</w:t>
      </w:r>
    </w:p>
    <w:p w:rsidR="005A5C89" w:rsidRPr="005A5C89" w:rsidRDefault="005A5C89" w:rsidP="005A5C89">
      <w:pPr>
        <w:spacing w:after="200"/>
        <w:rPr>
          <w:rFonts w:asciiTheme="majorHAnsi" w:hAnsiTheme="majorHAnsi"/>
          <w:iCs/>
          <w:sz w:val="22"/>
          <w:szCs w:val="22"/>
          <w:lang w:val="en-GB" w:eastAsia="zh-CN"/>
        </w:rPr>
      </w:pPr>
      <w:r w:rsidRPr="005A5C89">
        <w:rPr>
          <w:rFonts w:asciiTheme="majorHAnsi" w:hAnsiTheme="majorHAnsi"/>
          <w:iCs/>
          <w:sz w:val="22"/>
          <w:szCs w:val="22"/>
          <w:lang w:val="en-GB" w:eastAsia="zh-CN"/>
        </w:rPr>
        <w:t>Mandela, M. 2013. Interview with Agence France Presse May 8th</w:t>
      </w:r>
      <w:r w:rsidRPr="005A5C89">
        <w:rPr>
          <w:rFonts w:asciiTheme="majorHAnsi" w:hAnsiTheme="majorHAnsi"/>
          <w:sz w:val="22"/>
          <w:szCs w:val="22"/>
          <w:lang w:val="en-GB" w:eastAsia="zh-CN"/>
        </w:rPr>
        <w:t xml:space="preserve">. Available at: </w:t>
      </w:r>
      <w:hyperlink r:id="rId121" w:history="1">
        <w:r w:rsidRPr="005A5C89">
          <w:rPr>
            <w:rFonts w:asciiTheme="majorHAnsi" w:hAnsiTheme="majorHAnsi"/>
            <w:iCs/>
            <w:sz w:val="22"/>
            <w:szCs w:val="22"/>
            <w:lang w:val="en-GB" w:eastAsia="zh-CN"/>
          </w:rPr>
          <w:t>http://www.capitalfm.co.ke/lifestyle/2013/05/08/new-south-african-wines-use-mandelas-name/</w:t>
        </w:r>
      </w:hyperlink>
      <w:r w:rsidRPr="005A5C89">
        <w:rPr>
          <w:rFonts w:asciiTheme="majorHAnsi" w:hAnsiTheme="majorHAnsi"/>
          <w:iCs/>
          <w:sz w:val="22"/>
          <w:szCs w:val="22"/>
          <w:lang w:val="en-GB" w:eastAsia="zh-CN"/>
        </w:rPr>
        <w:t xml:space="preserve"> [Accessed 30/05/2013].</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Mandela, N.R. 1994. Presidential inaugural speech. South African Broadcasting Corporation: “</w:t>
      </w:r>
      <w:r w:rsidRPr="005A5C89">
        <w:rPr>
          <w:rFonts w:asciiTheme="majorHAnsi" w:hAnsiTheme="majorHAnsi"/>
          <w:i/>
          <w:iCs/>
          <w:sz w:val="22"/>
          <w:szCs w:val="22"/>
          <w:lang w:val="en-GB" w:eastAsia="zh-CN"/>
        </w:rPr>
        <w:t>Nelson Mandela’s inauguration”</w:t>
      </w:r>
      <w:r w:rsidRPr="005A5C89">
        <w:rPr>
          <w:rFonts w:asciiTheme="majorHAnsi" w:hAnsiTheme="majorHAnsi"/>
          <w:sz w:val="22"/>
          <w:szCs w:val="22"/>
          <w:lang w:val="en-GB" w:eastAsia="zh-CN"/>
        </w:rPr>
        <w:t xml:space="preserve"> Available at:  </w:t>
      </w:r>
      <w:hyperlink r:id="rId122" w:history="1">
        <w:r w:rsidRPr="005A5C89">
          <w:rPr>
            <w:rFonts w:asciiTheme="majorHAnsi" w:hAnsiTheme="majorHAnsi"/>
            <w:sz w:val="22"/>
            <w:szCs w:val="22"/>
            <w:lang w:val="en-GB" w:eastAsia="zh-CN"/>
          </w:rPr>
          <w:t>https://www.youtube.com/watch?v=pJiXu4q__VU</w:t>
        </w:r>
      </w:hyperlink>
      <w:r w:rsidRPr="005A5C89">
        <w:rPr>
          <w:rFonts w:asciiTheme="majorHAnsi" w:hAnsiTheme="majorHAnsi"/>
          <w:sz w:val="22"/>
          <w:szCs w:val="22"/>
          <w:lang w:val="en-GB" w:eastAsia="zh-CN"/>
        </w:rPr>
        <w:t xml:space="preserve">    [Accessed 16/02/2015].</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 xml:space="preserve">Mandela, N.R. 1998. Freedom Day speech.  Available at: </w:t>
      </w:r>
      <w:hyperlink r:id="rId123" w:history="1">
        <w:r w:rsidRPr="005A5C89">
          <w:rPr>
            <w:rFonts w:asciiTheme="majorHAnsi" w:hAnsiTheme="majorHAnsi"/>
            <w:sz w:val="22"/>
            <w:szCs w:val="22"/>
            <w:lang w:val="en-GB" w:eastAsia="zh-CN"/>
          </w:rPr>
          <w:t>http://www.sahistory.org.za/article/address-president-nelson-mandela-south-african-freedom-day-celebrations-0</w:t>
        </w:r>
      </w:hyperlink>
      <w:r w:rsidRPr="005A5C89">
        <w:rPr>
          <w:rFonts w:asciiTheme="majorHAnsi" w:hAnsiTheme="majorHAnsi"/>
          <w:sz w:val="22"/>
          <w:szCs w:val="22"/>
          <w:lang w:val="en-GB" w:eastAsia="zh-CN"/>
        </w:rPr>
        <w:t xml:space="preserve">  [Accessed 02/03/2015].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Marcus, T. 1989. </w:t>
      </w:r>
      <w:r w:rsidRPr="005A5C89">
        <w:rPr>
          <w:rFonts w:asciiTheme="majorHAnsi" w:hAnsiTheme="majorHAnsi"/>
          <w:i/>
          <w:iCs/>
          <w:sz w:val="22"/>
          <w:szCs w:val="22"/>
          <w:lang w:val="en-GB" w:eastAsia="zh-CN"/>
        </w:rPr>
        <w:t xml:space="preserve">Modernising Super-Exploitation: Restructuring South African Agriculture.  </w:t>
      </w:r>
      <w:r w:rsidRPr="005A5C89">
        <w:rPr>
          <w:rFonts w:asciiTheme="majorHAnsi" w:hAnsiTheme="majorHAnsi"/>
          <w:sz w:val="22"/>
          <w:szCs w:val="22"/>
          <w:lang w:val="en-GB" w:eastAsia="zh-CN"/>
        </w:rPr>
        <w:t>London: Zed Books.</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Marinovich, G. 1990. Story and photographs available at:</w:t>
      </w:r>
      <w:hyperlink r:id="rId124" w:history="1">
        <w:r w:rsidRPr="005A5C89">
          <w:rPr>
            <w:rFonts w:asciiTheme="majorHAnsi" w:hAnsiTheme="majorHAnsi"/>
            <w:i/>
            <w:iCs/>
            <w:sz w:val="22"/>
            <w:szCs w:val="22"/>
            <w:lang w:val="en-GB" w:eastAsia="zh-CN"/>
          </w:rPr>
          <w:t>www.thebangbangclub.com/greg-marinovich.html</w:t>
        </w:r>
      </w:hyperlink>
      <w:r w:rsidRPr="005A5C89">
        <w:rPr>
          <w:rFonts w:asciiTheme="majorHAnsi" w:hAnsiTheme="majorHAnsi"/>
          <w:sz w:val="22"/>
          <w:szCs w:val="22"/>
          <w:lang w:val="en-GB" w:eastAsia="zh-CN"/>
        </w:rPr>
        <w:t>[Accessed 28/09/2012].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Marks, S. and Atmore, A. (eds.) 1980: </w:t>
      </w:r>
      <w:r w:rsidRPr="005A5C89">
        <w:rPr>
          <w:rFonts w:asciiTheme="majorHAnsi" w:hAnsiTheme="majorHAnsi"/>
          <w:i/>
          <w:iCs/>
          <w:sz w:val="22"/>
          <w:szCs w:val="22"/>
          <w:lang w:val="en-GB" w:eastAsia="zh-CN"/>
        </w:rPr>
        <w:t>Economy and society in pre-industrial South Africa.</w:t>
      </w:r>
      <w:r w:rsidRPr="005A5C89">
        <w:rPr>
          <w:rFonts w:asciiTheme="majorHAnsi" w:hAnsiTheme="majorHAnsi"/>
          <w:sz w:val="22"/>
          <w:szCs w:val="22"/>
          <w:lang w:val="en-GB" w:eastAsia="zh-CN"/>
        </w:rPr>
        <w:t xml:space="preserve"> London: Longman.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Marks, S. and Rathbone, R. (eds.) 1982.</w:t>
      </w:r>
      <w:r w:rsidRPr="005A5C89">
        <w:rPr>
          <w:rFonts w:asciiTheme="majorHAnsi" w:hAnsiTheme="majorHAnsi"/>
          <w:i/>
          <w:iCs/>
          <w:sz w:val="22"/>
          <w:szCs w:val="22"/>
          <w:lang w:val="en-GB" w:eastAsia="zh-CN"/>
        </w:rPr>
        <w:t>Industrialization and Social Change in South Africa: African Class Formation, Culture and Consciousness, 1870-1930</w:t>
      </w:r>
      <w:r w:rsidRPr="005A5C89">
        <w:rPr>
          <w:rFonts w:asciiTheme="majorHAnsi" w:hAnsiTheme="majorHAnsi"/>
          <w:sz w:val="22"/>
          <w:szCs w:val="22"/>
          <w:lang w:val="en-GB" w:eastAsia="zh-CN"/>
        </w:rPr>
        <w:t xml:space="preserve">. London: Longman.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Marks, S. and Trapido, S. 1987.</w:t>
      </w:r>
      <w:r w:rsidRPr="005A5C89">
        <w:rPr>
          <w:rFonts w:asciiTheme="majorHAnsi" w:hAnsiTheme="majorHAnsi"/>
          <w:i/>
          <w:iCs/>
          <w:sz w:val="22"/>
          <w:szCs w:val="22"/>
          <w:lang w:val="en-GB" w:eastAsia="zh-CN"/>
        </w:rPr>
        <w:t>The Politics of Race, Class and Nationalism in Twentieth Century South Africa</w:t>
      </w:r>
      <w:r w:rsidRPr="005A5C89">
        <w:rPr>
          <w:rFonts w:asciiTheme="majorHAnsi" w:hAnsiTheme="majorHAnsi"/>
          <w:sz w:val="22"/>
          <w:szCs w:val="22"/>
          <w:lang w:val="en-GB" w:eastAsia="zh-CN"/>
        </w:rPr>
        <w:t>. London: Longman.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Martens J. 2001. Conflicting views of “Coloured” people in the South African Liquor Bill debate of 1928. </w:t>
      </w:r>
      <w:r w:rsidRPr="005A5C89">
        <w:rPr>
          <w:rFonts w:asciiTheme="majorHAnsi" w:hAnsiTheme="majorHAnsi"/>
          <w:i/>
          <w:sz w:val="22"/>
          <w:szCs w:val="22"/>
          <w:lang w:eastAsia="zh-CN"/>
        </w:rPr>
        <w:t>Canadian Journal of African Studies</w:t>
      </w:r>
      <w:r w:rsidRPr="005A5C89">
        <w:rPr>
          <w:rFonts w:asciiTheme="majorHAnsi" w:hAnsiTheme="majorHAnsi"/>
          <w:sz w:val="22"/>
          <w:szCs w:val="22"/>
          <w:lang w:eastAsia="zh-CN"/>
        </w:rPr>
        <w:t xml:space="preserve"> 35(2):313-338.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Martin, A., Nelson, V., Ewert, J., Omosa, M. and Morris, M.  2006. Comparative Livelihoods Impact of Codes of Practice in the Kenyan Cut Flower and South African Wine Industries. </w:t>
      </w:r>
      <w:hyperlink r:id="rId125" w:history="1">
        <w:r w:rsidRPr="005A5C89">
          <w:rPr>
            <w:rFonts w:asciiTheme="majorHAnsi" w:hAnsiTheme="majorHAnsi"/>
            <w:i/>
            <w:iCs/>
            <w:sz w:val="22"/>
            <w:szCs w:val="22"/>
            <w:lang w:eastAsia="zh-CN"/>
          </w:rPr>
          <w:t>Journal of Corporate Citizenship</w:t>
        </w:r>
      </w:hyperlink>
      <w:r w:rsidRPr="005A5C89">
        <w:rPr>
          <w:rFonts w:asciiTheme="majorHAnsi" w:hAnsiTheme="majorHAnsi"/>
          <w:sz w:val="22"/>
          <w:szCs w:val="22"/>
          <w:lang w:eastAsia="zh-CN"/>
        </w:rPr>
        <w:t xml:space="preserve"> 12(28):61-72.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Massey D. 1991. A global sense of place. In: Barnes, T. and Gregory, D. (eds.) </w:t>
      </w:r>
      <w:r w:rsidRPr="005A5C89">
        <w:rPr>
          <w:rFonts w:asciiTheme="majorHAnsi" w:hAnsiTheme="majorHAnsi"/>
          <w:i/>
          <w:iCs/>
          <w:sz w:val="22"/>
          <w:szCs w:val="22"/>
          <w:lang w:val="en-GB" w:eastAsia="zh-CN"/>
        </w:rPr>
        <w:t xml:space="preserve">Reading Human Geography: The Poetics and Politics of Inquiry, </w:t>
      </w:r>
      <w:r w:rsidRPr="005A5C89">
        <w:rPr>
          <w:rFonts w:asciiTheme="majorHAnsi" w:hAnsiTheme="majorHAnsi"/>
          <w:sz w:val="22"/>
          <w:szCs w:val="22"/>
          <w:lang w:val="en-GB" w:eastAsia="zh-CN"/>
        </w:rPr>
        <w:t>313–323. London: Arnold.</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Massey, D. 1999.  </w:t>
      </w:r>
      <w:r w:rsidRPr="005A5C89">
        <w:rPr>
          <w:rFonts w:asciiTheme="majorHAnsi" w:hAnsiTheme="majorHAnsi"/>
          <w:i/>
          <w:iCs/>
          <w:sz w:val="22"/>
          <w:szCs w:val="22"/>
          <w:lang w:eastAsia="zh-CN"/>
        </w:rPr>
        <w:t>Power-geometries and the Politics of Space and Time</w:t>
      </w:r>
      <w:r w:rsidRPr="005A5C89">
        <w:rPr>
          <w:rFonts w:asciiTheme="majorHAnsi" w:hAnsiTheme="majorHAnsi"/>
          <w:sz w:val="22"/>
          <w:szCs w:val="22"/>
          <w:lang w:eastAsia="zh-CN"/>
        </w:rPr>
        <w:t>. Hettner Lecture Department of Geography at the University of Heidelberg, 1998.</w:t>
      </w:r>
    </w:p>
    <w:p w:rsidR="005A5C89" w:rsidRPr="005A5C89" w:rsidRDefault="005A5C89" w:rsidP="005A5C89">
      <w:pPr>
        <w:spacing w:after="200"/>
        <w:jc w:val="lowKashida"/>
        <w:rPr>
          <w:rFonts w:asciiTheme="majorHAnsi" w:hAnsiTheme="majorHAnsi"/>
          <w:sz w:val="22"/>
          <w:szCs w:val="22"/>
          <w:lang w:val="sv-SE" w:eastAsia="zh-CN"/>
        </w:rPr>
      </w:pPr>
      <w:r w:rsidRPr="005A5C89">
        <w:rPr>
          <w:rFonts w:asciiTheme="majorHAnsi" w:hAnsiTheme="majorHAnsi"/>
          <w:sz w:val="22"/>
          <w:szCs w:val="22"/>
          <w:lang w:val="en-GB" w:eastAsia="zh-CN"/>
        </w:rPr>
        <w:t>Massey, D. 2004. Geographies of responsibility.</w:t>
      </w:r>
      <w:r w:rsidRPr="005A5C89">
        <w:rPr>
          <w:rFonts w:asciiTheme="majorHAnsi" w:hAnsiTheme="majorHAnsi"/>
          <w:i/>
          <w:iCs/>
          <w:sz w:val="22"/>
          <w:szCs w:val="22"/>
          <w:lang w:val="sv-SE" w:eastAsia="zh-CN"/>
        </w:rPr>
        <w:t>Geografiska Annaler</w:t>
      </w:r>
      <w:r w:rsidRPr="005A5C89">
        <w:rPr>
          <w:rFonts w:asciiTheme="majorHAnsi" w:hAnsiTheme="majorHAnsi"/>
          <w:sz w:val="22"/>
          <w:szCs w:val="22"/>
          <w:lang w:val="sv-SE" w:eastAsia="zh-CN"/>
        </w:rPr>
        <w:t xml:space="preserve"> 86B (1):5-18.</w:t>
      </w:r>
    </w:p>
    <w:p w:rsidR="005A5C89" w:rsidRPr="005A5C89" w:rsidRDefault="005A5C89" w:rsidP="005A5C89">
      <w:pPr>
        <w:spacing w:after="200"/>
        <w:jc w:val="lowKashida"/>
        <w:rPr>
          <w:rFonts w:asciiTheme="majorHAnsi" w:hAnsiTheme="majorHAnsi"/>
          <w:sz w:val="22"/>
          <w:szCs w:val="22"/>
          <w:lang w:val="en-GB" w:eastAsia="zh-CN"/>
        </w:rPr>
      </w:pPr>
      <w:r w:rsidRPr="00DD78FF">
        <w:rPr>
          <w:rFonts w:asciiTheme="majorHAnsi" w:hAnsiTheme="majorHAnsi"/>
          <w:sz w:val="22"/>
          <w:szCs w:val="22"/>
          <w:lang w:val="sv-SE" w:eastAsia="zh-CN"/>
        </w:rPr>
        <w:t xml:space="preserve">Massey, D. 2005. </w:t>
      </w:r>
      <w:r w:rsidRPr="005A5C89">
        <w:rPr>
          <w:rFonts w:asciiTheme="majorHAnsi" w:hAnsiTheme="majorHAnsi"/>
          <w:i/>
          <w:iCs/>
          <w:sz w:val="22"/>
          <w:szCs w:val="22"/>
          <w:lang w:val="en-GB" w:eastAsia="zh-CN"/>
        </w:rPr>
        <w:t>For Space</w:t>
      </w:r>
      <w:r w:rsidRPr="005A5C89">
        <w:rPr>
          <w:rFonts w:asciiTheme="majorHAnsi" w:hAnsiTheme="majorHAnsi"/>
          <w:sz w:val="22"/>
          <w:szCs w:val="22"/>
          <w:lang w:val="en-GB" w:eastAsia="zh-CN"/>
        </w:rPr>
        <w:t>. London: Sage.</w:t>
      </w:r>
    </w:p>
    <w:p w:rsidR="00C14CA8" w:rsidRDefault="00C14CA8" w:rsidP="005A5C89">
      <w:pPr>
        <w:spacing w:after="200"/>
        <w:jc w:val="lowKashida"/>
        <w:rPr>
          <w:rFonts w:asciiTheme="majorHAnsi" w:hAnsiTheme="majorHAnsi"/>
          <w:sz w:val="22"/>
          <w:szCs w:val="22"/>
          <w:lang w:val="en-GB" w:eastAsia="zh-CN"/>
        </w:rPr>
      </w:pP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Mather, C. 2000. South African agriculture and rural livelihoods in the era of liberalisation. In: Cousins, B. (ed.) 2000. </w:t>
      </w:r>
      <w:r w:rsidRPr="005A5C89">
        <w:rPr>
          <w:rFonts w:asciiTheme="majorHAnsi" w:hAnsiTheme="majorHAnsi"/>
          <w:i/>
          <w:iCs/>
          <w:sz w:val="22"/>
          <w:szCs w:val="22"/>
          <w:lang w:val="en-GB" w:eastAsia="zh-CN"/>
        </w:rPr>
        <w:t>At the crossroads: Land and agrarian reform in South Africa into the 21st century</w:t>
      </w:r>
      <w:r w:rsidRPr="005A5C89">
        <w:rPr>
          <w:rFonts w:asciiTheme="majorHAnsi" w:hAnsiTheme="majorHAnsi"/>
          <w:sz w:val="22"/>
          <w:szCs w:val="22"/>
          <w:lang w:val="en-GB" w:eastAsia="zh-CN"/>
        </w:rPr>
        <w:t xml:space="preserve">. </w:t>
      </w:r>
      <w:r w:rsidRPr="005A5C89">
        <w:rPr>
          <w:rFonts w:asciiTheme="majorHAnsi" w:hAnsiTheme="majorHAnsi"/>
          <w:sz w:val="22"/>
          <w:szCs w:val="22"/>
          <w:lang w:eastAsia="zh-CN"/>
        </w:rPr>
        <w:t xml:space="preserve">Papers from a conference held at Alpha Training Centre, Broederstroom, Pretoria, 26-28 July 1999. </w:t>
      </w:r>
      <w:r w:rsidRPr="005A5C89">
        <w:rPr>
          <w:rFonts w:asciiTheme="majorHAnsi" w:hAnsiTheme="majorHAnsi"/>
          <w:sz w:val="22"/>
          <w:szCs w:val="22"/>
          <w:lang w:val="en-GB" w:eastAsia="zh-CN"/>
        </w:rPr>
        <w:t xml:space="preserve">Cape Town: PLAAS.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Mattes, R. 2011.</w:t>
      </w:r>
      <w:r w:rsidRPr="005A5C89">
        <w:rPr>
          <w:rFonts w:asciiTheme="majorHAnsi" w:hAnsiTheme="majorHAnsi"/>
          <w:i/>
          <w:iCs/>
          <w:sz w:val="22"/>
          <w:szCs w:val="22"/>
          <w:lang w:val="en-GB" w:eastAsia="zh-CN"/>
        </w:rPr>
        <w:t>"Born Frees”</w:t>
      </w:r>
      <w:r w:rsidR="00E27C46" w:rsidRPr="005A5C89">
        <w:rPr>
          <w:rFonts w:asciiTheme="majorHAnsi" w:hAnsiTheme="majorHAnsi"/>
          <w:i/>
          <w:iCs/>
          <w:sz w:val="22"/>
          <w:szCs w:val="22"/>
          <w:lang w:val="en-GB" w:eastAsia="zh-CN"/>
        </w:rPr>
        <w:t>: The</w:t>
      </w:r>
      <w:r w:rsidRPr="005A5C89">
        <w:rPr>
          <w:rFonts w:asciiTheme="majorHAnsi" w:hAnsiTheme="majorHAnsi"/>
          <w:i/>
          <w:iCs/>
          <w:sz w:val="22"/>
          <w:szCs w:val="22"/>
          <w:lang w:val="en-GB" w:eastAsia="zh-CN"/>
        </w:rPr>
        <w:t xml:space="preserve"> prospects for generational change in post-Apartheid South Africa</w:t>
      </w:r>
      <w:r w:rsidRPr="005A5C89">
        <w:rPr>
          <w:rFonts w:asciiTheme="majorHAnsi" w:hAnsiTheme="majorHAnsi"/>
          <w:sz w:val="22"/>
          <w:szCs w:val="22"/>
          <w:lang w:val="en-GB" w:eastAsia="zh-CN"/>
        </w:rPr>
        <w:t>. Working Paper No. 131.  Afrobarometer at: www.agrobarometer.org.</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Mauss, M. 1988. </w:t>
      </w:r>
      <w:r w:rsidRPr="005A5C89">
        <w:rPr>
          <w:rFonts w:asciiTheme="majorHAnsi" w:hAnsiTheme="majorHAnsi"/>
          <w:i/>
          <w:iCs/>
          <w:sz w:val="22"/>
          <w:szCs w:val="22"/>
          <w:lang w:val="en-GB" w:eastAsia="zh-CN"/>
        </w:rPr>
        <w:t>The Gift: forms and functions of exchange in archaic societies.</w:t>
      </w:r>
      <w:r w:rsidRPr="005A5C89">
        <w:rPr>
          <w:rFonts w:asciiTheme="majorHAnsi" w:hAnsiTheme="majorHAnsi"/>
          <w:sz w:val="22"/>
          <w:szCs w:val="22"/>
          <w:lang w:val="en-GB" w:eastAsia="zh-CN"/>
        </w:rPr>
        <w:t xml:space="preserve"> London: Routledge.</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 xml:space="preserve">May, P., Gossage, J., White‐Country, M., Goodhart, K., Decoteau, S., Trujillo, P., Kalberg, W., Viljoen, D. and Hoyme, E. 2004. Alcohol consumption and other maternal risk factors for fetal alcohol syndrome among three distinct samples of women before, during, and after pregnancy: the risk is relative.  </w:t>
      </w:r>
      <w:r w:rsidRPr="005A5C89">
        <w:rPr>
          <w:rFonts w:asciiTheme="majorHAnsi" w:hAnsiTheme="majorHAnsi"/>
          <w:i/>
          <w:iCs/>
          <w:sz w:val="22"/>
          <w:szCs w:val="22"/>
          <w:lang w:val="en-GB" w:eastAsia="zh-CN"/>
        </w:rPr>
        <w:t>American Journal of Medical Genetics Part C: Seminars in Medical Genetics</w:t>
      </w:r>
      <w:r w:rsidRPr="005A5C89">
        <w:rPr>
          <w:rFonts w:asciiTheme="majorHAnsi" w:hAnsiTheme="majorHAnsi"/>
          <w:sz w:val="22"/>
          <w:szCs w:val="22"/>
          <w:lang w:val="en-GB" w:eastAsia="zh-CN"/>
        </w:rPr>
        <w:t xml:space="preserve"> 127(1):10-20.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May, P., Gossage, J., Marais, A., Adnams, C., Hoyme, H., Jones, K., Robinson, L., Khaole, N., Snell, C., Kalberg, W., Hendricks, L., Brooke, L., Stellavato, C. and Viljoen, D. 2007. The epidemiology of fetal alcohol syndrome and partial FAS in a South African community.</w:t>
      </w:r>
      <w:r w:rsidR="000D0DB3">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 xml:space="preserve">Drug and alcohol dependence </w:t>
      </w:r>
      <w:r w:rsidRPr="005A5C89">
        <w:rPr>
          <w:rFonts w:asciiTheme="majorHAnsi" w:hAnsiTheme="majorHAnsi"/>
          <w:sz w:val="22"/>
          <w:szCs w:val="22"/>
          <w:lang w:val="en-GB" w:eastAsia="zh-CN"/>
        </w:rPr>
        <w:t>88(2):259-271.</w:t>
      </w:r>
    </w:p>
    <w:p w:rsidR="005A5C89" w:rsidRPr="00B20A2C" w:rsidRDefault="005A5C89" w:rsidP="005A5C89">
      <w:pPr>
        <w:spacing w:after="200"/>
        <w:jc w:val="lowKashida"/>
        <w:rPr>
          <w:rFonts w:asciiTheme="majorHAnsi" w:hAnsiTheme="majorHAnsi"/>
          <w:sz w:val="22"/>
          <w:szCs w:val="22"/>
          <w:lang w:val="fr-FR" w:eastAsia="zh-CN"/>
        </w:rPr>
      </w:pPr>
      <w:r w:rsidRPr="005A5C89">
        <w:rPr>
          <w:rFonts w:asciiTheme="majorHAnsi" w:hAnsiTheme="majorHAnsi"/>
          <w:sz w:val="22"/>
          <w:szCs w:val="22"/>
          <w:lang w:val="en-GB" w:eastAsia="zh-CN"/>
        </w:rPr>
        <w:t xml:space="preserve">Mbeki, M. 2009. </w:t>
      </w:r>
      <w:r w:rsidRPr="005A5C89">
        <w:rPr>
          <w:rFonts w:asciiTheme="majorHAnsi" w:hAnsiTheme="majorHAnsi"/>
          <w:i/>
          <w:iCs/>
          <w:sz w:val="22"/>
          <w:szCs w:val="22"/>
          <w:lang w:val="en-GB" w:eastAsia="zh-CN"/>
        </w:rPr>
        <w:t>Architects of Poverty</w:t>
      </w:r>
      <w:r w:rsidRPr="005A5C89">
        <w:rPr>
          <w:rFonts w:asciiTheme="majorHAnsi" w:hAnsiTheme="majorHAnsi"/>
          <w:sz w:val="22"/>
          <w:szCs w:val="22"/>
          <w:lang w:val="en-GB" w:eastAsia="zh-CN"/>
        </w:rPr>
        <w:t>.</w:t>
      </w:r>
      <w:r w:rsidRPr="00B20A2C">
        <w:rPr>
          <w:rFonts w:asciiTheme="majorHAnsi" w:hAnsiTheme="majorHAnsi"/>
          <w:sz w:val="22"/>
          <w:szCs w:val="22"/>
          <w:lang w:val="fr-FR" w:eastAsia="zh-CN"/>
        </w:rPr>
        <w:t xml:space="preserve">Johannesburg: Pan Macmillan.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fr-FR" w:eastAsia="zh-CN"/>
        </w:rPr>
        <w:t xml:space="preserve">Mbembe, A. 2001. </w:t>
      </w:r>
      <w:r w:rsidRPr="005A5C89">
        <w:rPr>
          <w:rFonts w:asciiTheme="majorHAnsi" w:hAnsiTheme="majorHAnsi"/>
          <w:i/>
          <w:iCs/>
          <w:sz w:val="22"/>
          <w:szCs w:val="22"/>
          <w:lang w:val="fr-FR" w:eastAsia="zh-CN"/>
        </w:rPr>
        <w:t>On the Postcolony [Notes Provisoires Sur La Postcolonie].</w:t>
      </w:r>
      <w:r w:rsidR="000D0DB3">
        <w:rPr>
          <w:rFonts w:asciiTheme="majorHAnsi" w:hAnsiTheme="majorHAnsi"/>
          <w:i/>
          <w:iCs/>
          <w:sz w:val="22"/>
          <w:szCs w:val="22"/>
          <w:lang w:val="fr-FR" w:eastAsia="zh-CN"/>
        </w:rPr>
        <w:t xml:space="preserve"> </w:t>
      </w:r>
      <w:r w:rsidRPr="005A5C89">
        <w:rPr>
          <w:rFonts w:asciiTheme="majorHAnsi" w:hAnsiTheme="majorHAnsi"/>
          <w:sz w:val="22"/>
          <w:szCs w:val="22"/>
          <w:lang w:val="en-GB" w:eastAsia="zh-CN"/>
        </w:rPr>
        <w:t>Berkeley CA: University of California.</w:t>
      </w:r>
    </w:p>
    <w:p w:rsidR="005A5C89" w:rsidRPr="005A5C89" w:rsidRDefault="005A5C89" w:rsidP="005A5C89">
      <w:pPr>
        <w:spacing w:after="200"/>
        <w:jc w:val="lowKashida"/>
        <w:rPr>
          <w:rFonts w:asciiTheme="majorHAnsi" w:hAnsiTheme="majorHAnsi"/>
          <w:sz w:val="22"/>
          <w:szCs w:val="22"/>
          <w:lang w:val="en-GB" w:eastAsia="zh-CN"/>
        </w:rPr>
      </w:pPr>
      <w:r w:rsidRPr="00B20A2C">
        <w:rPr>
          <w:rFonts w:asciiTheme="majorHAnsi" w:hAnsiTheme="majorHAnsi"/>
          <w:sz w:val="22"/>
          <w:szCs w:val="22"/>
          <w:lang w:val="de-DE" w:eastAsia="zh-CN"/>
        </w:rPr>
        <w:t xml:space="preserve">Mbembe, A. 2012. Foreword. In: Forde, F. 2012. </w:t>
      </w:r>
      <w:r w:rsidRPr="005A5C89">
        <w:rPr>
          <w:rFonts w:asciiTheme="majorHAnsi" w:hAnsiTheme="majorHAnsi"/>
          <w:i/>
          <w:iCs/>
          <w:sz w:val="22"/>
          <w:szCs w:val="22"/>
          <w:lang w:val="en-GB" w:eastAsia="zh-CN"/>
        </w:rPr>
        <w:t>An Inconvenient Youth</w:t>
      </w:r>
      <w:r w:rsidRPr="005A5C89">
        <w:rPr>
          <w:rFonts w:asciiTheme="majorHAnsi" w:hAnsiTheme="majorHAnsi"/>
          <w:sz w:val="22"/>
          <w:szCs w:val="22"/>
          <w:lang w:val="en-GB" w:eastAsia="zh-CN"/>
        </w:rPr>
        <w:t>. Johannesburg: Picador Africa.</w:t>
      </w:r>
    </w:p>
    <w:p w:rsidR="00B52A99" w:rsidRPr="005A5C89" w:rsidRDefault="00B52A99" w:rsidP="00B52A9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Mbembe, A. and Meintjes, L. 2003. Necropolitics. </w:t>
      </w:r>
      <w:r w:rsidRPr="005A5C89">
        <w:rPr>
          <w:rFonts w:asciiTheme="majorHAnsi" w:hAnsiTheme="majorHAnsi"/>
          <w:i/>
          <w:iCs/>
          <w:sz w:val="22"/>
          <w:szCs w:val="22"/>
          <w:lang w:val="en-GB" w:eastAsia="zh-CN"/>
        </w:rPr>
        <w:t>Public Culture</w:t>
      </w:r>
      <w:r w:rsidRPr="005A5C89">
        <w:rPr>
          <w:rFonts w:asciiTheme="majorHAnsi" w:hAnsiTheme="majorHAnsi"/>
          <w:sz w:val="22"/>
          <w:szCs w:val="22"/>
          <w:lang w:val="en-GB" w:eastAsia="zh-CN"/>
        </w:rPr>
        <w:t xml:space="preserve"> 15(1):11-40.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McCarthy, T. and Rubidge, B. 2005. </w:t>
      </w:r>
      <w:r w:rsidRPr="005A5C89">
        <w:rPr>
          <w:rFonts w:asciiTheme="majorHAnsi" w:hAnsiTheme="majorHAnsi"/>
          <w:i/>
          <w:iCs/>
          <w:sz w:val="22"/>
          <w:szCs w:val="22"/>
          <w:lang w:val="en-GB" w:eastAsia="zh-CN"/>
        </w:rPr>
        <w:t>The story of earth &amp; life: a southern African perspective on a 4.6 billion-year journey.</w:t>
      </w:r>
      <w:r w:rsidRPr="005A5C89">
        <w:rPr>
          <w:rFonts w:asciiTheme="majorHAnsi" w:hAnsiTheme="majorHAnsi"/>
          <w:sz w:val="22"/>
          <w:szCs w:val="22"/>
          <w:lang w:val="en-GB" w:eastAsia="zh-CN"/>
        </w:rPr>
        <w:t xml:space="preserve"> Cape Town: Struik.</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McEwan, C. 2008. A very modern ghost: postcolonialism and the politics of enchantment. </w:t>
      </w:r>
      <w:r w:rsidRPr="005A5C89">
        <w:rPr>
          <w:rFonts w:asciiTheme="majorHAnsi" w:hAnsiTheme="majorHAnsi"/>
          <w:i/>
          <w:iCs/>
          <w:sz w:val="22"/>
          <w:szCs w:val="22"/>
          <w:lang w:val="en-GB" w:eastAsia="zh-CN"/>
        </w:rPr>
        <w:t>Environment and Planning D</w:t>
      </w:r>
      <w:r w:rsidRPr="005A5C89">
        <w:rPr>
          <w:rFonts w:asciiTheme="majorHAnsi" w:hAnsiTheme="majorHAnsi"/>
          <w:sz w:val="22"/>
          <w:szCs w:val="22"/>
          <w:lang w:val="en-GB" w:eastAsia="zh-CN"/>
        </w:rPr>
        <w:t xml:space="preserve"> 26:29-46.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McEwan, C. and Bek, D. 2006. (Re)politicizing empowerment: lessons from the South African wine industry. </w:t>
      </w:r>
      <w:r w:rsidRPr="005A5C89">
        <w:rPr>
          <w:rFonts w:asciiTheme="majorHAnsi" w:hAnsiTheme="majorHAnsi"/>
          <w:i/>
          <w:iCs/>
          <w:sz w:val="22"/>
          <w:szCs w:val="22"/>
          <w:lang w:val="en-GB" w:eastAsia="zh-CN"/>
        </w:rPr>
        <w:t>Geoforum</w:t>
      </w:r>
      <w:r w:rsidRPr="005A5C89">
        <w:rPr>
          <w:rFonts w:asciiTheme="majorHAnsi" w:hAnsiTheme="majorHAnsi"/>
          <w:sz w:val="22"/>
          <w:szCs w:val="22"/>
          <w:lang w:val="en-GB" w:eastAsia="zh-CN"/>
        </w:rPr>
        <w:t xml:space="preserve"> 37(6):1021-1034.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McEwan, C. and Bek, D. 2009. The political economy of alternative trade: Social and environmental certification in the South African wine industry. </w:t>
      </w:r>
      <w:r w:rsidRPr="005A5C89">
        <w:rPr>
          <w:rFonts w:asciiTheme="majorHAnsi" w:hAnsiTheme="majorHAnsi"/>
          <w:i/>
          <w:iCs/>
          <w:sz w:val="22"/>
          <w:szCs w:val="22"/>
          <w:lang w:val="en-GB" w:eastAsia="zh-CN"/>
        </w:rPr>
        <w:t xml:space="preserve">Journal of Rural Studies </w:t>
      </w:r>
      <w:r w:rsidRPr="005A5C89">
        <w:rPr>
          <w:rFonts w:asciiTheme="majorHAnsi" w:hAnsiTheme="majorHAnsi"/>
          <w:sz w:val="22"/>
          <w:szCs w:val="22"/>
          <w:lang w:val="en-GB" w:eastAsia="zh-CN"/>
        </w:rPr>
        <w:t>25(3):255-266.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Meekosha, H. and Soldatic, K. 2011. Human rights and the global South: The case of disability. </w:t>
      </w:r>
      <w:r w:rsidRPr="005A5C89">
        <w:rPr>
          <w:rFonts w:asciiTheme="majorHAnsi" w:hAnsiTheme="majorHAnsi"/>
          <w:i/>
          <w:iCs/>
          <w:sz w:val="22"/>
          <w:szCs w:val="22"/>
          <w:lang w:val="en-GB" w:eastAsia="zh-CN"/>
        </w:rPr>
        <w:t>Third World Quarterly</w:t>
      </w:r>
      <w:r w:rsidRPr="005A5C89">
        <w:rPr>
          <w:rFonts w:asciiTheme="majorHAnsi" w:hAnsiTheme="majorHAnsi"/>
          <w:sz w:val="22"/>
          <w:szCs w:val="22"/>
          <w:lang w:val="en-GB" w:eastAsia="zh-CN"/>
        </w:rPr>
        <w:t xml:space="preserve"> 32 (8):1383-1397.</w:t>
      </w:r>
    </w:p>
    <w:p w:rsidR="005A5C89" w:rsidRPr="005A5C89" w:rsidRDefault="005A5C89" w:rsidP="005A5C89">
      <w:pPr>
        <w:spacing w:after="200"/>
        <w:jc w:val="lowKashida"/>
        <w:rPr>
          <w:rFonts w:asciiTheme="majorHAnsi" w:hAnsiTheme="majorHAnsi"/>
          <w:iCs/>
          <w:sz w:val="22"/>
          <w:szCs w:val="22"/>
          <w:lang w:val="en-GB" w:eastAsia="zh-CN"/>
        </w:rPr>
      </w:pPr>
      <w:r w:rsidRPr="00B20A2C">
        <w:rPr>
          <w:rFonts w:asciiTheme="majorHAnsi" w:hAnsiTheme="majorHAnsi"/>
          <w:iCs/>
          <w:sz w:val="22"/>
          <w:szCs w:val="22"/>
          <w:lang w:val="it-IT" w:eastAsia="zh-CN"/>
        </w:rPr>
        <w:t xml:space="preserve">Mellino, M. 2008. In: Lucero, M. 2011. </w:t>
      </w:r>
      <w:r w:rsidRPr="005A5C89">
        <w:rPr>
          <w:rFonts w:asciiTheme="majorHAnsi" w:hAnsiTheme="majorHAnsi"/>
          <w:i/>
          <w:iCs/>
          <w:sz w:val="22"/>
          <w:szCs w:val="22"/>
          <w:lang w:eastAsia="zh-CN"/>
        </w:rPr>
        <w:t xml:space="preserve">Beyond the Favela, the Rua and the Museum: Reading </w:t>
      </w:r>
      <w:r w:rsidR="00B05CDC" w:rsidRPr="005A5C89">
        <w:rPr>
          <w:rFonts w:asciiTheme="majorHAnsi" w:hAnsiTheme="majorHAnsi"/>
          <w:i/>
          <w:iCs/>
          <w:sz w:val="22"/>
          <w:szCs w:val="22"/>
          <w:lang w:eastAsia="zh-CN"/>
        </w:rPr>
        <w:t>Hélio</w:t>
      </w:r>
      <w:r w:rsidR="00B05CDC">
        <w:rPr>
          <w:rFonts w:asciiTheme="majorHAnsi" w:hAnsiTheme="majorHAnsi"/>
          <w:i/>
          <w:iCs/>
          <w:sz w:val="22"/>
          <w:szCs w:val="22"/>
          <w:lang w:eastAsia="zh-CN"/>
        </w:rPr>
        <w:t xml:space="preserve"> </w:t>
      </w:r>
      <w:r w:rsidR="00B05CDC" w:rsidRPr="005A5C89">
        <w:rPr>
          <w:rFonts w:asciiTheme="majorHAnsi" w:hAnsiTheme="majorHAnsi"/>
          <w:i/>
          <w:iCs/>
          <w:sz w:val="22"/>
          <w:szCs w:val="22"/>
          <w:lang w:eastAsia="zh-CN"/>
        </w:rPr>
        <w:t>Oiticica</w:t>
      </w:r>
      <w:r w:rsidRPr="005A5C89">
        <w:rPr>
          <w:rFonts w:asciiTheme="majorHAnsi" w:hAnsiTheme="majorHAnsi"/>
          <w:i/>
          <w:iCs/>
          <w:sz w:val="22"/>
          <w:szCs w:val="22"/>
          <w:lang w:eastAsia="zh-CN"/>
        </w:rPr>
        <w:t xml:space="preserve"> and Artur Barrio from Decoloniality.  </w:t>
      </w:r>
      <w:r w:rsidR="00E27C46" w:rsidRPr="005A5C89">
        <w:rPr>
          <w:rFonts w:asciiTheme="majorHAnsi" w:hAnsiTheme="majorHAnsi"/>
          <w:i/>
          <w:iCs/>
          <w:sz w:val="22"/>
          <w:szCs w:val="22"/>
          <w:lang w:eastAsia="zh-CN"/>
        </w:rPr>
        <w:t xml:space="preserve">Fluctuations and Paradoxes of a Latin-American Modernity. </w:t>
      </w:r>
      <w:r w:rsidR="00E27C46" w:rsidRPr="005A5C89">
        <w:rPr>
          <w:rFonts w:asciiTheme="majorHAnsi" w:hAnsiTheme="majorHAnsi"/>
          <w:iCs/>
          <w:sz w:val="22"/>
          <w:szCs w:val="22"/>
          <w:lang w:eastAsia="zh-CN"/>
        </w:rPr>
        <w:t xml:space="preserve">Paper for the </w:t>
      </w:r>
      <w:r w:rsidR="00E27C46" w:rsidRPr="005A5C89">
        <w:rPr>
          <w:rFonts w:asciiTheme="majorHAnsi" w:hAnsiTheme="majorHAnsi"/>
          <w:i/>
          <w:iCs/>
          <w:sz w:val="22"/>
          <w:szCs w:val="22"/>
          <w:lang w:eastAsia="zh-CN"/>
        </w:rPr>
        <w:t>Southern Perspectives</w:t>
      </w:r>
      <w:r w:rsidR="00E27C46" w:rsidRPr="005A5C89">
        <w:rPr>
          <w:rFonts w:asciiTheme="majorHAnsi" w:hAnsiTheme="majorHAnsi"/>
          <w:iCs/>
          <w:sz w:val="22"/>
          <w:szCs w:val="22"/>
          <w:lang w:eastAsia="zh-CN"/>
        </w:rPr>
        <w:t xml:space="preserve"> series at the Institute of Postcolonial Studies, August 11th 2011. </w:t>
      </w:r>
      <w:r w:rsidRPr="005A5C89">
        <w:rPr>
          <w:rFonts w:asciiTheme="majorHAnsi" w:hAnsiTheme="majorHAnsi"/>
          <w:iCs/>
          <w:sz w:val="22"/>
          <w:szCs w:val="22"/>
          <w:lang w:eastAsia="zh-CN"/>
        </w:rPr>
        <w:t>Melbourne.</w:t>
      </w:r>
    </w:p>
    <w:p w:rsidR="005A5C89" w:rsidRPr="005A5C89" w:rsidRDefault="005A5C89" w:rsidP="005A5C89">
      <w:pPr>
        <w:spacing w:after="200"/>
        <w:jc w:val="lowKashida"/>
        <w:rPr>
          <w:rFonts w:asciiTheme="majorHAnsi" w:hAnsiTheme="majorHAnsi"/>
          <w:iCs/>
          <w:sz w:val="22"/>
          <w:szCs w:val="22"/>
          <w:lang w:val="en-GB" w:eastAsia="zh-CN"/>
        </w:rPr>
      </w:pPr>
      <w:r w:rsidRPr="005A5C89">
        <w:rPr>
          <w:rFonts w:asciiTheme="majorHAnsi" w:hAnsiTheme="majorHAnsi"/>
          <w:iCs/>
          <w:sz w:val="22"/>
          <w:szCs w:val="22"/>
          <w:lang w:val="en-GB" w:eastAsia="zh-CN"/>
        </w:rPr>
        <w:t xml:space="preserve">Meskell, L. 2011. </w:t>
      </w:r>
      <w:r w:rsidRPr="005A5C89">
        <w:rPr>
          <w:rFonts w:asciiTheme="majorHAnsi" w:hAnsiTheme="majorHAnsi"/>
          <w:i/>
          <w:iCs/>
          <w:sz w:val="22"/>
          <w:szCs w:val="22"/>
          <w:lang w:val="en-GB" w:eastAsia="zh-CN"/>
        </w:rPr>
        <w:t>The nature of heritage: the new South Africa</w:t>
      </w:r>
      <w:r w:rsidRPr="005A5C89">
        <w:rPr>
          <w:rFonts w:asciiTheme="majorHAnsi" w:hAnsiTheme="majorHAnsi"/>
          <w:iCs/>
          <w:sz w:val="22"/>
          <w:szCs w:val="22"/>
          <w:lang w:val="en-GB" w:eastAsia="zh-CN"/>
        </w:rPr>
        <w:t>. Malden MA: John Wiley &amp; Sons.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Mies, M. 1986. </w:t>
      </w:r>
      <w:r w:rsidRPr="005A5C89">
        <w:rPr>
          <w:rFonts w:asciiTheme="majorHAnsi" w:hAnsiTheme="majorHAnsi"/>
          <w:i/>
          <w:iCs/>
          <w:sz w:val="22"/>
          <w:szCs w:val="22"/>
          <w:lang w:val="en-GB" w:eastAsia="zh-CN"/>
        </w:rPr>
        <w:t>Patriarchy and accumulation on a world scale: Women in the international division of labour</w:t>
      </w:r>
      <w:r w:rsidRPr="005A5C89">
        <w:rPr>
          <w:rFonts w:asciiTheme="majorHAnsi" w:hAnsiTheme="majorHAnsi"/>
          <w:sz w:val="22"/>
          <w:szCs w:val="22"/>
          <w:lang w:val="en-GB" w:eastAsia="zh-CN"/>
        </w:rPr>
        <w:t>. London: Zed Books.</w:t>
      </w:r>
    </w:p>
    <w:p w:rsidR="005A5C89" w:rsidRPr="005A5C89" w:rsidRDefault="005A5C89" w:rsidP="005A5C89">
      <w:pPr>
        <w:spacing w:after="200"/>
        <w:jc w:val="lowKashida"/>
        <w:rPr>
          <w:rFonts w:asciiTheme="majorHAnsi" w:hAnsiTheme="majorHAnsi"/>
          <w:sz w:val="22"/>
          <w:szCs w:val="22"/>
          <w:lang w:val="en-GB" w:eastAsia="zh-CN"/>
        </w:rPr>
      </w:pPr>
      <w:r w:rsidRPr="00B20A2C">
        <w:rPr>
          <w:rFonts w:asciiTheme="majorHAnsi" w:hAnsiTheme="majorHAnsi"/>
          <w:sz w:val="22"/>
          <w:szCs w:val="22"/>
          <w:lang w:val="it-IT" w:eastAsia="zh-CN"/>
        </w:rPr>
        <w:lastRenderedPageBreak/>
        <w:t xml:space="preserve">Mignolo, W. and Tlostanova, M. 2006. </w:t>
      </w:r>
      <w:r w:rsidRPr="005A5C89">
        <w:rPr>
          <w:rFonts w:asciiTheme="majorHAnsi" w:hAnsiTheme="majorHAnsi"/>
          <w:sz w:val="22"/>
          <w:szCs w:val="22"/>
          <w:lang w:val="en-GB" w:eastAsia="zh-CN"/>
        </w:rPr>
        <w:t xml:space="preserve">Theorizing from the Borders. Shifting to Geo-and Body-Politics of Knowledge. </w:t>
      </w:r>
      <w:r w:rsidRPr="005A5C89">
        <w:rPr>
          <w:rFonts w:asciiTheme="majorHAnsi" w:hAnsiTheme="majorHAnsi"/>
          <w:i/>
          <w:iCs/>
          <w:sz w:val="22"/>
          <w:szCs w:val="22"/>
          <w:lang w:val="en-GB" w:eastAsia="zh-CN"/>
        </w:rPr>
        <w:t>European Journal of Social Theory</w:t>
      </w:r>
      <w:r w:rsidRPr="005A5C89">
        <w:rPr>
          <w:rFonts w:asciiTheme="majorHAnsi" w:hAnsiTheme="majorHAnsi"/>
          <w:sz w:val="22"/>
          <w:szCs w:val="22"/>
          <w:lang w:val="en-GB" w:eastAsia="zh-CN"/>
        </w:rPr>
        <w:t xml:space="preserve">  9(2):205–221.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Minkley, G. and Bank, A. 1998/1999. </w:t>
      </w:r>
      <w:r w:rsidRPr="005A5C89">
        <w:rPr>
          <w:rFonts w:asciiTheme="majorHAnsi" w:hAnsiTheme="majorHAnsi"/>
          <w:i/>
          <w:iCs/>
          <w:sz w:val="22"/>
          <w:szCs w:val="22"/>
          <w:lang w:val="en-GB" w:eastAsia="zh-CN"/>
        </w:rPr>
        <w:t>Genealogies of Space and Identity in Cape Town</w:t>
      </w:r>
      <w:r w:rsidRPr="005A5C89">
        <w:rPr>
          <w:rFonts w:asciiTheme="majorHAnsi" w:hAnsiTheme="majorHAnsi"/>
          <w:sz w:val="22"/>
          <w:szCs w:val="22"/>
          <w:lang w:val="en-GB" w:eastAsia="zh-CN"/>
        </w:rPr>
        <w:t xml:space="preserve">. Editorial in the ‘pre-millennium issue.’  </w:t>
      </w:r>
      <w:r w:rsidRPr="005A5C89">
        <w:rPr>
          <w:rFonts w:asciiTheme="majorHAnsi" w:hAnsiTheme="majorHAnsi"/>
          <w:i/>
          <w:iCs/>
          <w:sz w:val="22"/>
          <w:szCs w:val="22"/>
          <w:lang w:val="en-GB" w:eastAsia="zh-CN"/>
        </w:rPr>
        <w:t>Kronos</w:t>
      </w:r>
      <w:r w:rsidRPr="005A5C89">
        <w:rPr>
          <w:rFonts w:asciiTheme="majorHAnsi" w:hAnsiTheme="majorHAnsi"/>
          <w:sz w:val="22"/>
          <w:szCs w:val="22"/>
          <w:lang w:val="en-GB" w:eastAsia="zh-CN"/>
        </w:rPr>
        <w:t xml:space="preserve"> 25.</w:t>
      </w:r>
    </w:p>
    <w:p w:rsidR="005A5C89" w:rsidRPr="005A5C89" w:rsidRDefault="005A5C89" w:rsidP="005A5C89">
      <w:pPr>
        <w:spacing w:after="200" w:line="276" w:lineRule="auto"/>
        <w:jc w:val="both"/>
        <w:rPr>
          <w:rFonts w:asciiTheme="majorHAnsi" w:hAnsiTheme="majorHAnsi"/>
          <w:sz w:val="22"/>
          <w:szCs w:val="22"/>
          <w:lang w:val="en-GB" w:eastAsia="zh-CN"/>
        </w:rPr>
      </w:pPr>
      <w:r w:rsidRPr="005A5C89">
        <w:rPr>
          <w:rFonts w:asciiTheme="majorHAnsi" w:hAnsiTheme="majorHAnsi"/>
          <w:sz w:val="22"/>
          <w:szCs w:val="22"/>
          <w:lang w:val="en-GB" w:eastAsia="zh-CN"/>
        </w:rPr>
        <w:t>Mitchell, D. 2001.The Devil’s Arm: Points of Passage, Networks of Violence and the</w:t>
      </w:r>
      <w:r w:rsidRPr="005A5C89">
        <w:rPr>
          <w:rFonts w:asciiTheme="majorHAnsi" w:hAnsiTheme="majorHAnsi"/>
          <w:sz w:val="22"/>
          <w:szCs w:val="22"/>
          <w:lang w:val="en-GB" w:eastAsia="zh-CN"/>
        </w:rPr>
        <w:br/>
        <w:t xml:space="preserve">Political Economy of Landscape. </w:t>
      </w:r>
      <w:r w:rsidRPr="005A5C89">
        <w:rPr>
          <w:rFonts w:asciiTheme="majorHAnsi" w:hAnsiTheme="majorHAnsi"/>
          <w:i/>
          <w:iCs/>
          <w:sz w:val="22"/>
          <w:szCs w:val="22"/>
          <w:lang w:val="en-GB" w:eastAsia="zh-CN"/>
        </w:rPr>
        <w:t xml:space="preserve">New Formations: Journal of Culture/Theory/Politics </w:t>
      </w:r>
      <w:r w:rsidRPr="005A5C89">
        <w:rPr>
          <w:rFonts w:asciiTheme="majorHAnsi" w:hAnsiTheme="majorHAnsi"/>
          <w:sz w:val="22"/>
          <w:szCs w:val="22"/>
          <w:lang w:val="en-GB" w:eastAsia="zh-CN"/>
        </w:rPr>
        <w:t xml:space="preserve">43(Spring):44‐60.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Mitchell, D. 2002. Cultural landscapes: the dialectical landscape-recent landscape research in human geography. </w:t>
      </w:r>
      <w:r w:rsidRPr="005A5C89">
        <w:rPr>
          <w:rFonts w:asciiTheme="majorHAnsi" w:hAnsiTheme="majorHAnsi"/>
          <w:i/>
          <w:iCs/>
          <w:sz w:val="22"/>
          <w:szCs w:val="22"/>
          <w:lang w:val="en-GB" w:eastAsia="zh-CN"/>
        </w:rPr>
        <w:t>Progress in Human Geography</w:t>
      </w:r>
      <w:r w:rsidRPr="005A5C89">
        <w:rPr>
          <w:rFonts w:asciiTheme="majorHAnsi" w:hAnsiTheme="majorHAnsi"/>
          <w:sz w:val="22"/>
          <w:szCs w:val="22"/>
          <w:lang w:val="en-GB" w:eastAsia="zh-CN"/>
        </w:rPr>
        <w:t xml:space="preserve"> 26(3):381-390.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Mitchell, D. 2003. Dead labor and the political economy of landscape-California living, California dying. In: Anderson, K., Domosh, M. and Pile, S. (eds.) </w:t>
      </w:r>
      <w:r w:rsidRPr="005A5C89">
        <w:rPr>
          <w:rFonts w:asciiTheme="majorHAnsi" w:hAnsiTheme="majorHAnsi"/>
          <w:i/>
          <w:iCs/>
          <w:sz w:val="22"/>
          <w:szCs w:val="22"/>
          <w:lang w:val="en-GB" w:eastAsia="zh-CN"/>
        </w:rPr>
        <w:t xml:space="preserve">The Handbook of </w:t>
      </w:r>
      <w:r w:rsidR="00E27C46" w:rsidRPr="005A5C89">
        <w:rPr>
          <w:rFonts w:asciiTheme="majorHAnsi" w:hAnsiTheme="majorHAnsi"/>
          <w:i/>
          <w:iCs/>
          <w:sz w:val="22"/>
          <w:szCs w:val="22"/>
          <w:lang w:val="en-GB" w:eastAsia="zh-CN"/>
        </w:rPr>
        <w:t>Cultural</w:t>
      </w:r>
      <w:r w:rsidR="00E27C46">
        <w:rPr>
          <w:rFonts w:asciiTheme="majorHAnsi" w:hAnsiTheme="majorHAnsi"/>
          <w:i/>
          <w:iCs/>
          <w:sz w:val="22"/>
          <w:szCs w:val="22"/>
          <w:lang w:val="en-GB" w:eastAsia="zh-CN"/>
        </w:rPr>
        <w:t xml:space="preserve"> </w:t>
      </w:r>
      <w:r w:rsidR="00E27C46" w:rsidRPr="005A5C89">
        <w:rPr>
          <w:rFonts w:asciiTheme="majorHAnsi" w:hAnsiTheme="majorHAnsi"/>
          <w:i/>
          <w:iCs/>
          <w:sz w:val="22"/>
          <w:szCs w:val="22"/>
          <w:lang w:val="en-GB" w:eastAsia="zh-CN"/>
        </w:rPr>
        <w:t>Geography</w:t>
      </w:r>
      <w:r w:rsidRPr="005A5C89">
        <w:rPr>
          <w:rFonts w:asciiTheme="majorHAnsi" w:hAnsiTheme="majorHAnsi"/>
          <w:i/>
          <w:iCs/>
          <w:sz w:val="22"/>
          <w:szCs w:val="22"/>
          <w:lang w:val="en-GB" w:eastAsia="zh-CN"/>
        </w:rPr>
        <w:t>,</w:t>
      </w:r>
      <w:r w:rsidRPr="005A5C89">
        <w:rPr>
          <w:rFonts w:asciiTheme="majorHAnsi" w:hAnsiTheme="majorHAnsi"/>
          <w:sz w:val="22"/>
          <w:szCs w:val="22"/>
          <w:lang w:val="en-GB" w:eastAsia="zh-CN"/>
        </w:rPr>
        <w:t xml:space="preserve"> 233-248. Thousand Oaks CA: Sage.</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 xml:space="preserve">Mitchell, D. 2008. </w:t>
      </w:r>
      <w:r w:rsidRPr="005A5C89">
        <w:rPr>
          <w:rFonts w:asciiTheme="majorHAnsi" w:hAnsiTheme="majorHAnsi"/>
          <w:sz w:val="22"/>
          <w:szCs w:val="22"/>
          <w:lang w:eastAsia="zh-CN"/>
        </w:rPr>
        <w:t>New axioms for reading the landscape: Paying attention to political economy and social justice</w:t>
      </w:r>
      <w:r w:rsidRPr="005A5C89">
        <w:rPr>
          <w:rFonts w:asciiTheme="majorHAnsi" w:hAnsiTheme="majorHAnsi"/>
          <w:i/>
          <w:iCs/>
          <w:sz w:val="22"/>
          <w:szCs w:val="22"/>
          <w:lang w:eastAsia="zh-CN"/>
        </w:rPr>
        <w:t xml:space="preserve">. </w:t>
      </w:r>
      <w:r w:rsidR="00E27C46" w:rsidRPr="005A5C89">
        <w:rPr>
          <w:rFonts w:asciiTheme="majorHAnsi" w:hAnsiTheme="majorHAnsi"/>
          <w:sz w:val="22"/>
          <w:szCs w:val="22"/>
          <w:lang w:eastAsia="zh-CN"/>
        </w:rPr>
        <w:t>In:</w:t>
      </w:r>
      <w:r w:rsidR="00E27C46">
        <w:rPr>
          <w:rFonts w:asciiTheme="majorHAnsi" w:hAnsiTheme="majorHAnsi"/>
          <w:sz w:val="22"/>
          <w:szCs w:val="22"/>
          <w:lang w:eastAsia="zh-CN"/>
        </w:rPr>
        <w:t xml:space="preserve"> </w:t>
      </w:r>
      <w:r w:rsidR="00E27C46" w:rsidRPr="005A5C89">
        <w:rPr>
          <w:rFonts w:asciiTheme="majorHAnsi" w:hAnsiTheme="majorHAnsi"/>
          <w:sz w:val="22"/>
          <w:szCs w:val="22"/>
          <w:lang w:eastAsia="zh-CN"/>
        </w:rPr>
        <w:t xml:space="preserve">Wescoat, J. and Johnson, D. (eds.) </w:t>
      </w:r>
      <w:r w:rsidR="00E27C46" w:rsidRPr="005A5C89">
        <w:rPr>
          <w:rFonts w:asciiTheme="majorHAnsi" w:hAnsiTheme="majorHAnsi"/>
          <w:i/>
          <w:iCs/>
          <w:sz w:val="22"/>
          <w:szCs w:val="22"/>
          <w:lang w:eastAsia="zh-CN"/>
        </w:rPr>
        <w:t>Political Economies of Landscape Change: Places of Integrative Power,</w:t>
      </w:r>
      <w:r w:rsidR="00E27C46" w:rsidRPr="005A5C89">
        <w:rPr>
          <w:rFonts w:asciiTheme="majorHAnsi" w:hAnsiTheme="majorHAnsi"/>
          <w:sz w:val="22"/>
          <w:szCs w:val="22"/>
          <w:lang w:eastAsia="zh-CN"/>
        </w:rPr>
        <w:t xml:space="preserve"> 29–50. </w:t>
      </w:r>
      <w:r w:rsidRPr="005A5C89">
        <w:rPr>
          <w:rFonts w:asciiTheme="majorHAnsi" w:hAnsiTheme="majorHAnsi"/>
          <w:sz w:val="22"/>
          <w:szCs w:val="22"/>
          <w:lang w:eastAsia="zh-CN"/>
        </w:rPr>
        <w:t>Dordrecht: Springer.</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 xml:space="preserve">Mngxitama, A. 2014.  Letter, in </w:t>
      </w:r>
      <w:r w:rsidRPr="005A5C89">
        <w:rPr>
          <w:rFonts w:asciiTheme="majorHAnsi" w:hAnsiTheme="majorHAnsi"/>
          <w:i/>
          <w:iCs/>
          <w:sz w:val="22"/>
          <w:szCs w:val="22"/>
          <w:lang w:val="en-GB" w:eastAsia="zh-CN"/>
        </w:rPr>
        <w:t>The Mail and Guardian,</w:t>
      </w:r>
      <w:r w:rsidRPr="005A5C89">
        <w:rPr>
          <w:rFonts w:asciiTheme="majorHAnsi" w:hAnsiTheme="majorHAnsi"/>
          <w:sz w:val="22"/>
          <w:szCs w:val="22"/>
          <w:lang w:val="en-GB" w:eastAsia="zh-CN"/>
        </w:rPr>
        <w:t xml:space="preserve"> 22</w:t>
      </w:r>
      <w:r w:rsidRPr="005A5C89">
        <w:rPr>
          <w:rFonts w:asciiTheme="majorHAnsi" w:hAnsiTheme="majorHAnsi"/>
          <w:sz w:val="22"/>
          <w:szCs w:val="22"/>
          <w:vertAlign w:val="superscript"/>
          <w:lang w:val="en-GB" w:eastAsia="zh-CN"/>
        </w:rPr>
        <w:t>nd</w:t>
      </w:r>
      <w:r w:rsidRPr="005A5C89">
        <w:rPr>
          <w:rFonts w:asciiTheme="majorHAnsi" w:hAnsiTheme="majorHAnsi"/>
          <w:sz w:val="22"/>
          <w:szCs w:val="22"/>
          <w:lang w:val="en-GB" w:eastAsia="zh-CN"/>
        </w:rPr>
        <w:t xml:space="preserve"> May.  Available at: </w:t>
      </w:r>
      <w:hyperlink r:id="rId126" w:history="1">
        <w:r w:rsidRPr="005A5C89">
          <w:rPr>
            <w:rFonts w:asciiTheme="majorHAnsi" w:hAnsiTheme="majorHAnsi"/>
            <w:sz w:val="22"/>
            <w:szCs w:val="22"/>
            <w:lang w:val="en-GB" w:eastAsia="zh-CN"/>
          </w:rPr>
          <w:t>http://mg.co.za/article/2014-05-22-youre-buying-stolen-land-mr-branson</w:t>
        </w:r>
      </w:hyperlink>
      <w:r w:rsidRPr="005A5C89">
        <w:rPr>
          <w:rFonts w:asciiTheme="majorHAnsi" w:hAnsiTheme="majorHAnsi"/>
          <w:sz w:val="22"/>
          <w:szCs w:val="22"/>
          <w:lang w:val="en-GB" w:eastAsia="zh-CN"/>
        </w:rPr>
        <w:t xml:space="preserve"> [Accessed 04/06/2014].</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 xml:space="preserve">Moodie, D. (ed.) 1960. </w:t>
      </w:r>
      <w:r w:rsidRPr="005A5C89">
        <w:rPr>
          <w:rFonts w:asciiTheme="majorHAnsi" w:hAnsiTheme="majorHAnsi"/>
          <w:i/>
          <w:iCs/>
          <w:sz w:val="22"/>
          <w:szCs w:val="22"/>
          <w:lang w:val="en-GB" w:eastAsia="zh-CN"/>
        </w:rPr>
        <w:t>The Record or the Series of Official Papers Relative to the Condition and Treatment of the Native Tribes of South Africa</w:t>
      </w:r>
      <w:r w:rsidRPr="005A5C89">
        <w:rPr>
          <w:rFonts w:asciiTheme="majorHAnsi" w:hAnsiTheme="majorHAnsi"/>
          <w:sz w:val="22"/>
          <w:szCs w:val="22"/>
          <w:lang w:val="en-GB" w:eastAsia="zh-CN"/>
        </w:rPr>
        <w:t>.  Cape Town: Balkema.</w:t>
      </w:r>
    </w:p>
    <w:p w:rsidR="005A5C89" w:rsidRPr="005A5C89" w:rsidRDefault="005A5C89" w:rsidP="005A5C89">
      <w:pPr>
        <w:rPr>
          <w:sz w:val="22"/>
          <w:szCs w:val="22"/>
          <w:lang w:val="en-GB" w:eastAsia="zh-CN"/>
        </w:rPr>
      </w:pP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Morgan, K. and Björkert, S. 2006. ‘I'd rather you'd lay me on the floor and start kicking me': Understanding symbolic violence in everyday life. </w:t>
      </w:r>
      <w:r w:rsidRPr="005A5C89">
        <w:rPr>
          <w:rFonts w:asciiTheme="majorHAnsi" w:hAnsiTheme="majorHAnsi"/>
          <w:i/>
          <w:iCs/>
          <w:sz w:val="22"/>
          <w:szCs w:val="22"/>
          <w:lang w:val="en-GB" w:eastAsia="zh-CN"/>
        </w:rPr>
        <w:t>Women's Studies International Forum</w:t>
      </w:r>
      <w:r w:rsidRPr="005A5C89">
        <w:rPr>
          <w:rFonts w:asciiTheme="majorHAnsi" w:hAnsiTheme="majorHAnsi"/>
          <w:sz w:val="22"/>
          <w:szCs w:val="22"/>
          <w:lang w:val="en-GB" w:eastAsia="zh-CN"/>
        </w:rPr>
        <w:t xml:space="preserve"> 29(5):441-452.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Moseley, W. 2008. Fair trade wine: South Africa's post-apartheid vineyards and the global economy. </w:t>
      </w:r>
      <w:r w:rsidRPr="005A5C89">
        <w:rPr>
          <w:rFonts w:asciiTheme="majorHAnsi" w:hAnsiTheme="majorHAnsi"/>
          <w:i/>
          <w:iCs/>
          <w:sz w:val="22"/>
          <w:szCs w:val="22"/>
          <w:lang w:val="en-GB" w:eastAsia="zh-CN"/>
        </w:rPr>
        <w:t>Globalizations</w:t>
      </w:r>
      <w:r w:rsidRPr="005A5C89">
        <w:rPr>
          <w:rFonts w:asciiTheme="majorHAnsi" w:hAnsiTheme="majorHAnsi"/>
          <w:sz w:val="22"/>
          <w:szCs w:val="22"/>
          <w:lang w:val="en-GB" w:eastAsia="zh-CN"/>
        </w:rPr>
        <w:t xml:space="preserve"> 5(2):291-304.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Moser, C. and McIlwaine, C. 2006. Latin American urban violence as a development concern: towards a framework for violence reduction. </w:t>
      </w:r>
      <w:r w:rsidRPr="005A5C89">
        <w:rPr>
          <w:rFonts w:asciiTheme="majorHAnsi" w:hAnsiTheme="majorHAnsi"/>
          <w:i/>
          <w:iCs/>
          <w:sz w:val="22"/>
          <w:szCs w:val="22"/>
          <w:lang w:val="en-GB" w:eastAsia="zh-CN"/>
        </w:rPr>
        <w:t>World Development</w:t>
      </w:r>
      <w:r w:rsidRPr="005A5C89">
        <w:rPr>
          <w:rFonts w:asciiTheme="majorHAnsi" w:hAnsiTheme="majorHAnsi"/>
          <w:sz w:val="22"/>
          <w:szCs w:val="22"/>
          <w:lang w:val="en-GB" w:eastAsia="zh-CN"/>
        </w:rPr>
        <w:t xml:space="preserve"> 34(1):89-112.</w:t>
      </w:r>
    </w:p>
    <w:p w:rsidR="005A5C89" w:rsidRPr="005A5C89" w:rsidRDefault="00E27C46"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Mostert, N. 1992.</w:t>
      </w:r>
      <w:r>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Frontiers</w:t>
      </w:r>
      <w:r w:rsidRPr="005A5C89">
        <w:rPr>
          <w:rFonts w:asciiTheme="majorHAnsi" w:hAnsiTheme="majorHAnsi"/>
          <w:sz w:val="22"/>
          <w:szCs w:val="22"/>
          <w:lang w:val="en-GB" w:eastAsia="zh-CN"/>
        </w:rPr>
        <w:t xml:space="preserve">. </w:t>
      </w:r>
      <w:r w:rsidR="005A5C89" w:rsidRPr="005A5C89">
        <w:rPr>
          <w:rFonts w:asciiTheme="majorHAnsi" w:hAnsiTheme="majorHAnsi"/>
          <w:sz w:val="22"/>
          <w:szCs w:val="22"/>
          <w:lang w:val="en-GB" w:eastAsia="zh-CN"/>
        </w:rPr>
        <w:t>London: Jonathan Cape.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Müller, A. 1981.</w:t>
      </w:r>
      <w:r w:rsidR="000D0DB3">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Slavery and the development of South </w:t>
      </w:r>
      <w:r w:rsidR="00E27C46" w:rsidRPr="005A5C89">
        <w:rPr>
          <w:rFonts w:asciiTheme="majorHAnsi" w:hAnsiTheme="majorHAnsi"/>
          <w:sz w:val="22"/>
          <w:szCs w:val="22"/>
          <w:lang w:val="en-GB" w:eastAsia="zh-CN"/>
        </w:rPr>
        <w:t>Africa.</w:t>
      </w:r>
      <w:r w:rsidR="00E27C46" w:rsidRPr="005A5C89">
        <w:rPr>
          <w:rFonts w:asciiTheme="majorHAnsi" w:hAnsiTheme="majorHAnsi"/>
          <w:i/>
          <w:iCs/>
          <w:sz w:val="22"/>
          <w:szCs w:val="22"/>
          <w:lang w:val="en-GB" w:eastAsia="zh-CN"/>
        </w:rPr>
        <w:t xml:space="preserve"> South</w:t>
      </w:r>
      <w:r w:rsidRPr="005A5C89">
        <w:rPr>
          <w:rFonts w:asciiTheme="majorHAnsi" w:hAnsiTheme="majorHAnsi"/>
          <w:i/>
          <w:iCs/>
          <w:sz w:val="22"/>
          <w:szCs w:val="22"/>
          <w:lang w:val="en-GB" w:eastAsia="zh-CN"/>
        </w:rPr>
        <w:t xml:space="preserve"> African Journal of Economics</w:t>
      </w:r>
      <w:r w:rsidRPr="005A5C89">
        <w:rPr>
          <w:rFonts w:asciiTheme="majorHAnsi" w:hAnsiTheme="majorHAnsi"/>
          <w:sz w:val="22"/>
          <w:szCs w:val="22"/>
          <w:lang w:val="en-GB" w:eastAsia="zh-CN"/>
        </w:rPr>
        <w:t xml:space="preserve"> 49(2):95-103.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Munn, N. 1986. </w:t>
      </w:r>
      <w:r w:rsidRPr="005A5C89">
        <w:rPr>
          <w:rFonts w:asciiTheme="majorHAnsi" w:hAnsiTheme="majorHAnsi"/>
          <w:i/>
          <w:iCs/>
          <w:sz w:val="22"/>
          <w:szCs w:val="22"/>
          <w:lang w:eastAsia="zh-CN"/>
        </w:rPr>
        <w:t>The Fame of Gawa</w:t>
      </w:r>
      <w:r w:rsidRPr="005A5C89">
        <w:rPr>
          <w:rFonts w:asciiTheme="majorHAnsi" w:hAnsiTheme="majorHAnsi"/>
          <w:sz w:val="22"/>
          <w:szCs w:val="22"/>
          <w:lang w:eastAsia="zh-CN"/>
        </w:rPr>
        <w:t>. Cambridge: Cambridge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Murray, G. 2000. Black empowerment in South Africa: ‘Patriotic capitalism’ or corporate black wash? </w:t>
      </w:r>
      <w:r w:rsidRPr="005A5C89">
        <w:rPr>
          <w:rFonts w:asciiTheme="majorHAnsi" w:hAnsiTheme="majorHAnsi"/>
          <w:i/>
          <w:iCs/>
          <w:sz w:val="22"/>
          <w:szCs w:val="22"/>
          <w:lang w:val="en-GB" w:eastAsia="zh-CN"/>
        </w:rPr>
        <w:t>Critical Sociology</w:t>
      </w:r>
      <w:r w:rsidRPr="005A5C89">
        <w:rPr>
          <w:rFonts w:asciiTheme="majorHAnsi" w:hAnsiTheme="majorHAnsi"/>
          <w:sz w:val="22"/>
          <w:szCs w:val="22"/>
          <w:lang w:val="en-GB" w:eastAsia="zh-CN"/>
        </w:rPr>
        <w:t xml:space="preserve"> 26(3):183-204.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Murray, J. 2010. Gender and violence in Cape slave narratives and post-narratives. </w:t>
      </w:r>
      <w:r w:rsidRPr="005A5C89">
        <w:rPr>
          <w:rFonts w:asciiTheme="majorHAnsi" w:hAnsiTheme="majorHAnsi"/>
          <w:i/>
          <w:iCs/>
          <w:sz w:val="22"/>
          <w:szCs w:val="22"/>
          <w:lang w:val="en-GB" w:eastAsia="zh-CN"/>
        </w:rPr>
        <w:t>South African Historical Journal</w:t>
      </w:r>
      <w:r w:rsidRPr="005A5C89">
        <w:rPr>
          <w:rFonts w:asciiTheme="majorHAnsi" w:hAnsiTheme="majorHAnsi"/>
          <w:sz w:val="22"/>
          <w:szCs w:val="22"/>
          <w:lang w:val="en-GB" w:eastAsia="zh-CN"/>
        </w:rPr>
        <w:t xml:space="preserve">  62(3):444-462.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Nattrass, N. 2014.A South African variety of </w:t>
      </w:r>
      <w:r w:rsidR="00E27C46" w:rsidRPr="005A5C89">
        <w:rPr>
          <w:rFonts w:asciiTheme="majorHAnsi" w:hAnsiTheme="majorHAnsi"/>
          <w:sz w:val="22"/>
          <w:szCs w:val="22"/>
          <w:lang w:val="en-GB" w:eastAsia="zh-CN"/>
        </w:rPr>
        <w:t>capitalism?</w:t>
      </w:r>
      <w:r w:rsidR="00E27C46" w:rsidRPr="005A5C89">
        <w:rPr>
          <w:rFonts w:asciiTheme="majorHAnsi" w:hAnsiTheme="majorHAnsi"/>
          <w:i/>
          <w:iCs/>
          <w:sz w:val="22"/>
          <w:szCs w:val="22"/>
          <w:lang w:val="en-GB" w:eastAsia="zh-CN"/>
        </w:rPr>
        <w:t xml:space="preserve"> New</w:t>
      </w:r>
      <w:r w:rsidRPr="005A5C89">
        <w:rPr>
          <w:rFonts w:asciiTheme="majorHAnsi" w:hAnsiTheme="majorHAnsi"/>
          <w:i/>
          <w:iCs/>
          <w:sz w:val="22"/>
          <w:szCs w:val="22"/>
          <w:lang w:val="en-GB" w:eastAsia="zh-CN"/>
        </w:rPr>
        <w:t xml:space="preserve"> Political Economy</w:t>
      </w:r>
      <w:r w:rsidRPr="005A5C89">
        <w:rPr>
          <w:rFonts w:asciiTheme="majorHAnsi" w:hAnsiTheme="majorHAnsi"/>
          <w:sz w:val="22"/>
          <w:szCs w:val="22"/>
          <w:lang w:val="en-GB" w:eastAsia="zh-CN"/>
        </w:rPr>
        <w:t xml:space="preserve"> 19(1):56-78.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Ndlovu-Gatsheni, S. 2013. </w:t>
      </w:r>
      <w:r w:rsidRPr="005A5C89">
        <w:rPr>
          <w:rFonts w:asciiTheme="majorHAnsi" w:hAnsiTheme="majorHAnsi"/>
          <w:i/>
          <w:iCs/>
          <w:sz w:val="22"/>
          <w:szCs w:val="22"/>
          <w:lang w:val="en-GB" w:eastAsia="zh-CN"/>
        </w:rPr>
        <w:t>Coloniality of Power in Postcolonial Africa: Myths of Decolonization</w:t>
      </w:r>
      <w:r w:rsidRPr="005A5C89">
        <w:rPr>
          <w:rFonts w:asciiTheme="majorHAnsi" w:hAnsiTheme="majorHAnsi"/>
          <w:sz w:val="22"/>
          <w:szCs w:val="22"/>
          <w:lang w:val="en-GB" w:eastAsia="zh-CN"/>
        </w:rPr>
        <w:t>. Dakar: Codesria.</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Neocosmos, M. 2006. </w:t>
      </w:r>
      <w:r w:rsidRPr="005A5C89">
        <w:rPr>
          <w:rFonts w:asciiTheme="majorHAnsi" w:hAnsiTheme="majorHAnsi"/>
          <w:i/>
          <w:iCs/>
          <w:sz w:val="22"/>
          <w:szCs w:val="22"/>
          <w:lang w:val="en-GB" w:eastAsia="zh-CN"/>
        </w:rPr>
        <w:t>From Foreign Natives to Native Foreigners: explaining xenophobia in contemporary South Africa</w:t>
      </w:r>
      <w:r w:rsidRPr="005A5C89">
        <w:rPr>
          <w:rFonts w:asciiTheme="majorHAnsi" w:hAnsiTheme="majorHAnsi"/>
          <w:sz w:val="22"/>
          <w:szCs w:val="22"/>
          <w:lang w:val="en-GB" w:eastAsia="zh-CN"/>
        </w:rPr>
        <w:t>. Dakar: Codesria.</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Nomvete, B., Maasdorp, G. and Thomas, D. (eds.) 1997. </w:t>
      </w:r>
      <w:r w:rsidRPr="005A5C89">
        <w:rPr>
          <w:rFonts w:asciiTheme="majorHAnsi" w:hAnsiTheme="majorHAnsi"/>
          <w:i/>
          <w:iCs/>
          <w:sz w:val="22"/>
          <w:szCs w:val="22"/>
          <w:lang w:val="en-GB" w:eastAsia="zh-CN"/>
        </w:rPr>
        <w:t>Growth with equity</w:t>
      </w:r>
      <w:r w:rsidRPr="005A5C89">
        <w:rPr>
          <w:rFonts w:asciiTheme="majorHAnsi" w:hAnsiTheme="majorHAnsi"/>
          <w:sz w:val="22"/>
          <w:szCs w:val="22"/>
          <w:lang w:val="en-GB" w:eastAsia="zh-CN"/>
        </w:rPr>
        <w:t>. Cape Town: Francolin Publishers.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Nordstrom, C. 2004. The tomorrow of violence. In: Whitehead, N. (ed.) </w:t>
      </w:r>
      <w:r w:rsidRPr="005A5C89">
        <w:rPr>
          <w:rFonts w:asciiTheme="majorHAnsi" w:hAnsiTheme="majorHAnsi"/>
          <w:i/>
          <w:iCs/>
          <w:sz w:val="22"/>
          <w:szCs w:val="22"/>
          <w:lang w:val="en-GB" w:eastAsia="zh-CN"/>
        </w:rPr>
        <w:t xml:space="preserve">Violence, </w:t>
      </w:r>
      <w:r w:rsidRPr="005A5C89">
        <w:rPr>
          <w:rFonts w:asciiTheme="majorHAnsi" w:hAnsiTheme="majorHAnsi"/>
          <w:sz w:val="22"/>
          <w:szCs w:val="22"/>
          <w:lang w:val="en-GB" w:eastAsia="zh-CN"/>
        </w:rPr>
        <w:t xml:space="preserve">223-243. London: James Currey.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Norman, R., Matzopoulos, R., Groenewald, P. and Bradshaw, D. 2007. The high burden of injuries in South Africa.</w:t>
      </w:r>
      <w:r w:rsidR="000D0DB3">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Bulletin of the World Health Organization</w:t>
      </w:r>
      <w:r w:rsidRPr="005A5C89">
        <w:rPr>
          <w:rFonts w:asciiTheme="majorHAnsi" w:hAnsiTheme="majorHAnsi"/>
          <w:sz w:val="22"/>
          <w:szCs w:val="22"/>
          <w:lang w:val="en-GB" w:eastAsia="zh-CN"/>
        </w:rPr>
        <w:t xml:space="preserve"> 85(9):695-702.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Nugent, P. 2010. Do nations have stomachs? Food, drink and imagined community in Africa. </w:t>
      </w:r>
      <w:r w:rsidRPr="005A5C89">
        <w:rPr>
          <w:rFonts w:asciiTheme="majorHAnsi" w:hAnsiTheme="majorHAnsi"/>
          <w:i/>
          <w:iCs/>
          <w:sz w:val="22"/>
          <w:szCs w:val="22"/>
          <w:lang w:val="en-GB" w:eastAsia="zh-CN"/>
        </w:rPr>
        <w:t>Africa Spectrum</w:t>
      </w:r>
      <w:r w:rsidRPr="005A5C89">
        <w:rPr>
          <w:rFonts w:asciiTheme="majorHAnsi" w:hAnsiTheme="majorHAnsi"/>
          <w:sz w:val="22"/>
          <w:szCs w:val="22"/>
          <w:lang w:val="en-GB" w:eastAsia="zh-CN"/>
        </w:rPr>
        <w:t>:</w:t>
      </w:r>
      <w:r w:rsidRPr="005A5C89">
        <w:rPr>
          <w:rFonts w:asciiTheme="majorHAnsi" w:hAnsiTheme="majorHAnsi"/>
          <w:sz w:val="22"/>
          <w:szCs w:val="22"/>
          <w:lang w:eastAsia="zh-CN"/>
        </w:rPr>
        <w:t xml:space="preserve"> Continuities, Dislocations and Transformations: 50 Years of Independence in Africa 45(3):87-113</w:t>
      </w:r>
      <w:r w:rsidRPr="005A5C89">
        <w:rPr>
          <w:rFonts w:asciiTheme="majorHAnsi" w:hAnsiTheme="majorHAnsi"/>
          <w:sz w:val="22"/>
          <w:szCs w:val="22"/>
          <w:lang w:val="en-GB" w:eastAsia="zh-CN"/>
        </w:rPr>
        <w: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Nugent, P. 2011. The Temperance Movement and wine farmers at the Cape: Collective action racial discourse and legislative reform, c 1890-1965. </w:t>
      </w:r>
      <w:r w:rsidRPr="005A5C89">
        <w:rPr>
          <w:rFonts w:asciiTheme="majorHAnsi" w:hAnsiTheme="majorHAnsi"/>
          <w:i/>
          <w:iCs/>
          <w:sz w:val="22"/>
          <w:szCs w:val="22"/>
          <w:lang w:val="en-GB" w:eastAsia="zh-CN"/>
        </w:rPr>
        <w:t>The Journal of African History</w:t>
      </w:r>
      <w:r w:rsidRPr="005A5C89">
        <w:rPr>
          <w:rFonts w:asciiTheme="majorHAnsi" w:hAnsiTheme="majorHAnsi"/>
          <w:sz w:val="22"/>
          <w:szCs w:val="22"/>
          <w:lang w:val="en-GB" w:eastAsia="zh-CN"/>
        </w:rPr>
        <w:t xml:space="preserve"> 52(3):341-363.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Nugent, P. 2014. Modernity, Tradition, and Intoxication: Comparative Lessons from South Africa and West Africa. </w:t>
      </w:r>
      <w:r w:rsidRPr="005A5C89">
        <w:rPr>
          <w:rFonts w:asciiTheme="majorHAnsi" w:hAnsiTheme="majorHAnsi"/>
          <w:i/>
          <w:iCs/>
          <w:sz w:val="22"/>
          <w:szCs w:val="22"/>
          <w:lang w:val="en-GB" w:eastAsia="zh-CN"/>
        </w:rPr>
        <w:t>Past &amp; Present</w:t>
      </w:r>
      <w:r w:rsidRPr="005A5C89">
        <w:rPr>
          <w:rFonts w:asciiTheme="majorHAnsi" w:hAnsiTheme="majorHAnsi"/>
          <w:sz w:val="22"/>
          <w:szCs w:val="22"/>
          <w:lang w:val="en-GB" w:eastAsia="zh-CN"/>
        </w:rPr>
        <w:t xml:space="preserve"> 222(suppl. 9):126-145.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O’Brien, </w:t>
      </w:r>
      <w:r w:rsidRPr="005A5C89">
        <w:rPr>
          <w:rFonts w:asciiTheme="majorHAnsi" w:hAnsiTheme="majorHAnsi"/>
          <w:sz w:val="22"/>
          <w:szCs w:val="22"/>
          <w:lang w:val="en-GB" w:eastAsia="zh-CN"/>
        </w:rPr>
        <w:t xml:space="preserve">P. </w:t>
      </w:r>
      <w:r w:rsidRPr="005A5C89">
        <w:rPr>
          <w:rFonts w:asciiTheme="majorHAnsi" w:hAnsiTheme="majorHAnsi"/>
          <w:sz w:val="22"/>
          <w:szCs w:val="22"/>
          <w:lang w:eastAsia="zh-CN"/>
        </w:rPr>
        <w:t xml:space="preserve">1988. </w:t>
      </w:r>
      <w:r w:rsidRPr="005A5C89">
        <w:rPr>
          <w:rFonts w:asciiTheme="majorHAnsi" w:hAnsiTheme="majorHAnsi"/>
          <w:sz w:val="22"/>
          <w:szCs w:val="22"/>
          <w:lang w:val="en-GB" w:eastAsia="zh-CN"/>
        </w:rPr>
        <w:t>The political economy of British taxation, 1660‐1815.</w:t>
      </w:r>
      <w:r w:rsidRPr="005A5C89">
        <w:rPr>
          <w:rFonts w:asciiTheme="majorHAnsi" w:hAnsiTheme="majorHAnsi"/>
          <w:i/>
          <w:iCs/>
          <w:sz w:val="22"/>
          <w:szCs w:val="22"/>
          <w:lang w:val="en-GB" w:eastAsia="zh-CN"/>
        </w:rPr>
        <w:t>The Economic History Review</w:t>
      </w:r>
      <w:r w:rsidRPr="005A5C89">
        <w:rPr>
          <w:rFonts w:asciiTheme="majorHAnsi" w:hAnsiTheme="majorHAnsi"/>
          <w:sz w:val="22"/>
          <w:szCs w:val="22"/>
          <w:lang w:val="en-GB" w:eastAsia="zh-CN"/>
        </w:rPr>
        <w:t xml:space="preserve"> 41(1):1-32.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Padgett, D. 1998.</w:t>
      </w:r>
      <w:r w:rsidRPr="005A5C89">
        <w:rPr>
          <w:rFonts w:asciiTheme="majorHAnsi" w:hAnsiTheme="majorHAnsi"/>
          <w:i/>
          <w:iCs/>
          <w:sz w:val="22"/>
          <w:szCs w:val="22"/>
          <w:lang w:eastAsia="zh-CN"/>
        </w:rPr>
        <w:t xml:space="preserve"> Qualitative Methods in Social Work Research: Challenges and Rewards. </w:t>
      </w:r>
      <w:r w:rsidRPr="005A5C89">
        <w:rPr>
          <w:rFonts w:asciiTheme="majorHAnsi" w:hAnsiTheme="majorHAnsi"/>
          <w:sz w:val="22"/>
          <w:szCs w:val="22"/>
          <w:lang w:eastAsia="zh-CN"/>
        </w:rPr>
        <w:t>Thousand Oaks CA: Sage.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Pain, R. 2009. Globalized fear? Towards an emotional geopolitics.</w:t>
      </w:r>
      <w:r w:rsidR="000D0DB3">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Progress in Human Geography</w:t>
      </w:r>
      <w:r w:rsidRPr="005A5C89">
        <w:rPr>
          <w:rFonts w:asciiTheme="majorHAnsi" w:hAnsiTheme="majorHAnsi"/>
          <w:sz w:val="22"/>
          <w:szCs w:val="22"/>
          <w:lang w:eastAsia="zh-CN"/>
        </w:rPr>
        <w:t xml:space="preserve"> 33(4):466-486.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Parry, C., Plüddemann, A., Steyn, K., Bradshaw, D., Norman, R. and Laubscher, R. 2005. Alcohol use in South Africa: findings from the first Demographic and Health survey in 1998.</w:t>
      </w:r>
      <w:r w:rsidRPr="005A5C89">
        <w:rPr>
          <w:rFonts w:asciiTheme="majorHAnsi" w:hAnsiTheme="majorHAnsi"/>
          <w:i/>
          <w:iCs/>
          <w:sz w:val="22"/>
          <w:szCs w:val="22"/>
          <w:lang w:eastAsia="zh-CN"/>
        </w:rPr>
        <w:t xml:space="preserve"> Journal of Studies on Alcohol </w:t>
      </w:r>
      <w:r w:rsidRPr="005A5C89">
        <w:rPr>
          <w:rFonts w:asciiTheme="majorHAnsi" w:hAnsiTheme="majorHAnsi"/>
          <w:sz w:val="22"/>
          <w:szCs w:val="22"/>
          <w:lang w:eastAsia="zh-CN"/>
        </w:rPr>
        <w:t>66(1):91–97.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Patterson, S. 2013. </w:t>
      </w:r>
      <w:r w:rsidRPr="005A5C89">
        <w:rPr>
          <w:rFonts w:asciiTheme="majorHAnsi" w:hAnsiTheme="majorHAnsi"/>
          <w:i/>
          <w:iCs/>
          <w:sz w:val="22"/>
          <w:szCs w:val="22"/>
          <w:lang w:val="en-GB" w:eastAsia="zh-CN"/>
        </w:rPr>
        <w:t>The last trek: a study of the Boer people and the Afrikaner nation</w:t>
      </w:r>
      <w:r w:rsidRPr="005A5C89">
        <w:rPr>
          <w:rFonts w:asciiTheme="majorHAnsi" w:hAnsiTheme="majorHAnsi"/>
          <w:sz w:val="22"/>
          <w:szCs w:val="22"/>
          <w:lang w:val="en-GB" w:eastAsia="zh-CN"/>
        </w:rPr>
        <w:t>. Routledge.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Pearce, R. 1996. </w:t>
      </w:r>
      <w:r w:rsidRPr="005A5C89">
        <w:rPr>
          <w:rFonts w:asciiTheme="majorHAnsi" w:hAnsiTheme="majorHAnsi"/>
          <w:i/>
          <w:iCs/>
          <w:sz w:val="22"/>
          <w:szCs w:val="22"/>
          <w:lang w:val="en-GB" w:eastAsia="zh-CN"/>
        </w:rPr>
        <w:t>Economic Policies and the Environment in South Africa: The Commercial Farming Sector.</w:t>
      </w:r>
      <w:r w:rsidRPr="005A5C89">
        <w:rPr>
          <w:rFonts w:asciiTheme="majorHAnsi" w:hAnsiTheme="majorHAnsi"/>
          <w:sz w:val="22"/>
          <w:szCs w:val="22"/>
          <w:lang w:val="en-GB" w:eastAsia="zh-CN"/>
        </w:rPr>
        <w:t xml:space="preserve"> Johannesburg: Land and Agriculture Policy Centre and the Overseas Development Institute, Policy Paper 30.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iCs/>
          <w:sz w:val="22"/>
          <w:szCs w:val="22"/>
          <w:lang w:val="en-GB" w:eastAsia="zh-CN"/>
        </w:rPr>
        <w:t xml:space="preserve">Phillips, H. 1980. </w:t>
      </w:r>
      <w:r w:rsidRPr="005A5C89">
        <w:rPr>
          <w:rFonts w:asciiTheme="majorHAnsi" w:hAnsiTheme="majorHAnsi"/>
          <w:iCs/>
          <w:sz w:val="22"/>
          <w:szCs w:val="22"/>
          <w:lang w:eastAsia="zh-CN"/>
        </w:rPr>
        <w:t xml:space="preserve">Cape Town in 1829. In: Saunders, C. and Phillips, H. (eds.) </w:t>
      </w:r>
      <w:r w:rsidRPr="005A5C89">
        <w:rPr>
          <w:rFonts w:asciiTheme="majorHAnsi" w:hAnsiTheme="majorHAnsi"/>
          <w:i/>
          <w:sz w:val="22"/>
          <w:szCs w:val="22"/>
          <w:lang w:eastAsia="zh-CN"/>
        </w:rPr>
        <w:t>Studies of the history of Cape Town</w:t>
      </w:r>
      <w:r w:rsidRPr="005A5C89">
        <w:rPr>
          <w:rFonts w:asciiTheme="majorHAnsi" w:hAnsiTheme="majorHAnsi"/>
          <w:iCs/>
          <w:sz w:val="22"/>
          <w:szCs w:val="22"/>
          <w:lang w:eastAsia="zh-CN"/>
        </w:rPr>
        <w:t xml:space="preserve">, </w:t>
      </w:r>
      <w:r w:rsidRPr="005A5C89">
        <w:rPr>
          <w:rFonts w:asciiTheme="majorHAnsi" w:hAnsiTheme="majorHAnsi"/>
          <w:i/>
          <w:sz w:val="22"/>
          <w:szCs w:val="22"/>
          <w:lang w:eastAsia="zh-CN"/>
        </w:rPr>
        <w:t>Vol. 3</w:t>
      </w:r>
      <w:r w:rsidRPr="005A5C89">
        <w:rPr>
          <w:rFonts w:asciiTheme="majorHAnsi" w:hAnsiTheme="majorHAnsi"/>
          <w:iCs/>
          <w:sz w:val="22"/>
          <w:szCs w:val="22"/>
          <w:lang w:eastAsia="zh-CN"/>
        </w:rPr>
        <w:t>, 5-11. Cape Town: Centre for African Studies, University of Cape Town.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iCs/>
          <w:sz w:val="22"/>
          <w:szCs w:val="22"/>
          <w:lang w:eastAsia="zh-CN"/>
        </w:rPr>
        <w:t>Phillips, H. 2010</w:t>
      </w:r>
      <w:r w:rsidRPr="005A5C89">
        <w:rPr>
          <w:rFonts w:asciiTheme="majorHAnsi" w:hAnsiTheme="majorHAnsi"/>
          <w:sz w:val="22"/>
          <w:szCs w:val="22"/>
          <w:lang w:eastAsia="zh-CN"/>
        </w:rPr>
        <w:t xml:space="preserve">. </w:t>
      </w:r>
      <w:r w:rsidRPr="005A5C89">
        <w:rPr>
          <w:rFonts w:asciiTheme="majorHAnsi" w:hAnsiTheme="majorHAnsi"/>
          <w:i/>
          <w:iCs/>
          <w:sz w:val="22"/>
          <w:szCs w:val="22"/>
          <w:lang w:eastAsia="zh-CN"/>
        </w:rPr>
        <w:t>Republic of Georgia to the Rescue of South African Farmers</w:t>
      </w:r>
      <w:r w:rsidRPr="005A5C89">
        <w:rPr>
          <w:rFonts w:asciiTheme="majorHAnsi" w:hAnsiTheme="majorHAnsi"/>
          <w:sz w:val="22"/>
          <w:szCs w:val="22"/>
          <w:lang w:eastAsia="zh-CN"/>
        </w:rPr>
        <w:t xml:space="preserve">. Available at: </w:t>
      </w:r>
      <w:hyperlink r:id="rId127" w:history="1">
        <w:r w:rsidRPr="005A5C89">
          <w:rPr>
            <w:rFonts w:asciiTheme="majorHAnsi" w:hAnsiTheme="majorHAnsi"/>
            <w:sz w:val="22"/>
            <w:szCs w:val="22"/>
            <w:lang w:eastAsia="zh-CN"/>
          </w:rPr>
          <w:t>http://afrikanerjournal.wordpress.com/2010/11/02/republic-of-georgia-to-the-rescue-of-south-african-farmers/</w:t>
        </w:r>
      </w:hyperlink>
      <w:r w:rsidRPr="005A5C89">
        <w:rPr>
          <w:rFonts w:asciiTheme="majorHAnsi" w:hAnsiTheme="majorHAnsi"/>
          <w:sz w:val="22"/>
          <w:szCs w:val="22"/>
          <w:lang w:eastAsia="zh-CN"/>
        </w:rPr>
        <w:t xml:space="preserve"> [Accessed 20/06/2011].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Pickering, A. 2011. Ontological Politics: Realism and Agency in Science, Technology and Art. </w:t>
      </w:r>
      <w:r w:rsidRPr="005A5C89">
        <w:rPr>
          <w:rFonts w:asciiTheme="majorHAnsi" w:hAnsiTheme="majorHAnsi"/>
          <w:i/>
          <w:iCs/>
          <w:sz w:val="22"/>
          <w:szCs w:val="22"/>
          <w:lang w:val="en-GB" w:eastAsia="zh-CN"/>
        </w:rPr>
        <w:t>Insights</w:t>
      </w:r>
      <w:r w:rsidRPr="005A5C89">
        <w:rPr>
          <w:rFonts w:asciiTheme="majorHAnsi" w:hAnsiTheme="majorHAnsi"/>
          <w:sz w:val="22"/>
          <w:szCs w:val="22"/>
          <w:lang w:val="en-GB" w:eastAsia="zh-CN"/>
        </w:rPr>
        <w:t xml:space="preserve"> 4(9):2-11.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Pirie, G. 2007. ‘Reanimating a comatose goddess’: Reconfiguring central Cape Town.  </w:t>
      </w:r>
      <w:r w:rsidRPr="005A5C89">
        <w:rPr>
          <w:rFonts w:asciiTheme="majorHAnsi" w:hAnsiTheme="majorHAnsi"/>
          <w:i/>
          <w:iCs/>
          <w:sz w:val="22"/>
          <w:szCs w:val="22"/>
          <w:lang w:val="en-GB" w:eastAsia="zh-CN"/>
        </w:rPr>
        <w:t>Urban Forum</w:t>
      </w:r>
      <w:r w:rsidRPr="005A5C89">
        <w:rPr>
          <w:rFonts w:asciiTheme="majorHAnsi" w:hAnsiTheme="majorHAnsi"/>
          <w:sz w:val="22"/>
          <w:szCs w:val="22"/>
          <w:lang w:val="en-GB" w:eastAsia="zh-CN"/>
        </w:rPr>
        <w:t xml:space="preserve"> 18(3):125-151. </w:t>
      </w:r>
    </w:p>
    <w:p w:rsidR="005A5C89" w:rsidRPr="005A5C89" w:rsidRDefault="00B05CDC"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Plaatje, S.</w:t>
      </w:r>
      <w:r>
        <w:rPr>
          <w:rFonts w:asciiTheme="majorHAnsi" w:hAnsiTheme="majorHAnsi"/>
          <w:sz w:val="22"/>
          <w:szCs w:val="22"/>
          <w:lang w:val="en-GB" w:eastAsia="zh-CN"/>
        </w:rPr>
        <w:t xml:space="preserve"> </w:t>
      </w:r>
      <w:r w:rsidRPr="005A5C89">
        <w:rPr>
          <w:rFonts w:asciiTheme="majorHAnsi" w:hAnsiTheme="majorHAnsi"/>
          <w:sz w:val="22"/>
          <w:szCs w:val="22"/>
          <w:lang w:val="en-GB" w:eastAsia="zh-CN"/>
        </w:rPr>
        <w:t>[1916] 1982.</w:t>
      </w:r>
      <w:r>
        <w:rPr>
          <w:rFonts w:asciiTheme="majorHAnsi" w:hAnsiTheme="majorHAnsi"/>
          <w:sz w:val="22"/>
          <w:szCs w:val="22"/>
          <w:lang w:val="en-GB" w:eastAsia="zh-CN"/>
        </w:rPr>
        <w:t xml:space="preserve"> </w:t>
      </w:r>
      <w:r w:rsidR="005A5C89" w:rsidRPr="005A5C89">
        <w:rPr>
          <w:rFonts w:asciiTheme="majorHAnsi" w:hAnsiTheme="majorHAnsi"/>
          <w:i/>
          <w:iCs/>
          <w:sz w:val="22"/>
          <w:szCs w:val="22"/>
          <w:lang w:val="en-GB" w:eastAsia="zh-CN"/>
        </w:rPr>
        <w:t xml:space="preserve">Native Life in South Africa: Before and Since the European War </w:t>
      </w:r>
      <w:r w:rsidR="00E27C46" w:rsidRPr="005A5C89">
        <w:rPr>
          <w:rFonts w:asciiTheme="majorHAnsi" w:hAnsiTheme="majorHAnsi"/>
          <w:i/>
          <w:iCs/>
          <w:sz w:val="22"/>
          <w:szCs w:val="22"/>
          <w:lang w:val="en-GB" w:eastAsia="zh-CN"/>
        </w:rPr>
        <w:t>and the</w:t>
      </w:r>
      <w:r w:rsidR="005A5C89" w:rsidRPr="005A5C89">
        <w:rPr>
          <w:rFonts w:asciiTheme="majorHAnsi" w:hAnsiTheme="majorHAnsi"/>
          <w:i/>
          <w:iCs/>
          <w:sz w:val="22"/>
          <w:szCs w:val="22"/>
          <w:lang w:val="en-GB" w:eastAsia="zh-CN"/>
        </w:rPr>
        <w:t xml:space="preserve"> Boer Rebellion</w:t>
      </w:r>
      <w:r w:rsidR="005A5C89" w:rsidRPr="005A5C89">
        <w:rPr>
          <w:rFonts w:asciiTheme="majorHAnsi" w:hAnsiTheme="majorHAnsi"/>
          <w:sz w:val="22"/>
          <w:szCs w:val="22"/>
          <w:lang w:val="en-GB" w:eastAsia="zh-CN"/>
        </w:rPr>
        <w:t xml:space="preserve">. Reprint of 1916 edition published in London by P S King and Son Ltd. Johannesburg: Ravan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Ponte, S., Roberts, S. and van Sittert, L. 2007.  ‘Black Economic Empowerment,’ Business and the State in South Africa. </w:t>
      </w:r>
      <w:r w:rsidRPr="005A5C89">
        <w:rPr>
          <w:rFonts w:asciiTheme="majorHAnsi" w:hAnsiTheme="majorHAnsi"/>
          <w:i/>
          <w:iCs/>
          <w:sz w:val="22"/>
          <w:szCs w:val="22"/>
          <w:lang w:val="en-GB" w:eastAsia="zh-CN"/>
        </w:rPr>
        <w:t>Development and Change</w:t>
      </w:r>
      <w:r w:rsidRPr="005A5C89">
        <w:rPr>
          <w:rFonts w:asciiTheme="majorHAnsi" w:hAnsiTheme="majorHAnsi"/>
          <w:sz w:val="22"/>
          <w:szCs w:val="22"/>
          <w:lang w:val="en-GB" w:eastAsia="zh-CN"/>
        </w:rPr>
        <w:t xml:space="preserve"> 38(5):933-955.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Pooley, S. 2009. Jan van Riebeeck as pioneering explorer and conservator of natural resources at the Cape of Good Hope (1652-62). </w:t>
      </w:r>
      <w:r w:rsidRPr="005A5C89">
        <w:rPr>
          <w:rFonts w:asciiTheme="majorHAnsi" w:hAnsiTheme="majorHAnsi"/>
          <w:i/>
          <w:iCs/>
          <w:sz w:val="22"/>
          <w:szCs w:val="22"/>
          <w:lang w:val="en-GB" w:eastAsia="zh-CN"/>
        </w:rPr>
        <w:t>Environment and History</w:t>
      </w:r>
      <w:r w:rsidRPr="005A5C89">
        <w:rPr>
          <w:rFonts w:asciiTheme="majorHAnsi" w:hAnsiTheme="majorHAnsi"/>
          <w:sz w:val="22"/>
          <w:szCs w:val="22"/>
          <w:lang w:val="en-GB" w:eastAsia="zh-CN"/>
        </w:rPr>
        <w:t xml:space="preserve"> 15(1):3-33.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Posel, D. 2005. The scandal of manhood: ‘Baby rape’ and the politicization of sexual violence in post‐apartheid South Africa. </w:t>
      </w:r>
      <w:r w:rsidRPr="005A5C89">
        <w:rPr>
          <w:rFonts w:asciiTheme="majorHAnsi" w:hAnsiTheme="majorHAnsi"/>
          <w:i/>
          <w:iCs/>
          <w:sz w:val="22"/>
          <w:szCs w:val="22"/>
          <w:lang w:val="en-GB" w:eastAsia="zh-CN"/>
        </w:rPr>
        <w:t>Culture, Health &amp; Sexuality</w:t>
      </w:r>
      <w:r w:rsidRPr="005A5C89">
        <w:rPr>
          <w:rFonts w:asciiTheme="majorHAnsi" w:hAnsiTheme="majorHAnsi"/>
          <w:sz w:val="22"/>
          <w:szCs w:val="22"/>
          <w:lang w:val="en-GB" w:eastAsia="zh-CN"/>
        </w:rPr>
        <w:t xml:space="preserve"> 7(3):239-252.</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Posel, D. 2010. Races to consume: revisiting South Africa's history of race, consumption and the struggle for freedom. </w:t>
      </w:r>
      <w:r w:rsidRPr="005A5C89">
        <w:rPr>
          <w:rFonts w:asciiTheme="majorHAnsi" w:hAnsiTheme="majorHAnsi"/>
          <w:i/>
          <w:iCs/>
          <w:sz w:val="22"/>
          <w:szCs w:val="22"/>
          <w:lang w:val="en-GB" w:eastAsia="zh-CN"/>
        </w:rPr>
        <w:t>Ethnic and Racial Studies</w:t>
      </w:r>
      <w:r w:rsidRPr="005A5C89">
        <w:rPr>
          <w:rFonts w:asciiTheme="majorHAnsi" w:hAnsiTheme="majorHAnsi"/>
          <w:sz w:val="22"/>
          <w:szCs w:val="22"/>
          <w:lang w:val="en-GB" w:eastAsia="zh-CN"/>
        </w:rPr>
        <w:t xml:space="preserve"> 33(2):157-175.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Pratt, M. 2007. </w:t>
      </w:r>
      <w:r w:rsidRPr="005A5C89">
        <w:rPr>
          <w:rFonts w:asciiTheme="majorHAnsi" w:hAnsiTheme="majorHAnsi"/>
          <w:i/>
          <w:iCs/>
          <w:sz w:val="22"/>
          <w:szCs w:val="22"/>
          <w:lang w:val="en-GB" w:eastAsia="zh-CN"/>
        </w:rPr>
        <w:t>Imperial eyes: Travel writing and transculturation</w:t>
      </w:r>
      <w:r w:rsidRPr="005A5C89">
        <w:rPr>
          <w:rFonts w:asciiTheme="majorHAnsi" w:hAnsiTheme="majorHAnsi"/>
          <w:sz w:val="22"/>
          <w:szCs w:val="22"/>
          <w:lang w:val="en-GB" w:eastAsia="zh-CN"/>
        </w:rPr>
        <w:t>. London: Routledge.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Rabinow, P. 1984. </w:t>
      </w:r>
      <w:r w:rsidRPr="005A5C89">
        <w:rPr>
          <w:rFonts w:asciiTheme="majorHAnsi" w:hAnsiTheme="majorHAnsi"/>
          <w:i/>
          <w:iCs/>
          <w:sz w:val="22"/>
          <w:szCs w:val="22"/>
          <w:lang w:val="en-GB" w:eastAsia="zh-CN"/>
        </w:rPr>
        <w:t>The Foucault Reader: An introduction to Foucault’s thought, with major new unpublished material</w:t>
      </w:r>
      <w:r w:rsidRPr="005A5C89">
        <w:rPr>
          <w:rFonts w:asciiTheme="majorHAnsi" w:hAnsiTheme="majorHAnsi"/>
          <w:sz w:val="22"/>
          <w:szCs w:val="22"/>
          <w:lang w:val="en-GB" w:eastAsia="zh-CN"/>
        </w:rPr>
        <w:t>. London: Penguin.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Radford, J., Friedberg, M. and Harne, L. (eds.) 2000. </w:t>
      </w:r>
      <w:r w:rsidRPr="005A5C89">
        <w:rPr>
          <w:rFonts w:asciiTheme="majorHAnsi" w:hAnsiTheme="majorHAnsi"/>
          <w:i/>
          <w:iCs/>
          <w:sz w:val="22"/>
          <w:szCs w:val="22"/>
          <w:lang w:eastAsia="zh-CN"/>
        </w:rPr>
        <w:t>Women, violence and strategies for action. Feminist research, policy and practice.</w:t>
      </w:r>
      <w:r w:rsidR="000D0DB3">
        <w:rPr>
          <w:rFonts w:asciiTheme="majorHAnsi" w:hAnsiTheme="majorHAnsi"/>
          <w:i/>
          <w:iCs/>
          <w:sz w:val="22"/>
          <w:szCs w:val="22"/>
          <w:lang w:eastAsia="zh-CN"/>
        </w:rPr>
        <w:t xml:space="preserve"> </w:t>
      </w:r>
      <w:r w:rsidRPr="005A5C89">
        <w:rPr>
          <w:rFonts w:asciiTheme="majorHAnsi" w:hAnsiTheme="majorHAnsi"/>
          <w:sz w:val="22"/>
          <w:szCs w:val="22"/>
          <w:lang w:eastAsia="zh-CN"/>
        </w:rPr>
        <w:t>Buckingham: Open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Ramphele, M. 2008. </w:t>
      </w:r>
      <w:r w:rsidRPr="005A5C89">
        <w:rPr>
          <w:rFonts w:asciiTheme="majorHAnsi" w:hAnsiTheme="majorHAnsi"/>
          <w:i/>
          <w:iCs/>
          <w:sz w:val="22"/>
          <w:szCs w:val="22"/>
          <w:lang w:val="en-GB" w:eastAsia="zh-CN"/>
        </w:rPr>
        <w:t>Laying ghosts to rest: Dilemmas of the transformation in South Africa.</w:t>
      </w:r>
      <w:r w:rsidRPr="005A5C89">
        <w:rPr>
          <w:rFonts w:asciiTheme="majorHAnsi" w:hAnsiTheme="majorHAnsi"/>
          <w:sz w:val="22"/>
          <w:szCs w:val="22"/>
          <w:lang w:val="en-GB" w:eastAsia="zh-CN"/>
        </w:rPr>
        <w:t xml:space="preserve"> Cape Town: Tafelberg.</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Regan, T. 1991. </w:t>
      </w:r>
      <w:r w:rsidRPr="005A5C89">
        <w:rPr>
          <w:rFonts w:asciiTheme="majorHAnsi" w:hAnsiTheme="majorHAnsi"/>
          <w:i/>
          <w:iCs/>
          <w:sz w:val="22"/>
          <w:szCs w:val="22"/>
          <w:lang w:val="en-GB" w:eastAsia="zh-CN"/>
        </w:rPr>
        <w:t>The Thee Generation: Reflections on the Coming Revolution</w:t>
      </w:r>
      <w:r w:rsidRPr="005A5C89">
        <w:rPr>
          <w:rFonts w:asciiTheme="majorHAnsi" w:hAnsiTheme="majorHAnsi"/>
          <w:sz w:val="22"/>
          <w:szCs w:val="22"/>
          <w:lang w:val="en-GB" w:eastAsia="zh-CN"/>
        </w:rPr>
        <w:t>. Philadelphia PA: Temple University Press.</w:t>
      </w:r>
    </w:p>
    <w:p w:rsidR="005A5C89" w:rsidRPr="005A5C89" w:rsidRDefault="00B54C0B" w:rsidP="005A5C89">
      <w:pPr>
        <w:rPr>
          <w:rFonts w:asciiTheme="majorHAnsi" w:hAnsiTheme="majorHAnsi"/>
          <w:sz w:val="22"/>
          <w:szCs w:val="22"/>
          <w:lang w:eastAsia="zh-CN"/>
        </w:rPr>
      </w:pPr>
      <w:hyperlink r:id="rId128" w:tooltip="Show author details" w:history="1">
        <w:r w:rsidR="005A5C89" w:rsidRPr="005A5C89">
          <w:rPr>
            <w:rFonts w:asciiTheme="majorHAnsi" w:hAnsiTheme="majorHAnsi"/>
            <w:sz w:val="22"/>
            <w:szCs w:val="22"/>
            <w:lang w:eastAsia="zh-CN"/>
          </w:rPr>
          <w:t>Renard, M-C.</w:t>
        </w:r>
      </w:hyperlink>
      <w:r w:rsidR="005A5C89" w:rsidRPr="005A5C89">
        <w:rPr>
          <w:rFonts w:asciiTheme="majorHAnsi" w:hAnsiTheme="majorHAnsi"/>
          <w:sz w:val="22"/>
          <w:szCs w:val="22"/>
          <w:lang w:eastAsia="zh-CN"/>
        </w:rPr>
        <w:t xml:space="preserve"> 1999. </w:t>
      </w:r>
      <w:hyperlink r:id="rId129" w:tooltip="Show document details" w:history="1">
        <w:r w:rsidR="005A5C89" w:rsidRPr="005A5C89">
          <w:rPr>
            <w:rFonts w:asciiTheme="majorHAnsi" w:hAnsiTheme="majorHAnsi"/>
            <w:sz w:val="22"/>
            <w:szCs w:val="22"/>
            <w:lang w:eastAsia="zh-CN"/>
          </w:rPr>
          <w:t>The interstices of globalization: The example of fair coffee</w:t>
        </w:r>
      </w:hyperlink>
      <w:r w:rsidR="005A5C89" w:rsidRPr="005A5C89">
        <w:rPr>
          <w:rFonts w:asciiTheme="majorHAnsi" w:hAnsiTheme="majorHAnsi"/>
          <w:sz w:val="22"/>
          <w:szCs w:val="22"/>
          <w:lang w:eastAsia="zh-CN"/>
        </w:rPr>
        <w:t xml:space="preserve">.  </w:t>
      </w:r>
      <w:hyperlink r:id="rId130" w:tooltip="Show source title details" w:history="1">
        <w:r w:rsidR="00B05CDC" w:rsidRPr="005A5C89">
          <w:rPr>
            <w:rFonts w:asciiTheme="majorHAnsi" w:hAnsiTheme="majorHAnsi"/>
            <w:i/>
            <w:iCs/>
            <w:sz w:val="22"/>
            <w:szCs w:val="22"/>
            <w:lang w:eastAsia="zh-CN"/>
          </w:rPr>
          <w:t>Sociologia</w:t>
        </w:r>
        <w:r w:rsidR="00B05CDC">
          <w:rPr>
            <w:rFonts w:asciiTheme="majorHAnsi" w:hAnsiTheme="majorHAnsi"/>
            <w:i/>
            <w:iCs/>
            <w:sz w:val="22"/>
            <w:szCs w:val="22"/>
            <w:lang w:eastAsia="zh-CN"/>
          </w:rPr>
          <w:t xml:space="preserve"> </w:t>
        </w:r>
        <w:r w:rsidR="00B05CDC" w:rsidRPr="005A5C89">
          <w:rPr>
            <w:rFonts w:asciiTheme="majorHAnsi" w:hAnsiTheme="majorHAnsi"/>
            <w:i/>
            <w:iCs/>
            <w:sz w:val="22"/>
            <w:szCs w:val="22"/>
            <w:lang w:eastAsia="zh-CN"/>
          </w:rPr>
          <w:t>Ruralis</w:t>
        </w:r>
      </w:hyperlink>
      <w:r w:rsidR="00B05CDC" w:rsidRPr="005A5C89">
        <w:rPr>
          <w:rFonts w:asciiTheme="majorHAnsi" w:hAnsiTheme="majorHAnsi"/>
          <w:sz w:val="22"/>
          <w:szCs w:val="22"/>
          <w:lang w:eastAsia="zh-CN"/>
        </w:rPr>
        <w:t xml:space="preserve"> 39(4):484-500.</w:t>
      </w:r>
    </w:p>
    <w:p w:rsidR="005A5C89" w:rsidRPr="005A5C89" w:rsidRDefault="005A5C89" w:rsidP="005A5C89">
      <w:pPr>
        <w:rPr>
          <w:rFonts w:asciiTheme="majorHAnsi" w:hAnsiTheme="majorHAnsi"/>
          <w:sz w:val="22"/>
          <w:szCs w:val="22"/>
          <w:lang w:eastAsia="zh-CN"/>
        </w:rPr>
      </w:pP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Rendall-Mkosi, K., London, L., Adnams, C., Morojele, N., McLoughlin, J. and Goldstone, C. 2008.</w:t>
      </w:r>
      <w:r w:rsidR="009100F5">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Fetal alcohol spectrum disorder in South Africa: Situational and gap analysis.</w:t>
      </w:r>
      <w:r w:rsidRPr="005A5C89">
        <w:rPr>
          <w:rFonts w:asciiTheme="majorHAnsi" w:hAnsiTheme="majorHAnsi"/>
          <w:sz w:val="22"/>
          <w:szCs w:val="22"/>
          <w:lang w:val="en-GB" w:eastAsia="zh-CN"/>
        </w:rPr>
        <w:t xml:space="preserve"> Pretoria: UNICEF. </w:t>
      </w:r>
    </w:p>
    <w:p w:rsidR="005A5C89" w:rsidRPr="005A5C89" w:rsidRDefault="005A5C89" w:rsidP="005A5C89">
      <w:pPr>
        <w:rPr>
          <w:rFonts w:asciiTheme="majorHAnsi" w:hAnsiTheme="majorHAnsi"/>
          <w:sz w:val="22"/>
          <w:szCs w:val="22"/>
          <w:lang w:val="en-GB" w:eastAsia="zh-CN"/>
        </w:rPr>
      </w:pPr>
    </w:p>
    <w:p w:rsidR="005A5C89" w:rsidRPr="005A5C89" w:rsidRDefault="00B54C0B" w:rsidP="005A5C89">
      <w:pPr>
        <w:spacing w:after="200"/>
        <w:jc w:val="lowKashida"/>
        <w:rPr>
          <w:rFonts w:asciiTheme="majorHAnsi" w:hAnsiTheme="majorHAnsi"/>
          <w:sz w:val="22"/>
          <w:szCs w:val="22"/>
          <w:lang w:eastAsia="zh-CN"/>
        </w:rPr>
      </w:pPr>
      <w:hyperlink r:id="rId131" w:tooltip="Show author details" w:history="1">
        <w:r w:rsidR="005A5C89" w:rsidRPr="005A5C89">
          <w:rPr>
            <w:rFonts w:asciiTheme="majorHAnsi" w:hAnsiTheme="majorHAnsi"/>
            <w:sz w:val="22"/>
            <w:szCs w:val="22"/>
            <w:lang w:eastAsia="zh-CN"/>
          </w:rPr>
          <w:t>Richardson, B.</w:t>
        </w:r>
      </w:hyperlink>
      <w:r w:rsidR="005A5C89" w:rsidRPr="005A5C89">
        <w:rPr>
          <w:rFonts w:asciiTheme="majorHAnsi" w:hAnsiTheme="majorHAnsi"/>
          <w:sz w:val="22"/>
          <w:szCs w:val="22"/>
          <w:lang w:eastAsia="zh-CN"/>
        </w:rPr>
        <w:t xml:space="preserve">  2015. </w:t>
      </w:r>
      <w:hyperlink r:id="rId132" w:tooltip="Show document details" w:history="1">
        <w:r w:rsidR="005A5C89" w:rsidRPr="005A5C89">
          <w:rPr>
            <w:rFonts w:asciiTheme="majorHAnsi" w:hAnsiTheme="majorHAnsi"/>
            <w:sz w:val="22"/>
            <w:szCs w:val="22"/>
            <w:lang w:eastAsia="zh-CN"/>
          </w:rPr>
          <w:t>Making a Market for Sustainability: The Commodification of Certified Palm Oil</w:t>
        </w:r>
      </w:hyperlink>
      <w:r w:rsidR="005A5C89" w:rsidRPr="005A5C89">
        <w:rPr>
          <w:rFonts w:asciiTheme="majorHAnsi" w:hAnsiTheme="majorHAnsi"/>
          <w:sz w:val="22"/>
          <w:szCs w:val="22"/>
          <w:lang w:eastAsia="zh-CN"/>
        </w:rPr>
        <w:t xml:space="preserve">. </w:t>
      </w:r>
      <w:hyperlink r:id="rId133" w:tooltip="Show source title details" w:history="1">
        <w:r w:rsidR="005A5C89" w:rsidRPr="005A5C89">
          <w:rPr>
            <w:rFonts w:asciiTheme="majorHAnsi" w:hAnsiTheme="majorHAnsi"/>
            <w:i/>
            <w:iCs/>
            <w:sz w:val="22"/>
            <w:szCs w:val="22"/>
            <w:lang w:eastAsia="zh-CN"/>
          </w:rPr>
          <w:t>New Political Economy</w:t>
        </w:r>
      </w:hyperlink>
      <w:r w:rsidR="005A5C89" w:rsidRPr="005A5C89">
        <w:rPr>
          <w:rFonts w:asciiTheme="majorHAnsi" w:hAnsiTheme="majorHAnsi"/>
          <w:sz w:val="22"/>
          <w:szCs w:val="22"/>
          <w:lang w:eastAsia="zh-CN"/>
        </w:rPr>
        <w:t xml:space="preserve"> 20(4):545-568.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Ricoeur, P. 1984. </w:t>
      </w:r>
      <w:r w:rsidRPr="005A5C89">
        <w:rPr>
          <w:rFonts w:asciiTheme="majorHAnsi" w:hAnsiTheme="majorHAnsi"/>
          <w:i/>
          <w:iCs/>
          <w:sz w:val="22"/>
          <w:szCs w:val="22"/>
          <w:lang w:val="en-GB" w:eastAsia="zh-CN"/>
        </w:rPr>
        <w:t>Time and narrative: Vol.1</w:t>
      </w:r>
      <w:r w:rsidRPr="005A5C89">
        <w:rPr>
          <w:rFonts w:asciiTheme="majorHAnsi" w:hAnsiTheme="majorHAnsi"/>
          <w:sz w:val="22"/>
          <w:szCs w:val="22"/>
          <w:lang w:val="en-GB" w:eastAsia="zh-CN"/>
        </w:rPr>
        <w:t>. Transl. McLaughlin, K. and Pellauer, D. Chicago IL: University of Chicago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Ricoeur, P. 2004. </w:t>
      </w:r>
      <w:r w:rsidRPr="005A5C89">
        <w:rPr>
          <w:rFonts w:asciiTheme="majorHAnsi" w:hAnsiTheme="majorHAnsi"/>
          <w:i/>
          <w:iCs/>
          <w:sz w:val="22"/>
          <w:szCs w:val="22"/>
          <w:lang w:val="en-GB" w:eastAsia="zh-CN"/>
        </w:rPr>
        <w:t>Memory, History, Forgetting</w:t>
      </w:r>
      <w:r w:rsidRPr="005A5C89">
        <w:rPr>
          <w:rFonts w:asciiTheme="majorHAnsi" w:hAnsiTheme="majorHAnsi"/>
          <w:sz w:val="22"/>
          <w:szCs w:val="22"/>
          <w:lang w:val="en-GB" w:eastAsia="zh-CN"/>
        </w:rPr>
        <w:t xml:space="preserve">. Transl.  Blamey, K.  </w:t>
      </w:r>
      <w:r w:rsidR="00E27C46" w:rsidRPr="005A5C89">
        <w:rPr>
          <w:rFonts w:asciiTheme="majorHAnsi" w:hAnsiTheme="majorHAnsi"/>
          <w:sz w:val="22"/>
          <w:szCs w:val="22"/>
          <w:lang w:val="en-GB" w:eastAsia="zh-CN"/>
        </w:rPr>
        <w:t>and</w:t>
      </w:r>
      <w:r w:rsidR="00E27C46">
        <w:rPr>
          <w:rFonts w:asciiTheme="majorHAnsi" w:hAnsiTheme="majorHAnsi"/>
          <w:sz w:val="22"/>
          <w:szCs w:val="22"/>
          <w:lang w:val="en-GB" w:eastAsia="zh-CN"/>
        </w:rPr>
        <w:t xml:space="preserve"> </w:t>
      </w:r>
      <w:r w:rsidR="00E27C46" w:rsidRPr="005A5C89">
        <w:rPr>
          <w:rFonts w:asciiTheme="majorHAnsi" w:hAnsiTheme="majorHAnsi"/>
          <w:sz w:val="22"/>
          <w:szCs w:val="22"/>
          <w:lang w:val="en-GB" w:eastAsia="zh-CN"/>
        </w:rPr>
        <w:t>Pellauer</w:t>
      </w:r>
      <w:r w:rsidRPr="005A5C89">
        <w:rPr>
          <w:rFonts w:asciiTheme="majorHAnsi" w:hAnsiTheme="majorHAnsi"/>
          <w:sz w:val="22"/>
          <w:szCs w:val="22"/>
          <w:lang w:val="en-GB" w:eastAsia="zh-CN"/>
        </w:rPr>
        <w:t xml:space="preserve">, D. Chicago IL: University of Chicago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Rogers, J. 2005. Archaeology and the Interpretation of Colonial Encounters. In: </w:t>
      </w:r>
      <w:r w:rsidRPr="005A5C89">
        <w:rPr>
          <w:rFonts w:asciiTheme="majorHAnsi" w:hAnsiTheme="majorHAnsi"/>
          <w:sz w:val="22"/>
          <w:szCs w:val="22"/>
          <w:lang w:val="en-GB" w:eastAsia="zh-CN"/>
        </w:rPr>
        <w:br/>
        <w:t xml:space="preserve">Stein, G. (ed.) </w:t>
      </w:r>
      <w:r w:rsidRPr="005A5C89">
        <w:rPr>
          <w:rFonts w:asciiTheme="majorHAnsi" w:hAnsiTheme="majorHAnsi"/>
          <w:i/>
          <w:iCs/>
          <w:sz w:val="22"/>
          <w:szCs w:val="22"/>
          <w:lang w:val="en-GB" w:eastAsia="zh-CN"/>
        </w:rPr>
        <w:t>The Archaeology of Colonial Encounters: Comparative Perspective,</w:t>
      </w:r>
      <w:r w:rsidRPr="005A5C89">
        <w:rPr>
          <w:rFonts w:asciiTheme="majorHAnsi" w:hAnsiTheme="majorHAnsi"/>
          <w:sz w:val="22"/>
          <w:szCs w:val="22"/>
          <w:lang w:val="en-GB" w:eastAsia="zh-CN"/>
        </w:rPr>
        <w:t xml:space="preserve"> 331–54. Santa Fe NM: School for American Research.</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Rogerson, C. 2013. Tourism, small firm development and empowerment in post-apartheid South Africa. In: Thomas, R. (ed.) 2013. </w:t>
      </w:r>
      <w:r w:rsidRPr="005A5C89">
        <w:rPr>
          <w:rFonts w:asciiTheme="majorHAnsi" w:hAnsiTheme="majorHAnsi"/>
          <w:i/>
          <w:iCs/>
          <w:sz w:val="22"/>
          <w:szCs w:val="22"/>
          <w:lang w:val="en-GB" w:eastAsia="zh-CN"/>
        </w:rPr>
        <w:t xml:space="preserve">Small Firms in Tourism, </w:t>
      </w:r>
      <w:r w:rsidRPr="005A5C89">
        <w:rPr>
          <w:rFonts w:asciiTheme="majorHAnsi" w:hAnsiTheme="majorHAnsi"/>
          <w:sz w:val="22"/>
          <w:szCs w:val="22"/>
          <w:lang w:val="en-GB" w:eastAsia="zh-CN"/>
        </w:rPr>
        <w:t>13-34. London: Routledge.</w:t>
      </w:r>
    </w:p>
    <w:p w:rsidR="005A5C89" w:rsidRPr="005A5C89" w:rsidRDefault="005A5C89" w:rsidP="005A5C89">
      <w:pPr>
        <w:spacing w:before="120" w:after="240"/>
        <w:rPr>
          <w:rFonts w:asciiTheme="majorHAnsi" w:hAnsiTheme="majorHAnsi"/>
          <w:sz w:val="22"/>
          <w:szCs w:val="22"/>
          <w:lang w:val="en-GB" w:eastAsia="zh-CN"/>
        </w:rPr>
      </w:pPr>
      <w:r w:rsidRPr="005A5C89">
        <w:rPr>
          <w:rFonts w:asciiTheme="majorHAnsi" w:hAnsiTheme="majorHAnsi"/>
          <w:sz w:val="22"/>
          <w:szCs w:val="22"/>
          <w:lang w:val="en-GB" w:eastAsia="zh-CN"/>
        </w:rPr>
        <w:t xml:space="preserve">Rorty, R. 1979. </w:t>
      </w:r>
      <w:r w:rsidRPr="005A5C89">
        <w:rPr>
          <w:rFonts w:asciiTheme="majorHAnsi" w:hAnsiTheme="majorHAnsi"/>
          <w:i/>
          <w:iCs/>
          <w:sz w:val="22"/>
          <w:szCs w:val="22"/>
          <w:lang w:val="en-GB" w:eastAsia="zh-CN"/>
        </w:rPr>
        <w:t>Philosophy and the mirror of nature</w:t>
      </w:r>
      <w:r w:rsidRPr="005A5C89">
        <w:rPr>
          <w:rFonts w:asciiTheme="majorHAnsi" w:hAnsiTheme="majorHAnsi"/>
          <w:sz w:val="22"/>
          <w:szCs w:val="22"/>
          <w:lang w:val="en-GB" w:eastAsia="zh-CN"/>
        </w:rPr>
        <w:t>. Princeton NJ: Princeton University Press.</w:t>
      </w:r>
    </w:p>
    <w:p w:rsidR="005A5C89" w:rsidRPr="005A5C89" w:rsidRDefault="00B54C0B" w:rsidP="005A5C89">
      <w:pPr>
        <w:spacing w:before="100" w:beforeAutospacing="1" w:after="240"/>
        <w:rPr>
          <w:rFonts w:asciiTheme="majorHAnsi" w:hAnsiTheme="majorHAnsi"/>
          <w:sz w:val="22"/>
          <w:szCs w:val="22"/>
          <w:lang w:eastAsia="zh-CN"/>
        </w:rPr>
      </w:pPr>
      <w:hyperlink r:id="rId134" w:anchor="b121" w:history="1">
        <w:r w:rsidR="005A5C89" w:rsidRPr="005A5C89">
          <w:rPr>
            <w:rFonts w:asciiTheme="majorHAnsi" w:hAnsiTheme="majorHAnsi"/>
            <w:sz w:val="22"/>
            <w:szCs w:val="22"/>
            <w:lang w:eastAsia="zh-CN"/>
          </w:rPr>
          <w:t xml:space="preserve">Rose, C. 1994. </w:t>
        </w:r>
        <w:r w:rsidR="005A5C89" w:rsidRPr="005A5C89">
          <w:rPr>
            <w:rFonts w:asciiTheme="majorHAnsi" w:hAnsiTheme="majorHAnsi"/>
            <w:i/>
            <w:iCs/>
            <w:sz w:val="22"/>
            <w:szCs w:val="22"/>
            <w:lang w:eastAsia="zh-CN"/>
          </w:rPr>
          <w:t>Property as persuasion: Essays, on the history, theory, and rhetoric of ownership</w:t>
        </w:r>
        <w:r w:rsidR="005A5C89" w:rsidRPr="005A5C89">
          <w:rPr>
            <w:rFonts w:asciiTheme="majorHAnsi" w:hAnsiTheme="majorHAnsi"/>
            <w:sz w:val="22"/>
            <w:szCs w:val="22"/>
            <w:lang w:eastAsia="zh-CN"/>
          </w:rPr>
          <w:t xml:space="preserve">. Boulder, CO: Westview Press. </w:t>
        </w:r>
      </w:hyperlink>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Rose, N. 1996. </w:t>
      </w:r>
      <w:r w:rsidRPr="005A5C89">
        <w:rPr>
          <w:rFonts w:asciiTheme="majorHAnsi" w:hAnsiTheme="majorHAnsi"/>
          <w:i/>
          <w:sz w:val="22"/>
          <w:szCs w:val="22"/>
          <w:lang w:eastAsia="zh-CN"/>
        </w:rPr>
        <w:t>Inventing Our Selves: Psychology, Power, and Personhood</w:t>
      </w:r>
      <w:r w:rsidRPr="005A5C89">
        <w:rPr>
          <w:rFonts w:asciiTheme="majorHAnsi" w:hAnsiTheme="majorHAnsi"/>
          <w:sz w:val="22"/>
          <w:szCs w:val="22"/>
          <w:lang w:eastAsia="zh-CN"/>
        </w:rPr>
        <w:t xml:space="preserve">. Cambridge: Cambridge University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Rose, M.  2002.  Landscape and labyrinths. </w:t>
      </w:r>
      <w:r w:rsidRPr="005A5C89">
        <w:rPr>
          <w:rFonts w:asciiTheme="majorHAnsi" w:hAnsiTheme="majorHAnsi"/>
          <w:i/>
          <w:iCs/>
          <w:sz w:val="22"/>
          <w:szCs w:val="22"/>
          <w:lang w:val="en-GB" w:eastAsia="zh-CN"/>
        </w:rPr>
        <w:t>Geoforum</w:t>
      </w:r>
      <w:r w:rsidRPr="005A5C89">
        <w:rPr>
          <w:rFonts w:asciiTheme="majorHAnsi" w:hAnsiTheme="majorHAnsi"/>
          <w:sz w:val="22"/>
          <w:szCs w:val="22"/>
          <w:lang w:val="en-GB" w:eastAsia="zh-CN"/>
        </w:rPr>
        <w:t xml:space="preserve"> 33(4):455</w:t>
      </w:r>
      <w:r w:rsidRPr="005A5C89">
        <w:rPr>
          <w:rFonts w:asciiTheme="majorHAnsi" w:hAnsiTheme="majorHAnsi"/>
          <w:sz w:val="22"/>
          <w:szCs w:val="22"/>
          <w:lang w:val="en-GB" w:eastAsia="zh-CN"/>
        </w:rPr>
        <w:softHyphen/>
        <w:t>-467.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Ross, R. 1983. </w:t>
      </w:r>
      <w:r w:rsidRPr="005A5C89">
        <w:rPr>
          <w:rFonts w:asciiTheme="majorHAnsi" w:hAnsiTheme="majorHAnsi"/>
          <w:i/>
          <w:iCs/>
          <w:sz w:val="22"/>
          <w:szCs w:val="22"/>
          <w:lang w:val="en-GB" w:eastAsia="zh-CN"/>
        </w:rPr>
        <w:t>Cape of Torments</w:t>
      </w:r>
      <w:r w:rsidRPr="005A5C89">
        <w:rPr>
          <w:rFonts w:asciiTheme="majorHAnsi" w:hAnsiTheme="majorHAnsi"/>
          <w:sz w:val="22"/>
          <w:szCs w:val="22"/>
          <w:lang w:val="en-GB" w:eastAsia="zh-CN"/>
        </w:rPr>
        <w:t>. London: Routledge.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Ross, R. 1999. </w:t>
      </w:r>
      <w:r w:rsidRPr="005A5C89">
        <w:rPr>
          <w:rFonts w:asciiTheme="majorHAnsi" w:hAnsiTheme="majorHAnsi"/>
          <w:i/>
          <w:iCs/>
          <w:sz w:val="22"/>
          <w:szCs w:val="22"/>
          <w:lang w:val="en-GB" w:eastAsia="zh-CN"/>
        </w:rPr>
        <w:t>Status and respectability in the Cape Colony, 1750–1870: A tragedy of manners</w:t>
      </w:r>
      <w:r w:rsidRPr="005A5C89">
        <w:rPr>
          <w:rFonts w:asciiTheme="majorHAnsi" w:hAnsiTheme="majorHAnsi"/>
          <w:sz w:val="22"/>
          <w:szCs w:val="22"/>
          <w:lang w:val="en-GB" w:eastAsia="zh-CN"/>
        </w:rPr>
        <w:t>. Cambridge: Cambridge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Ross, F. 2005.  Model Communities and Respectable Residents? Home and housing in a low income residential estate in the Western Cape South Africa. </w:t>
      </w:r>
      <w:r w:rsidRPr="005A5C89">
        <w:rPr>
          <w:rFonts w:asciiTheme="majorHAnsi" w:hAnsiTheme="majorHAnsi"/>
          <w:i/>
          <w:iCs/>
          <w:sz w:val="22"/>
          <w:szCs w:val="22"/>
          <w:lang w:val="en-GB" w:eastAsia="zh-CN"/>
        </w:rPr>
        <w:t xml:space="preserve">Journal of Southern African Studies </w:t>
      </w:r>
      <w:r w:rsidRPr="005A5C89">
        <w:rPr>
          <w:rFonts w:asciiTheme="majorHAnsi" w:hAnsiTheme="majorHAnsi"/>
          <w:sz w:val="22"/>
          <w:szCs w:val="22"/>
          <w:lang w:val="en-GB" w:eastAsia="zh-CN"/>
        </w:rPr>
        <w:t>31(3):631-648.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Rotberg, R.  1990. </w:t>
      </w:r>
      <w:r w:rsidRPr="005A5C89">
        <w:rPr>
          <w:rFonts w:asciiTheme="majorHAnsi" w:hAnsiTheme="majorHAnsi"/>
          <w:i/>
          <w:iCs/>
          <w:sz w:val="22"/>
          <w:szCs w:val="22"/>
          <w:lang w:val="en-GB" w:eastAsia="zh-CN"/>
        </w:rPr>
        <w:t>The founder: Cecil Rhodes and the pursuit of power</w:t>
      </w:r>
      <w:r w:rsidRPr="005A5C89">
        <w:rPr>
          <w:rFonts w:asciiTheme="majorHAnsi" w:hAnsiTheme="majorHAnsi"/>
          <w:sz w:val="22"/>
          <w:szCs w:val="22"/>
          <w:lang w:val="en-GB" w:eastAsia="zh-CN"/>
        </w:rPr>
        <w:t>. Oxford: Oxford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Rouget, M., Richardson, D., Cowling, R., Lloyd, J. and Lombard, A. 2003.</w:t>
      </w:r>
      <w:r w:rsidR="00B05CDC">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Current patterns of habitat transformation and future threats to biodiversity in terrestrial ecosystems of the Cape Floristic Region, South </w:t>
      </w:r>
      <w:r w:rsidR="00E27C46" w:rsidRPr="005A5C89">
        <w:rPr>
          <w:rFonts w:asciiTheme="majorHAnsi" w:hAnsiTheme="majorHAnsi"/>
          <w:sz w:val="22"/>
          <w:szCs w:val="22"/>
          <w:lang w:val="en-GB" w:eastAsia="zh-CN"/>
        </w:rPr>
        <w:t>Africa.</w:t>
      </w:r>
      <w:r w:rsidR="00E27C46" w:rsidRPr="005A5C89">
        <w:rPr>
          <w:rFonts w:asciiTheme="majorHAnsi" w:hAnsiTheme="majorHAnsi"/>
          <w:i/>
          <w:iCs/>
          <w:sz w:val="22"/>
          <w:szCs w:val="22"/>
          <w:lang w:val="en-GB" w:eastAsia="zh-CN"/>
        </w:rPr>
        <w:t xml:space="preserve"> Biological</w:t>
      </w:r>
      <w:r w:rsidRPr="005A5C89">
        <w:rPr>
          <w:rFonts w:asciiTheme="majorHAnsi" w:hAnsiTheme="majorHAnsi"/>
          <w:i/>
          <w:iCs/>
          <w:sz w:val="22"/>
          <w:szCs w:val="22"/>
          <w:lang w:val="en-GB" w:eastAsia="zh-CN"/>
        </w:rPr>
        <w:t xml:space="preserve"> Conservation</w:t>
      </w:r>
      <w:r w:rsidRPr="005A5C89">
        <w:rPr>
          <w:rFonts w:asciiTheme="majorHAnsi" w:hAnsiTheme="majorHAnsi"/>
          <w:sz w:val="22"/>
          <w:szCs w:val="22"/>
          <w:lang w:val="en-GB" w:eastAsia="zh-CN"/>
        </w:rPr>
        <w:t xml:space="preserve"> 112(1):63-85.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Rowlands, J. 1997. </w:t>
      </w:r>
      <w:r w:rsidRPr="005A5C89">
        <w:rPr>
          <w:rFonts w:asciiTheme="majorHAnsi" w:hAnsiTheme="majorHAnsi"/>
          <w:i/>
          <w:iCs/>
          <w:sz w:val="22"/>
          <w:szCs w:val="22"/>
          <w:lang w:val="en-GB" w:eastAsia="zh-CN"/>
        </w:rPr>
        <w:t>Questioning Empowerment: Working with Women in Honduras</w:t>
      </w:r>
      <w:r w:rsidRPr="005A5C89">
        <w:rPr>
          <w:rFonts w:asciiTheme="majorHAnsi" w:hAnsiTheme="majorHAnsi"/>
          <w:sz w:val="22"/>
          <w:szCs w:val="22"/>
          <w:lang w:val="en-GB" w:eastAsia="zh-CN"/>
        </w:rPr>
        <w:t>, Oxford: Oxfam.</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Ryan, A. 1984. </w:t>
      </w:r>
      <w:r w:rsidRPr="005A5C89">
        <w:rPr>
          <w:rFonts w:asciiTheme="majorHAnsi" w:hAnsiTheme="majorHAnsi"/>
          <w:i/>
          <w:iCs/>
          <w:sz w:val="22"/>
          <w:szCs w:val="22"/>
          <w:lang w:eastAsia="zh-CN"/>
        </w:rPr>
        <w:t>Property and political theory</w:t>
      </w:r>
      <w:r w:rsidRPr="005A5C89">
        <w:rPr>
          <w:rFonts w:asciiTheme="majorHAnsi" w:hAnsiTheme="majorHAnsi"/>
          <w:sz w:val="22"/>
          <w:szCs w:val="22"/>
          <w:lang w:eastAsia="zh-CN"/>
        </w:rPr>
        <w:t>. Oxford: Blackwell.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Sarat, A. and Kearns, T. 1992. Introduction to: Sarat, A and Kearns, T. (eds.) </w:t>
      </w:r>
      <w:r w:rsidRPr="005A5C89">
        <w:rPr>
          <w:rFonts w:asciiTheme="majorHAnsi" w:hAnsiTheme="majorHAnsi"/>
          <w:i/>
          <w:iCs/>
          <w:sz w:val="22"/>
          <w:szCs w:val="22"/>
          <w:lang w:eastAsia="zh-CN"/>
        </w:rPr>
        <w:t xml:space="preserve">Law's violence </w:t>
      </w:r>
      <w:r w:rsidRPr="005A5C89">
        <w:rPr>
          <w:rFonts w:asciiTheme="majorHAnsi" w:hAnsiTheme="majorHAnsi"/>
          <w:sz w:val="22"/>
          <w:szCs w:val="22"/>
          <w:lang w:eastAsia="zh-CN"/>
        </w:rPr>
        <w:t>1–23.  Ann Arbor MI: University of Michigan Press.</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Saunders, C. and Southey, N</w:t>
      </w:r>
      <w:r w:rsidRPr="005A5C89">
        <w:rPr>
          <w:rFonts w:asciiTheme="majorHAnsi" w:hAnsiTheme="majorHAnsi"/>
          <w:i/>
          <w:iCs/>
          <w:sz w:val="22"/>
          <w:szCs w:val="22"/>
          <w:lang w:eastAsia="zh-CN"/>
        </w:rPr>
        <w:t>.</w:t>
      </w:r>
      <w:r w:rsidRPr="005A5C89">
        <w:rPr>
          <w:rFonts w:asciiTheme="majorHAnsi" w:hAnsiTheme="majorHAnsi"/>
          <w:sz w:val="22"/>
          <w:szCs w:val="22"/>
          <w:lang w:eastAsia="zh-CN"/>
        </w:rPr>
        <w:t xml:space="preserve"> 1998.</w:t>
      </w:r>
      <w:r w:rsidRPr="005A5C89">
        <w:rPr>
          <w:rFonts w:asciiTheme="majorHAnsi" w:hAnsiTheme="majorHAnsi"/>
          <w:i/>
          <w:iCs/>
          <w:sz w:val="22"/>
          <w:szCs w:val="22"/>
          <w:lang w:eastAsia="zh-CN"/>
        </w:rPr>
        <w:t xml:space="preserve">  A Dictionary of South African History</w:t>
      </w:r>
      <w:r w:rsidRPr="005A5C89">
        <w:rPr>
          <w:rFonts w:asciiTheme="majorHAnsi" w:hAnsiTheme="majorHAnsi"/>
          <w:sz w:val="22"/>
          <w:szCs w:val="22"/>
          <w:lang w:eastAsia="zh-CN"/>
        </w:rPr>
        <w:t>. Cape Town: David Philip.</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Scheper-Hughes, N. and Bourgois, P. 2004. ‘Making sense of violence.’</w:t>
      </w:r>
      <w:r w:rsidR="00B05CDC">
        <w:rPr>
          <w:rFonts w:asciiTheme="majorHAnsi" w:hAnsiTheme="majorHAnsi"/>
          <w:sz w:val="22"/>
          <w:szCs w:val="22"/>
          <w:lang w:eastAsia="zh-CN"/>
        </w:rPr>
        <w:t xml:space="preserve"> </w:t>
      </w:r>
      <w:r w:rsidRPr="005A5C89">
        <w:rPr>
          <w:rFonts w:asciiTheme="majorHAnsi" w:hAnsiTheme="majorHAnsi"/>
          <w:sz w:val="22"/>
          <w:szCs w:val="22"/>
          <w:lang w:eastAsia="zh-CN"/>
        </w:rPr>
        <w:t xml:space="preserve">In: Scheper-Hughes, N. and Bourgois, P. (eds.) </w:t>
      </w:r>
      <w:r w:rsidRPr="005A5C89">
        <w:rPr>
          <w:rFonts w:asciiTheme="majorHAnsi" w:hAnsiTheme="majorHAnsi"/>
          <w:i/>
          <w:iCs/>
          <w:sz w:val="22"/>
          <w:szCs w:val="22"/>
          <w:lang w:eastAsia="zh-CN"/>
        </w:rPr>
        <w:t>Violence in War and Peace</w:t>
      </w:r>
      <w:r w:rsidRPr="005A5C89">
        <w:rPr>
          <w:rFonts w:asciiTheme="majorHAnsi" w:hAnsiTheme="majorHAnsi"/>
          <w:sz w:val="22"/>
          <w:szCs w:val="22"/>
          <w:lang w:eastAsia="zh-CN"/>
        </w:rPr>
        <w:t>, 1-27. Malden: Blackwell.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Schutte, G. 1989. </w:t>
      </w:r>
      <w:r w:rsidRPr="005A5C89">
        <w:rPr>
          <w:rFonts w:asciiTheme="majorHAnsi" w:hAnsiTheme="majorHAnsi"/>
          <w:i/>
          <w:iCs/>
          <w:sz w:val="22"/>
          <w:szCs w:val="22"/>
          <w:lang w:eastAsia="zh-CN"/>
        </w:rPr>
        <w:t xml:space="preserve">Company and colonists at the Cape.  </w:t>
      </w:r>
      <w:r w:rsidRPr="005A5C89">
        <w:rPr>
          <w:rFonts w:asciiTheme="majorHAnsi" w:hAnsiTheme="majorHAnsi"/>
          <w:sz w:val="22"/>
          <w:szCs w:val="22"/>
          <w:lang w:val="en-GB" w:eastAsia="zh-CN"/>
        </w:rPr>
        <w:t xml:space="preserve">In: Elphick, R. and Giliomee, H. (eds.) </w:t>
      </w:r>
      <w:r w:rsidRPr="005A5C89">
        <w:rPr>
          <w:rFonts w:asciiTheme="majorHAnsi" w:hAnsiTheme="majorHAnsi"/>
          <w:i/>
          <w:iCs/>
          <w:sz w:val="22"/>
          <w:szCs w:val="22"/>
          <w:lang w:eastAsia="zh-CN"/>
        </w:rPr>
        <w:t xml:space="preserve">The Shaping of South African Society, 1652–1820, </w:t>
      </w:r>
      <w:r w:rsidRPr="005A5C89">
        <w:rPr>
          <w:rFonts w:asciiTheme="majorHAnsi" w:hAnsiTheme="majorHAnsi"/>
          <w:sz w:val="22"/>
          <w:szCs w:val="22"/>
          <w:lang w:eastAsia="zh-CN"/>
        </w:rPr>
        <w:t>283-323</w:t>
      </w:r>
      <w:r w:rsidRPr="005A5C89">
        <w:rPr>
          <w:rFonts w:asciiTheme="majorHAnsi" w:hAnsiTheme="majorHAnsi"/>
          <w:i/>
          <w:iCs/>
          <w:sz w:val="22"/>
          <w:szCs w:val="22"/>
          <w:lang w:eastAsia="zh-CN"/>
        </w:rPr>
        <w:t xml:space="preserve">. </w:t>
      </w:r>
      <w:r w:rsidRPr="005A5C89">
        <w:rPr>
          <w:rFonts w:asciiTheme="majorHAnsi" w:hAnsiTheme="majorHAnsi"/>
          <w:sz w:val="22"/>
          <w:szCs w:val="22"/>
          <w:lang w:eastAsia="zh-CN"/>
        </w:rPr>
        <w:t xml:space="preserve">Cape Town: Maskew Miller Longman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Schutte, G. 1995. </w:t>
      </w:r>
      <w:r w:rsidRPr="005A5C89">
        <w:rPr>
          <w:rFonts w:asciiTheme="majorHAnsi" w:hAnsiTheme="majorHAnsi"/>
          <w:i/>
          <w:iCs/>
          <w:sz w:val="22"/>
          <w:szCs w:val="22"/>
          <w:lang w:val="en-GB" w:eastAsia="zh-CN"/>
        </w:rPr>
        <w:t>What racists believe: Race relations in South Africa and the United</w:t>
      </w:r>
      <w:r w:rsidRPr="005A5C89">
        <w:rPr>
          <w:rFonts w:asciiTheme="majorHAnsi" w:hAnsiTheme="majorHAnsi"/>
          <w:sz w:val="22"/>
          <w:szCs w:val="22"/>
          <w:lang w:val="en-GB" w:eastAsia="zh-CN"/>
        </w:rPr>
        <w:br/>
      </w:r>
      <w:r w:rsidRPr="005A5C89">
        <w:rPr>
          <w:rFonts w:asciiTheme="majorHAnsi" w:hAnsiTheme="majorHAnsi"/>
          <w:i/>
          <w:iCs/>
          <w:sz w:val="22"/>
          <w:szCs w:val="22"/>
          <w:lang w:val="en-GB" w:eastAsia="zh-CN"/>
        </w:rPr>
        <w:t>States</w:t>
      </w:r>
      <w:r w:rsidRPr="005A5C89">
        <w:rPr>
          <w:rFonts w:asciiTheme="majorHAnsi" w:hAnsiTheme="majorHAnsi"/>
          <w:sz w:val="22"/>
          <w:szCs w:val="22"/>
          <w:lang w:val="en-GB" w:eastAsia="zh-CN"/>
        </w:rPr>
        <w:t>. Thousand Oaks CA: Sage.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Schutte, G. 2003. Tourists and tribes in the ‘new’ South Africa.</w:t>
      </w:r>
      <w:r w:rsidR="00B05CDC">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Ethnohistory</w:t>
      </w:r>
      <w:r w:rsidR="00B05CDC">
        <w:rPr>
          <w:rFonts w:asciiTheme="majorHAnsi" w:hAnsiTheme="majorHAnsi"/>
          <w:i/>
          <w:iCs/>
          <w:sz w:val="22"/>
          <w:szCs w:val="22"/>
          <w:lang w:val="en-GB" w:eastAsia="zh-CN"/>
        </w:rPr>
        <w:t xml:space="preserve"> </w:t>
      </w:r>
      <w:r w:rsidRPr="005A5C89">
        <w:rPr>
          <w:rFonts w:asciiTheme="majorHAnsi" w:hAnsiTheme="majorHAnsi"/>
          <w:sz w:val="22"/>
          <w:szCs w:val="22"/>
          <w:lang w:val="en-GB" w:eastAsia="zh-CN"/>
        </w:rPr>
        <w:t>50(3):473-487.</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Scheibinger, L. 2004. </w:t>
      </w:r>
      <w:r w:rsidRPr="005A5C89">
        <w:rPr>
          <w:rFonts w:asciiTheme="majorHAnsi" w:hAnsiTheme="majorHAnsi"/>
          <w:i/>
          <w:iCs/>
          <w:sz w:val="22"/>
          <w:szCs w:val="22"/>
          <w:lang w:eastAsia="zh-CN"/>
        </w:rPr>
        <w:t>Plants and empire: colonial bioprospecting in the Atlantic world</w:t>
      </w:r>
      <w:r w:rsidRPr="005A5C89">
        <w:rPr>
          <w:rFonts w:asciiTheme="majorHAnsi" w:hAnsiTheme="majorHAnsi"/>
          <w:sz w:val="22"/>
          <w:szCs w:val="22"/>
          <w:lang w:eastAsia="zh-CN"/>
        </w:rPr>
        <w:t xml:space="preserve"> Cambridge MA: Harvard University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Schwab, G. 2010. </w:t>
      </w:r>
      <w:r w:rsidRPr="005A5C89">
        <w:rPr>
          <w:rFonts w:asciiTheme="majorHAnsi" w:hAnsiTheme="majorHAnsi"/>
          <w:i/>
          <w:iCs/>
          <w:sz w:val="22"/>
          <w:szCs w:val="22"/>
          <w:lang w:val="en-GB" w:eastAsia="zh-CN"/>
        </w:rPr>
        <w:t>Haunting legacies: Violent histories and transgenerational trauma</w:t>
      </w:r>
      <w:r w:rsidRPr="005A5C89">
        <w:rPr>
          <w:rFonts w:asciiTheme="majorHAnsi" w:hAnsiTheme="majorHAnsi"/>
          <w:sz w:val="22"/>
          <w:szCs w:val="22"/>
          <w:lang w:val="en-GB" w:eastAsia="zh-CN"/>
        </w:rPr>
        <w:t>. New York: Columbia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Scully, P. 1990. </w:t>
      </w:r>
      <w:r w:rsidRPr="005A5C89">
        <w:rPr>
          <w:rFonts w:asciiTheme="majorHAnsi" w:hAnsiTheme="majorHAnsi"/>
          <w:i/>
          <w:iCs/>
          <w:sz w:val="22"/>
          <w:szCs w:val="22"/>
          <w:lang w:val="en-GB" w:eastAsia="zh-CN"/>
        </w:rPr>
        <w:t>The Bouquet of Freedom: Social and economic relations in the</w:t>
      </w:r>
      <w:r w:rsidRPr="005A5C89">
        <w:rPr>
          <w:rFonts w:asciiTheme="majorHAnsi" w:hAnsiTheme="majorHAnsi"/>
          <w:i/>
          <w:iCs/>
          <w:sz w:val="22"/>
          <w:szCs w:val="22"/>
          <w:lang w:val="en-GB" w:eastAsia="zh-CN"/>
        </w:rPr>
        <w:br/>
        <w:t>Stellenbosch district, South Africa, c1870 – 1999</w:t>
      </w:r>
      <w:r w:rsidRPr="005A5C89">
        <w:rPr>
          <w:rFonts w:asciiTheme="majorHAnsi" w:hAnsiTheme="majorHAnsi"/>
          <w:sz w:val="22"/>
          <w:szCs w:val="22"/>
          <w:lang w:val="en-GB" w:eastAsia="zh-CN"/>
        </w:rPr>
        <w:t xml:space="preserve">. Communications paper No. 17. Cape Town: The Centre for African Studies, University of Cape Town. </w:t>
      </w:r>
    </w:p>
    <w:p w:rsidR="005A5C89" w:rsidRPr="005A5C89" w:rsidRDefault="00B54C0B" w:rsidP="005A5C89">
      <w:pPr>
        <w:spacing w:after="200"/>
        <w:jc w:val="lowKashida"/>
        <w:rPr>
          <w:rFonts w:asciiTheme="majorHAnsi" w:hAnsiTheme="majorHAnsi"/>
          <w:sz w:val="22"/>
          <w:szCs w:val="22"/>
          <w:lang w:val="en-GB" w:eastAsia="zh-CN"/>
        </w:rPr>
      </w:pPr>
      <w:hyperlink r:id="rId135" w:anchor="BIB111" w:history="1">
        <w:r w:rsidR="005A5C89" w:rsidRPr="005A5C89">
          <w:rPr>
            <w:rFonts w:asciiTheme="majorHAnsi" w:hAnsiTheme="majorHAnsi"/>
            <w:sz w:val="22"/>
            <w:szCs w:val="22"/>
            <w:lang w:val="en-GB" w:eastAsia="zh-CN"/>
          </w:rPr>
          <w:t>Scully, P. 1992</w:t>
        </w:r>
      </w:hyperlink>
      <w:r w:rsidR="005A5C89" w:rsidRPr="005A5C89">
        <w:rPr>
          <w:rFonts w:asciiTheme="majorHAnsi" w:hAnsiTheme="majorHAnsi"/>
          <w:sz w:val="22"/>
          <w:szCs w:val="22"/>
          <w:lang w:val="en-GB" w:eastAsia="zh-CN"/>
        </w:rPr>
        <w:t xml:space="preserve">. Liquor and labour in the Western Cape, 1870–1900. In: Crush, J. and Ambler, C. (eds.) </w:t>
      </w:r>
      <w:r w:rsidR="005A5C89" w:rsidRPr="005A5C89">
        <w:rPr>
          <w:rFonts w:asciiTheme="majorHAnsi" w:hAnsiTheme="majorHAnsi"/>
          <w:i/>
          <w:iCs/>
          <w:sz w:val="22"/>
          <w:szCs w:val="22"/>
          <w:lang w:val="en-GB" w:eastAsia="zh-CN"/>
        </w:rPr>
        <w:t>Liquor and labour in Southern Africa,</w:t>
      </w:r>
      <w:r w:rsidR="005A5C89" w:rsidRPr="005A5C89">
        <w:rPr>
          <w:rFonts w:asciiTheme="majorHAnsi" w:hAnsiTheme="majorHAnsi"/>
          <w:sz w:val="22"/>
          <w:szCs w:val="22"/>
          <w:lang w:val="en-GB" w:eastAsia="zh-CN"/>
        </w:rPr>
        <w:t xml:space="preserve"> 56–77. Pietermaritzburg: University of Natal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Seekings, J. and Nattrass, N. 2006. </w:t>
      </w:r>
      <w:r w:rsidRPr="005A5C89">
        <w:rPr>
          <w:rFonts w:asciiTheme="majorHAnsi" w:hAnsiTheme="majorHAnsi"/>
          <w:i/>
          <w:iCs/>
          <w:sz w:val="22"/>
          <w:szCs w:val="22"/>
          <w:lang w:val="en-GB" w:eastAsia="zh-CN"/>
        </w:rPr>
        <w:t>Class, Race and Inequality in South Africa.</w:t>
      </w:r>
      <w:r w:rsidRPr="005A5C89">
        <w:rPr>
          <w:rFonts w:asciiTheme="majorHAnsi" w:hAnsiTheme="majorHAnsi"/>
          <w:sz w:val="22"/>
          <w:szCs w:val="22"/>
          <w:lang w:val="en-GB" w:eastAsia="zh-CN"/>
        </w:rPr>
        <w:br/>
        <w:t>Pietermaritzburg: University of KwaZulu Natal Press.</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Sefoko, M., Van Rooyen, J. and Ndanga, L. 2008.</w:t>
      </w:r>
      <w:r w:rsidR="009100F5">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Strategies to promote competitiveness and equity in South African agribusiness: the case of black economic empowerment in the South African wine industry</w:t>
      </w:r>
      <w:r w:rsidRPr="005A5C89">
        <w:rPr>
          <w:rFonts w:asciiTheme="majorHAnsi" w:hAnsiTheme="majorHAnsi"/>
          <w:sz w:val="22"/>
          <w:szCs w:val="22"/>
          <w:lang w:val="en-GB" w:eastAsia="zh-CN"/>
        </w:rPr>
        <w:t xml:space="preserve">. </w:t>
      </w:r>
      <w:r w:rsidR="009100F5">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A report prepared for the National Agricultural Marketing Council, Pretoria. </w:t>
      </w:r>
    </w:p>
    <w:p w:rsidR="005A5C89" w:rsidRPr="005A5C89" w:rsidRDefault="005A5C89" w:rsidP="005A5C89">
      <w:pPr>
        <w:rPr>
          <w:sz w:val="22"/>
          <w:szCs w:val="22"/>
          <w:lang w:val="en-GB" w:eastAsia="zh-CN"/>
        </w:rPr>
      </w:pP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Serres, M.  2008.  </w:t>
      </w:r>
      <w:r w:rsidRPr="005A5C89">
        <w:rPr>
          <w:rFonts w:asciiTheme="majorHAnsi" w:hAnsiTheme="majorHAnsi"/>
          <w:i/>
          <w:iCs/>
          <w:sz w:val="22"/>
          <w:szCs w:val="22"/>
          <w:lang w:val="en-GB" w:eastAsia="zh-CN"/>
        </w:rPr>
        <w:t>The Five Senses: A Philosophy of Mingled Bodies</w:t>
      </w:r>
      <w:r w:rsidRPr="005A5C89">
        <w:rPr>
          <w:rFonts w:asciiTheme="majorHAnsi" w:hAnsiTheme="majorHAnsi"/>
          <w:sz w:val="22"/>
          <w:szCs w:val="22"/>
          <w:lang w:val="en-GB" w:eastAsia="zh-CN"/>
        </w:rPr>
        <w:t>. Transl.  Sankey, M. and Cowley, P. London: Continuum International.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Shell, R. 1994. </w:t>
      </w:r>
      <w:r w:rsidRPr="005A5C89">
        <w:rPr>
          <w:rFonts w:asciiTheme="majorHAnsi" w:hAnsiTheme="majorHAnsi"/>
          <w:i/>
          <w:iCs/>
          <w:sz w:val="22"/>
          <w:szCs w:val="22"/>
          <w:lang w:val="en-GB" w:eastAsia="zh-CN"/>
        </w:rPr>
        <w:t>Children of bondage: A social history of the slave society at the Cape of Good Hope, 1652-1838</w:t>
      </w:r>
      <w:r w:rsidRPr="005A5C89">
        <w:rPr>
          <w:rFonts w:asciiTheme="majorHAnsi" w:hAnsiTheme="majorHAnsi"/>
          <w:sz w:val="22"/>
          <w:szCs w:val="22"/>
          <w:lang w:val="en-GB" w:eastAsia="zh-CN"/>
        </w:rPr>
        <w:t>. Hanover NH: Wesleyan University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Sheppard, E. 2011.Geography, nature, and the question of </w:t>
      </w:r>
      <w:r w:rsidR="00E27C46" w:rsidRPr="005A5C89">
        <w:rPr>
          <w:rFonts w:asciiTheme="majorHAnsi" w:hAnsiTheme="majorHAnsi"/>
          <w:sz w:val="22"/>
          <w:szCs w:val="22"/>
          <w:lang w:val="en-GB" w:eastAsia="zh-CN"/>
        </w:rPr>
        <w:t>development.</w:t>
      </w:r>
      <w:r w:rsidR="00E27C46" w:rsidRPr="005A5C89">
        <w:rPr>
          <w:rFonts w:asciiTheme="majorHAnsi" w:hAnsiTheme="majorHAnsi"/>
          <w:i/>
          <w:iCs/>
          <w:sz w:val="22"/>
          <w:szCs w:val="22"/>
          <w:lang w:val="en-GB" w:eastAsia="zh-CN"/>
        </w:rPr>
        <w:t xml:space="preserve"> Dialogues</w:t>
      </w:r>
      <w:r w:rsidRPr="005A5C89">
        <w:rPr>
          <w:rFonts w:asciiTheme="majorHAnsi" w:hAnsiTheme="majorHAnsi"/>
          <w:i/>
          <w:iCs/>
          <w:sz w:val="22"/>
          <w:szCs w:val="22"/>
          <w:lang w:val="en-GB" w:eastAsia="zh-CN"/>
        </w:rPr>
        <w:t xml:space="preserve"> in human geography</w:t>
      </w:r>
      <w:r w:rsidRPr="005A5C89">
        <w:rPr>
          <w:rFonts w:asciiTheme="majorHAnsi" w:hAnsiTheme="majorHAnsi"/>
          <w:sz w:val="22"/>
          <w:szCs w:val="22"/>
          <w:lang w:val="en-GB" w:eastAsia="zh-CN"/>
        </w:rPr>
        <w:t xml:space="preserve"> 1(1):46-75.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Shurmer-Smith, P. 2002. Introduction. In: Shurmer-Smith, P. (ed.) </w:t>
      </w:r>
      <w:r w:rsidRPr="005A5C89">
        <w:rPr>
          <w:rFonts w:asciiTheme="majorHAnsi" w:hAnsiTheme="majorHAnsi"/>
          <w:i/>
          <w:iCs/>
          <w:sz w:val="22"/>
          <w:szCs w:val="22"/>
          <w:lang w:val="en-GB" w:eastAsia="zh-CN"/>
        </w:rPr>
        <w:t xml:space="preserve">Doing </w:t>
      </w:r>
      <w:r w:rsidR="00E27C46" w:rsidRPr="005A5C89">
        <w:rPr>
          <w:rFonts w:asciiTheme="majorHAnsi" w:hAnsiTheme="majorHAnsi"/>
          <w:i/>
          <w:iCs/>
          <w:sz w:val="22"/>
          <w:szCs w:val="22"/>
          <w:lang w:val="en-GB" w:eastAsia="zh-CN"/>
        </w:rPr>
        <w:t>cultural geography</w:t>
      </w:r>
      <w:r w:rsidRPr="005A5C89">
        <w:rPr>
          <w:rFonts w:asciiTheme="majorHAnsi" w:hAnsiTheme="majorHAnsi"/>
          <w:sz w:val="22"/>
          <w:szCs w:val="22"/>
          <w:lang w:val="en-GB" w:eastAsia="zh-CN"/>
        </w:rPr>
        <w:t>. London: Sage.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Simbi, T. and Aliber, M.  2000. </w:t>
      </w:r>
      <w:r w:rsidRPr="005A5C89">
        <w:rPr>
          <w:rFonts w:asciiTheme="majorHAnsi" w:hAnsiTheme="majorHAnsi"/>
          <w:i/>
          <w:iCs/>
          <w:sz w:val="22"/>
          <w:szCs w:val="22"/>
          <w:lang w:val="en-GB" w:eastAsia="zh-CN"/>
        </w:rPr>
        <w:t>The Agricultural Employment Crisis in South Africa.</w:t>
      </w:r>
      <w:r w:rsidRPr="005A5C89">
        <w:rPr>
          <w:rFonts w:asciiTheme="majorHAnsi" w:hAnsiTheme="majorHAnsi"/>
          <w:sz w:val="22"/>
          <w:szCs w:val="22"/>
          <w:lang w:val="en-GB" w:eastAsia="zh-CN"/>
        </w:rPr>
        <w:t xml:space="preserve"> TIPS Working Paper No.13. Johannesburg: Trade and Industry Policy Strategies.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Simmons, M. and Cowling, R. 1996. Why is the Cape Peninsula so rich in plant species? An analysis of the independent diversity </w:t>
      </w:r>
      <w:r w:rsidR="00E27C46" w:rsidRPr="005A5C89">
        <w:rPr>
          <w:rFonts w:asciiTheme="majorHAnsi" w:hAnsiTheme="majorHAnsi"/>
          <w:sz w:val="22"/>
          <w:szCs w:val="22"/>
          <w:lang w:val="en-GB" w:eastAsia="zh-CN"/>
        </w:rPr>
        <w:t>components.</w:t>
      </w:r>
      <w:r w:rsidR="00E27C46" w:rsidRPr="005A5C89">
        <w:rPr>
          <w:rFonts w:asciiTheme="majorHAnsi" w:hAnsiTheme="majorHAnsi"/>
          <w:i/>
          <w:iCs/>
          <w:sz w:val="22"/>
          <w:szCs w:val="22"/>
          <w:lang w:val="en-GB" w:eastAsia="zh-CN"/>
        </w:rPr>
        <w:t xml:space="preserve"> Biodiversity</w:t>
      </w:r>
      <w:r w:rsidRPr="005A5C89">
        <w:rPr>
          <w:rFonts w:asciiTheme="majorHAnsi" w:hAnsiTheme="majorHAnsi"/>
          <w:i/>
          <w:iCs/>
          <w:sz w:val="22"/>
          <w:szCs w:val="22"/>
          <w:lang w:val="en-GB" w:eastAsia="zh-CN"/>
        </w:rPr>
        <w:t xml:space="preserve"> &amp; Conservation </w:t>
      </w:r>
      <w:r w:rsidRPr="005A5C89">
        <w:rPr>
          <w:rFonts w:asciiTheme="majorHAnsi" w:hAnsiTheme="majorHAnsi"/>
          <w:sz w:val="22"/>
          <w:szCs w:val="22"/>
          <w:lang w:val="en-GB" w:eastAsia="zh-CN"/>
        </w:rPr>
        <w:t>5(5):551-573.</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Singer, J. 2000</w:t>
      </w:r>
      <w:r w:rsidR="00DD295A">
        <w:rPr>
          <w:rFonts w:asciiTheme="majorHAnsi" w:hAnsiTheme="majorHAnsi"/>
          <w:sz w:val="22"/>
          <w:szCs w:val="22"/>
          <w:lang w:eastAsia="zh-CN"/>
        </w:rPr>
        <w:t>a</w:t>
      </w:r>
      <w:r w:rsidRPr="005A5C89">
        <w:rPr>
          <w:rFonts w:asciiTheme="majorHAnsi" w:hAnsiTheme="majorHAnsi"/>
          <w:sz w:val="22"/>
          <w:szCs w:val="22"/>
          <w:lang w:eastAsia="zh-CN"/>
        </w:rPr>
        <w:t xml:space="preserve">. Property and social relations: From title to entitlement. In: Geisler, C. and Daneker, G. (eds.) </w:t>
      </w:r>
      <w:r w:rsidRPr="005A5C89">
        <w:rPr>
          <w:rFonts w:asciiTheme="majorHAnsi" w:hAnsiTheme="majorHAnsi"/>
          <w:i/>
          <w:iCs/>
          <w:sz w:val="22"/>
          <w:szCs w:val="22"/>
          <w:lang w:eastAsia="zh-CN"/>
        </w:rPr>
        <w:t>Property and values: alternatives to public and private ownership,</w:t>
      </w:r>
      <w:r w:rsidRPr="005A5C89">
        <w:rPr>
          <w:rFonts w:asciiTheme="majorHAnsi" w:hAnsiTheme="majorHAnsi"/>
          <w:sz w:val="22"/>
          <w:szCs w:val="22"/>
          <w:lang w:eastAsia="zh-CN"/>
        </w:rPr>
        <w:t xml:space="preserve"> 3–20. Washington, DC: Island Press.</w:t>
      </w:r>
    </w:p>
    <w:p w:rsidR="005A5C89" w:rsidRPr="005A5C89" w:rsidRDefault="00B54C0B" w:rsidP="005A5C89">
      <w:pPr>
        <w:spacing w:after="200"/>
        <w:jc w:val="lowKashida"/>
        <w:rPr>
          <w:rFonts w:asciiTheme="majorHAnsi" w:hAnsiTheme="majorHAnsi"/>
          <w:sz w:val="22"/>
          <w:szCs w:val="22"/>
          <w:lang w:eastAsia="zh-CN"/>
        </w:rPr>
      </w:pPr>
      <w:hyperlink r:id="rId136" w:anchor="b142" w:history="1">
        <w:r w:rsidR="005A5C89" w:rsidRPr="005A5C89">
          <w:rPr>
            <w:rFonts w:asciiTheme="majorHAnsi" w:hAnsiTheme="majorHAnsi"/>
            <w:sz w:val="22"/>
            <w:szCs w:val="22"/>
            <w:lang w:val="en-GB" w:eastAsia="zh-CN"/>
          </w:rPr>
          <w:t>Singer, J. 2000</w:t>
        </w:r>
        <w:r w:rsidR="00DD295A">
          <w:rPr>
            <w:rFonts w:asciiTheme="majorHAnsi" w:hAnsiTheme="majorHAnsi"/>
            <w:sz w:val="22"/>
            <w:szCs w:val="22"/>
            <w:lang w:val="en-GB" w:eastAsia="zh-CN"/>
          </w:rPr>
          <w:t>b</w:t>
        </w:r>
        <w:r w:rsidR="005A5C89" w:rsidRPr="005A5C89">
          <w:rPr>
            <w:rFonts w:asciiTheme="majorHAnsi" w:hAnsiTheme="majorHAnsi"/>
            <w:sz w:val="22"/>
            <w:szCs w:val="22"/>
            <w:lang w:val="en-GB" w:eastAsia="zh-CN"/>
          </w:rPr>
          <w:t xml:space="preserve">. </w:t>
        </w:r>
        <w:r w:rsidR="005A5C89" w:rsidRPr="005A5C89">
          <w:rPr>
            <w:rFonts w:asciiTheme="majorHAnsi" w:hAnsiTheme="majorHAnsi"/>
            <w:i/>
            <w:iCs/>
            <w:sz w:val="22"/>
            <w:szCs w:val="22"/>
            <w:lang w:eastAsia="zh-CN"/>
          </w:rPr>
          <w:t>Entitlement: The paradoxes of property</w:t>
        </w:r>
        <w:r w:rsidR="005A5C89" w:rsidRPr="005A5C89">
          <w:rPr>
            <w:rFonts w:asciiTheme="majorHAnsi" w:hAnsiTheme="majorHAnsi"/>
            <w:sz w:val="22"/>
            <w:szCs w:val="22"/>
            <w:lang w:eastAsia="zh-CN"/>
          </w:rPr>
          <w:t xml:space="preserve">. New Haven CT: Yale University Press. </w:t>
        </w:r>
      </w:hyperlink>
    </w:p>
    <w:p w:rsidR="005A5C89" w:rsidRPr="005A5C89" w:rsidRDefault="00B54C0B" w:rsidP="005A5C89">
      <w:pPr>
        <w:spacing w:after="200"/>
        <w:jc w:val="lowKashida"/>
        <w:rPr>
          <w:rFonts w:asciiTheme="majorHAnsi" w:hAnsiTheme="majorHAnsi"/>
          <w:sz w:val="22"/>
          <w:szCs w:val="22"/>
          <w:lang w:eastAsia="zh-CN"/>
        </w:rPr>
      </w:pPr>
      <w:hyperlink r:id="rId137" w:anchor="b143" w:history="1">
        <w:r w:rsidR="005A5C89" w:rsidRPr="005A5C89">
          <w:rPr>
            <w:rFonts w:asciiTheme="majorHAnsi" w:hAnsiTheme="majorHAnsi"/>
            <w:sz w:val="22"/>
            <w:szCs w:val="22"/>
            <w:lang w:eastAsia="zh-CN"/>
          </w:rPr>
          <w:t>Singer, J. and  Beerman, J. 1993. The social origins of property.</w:t>
        </w:r>
        <w:r w:rsidR="005A5C89" w:rsidRPr="005A5C89">
          <w:rPr>
            <w:rFonts w:asciiTheme="majorHAnsi" w:hAnsiTheme="majorHAnsi"/>
            <w:i/>
            <w:iCs/>
            <w:sz w:val="22"/>
            <w:szCs w:val="22"/>
            <w:lang w:eastAsia="zh-CN"/>
          </w:rPr>
          <w:t xml:space="preserve"> Canadian Journal of Law and Jurisprudence</w:t>
        </w:r>
        <w:r w:rsidR="005A5C89" w:rsidRPr="005A5C89">
          <w:rPr>
            <w:rFonts w:asciiTheme="majorHAnsi" w:hAnsiTheme="majorHAnsi"/>
            <w:sz w:val="22"/>
            <w:szCs w:val="22"/>
            <w:lang w:eastAsia="zh-CN"/>
          </w:rPr>
          <w:t xml:space="preserve"> 6(2):217-48. </w:t>
        </w:r>
      </w:hyperlink>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Slovo, J. 1990. </w:t>
      </w:r>
      <w:r w:rsidRPr="005A5C89">
        <w:rPr>
          <w:rFonts w:asciiTheme="majorHAnsi" w:hAnsiTheme="majorHAnsi"/>
          <w:i/>
          <w:iCs/>
          <w:sz w:val="22"/>
          <w:szCs w:val="22"/>
          <w:lang w:val="en-GB" w:eastAsia="zh-CN"/>
        </w:rPr>
        <w:t xml:space="preserve">Has Socialism Failed? </w:t>
      </w:r>
      <w:r w:rsidRPr="005A5C89">
        <w:rPr>
          <w:rFonts w:asciiTheme="majorHAnsi" w:hAnsiTheme="majorHAnsi"/>
          <w:sz w:val="22"/>
          <w:szCs w:val="22"/>
          <w:lang w:val="en-GB" w:eastAsia="zh-CN"/>
        </w:rPr>
        <w:t>London: Inkululeko Press.</w:t>
      </w:r>
    </w:p>
    <w:p w:rsidR="005A5C89" w:rsidRPr="0079110D" w:rsidRDefault="005A5C89" w:rsidP="005A5C89">
      <w:pPr>
        <w:spacing w:after="200"/>
        <w:jc w:val="lowKashida"/>
        <w:rPr>
          <w:rFonts w:asciiTheme="majorHAnsi" w:hAnsiTheme="majorHAnsi"/>
          <w:sz w:val="22"/>
          <w:szCs w:val="22"/>
          <w:lang w:val="en-GB" w:eastAsia="zh-CN"/>
        </w:rPr>
      </w:pPr>
      <w:r w:rsidRPr="00DD78FF">
        <w:rPr>
          <w:rFonts w:asciiTheme="majorHAnsi" w:hAnsiTheme="majorHAnsi"/>
          <w:sz w:val="22"/>
          <w:szCs w:val="22"/>
          <w:lang w:val="en-GB" w:eastAsia="zh-CN"/>
        </w:rPr>
        <w:t>Small, A. 1975.</w:t>
      </w:r>
      <w:r w:rsidR="00B05CDC">
        <w:rPr>
          <w:rFonts w:asciiTheme="majorHAnsi" w:hAnsiTheme="majorHAnsi"/>
          <w:sz w:val="22"/>
          <w:szCs w:val="22"/>
          <w:lang w:val="en-GB" w:eastAsia="zh-CN"/>
        </w:rPr>
        <w:t xml:space="preserve"> </w:t>
      </w:r>
      <w:r w:rsidRPr="0079110D">
        <w:rPr>
          <w:rFonts w:asciiTheme="majorHAnsi" w:hAnsiTheme="majorHAnsi"/>
          <w:sz w:val="22"/>
          <w:szCs w:val="22"/>
          <w:lang w:val="nl-NL" w:eastAsia="zh-CN"/>
        </w:rPr>
        <w:t xml:space="preserve">Die Here Het Geskommel. </w:t>
      </w:r>
      <w:r w:rsidR="00B05CDC">
        <w:rPr>
          <w:rFonts w:asciiTheme="majorHAnsi" w:hAnsiTheme="majorHAnsi"/>
          <w:sz w:val="22"/>
          <w:szCs w:val="22"/>
          <w:lang w:val="nl-NL" w:eastAsia="zh-CN"/>
        </w:rPr>
        <w:t>From</w:t>
      </w:r>
      <w:r w:rsidRPr="005A5C89">
        <w:rPr>
          <w:rFonts w:asciiTheme="majorHAnsi" w:hAnsiTheme="majorHAnsi"/>
          <w:sz w:val="22"/>
          <w:szCs w:val="22"/>
          <w:lang w:val="nl-NL" w:eastAsia="zh-CN"/>
        </w:rPr>
        <w:t xml:space="preserve">: </w:t>
      </w:r>
      <w:r w:rsidRPr="005A5C89">
        <w:rPr>
          <w:rFonts w:asciiTheme="majorHAnsi" w:hAnsiTheme="majorHAnsi"/>
          <w:i/>
          <w:iCs/>
          <w:sz w:val="22"/>
          <w:szCs w:val="22"/>
          <w:lang w:val="nl-NL" w:eastAsia="zh-CN"/>
        </w:rPr>
        <w:t>Kitaar my Kruis</w:t>
      </w:r>
      <w:r w:rsidRPr="005A5C89">
        <w:rPr>
          <w:rFonts w:asciiTheme="majorHAnsi" w:hAnsiTheme="majorHAnsi"/>
          <w:sz w:val="22"/>
          <w:szCs w:val="22"/>
          <w:lang w:val="nl-NL" w:eastAsia="zh-CN"/>
        </w:rPr>
        <w:t xml:space="preserve">. </w:t>
      </w:r>
      <w:r w:rsidRPr="0079110D">
        <w:rPr>
          <w:rFonts w:asciiTheme="majorHAnsi" w:hAnsiTheme="majorHAnsi"/>
          <w:sz w:val="22"/>
          <w:szCs w:val="22"/>
          <w:lang w:val="en-GB" w:eastAsia="zh-CN"/>
        </w:rPr>
        <w:t>Kaapstad: HAUM.</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Smith, A. 1776.</w:t>
      </w:r>
      <w:r w:rsidR="00B05CDC">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An Inquiry into the Nature and Causes of the Wealth of Nations. Available at: </w:t>
      </w:r>
      <w:hyperlink r:id="rId138" w:history="1">
        <w:r w:rsidRPr="005A5C89">
          <w:rPr>
            <w:rFonts w:asciiTheme="majorHAnsi" w:hAnsiTheme="majorHAnsi"/>
            <w:sz w:val="22"/>
            <w:szCs w:val="22"/>
            <w:lang w:val="en-GB" w:eastAsia="zh-CN"/>
          </w:rPr>
          <w:t>http://www.gutenberg.org/files/3300/3300-h/3300-h.htm</w:t>
        </w:r>
      </w:hyperlink>
      <w:r w:rsidRPr="005A5C89">
        <w:rPr>
          <w:rFonts w:asciiTheme="majorHAnsi" w:hAnsiTheme="majorHAnsi"/>
          <w:sz w:val="22"/>
          <w:szCs w:val="22"/>
          <w:lang w:val="en-GB" w:eastAsia="zh-CN"/>
        </w:rPr>
        <w:t xml:space="preserve">  [Accessed 15/11/2013].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Smith, M. 1996. Old South time in comparative perspective.</w:t>
      </w:r>
      <w:r w:rsidR="00B05CDC">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 xml:space="preserve">The American Historical Review </w:t>
      </w:r>
      <w:r w:rsidRPr="005A5C89">
        <w:rPr>
          <w:rFonts w:asciiTheme="majorHAnsi" w:hAnsiTheme="majorHAnsi"/>
          <w:sz w:val="22"/>
          <w:szCs w:val="22"/>
          <w:lang w:val="en-GB" w:eastAsia="zh-CN"/>
        </w:rPr>
        <w:t>1432-1469.</w:t>
      </w:r>
    </w:p>
    <w:p w:rsidR="00F728EC" w:rsidRPr="005A5C89" w:rsidRDefault="00F728EC" w:rsidP="00F728EC">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Smith, A. and Stenning, A. 2006. Beyond household economies: articulations and spaces of economic practice in postsocialism. </w:t>
      </w:r>
      <w:r w:rsidRPr="005A5C89">
        <w:rPr>
          <w:rFonts w:asciiTheme="majorHAnsi" w:hAnsiTheme="majorHAnsi"/>
          <w:i/>
          <w:iCs/>
          <w:sz w:val="22"/>
          <w:szCs w:val="22"/>
          <w:lang w:val="en-GB" w:eastAsia="zh-CN"/>
        </w:rPr>
        <w:t xml:space="preserve">Progress in Human Geography </w:t>
      </w:r>
      <w:r w:rsidRPr="005A5C89">
        <w:rPr>
          <w:rFonts w:asciiTheme="majorHAnsi" w:hAnsiTheme="majorHAnsi"/>
          <w:sz w:val="22"/>
          <w:szCs w:val="22"/>
          <w:lang w:val="en-GB" w:eastAsia="zh-CN"/>
        </w:rPr>
        <w:t>30(2):190-213.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Soja, E. 1989.</w:t>
      </w:r>
      <w:r w:rsidR="00B05CDC">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Postmodern geographies: The reassertion of space in critical social theory</w:t>
      </w:r>
      <w:r w:rsidRPr="005A5C89">
        <w:rPr>
          <w:rFonts w:asciiTheme="majorHAnsi" w:hAnsiTheme="majorHAnsi"/>
          <w:sz w:val="22"/>
          <w:szCs w:val="22"/>
          <w:lang w:val="en-GB" w:eastAsia="zh-CN"/>
        </w:rPr>
        <w:t>. London: Verso.</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Soja, E. 1996. </w:t>
      </w:r>
      <w:r w:rsidRPr="005A5C89">
        <w:rPr>
          <w:rFonts w:asciiTheme="majorHAnsi" w:hAnsiTheme="majorHAnsi"/>
          <w:i/>
          <w:iCs/>
          <w:sz w:val="22"/>
          <w:szCs w:val="22"/>
          <w:lang w:eastAsia="zh-CN"/>
        </w:rPr>
        <w:t>Thirdspace: Journeys to Los Angeles and other real- and-imagined places.</w:t>
      </w:r>
      <w:r w:rsidRPr="005A5C89">
        <w:rPr>
          <w:rFonts w:asciiTheme="majorHAnsi" w:hAnsiTheme="majorHAnsi"/>
          <w:sz w:val="22"/>
          <w:szCs w:val="22"/>
          <w:lang w:eastAsia="zh-CN"/>
        </w:rPr>
        <w:t xml:space="preserve"> Oxford: Blackwell.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Soja, E. 2009. Taking space personally. In: Warf, B. and Araias, S. (eds.) </w:t>
      </w:r>
      <w:r w:rsidRPr="005A5C89">
        <w:rPr>
          <w:rFonts w:asciiTheme="majorHAnsi" w:hAnsiTheme="majorHAnsi"/>
          <w:i/>
          <w:iCs/>
          <w:sz w:val="22"/>
          <w:szCs w:val="22"/>
          <w:lang w:val="en-GB" w:eastAsia="zh-CN"/>
        </w:rPr>
        <w:t>The Spatial Turn: Interdisciplinary perspectives,</w:t>
      </w:r>
      <w:r w:rsidRPr="005A5C89">
        <w:rPr>
          <w:rFonts w:asciiTheme="majorHAnsi" w:hAnsiTheme="majorHAnsi"/>
          <w:sz w:val="22"/>
          <w:szCs w:val="22"/>
          <w:lang w:val="en-GB" w:eastAsia="zh-CN"/>
        </w:rPr>
        <w:t xml:space="preserve"> 11-36. London: Routledge.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Solli, B.,  Burström, M.,  Domanska, E.,  Edgeworth, M., González-Ruibal, A.,  Holtorf, C., Lucas, G.,  Oestigaard, T., Smith, L. and Witmore, C. 2011. Some reflections on heritage and archaeology in the </w:t>
      </w:r>
      <w:r w:rsidR="00E27C46" w:rsidRPr="005A5C89">
        <w:rPr>
          <w:rFonts w:asciiTheme="majorHAnsi" w:hAnsiTheme="majorHAnsi"/>
          <w:sz w:val="22"/>
          <w:szCs w:val="22"/>
          <w:lang w:val="en-GB" w:eastAsia="zh-CN"/>
        </w:rPr>
        <w:t>Anthropocene.</w:t>
      </w:r>
      <w:r w:rsidR="00E27C46">
        <w:rPr>
          <w:rFonts w:asciiTheme="majorHAnsi" w:hAnsiTheme="majorHAnsi"/>
          <w:sz w:val="22"/>
          <w:szCs w:val="22"/>
          <w:lang w:val="en-GB" w:eastAsia="zh-CN"/>
        </w:rPr>
        <w:t xml:space="preserve"> </w:t>
      </w:r>
      <w:r w:rsidR="00E27C46" w:rsidRPr="005A5C89">
        <w:rPr>
          <w:rFonts w:asciiTheme="majorHAnsi" w:hAnsiTheme="majorHAnsi"/>
          <w:i/>
          <w:iCs/>
          <w:sz w:val="22"/>
          <w:szCs w:val="22"/>
          <w:lang w:val="en-GB" w:eastAsia="zh-CN"/>
        </w:rPr>
        <w:t>Norwegian</w:t>
      </w:r>
      <w:r w:rsidRPr="005A5C89">
        <w:rPr>
          <w:rFonts w:asciiTheme="majorHAnsi" w:hAnsiTheme="majorHAnsi"/>
          <w:i/>
          <w:iCs/>
          <w:sz w:val="22"/>
          <w:szCs w:val="22"/>
          <w:lang w:val="en-GB" w:eastAsia="zh-CN"/>
        </w:rPr>
        <w:t xml:space="preserve"> Archaeological Review</w:t>
      </w:r>
      <w:r w:rsidRPr="005A5C89">
        <w:rPr>
          <w:rFonts w:asciiTheme="majorHAnsi" w:hAnsiTheme="majorHAnsi"/>
          <w:sz w:val="22"/>
          <w:szCs w:val="22"/>
          <w:lang w:val="en-GB" w:eastAsia="zh-CN"/>
        </w:rPr>
        <w:t xml:space="preserve"> 44(1):40-88.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Springer, S. 2011. Violence sits in places? Cultural practice, neoliberal rationalism, and virulent imaginative </w:t>
      </w:r>
      <w:r w:rsidR="00E27C46" w:rsidRPr="005A5C89">
        <w:rPr>
          <w:rFonts w:asciiTheme="majorHAnsi" w:hAnsiTheme="majorHAnsi"/>
          <w:sz w:val="22"/>
          <w:szCs w:val="22"/>
          <w:lang w:val="en-GB" w:eastAsia="zh-CN"/>
        </w:rPr>
        <w:t>geographies.</w:t>
      </w:r>
      <w:r w:rsidR="00E27C46">
        <w:rPr>
          <w:rFonts w:asciiTheme="majorHAnsi" w:hAnsiTheme="majorHAnsi"/>
          <w:sz w:val="22"/>
          <w:szCs w:val="22"/>
          <w:lang w:val="en-GB" w:eastAsia="zh-CN"/>
        </w:rPr>
        <w:t xml:space="preserve"> </w:t>
      </w:r>
      <w:r w:rsidR="00E27C46" w:rsidRPr="005A5C89">
        <w:rPr>
          <w:rFonts w:asciiTheme="majorHAnsi" w:hAnsiTheme="majorHAnsi"/>
          <w:i/>
          <w:iCs/>
          <w:sz w:val="22"/>
          <w:szCs w:val="22"/>
          <w:lang w:val="en-GB" w:eastAsia="zh-CN"/>
        </w:rPr>
        <w:t>Political</w:t>
      </w:r>
      <w:r w:rsidRPr="005A5C89">
        <w:rPr>
          <w:rFonts w:asciiTheme="majorHAnsi" w:hAnsiTheme="majorHAnsi"/>
          <w:i/>
          <w:iCs/>
          <w:sz w:val="22"/>
          <w:szCs w:val="22"/>
          <w:lang w:val="en-GB" w:eastAsia="zh-CN"/>
        </w:rPr>
        <w:t xml:space="preserve"> Geography </w:t>
      </w:r>
      <w:r w:rsidRPr="005A5C89">
        <w:rPr>
          <w:rFonts w:asciiTheme="majorHAnsi" w:hAnsiTheme="majorHAnsi"/>
          <w:sz w:val="22"/>
          <w:szCs w:val="22"/>
          <w:lang w:val="en-GB" w:eastAsia="zh-CN"/>
        </w:rPr>
        <w:t>30(2):90-98.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Springer, S. 2012. Neoliberalising violence: of the exceptional and the exemplary in coalescing moments.  </w:t>
      </w:r>
      <w:r w:rsidRPr="005A5C89">
        <w:rPr>
          <w:rFonts w:asciiTheme="majorHAnsi" w:hAnsiTheme="majorHAnsi"/>
          <w:i/>
          <w:iCs/>
          <w:sz w:val="22"/>
          <w:szCs w:val="22"/>
          <w:lang w:val="en-GB" w:eastAsia="zh-CN"/>
        </w:rPr>
        <w:t>Area</w:t>
      </w:r>
      <w:r w:rsidRPr="005A5C89">
        <w:rPr>
          <w:rFonts w:asciiTheme="majorHAnsi" w:hAnsiTheme="majorHAnsi"/>
          <w:sz w:val="22"/>
          <w:szCs w:val="22"/>
          <w:lang w:val="en-GB" w:eastAsia="zh-CN"/>
        </w:rPr>
        <w:t xml:space="preserve">  44(2):136-143.</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Steinbeck, J. 1939. </w:t>
      </w:r>
      <w:r w:rsidRPr="005A5C89">
        <w:rPr>
          <w:rFonts w:asciiTheme="majorHAnsi" w:hAnsiTheme="majorHAnsi"/>
          <w:i/>
          <w:iCs/>
          <w:sz w:val="22"/>
          <w:szCs w:val="22"/>
          <w:lang w:val="en-GB" w:eastAsia="zh-CN"/>
        </w:rPr>
        <w:t>Grapes of Wrath</w:t>
      </w:r>
      <w:r w:rsidRPr="005A5C89">
        <w:rPr>
          <w:rFonts w:asciiTheme="majorHAnsi" w:hAnsiTheme="majorHAnsi"/>
          <w:sz w:val="22"/>
          <w:szCs w:val="22"/>
          <w:lang w:val="en-GB" w:eastAsia="zh-CN"/>
        </w:rPr>
        <w:t xml:space="preserve">. New York: Viking </w:t>
      </w:r>
      <w:r w:rsidR="00E27C46" w:rsidRPr="005A5C89">
        <w:rPr>
          <w:rFonts w:asciiTheme="majorHAnsi" w:hAnsiTheme="majorHAnsi"/>
          <w:sz w:val="22"/>
          <w:szCs w:val="22"/>
          <w:lang w:val="en-GB" w:eastAsia="zh-CN"/>
        </w:rPr>
        <w:t>Press.</w:t>
      </w:r>
      <w:r w:rsidR="00E27C46">
        <w:rPr>
          <w:rFonts w:asciiTheme="majorHAnsi" w:hAnsiTheme="majorHAnsi"/>
          <w:sz w:val="22"/>
          <w:szCs w:val="22"/>
          <w:lang w:val="en-GB" w:eastAsia="zh-CN"/>
        </w:rPr>
        <w:t xml:space="preserve"> </w:t>
      </w:r>
      <w:r w:rsidR="00E27C46" w:rsidRPr="005A5C89">
        <w:rPr>
          <w:rFonts w:asciiTheme="majorHAnsi" w:hAnsiTheme="majorHAnsi"/>
          <w:sz w:val="22"/>
          <w:szCs w:val="22"/>
          <w:lang w:val="en-GB" w:eastAsia="zh-CN"/>
        </w:rPr>
        <w:t>Available</w:t>
      </w:r>
      <w:r w:rsidRPr="005A5C89">
        <w:rPr>
          <w:rFonts w:asciiTheme="majorHAnsi" w:hAnsiTheme="majorHAnsi"/>
          <w:sz w:val="22"/>
          <w:szCs w:val="22"/>
          <w:lang w:val="en-GB" w:eastAsia="zh-CN"/>
        </w:rPr>
        <w:t xml:space="preserve"> at: </w:t>
      </w:r>
      <w:hyperlink r:id="rId139" w:history="1">
        <w:r w:rsidRPr="005A5C89">
          <w:rPr>
            <w:rFonts w:asciiTheme="majorHAnsi" w:hAnsiTheme="majorHAnsi"/>
            <w:sz w:val="22"/>
            <w:szCs w:val="22"/>
            <w:lang w:val="en-GB" w:eastAsia="zh-CN"/>
          </w:rPr>
          <w:t>https://archive.org/details/JohnSteinbeckTheGrapesOfWrath1940PulitzerPrizemobi</w:t>
        </w:r>
      </w:hyperlink>
      <w:r w:rsidR="00B20A2C">
        <w:rPr>
          <w:rFonts w:asciiTheme="majorHAnsi" w:hAnsiTheme="majorHAnsi"/>
          <w:sz w:val="22"/>
          <w:szCs w:val="22"/>
          <w:lang w:val="en-GB" w:eastAsia="zh-CN"/>
        </w:rPr>
        <w:t xml:space="preserve"> [</w:t>
      </w:r>
      <w:r w:rsidRPr="005A5C89">
        <w:rPr>
          <w:rFonts w:asciiTheme="majorHAnsi" w:hAnsiTheme="majorHAnsi"/>
          <w:sz w:val="22"/>
          <w:szCs w:val="22"/>
          <w:lang w:val="en-GB" w:eastAsia="zh-CN"/>
        </w:rPr>
        <w:t>Accessed 19/07-2014].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de-DE" w:eastAsia="zh-CN"/>
        </w:rPr>
        <w:t xml:space="preserve">Steinbeck, E. and Wallsten, R. 1975. </w:t>
      </w:r>
      <w:r w:rsidRPr="005A5C89">
        <w:rPr>
          <w:rFonts w:asciiTheme="majorHAnsi" w:hAnsiTheme="majorHAnsi"/>
          <w:i/>
          <w:iCs/>
          <w:sz w:val="22"/>
          <w:szCs w:val="22"/>
          <w:lang w:val="en-GB" w:eastAsia="zh-CN"/>
        </w:rPr>
        <w:t>John Steinbeck: A Life in Letters</w:t>
      </w:r>
      <w:r w:rsidRPr="005A5C89">
        <w:rPr>
          <w:rFonts w:asciiTheme="majorHAnsi" w:hAnsiTheme="majorHAnsi"/>
          <w:sz w:val="22"/>
          <w:szCs w:val="22"/>
          <w:lang w:val="en-GB" w:eastAsia="zh-CN"/>
        </w:rPr>
        <w:t>. New York: Penguin.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Steinberg, J. 2002. </w:t>
      </w:r>
      <w:r w:rsidRPr="005A5C89">
        <w:rPr>
          <w:rFonts w:asciiTheme="majorHAnsi" w:hAnsiTheme="majorHAnsi"/>
          <w:i/>
          <w:iCs/>
          <w:sz w:val="22"/>
          <w:szCs w:val="22"/>
          <w:lang w:val="en-GB" w:eastAsia="zh-CN"/>
        </w:rPr>
        <w:t>Midlands</w:t>
      </w:r>
      <w:r w:rsidRPr="005A5C89">
        <w:rPr>
          <w:rFonts w:asciiTheme="majorHAnsi" w:hAnsiTheme="majorHAnsi"/>
          <w:sz w:val="22"/>
          <w:szCs w:val="22"/>
          <w:lang w:val="en-GB" w:eastAsia="zh-CN"/>
        </w:rPr>
        <w:t>. Cape Town: Jonathan Ball.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Stiles, K., Altıok, Ö. and Bell, M. 2011. The ghosts of taste: food and the cultural politics of authenticity.  </w:t>
      </w:r>
      <w:r w:rsidRPr="005A5C89">
        <w:rPr>
          <w:rFonts w:asciiTheme="majorHAnsi" w:hAnsiTheme="majorHAnsi"/>
          <w:i/>
          <w:iCs/>
          <w:sz w:val="22"/>
          <w:szCs w:val="22"/>
          <w:lang w:val="en-GB" w:eastAsia="zh-CN"/>
        </w:rPr>
        <w:t>Agriculture and Human Values</w:t>
      </w:r>
      <w:r w:rsidRPr="005A5C89">
        <w:rPr>
          <w:rFonts w:asciiTheme="majorHAnsi" w:hAnsiTheme="majorHAnsi"/>
          <w:sz w:val="22"/>
          <w:szCs w:val="22"/>
          <w:lang w:val="en-GB" w:eastAsia="zh-CN"/>
        </w:rPr>
        <w:t xml:space="preserve"> 28(2):225-236.</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 xml:space="preserve">Taussig, M. 1989. Terror as usual: Walter Benjamin's theory of history as a state of siege. </w:t>
      </w:r>
      <w:r w:rsidRPr="005A5C89">
        <w:rPr>
          <w:rFonts w:asciiTheme="majorHAnsi" w:hAnsiTheme="majorHAnsi"/>
          <w:i/>
          <w:iCs/>
          <w:sz w:val="22"/>
          <w:szCs w:val="22"/>
          <w:lang w:val="en-GB" w:eastAsia="zh-CN"/>
        </w:rPr>
        <w:t>Social Text</w:t>
      </w:r>
      <w:r w:rsidRPr="005A5C89">
        <w:rPr>
          <w:rFonts w:asciiTheme="majorHAnsi" w:hAnsiTheme="majorHAnsi"/>
          <w:sz w:val="22"/>
          <w:szCs w:val="22"/>
          <w:lang w:val="en-GB" w:eastAsia="zh-CN"/>
        </w:rPr>
        <w:t xml:space="preserve"> (23):3-20, Autumn/Winter 1989.</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Terblanche, S.  1977. Misuse of alcohol and alcoholism as extremely important factors in the loss accounts of employers and the economy as a whole. </w:t>
      </w:r>
      <w:r w:rsidRPr="005A5C89">
        <w:rPr>
          <w:rFonts w:asciiTheme="majorHAnsi" w:hAnsiTheme="majorHAnsi"/>
          <w:i/>
          <w:iCs/>
          <w:sz w:val="22"/>
          <w:szCs w:val="22"/>
          <w:lang w:val="en-GB" w:eastAsia="zh-CN"/>
        </w:rPr>
        <w:t>Social Work</w:t>
      </w:r>
      <w:r w:rsidRPr="005A5C89">
        <w:rPr>
          <w:rFonts w:asciiTheme="majorHAnsi" w:hAnsiTheme="majorHAnsi"/>
          <w:sz w:val="22"/>
          <w:szCs w:val="22"/>
          <w:lang w:val="en-GB" w:eastAsia="zh-CN"/>
        </w:rPr>
        <w:t xml:space="preserve"> 13(1):40-47.</w:t>
      </w:r>
    </w:p>
    <w:p w:rsidR="005A5C89" w:rsidRPr="005A5C89" w:rsidRDefault="005A5C89" w:rsidP="005A5C89">
      <w:pPr>
        <w:spacing w:after="200"/>
        <w:rPr>
          <w:rFonts w:asciiTheme="majorHAnsi" w:hAnsiTheme="majorHAnsi"/>
          <w:sz w:val="22"/>
          <w:szCs w:val="22"/>
          <w:lang w:val="en-GB" w:eastAsia="zh-CN"/>
        </w:rPr>
      </w:pPr>
      <w:r w:rsidRPr="005A5C89">
        <w:rPr>
          <w:rFonts w:asciiTheme="majorHAnsi" w:hAnsiTheme="majorHAnsi"/>
          <w:sz w:val="22"/>
          <w:szCs w:val="22"/>
          <w:lang w:val="en-GB" w:eastAsia="zh-CN"/>
        </w:rPr>
        <w:t xml:space="preserve">Terblanche in </w:t>
      </w:r>
      <w:r w:rsidRPr="005A5C89">
        <w:rPr>
          <w:rFonts w:asciiTheme="majorHAnsi" w:hAnsiTheme="majorHAnsi"/>
          <w:i/>
          <w:iCs/>
          <w:sz w:val="22"/>
          <w:szCs w:val="22"/>
          <w:lang w:val="en-GB" w:eastAsia="zh-CN"/>
        </w:rPr>
        <w:t>Leadership,</w:t>
      </w:r>
      <w:r w:rsidRPr="005A5C89">
        <w:rPr>
          <w:rFonts w:asciiTheme="majorHAnsi" w:hAnsiTheme="majorHAnsi"/>
          <w:sz w:val="22"/>
          <w:szCs w:val="22"/>
          <w:lang w:val="en-GB" w:eastAsia="zh-CN"/>
        </w:rPr>
        <w:t xml:space="preserve"> 29</w:t>
      </w:r>
      <w:r w:rsidR="00F728EC" w:rsidRPr="00F728EC">
        <w:rPr>
          <w:rFonts w:asciiTheme="majorHAnsi" w:hAnsiTheme="majorHAnsi"/>
          <w:sz w:val="22"/>
          <w:szCs w:val="22"/>
          <w:vertAlign w:val="superscript"/>
          <w:lang w:val="en-GB" w:eastAsia="zh-CN"/>
        </w:rPr>
        <w:t>th</w:t>
      </w:r>
      <w:r w:rsidR="00F728EC">
        <w:rPr>
          <w:rFonts w:asciiTheme="majorHAnsi" w:hAnsiTheme="majorHAnsi"/>
          <w:sz w:val="22"/>
          <w:szCs w:val="22"/>
          <w:lang w:val="en-GB" w:eastAsia="zh-CN"/>
        </w:rPr>
        <w:t xml:space="preserve">  January </w:t>
      </w:r>
      <w:r w:rsidRPr="005A5C89">
        <w:rPr>
          <w:rFonts w:asciiTheme="majorHAnsi" w:hAnsiTheme="majorHAnsi"/>
          <w:sz w:val="22"/>
          <w:szCs w:val="22"/>
          <w:lang w:val="en-GB" w:eastAsia="zh-CN"/>
        </w:rPr>
        <w:t xml:space="preserve"> 2013. Available at: </w:t>
      </w:r>
      <w:hyperlink r:id="rId140" w:history="1">
        <w:r w:rsidRPr="005A5C89">
          <w:rPr>
            <w:rFonts w:asciiTheme="majorHAnsi" w:hAnsiTheme="majorHAnsi"/>
            <w:sz w:val="22"/>
            <w:szCs w:val="22"/>
            <w:lang w:val="en-GB" w:eastAsia="zh-CN"/>
          </w:rPr>
          <w:t>http://www.leadershiponline.co.za/articles/labour-disruption-has-lasted-into-the-first-month-of-the-new-year-4288.html</w:t>
        </w:r>
      </w:hyperlink>
      <w:r w:rsidRPr="005A5C89">
        <w:rPr>
          <w:rFonts w:asciiTheme="majorHAnsi" w:hAnsiTheme="majorHAnsi"/>
          <w:sz w:val="22"/>
          <w:szCs w:val="22"/>
          <w:lang w:val="en-GB" w:eastAsia="zh-CN"/>
        </w:rPr>
        <w:t xml:space="preserve"> [Accessed 14/07/2014].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Terre Blanche, M. and Kelly, K. 1</w:t>
      </w:r>
      <w:r w:rsidR="00F728EC">
        <w:rPr>
          <w:rFonts w:asciiTheme="majorHAnsi" w:hAnsiTheme="majorHAnsi"/>
          <w:sz w:val="22"/>
          <w:szCs w:val="22"/>
          <w:lang w:val="en-GB" w:eastAsia="zh-CN"/>
        </w:rPr>
        <w:t>999. Interpretive methods. In:</w:t>
      </w:r>
      <w:r w:rsidR="00B05CDC">
        <w:rPr>
          <w:rFonts w:asciiTheme="majorHAnsi" w:hAnsiTheme="majorHAnsi"/>
          <w:sz w:val="22"/>
          <w:szCs w:val="22"/>
          <w:lang w:val="en-GB" w:eastAsia="zh-CN"/>
        </w:rPr>
        <w:t xml:space="preserve"> </w:t>
      </w:r>
      <w:r w:rsidRPr="005A5C89">
        <w:rPr>
          <w:rFonts w:asciiTheme="majorHAnsi" w:hAnsiTheme="majorHAnsi"/>
          <w:sz w:val="22"/>
          <w:szCs w:val="22"/>
          <w:lang w:val="en-GB" w:eastAsia="zh-CN"/>
        </w:rPr>
        <w:t xml:space="preserve">Terre Blanche, M. and Durrheim, K. (eds.) </w:t>
      </w:r>
      <w:r w:rsidRPr="005A5C89">
        <w:rPr>
          <w:rFonts w:asciiTheme="majorHAnsi" w:hAnsiTheme="majorHAnsi"/>
          <w:i/>
          <w:iCs/>
          <w:sz w:val="22"/>
          <w:szCs w:val="22"/>
          <w:lang w:val="en-GB" w:eastAsia="zh-CN"/>
        </w:rPr>
        <w:t>Research in Practice: Applied Methods for the Social Sciences,</w:t>
      </w:r>
      <w:r w:rsidRPr="005A5C89">
        <w:rPr>
          <w:rFonts w:asciiTheme="majorHAnsi" w:hAnsiTheme="majorHAnsi"/>
          <w:sz w:val="22"/>
          <w:szCs w:val="22"/>
          <w:lang w:val="en-GB" w:eastAsia="zh-CN"/>
        </w:rPr>
        <w:t xml:space="preserve"> 123– 146. Cape Town: University of Cape Town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Theal. G. 1897. </w:t>
      </w:r>
      <w:r w:rsidRPr="005A5C89">
        <w:rPr>
          <w:rFonts w:asciiTheme="majorHAnsi" w:hAnsiTheme="majorHAnsi"/>
          <w:i/>
          <w:iCs/>
          <w:sz w:val="22"/>
          <w:szCs w:val="22"/>
          <w:lang w:val="en-GB" w:eastAsia="zh-CN"/>
        </w:rPr>
        <w:t xml:space="preserve">History of South Africa under the Administration of the Dutch East </w:t>
      </w:r>
      <w:r w:rsidR="00E27C46" w:rsidRPr="005A5C89">
        <w:rPr>
          <w:rFonts w:asciiTheme="majorHAnsi" w:hAnsiTheme="majorHAnsi"/>
          <w:i/>
          <w:iCs/>
          <w:sz w:val="22"/>
          <w:szCs w:val="22"/>
          <w:lang w:val="en-GB" w:eastAsia="zh-CN"/>
        </w:rPr>
        <w:t>India</w:t>
      </w:r>
      <w:r w:rsidR="00E27C46">
        <w:rPr>
          <w:rFonts w:asciiTheme="majorHAnsi" w:hAnsiTheme="majorHAnsi"/>
          <w:i/>
          <w:iCs/>
          <w:sz w:val="22"/>
          <w:szCs w:val="22"/>
          <w:lang w:val="en-GB" w:eastAsia="zh-CN"/>
        </w:rPr>
        <w:t xml:space="preserve"> </w:t>
      </w:r>
      <w:r w:rsidR="00E27C46" w:rsidRPr="005A5C89">
        <w:rPr>
          <w:rFonts w:asciiTheme="majorHAnsi" w:hAnsiTheme="majorHAnsi"/>
          <w:i/>
          <w:iCs/>
          <w:sz w:val="22"/>
          <w:szCs w:val="22"/>
          <w:lang w:val="en-GB" w:eastAsia="zh-CN"/>
        </w:rPr>
        <w:t>Company</w:t>
      </w:r>
      <w:r w:rsidRPr="005A5C89">
        <w:rPr>
          <w:rFonts w:asciiTheme="majorHAnsi" w:hAnsiTheme="majorHAnsi"/>
          <w:i/>
          <w:iCs/>
          <w:sz w:val="22"/>
          <w:szCs w:val="22"/>
          <w:lang w:val="en-GB" w:eastAsia="zh-CN"/>
        </w:rPr>
        <w:t xml:space="preserve"> (1652-1795) Vol. II</w:t>
      </w:r>
      <w:r w:rsidRPr="005A5C89">
        <w:rPr>
          <w:rFonts w:asciiTheme="majorHAnsi" w:hAnsiTheme="majorHAnsi"/>
          <w:sz w:val="22"/>
          <w:szCs w:val="22"/>
          <w:lang w:val="en-GB" w:eastAsia="zh-CN"/>
        </w:rPr>
        <w:t xml:space="preserve">. London: Swan </w:t>
      </w:r>
      <w:r w:rsidR="00B05CDC" w:rsidRPr="005A5C89">
        <w:rPr>
          <w:rFonts w:asciiTheme="majorHAnsi" w:hAnsiTheme="majorHAnsi"/>
          <w:sz w:val="22"/>
          <w:szCs w:val="22"/>
          <w:lang w:val="en-GB" w:eastAsia="zh-CN"/>
        </w:rPr>
        <w:t>Sonneschein</w:t>
      </w:r>
      <w:r w:rsidR="00B05CDC">
        <w:rPr>
          <w:rFonts w:asciiTheme="majorHAnsi" w:hAnsiTheme="majorHAnsi"/>
          <w:sz w:val="22"/>
          <w:szCs w:val="22"/>
          <w:lang w:val="en-GB" w:eastAsia="zh-CN"/>
        </w:rPr>
        <w:t xml:space="preserve"> </w:t>
      </w:r>
      <w:r w:rsidRPr="005A5C89">
        <w:rPr>
          <w:rFonts w:asciiTheme="majorHAnsi" w:hAnsiTheme="majorHAnsi"/>
          <w:sz w:val="22"/>
          <w:szCs w:val="22"/>
          <w:lang w:val="en-GB" w:eastAsia="zh-CN"/>
        </w:rPr>
        <w:t>&amp; Co.</w:t>
      </w:r>
    </w:p>
    <w:p w:rsidR="005A5C89" w:rsidRPr="005A5C89" w:rsidRDefault="005A5C89" w:rsidP="005A5C89">
      <w:pPr>
        <w:spacing w:after="200"/>
        <w:jc w:val="both"/>
        <w:rPr>
          <w:rFonts w:asciiTheme="majorHAnsi" w:hAnsiTheme="majorHAnsi"/>
          <w:sz w:val="22"/>
          <w:szCs w:val="22"/>
          <w:lang w:val="en-GB" w:eastAsia="zh-CN"/>
        </w:rPr>
      </w:pPr>
      <w:r w:rsidRPr="005A5C89">
        <w:rPr>
          <w:rFonts w:asciiTheme="majorHAnsi" w:hAnsiTheme="majorHAnsi"/>
          <w:sz w:val="22"/>
          <w:szCs w:val="22"/>
          <w:lang w:val="en-GB" w:eastAsia="zh-CN"/>
        </w:rPr>
        <w:t xml:space="preserve">Thompson, J. 2009. </w:t>
      </w:r>
      <w:r w:rsidRPr="005A5C89">
        <w:rPr>
          <w:rFonts w:asciiTheme="majorHAnsi" w:hAnsiTheme="majorHAnsi"/>
          <w:i/>
          <w:iCs/>
          <w:sz w:val="22"/>
          <w:szCs w:val="22"/>
          <w:lang w:val="en-GB" w:eastAsia="zh-CN"/>
        </w:rPr>
        <w:t xml:space="preserve">Performance affects: applied theatre and the end of </w:t>
      </w:r>
      <w:r w:rsidR="00B05CDC" w:rsidRPr="005A5C89">
        <w:rPr>
          <w:rFonts w:asciiTheme="majorHAnsi" w:hAnsiTheme="majorHAnsi"/>
          <w:i/>
          <w:iCs/>
          <w:sz w:val="22"/>
          <w:szCs w:val="22"/>
          <w:lang w:val="en-GB" w:eastAsia="zh-CN"/>
        </w:rPr>
        <w:t>effect.</w:t>
      </w:r>
      <w:r w:rsidR="00B05CDC">
        <w:rPr>
          <w:rFonts w:asciiTheme="majorHAnsi" w:hAnsiTheme="majorHAnsi"/>
          <w:i/>
          <w:iCs/>
          <w:sz w:val="22"/>
          <w:szCs w:val="22"/>
          <w:lang w:val="en-GB" w:eastAsia="zh-CN"/>
        </w:rPr>
        <w:t xml:space="preserve"> </w:t>
      </w:r>
      <w:r w:rsidR="00B05CDC" w:rsidRPr="005A5C89">
        <w:rPr>
          <w:rFonts w:asciiTheme="majorHAnsi" w:hAnsiTheme="majorHAnsi"/>
          <w:sz w:val="22"/>
          <w:szCs w:val="22"/>
          <w:lang w:val="en-GB" w:eastAsia="zh-CN"/>
        </w:rPr>
        <w:t>Basingstoke</w:t>
      </w:r>
      <w:r w:rsidRPr="005A5C89">
        <w:rPr>
          <w:rFonts w:asciiTheme="majorHAnsi" w:hAnsiTheme="majorHAnsi"/>
          <w:sz w:val="22"/>
          <w:szCs w:val="22"/>
          <w:lang w:val="en-GB" w:eastAsia="zh-CN"/>
        </w:rPr>
        <w:t>: Palgrave Macmillan.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Thompson, L.  and Wilson, M. (ed</w:t>
      </w:r>
      <w:r w:rsidR="00AB3ED8">
        <w:rPr>
          <w:rFonts w:asciiTheme="majorHAnsi" w:hAnsiTheme="majorHAnsi"/>
          <w:sz w:val="22"/>
          <w:szCs w:val="22"/>
          <w:lang w:val="en-GB" w:eastAsia="zh-CN"/>
        </w:rPr>
        <w:t>s</w:t>
      </w:r>
      <w:r w:rsidRPr="005A5C89">
        <w:rPr>
          <w:rFonts w:asciiTheme="majorHAnsi" w:hAnsiTheme="majorHAnsi"/>
          <w:sz w:val="22"/>
          <w:szCs w:val="22"/>
          <w:lang w:val="en-GB" w:eastAsia="zh-CN"/>
        </w:rPr>
        <w:t xml:space="preserve">.) 1969. </w:t>
      </w:r>
      <w:r w:rsidRPr="005A5C89">
        <w:rPr>
          <w:rFonts w:asciiTheme="majorHAnsi" w:hAnsiTheme="majorHAnsi"/>
          <w:i/>
          <w:iCs/>
          <w:sz w:val="22"/>
          <w:szCs w:val="22"/>
          <w:lang w:val="en-GB" w:eastAsia="zh-CN"/>
        </w:rPr>
        <w:t>The Oxford History of South Africa: South Africa to 1870</w:t>
      </w:r>
      <w:r w:rsidRPr="005A5C89">
        <w:rPr>
          <w:rFonts w:asciiTheme="majorHAnsi" w:hAnsiTheme="majorHAnsi"/>
          <w:sz w:val="22"/>
          <w:szCs w:val="22"/>
          <w:lang w:val="en-GB" w:eastAsia="zh-CN"/>
        </w:rPr>
        <w:t>. Oxford: Clarendon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Tilly, C. 1990. </w:t>
      </w:r>
      <w:r w:rsidRPr="005A5C89">
        <w:rPr>
          <w:rFonts w:asciiTheme="majorHAnsi" w:hAnsiTheme="majorHAnsi"/>
          <w:i/>
          <w:iCs/>
          <w:sz w:val="22"/>
          <w:szCs w:val="22"/>
          <w:lang w:eastAsia="zh-CN"/>
        </w:rPr>
        <w:t>Coercion, capital, and European states AD 990–1990</w:t>
      </w:r>
      <w:r w:rsidRPr="005A5C89">
        <w:rPr>
          <w:rFonts w:asciiTheme="majorHAnsi" w:hAnsiTheme="majorHAnsi"/>
          <w:sz w:val="22"/>
          <w:szCs w:val="22"/>
          <w:lang w:eastAsia="zh-CN"/>
        </w:rPr>
        <w:t>. Oxford: Blackwell.</w:t>
      </w:r>
    </w:p>
    <w:p w:rsidR="005A5C89" w:rsidRPr="005A5C89" w:rsidRDefault="005A5C89" w:rsidP="005A5C89">
      <w:pPr>
        <w:jc w:val="both"/>
        <w:rPr>
          <w:rFonts w:asciiTheme="majorHAnsi" w:hAnsiTheme="majorHAnsi"/>
          <w:sz w:val="22"/>
          <w:szCs w:val="22"/>
          <w:lang w:val="en-GB" w:eastAsia="zh-CN"/>
        </w:rPr>
      </w:pPr>
      <w:r w:rsidRPr="005A5C89">
        <w:rPr>
          <w:rFonts w:asciiTheme="majorHAnsi" w:hAnsiTheme="majorHAnsi"/>
          <w:sz w:val="22"/>
          <w:szCs w:val="22"/>
          <w:lang w:val="en-GB" w:eastAsia="zh-CN"/>
        </w:rPr>
        <w:t xml:space="preserve">Trapido, S. 1992. The emergence of liberalism and the making of Hottentot nationalism 1815-1834. In: </w:t>
      </w:r>
      <w:r w:rsidRPr="005A5C89">
        <w:rPr>
          <w:rFonts w:asciiTheme="majorHAnsi" w:hAnsiTheme="majorHAnsi"/>
          <w:i/>
          <w:iCs/>
          <w:sz w:val="22"/>
          <w:szCs w:val="22"/>
          <w:lang w:val="en-GB" w:eastAsia="zh-CN"/>
        </w:rPr>
        <w:t>Collected Seminar Papers of the Institute of Commonwealth Studies: The Societies of Southern Africa in the Nineteenth and Twentieth Centuries</w:t>
      </w:r>
      <w:r w:rsidRPr="005A5C89">
        <w:rPr>
          <w:rFonts w:asciiTheme="majorHAnsi" w:hAnsiTheme="majorHAnsi"/>
          <w:sz w:val="22"/>
          <w:szCs w:val="22"/>
          <w:lang w:val="en-GB" w:eastAsia="zh-CN"/>
        </w:rPr>
        <w:t xml:space="preserve"> (42):34-60. London: Institute of Commonwealth Studies, University of London.</w:t>
      </w:r>
    </w:p>
    <w:p w:rsidR="005A5C89" w:rsidRPr="005A5C89" w:rsidRDefault="005A5C89" w:rsidP="005A5C89">
      <w:pPr>
        <w:rPr>
          <w:sz w:val="22"/>
          <w:szCs w:val="22"/>
          <w:lang w:val="en-GB" w:eastAsia="zh-CN"/>
        </w:rPr>
      </w:pP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Tredoux, C. and Dixon, J. 2009. Mapping the multiple contexts of racial isolation: The case of Long Street, Cape Town. </w:t>
      </w:r>
      <w:r w:rsidRPr="005A5C89">
        <w:rPr>
          <w:rFonts w:asciiTheme="majorHAnsi" w:hAnsiTheme="majorHAnsi"/>
          <w:i/>
          <w:iCs/>
          <w:sz w:val="22"/>
          <w:szCs w:val="22"/>
          <w:lang w:val="en-GB" w:eastAsia="zh-CN"/>
        </w:rPr>
        <w:t>Urban Studies</w:t>
      </w:r>
      <w:r w:rsidRPr="005A5C89">
        <w:rPr>
          <w:rFonts w:asciiTheme="majorHAnsi" w:hAnsiTheme="majorHAnsi"/>
          <w:sz w:val="22"/>
          <w:szCs w:val="22"/>
          <w:lang w:val="en-GB" w:eastAsia="zh-CN"/>
        </w:rPr>
        <w:t xml:space="preserve"> 46(4):761-777.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Trudeau, D. 2006. Politics of belonging in the construction of landscapes: place-making, boundary-drawing and exclusion. </w:t>
      </w:r>
      <w:r w:rsidRPr="005A5C89">
        <w:rPr>
          <w:rFonts w:asciiTheme="majorHAnsi" w:hAnsiTheme="majorHAnsi"/>
          <w:i/>
          <w:iCs/>
          <w:sz w:val="22"/>
          <w:szCs w:val="22"/>
          <w:lang w:val="en-GB" w:eastAsia="zh-CN"/>
        </w:rPr>
        <w:t>Cultural geographies</w:t>
      </w:r>
      <w:r w:rsidRPr="005A5C89">
        <w:rPr>
          <w:rFonts w:asciiTheme="majorHAnsi" w:hAnsiTheme="majorHAnsi"/>
          <w:sz w:val="22"/>
          <w:szCs w:val="22"/>
          <w:lang w:val="en-GB" w:eastAsia="zh-CN"/>
        </w:rPr>
        <w:t xml:space="preserve"> 13(3):421-443.</w:t>
      </w:r>
    </w:p>
    <w:p w:rsidR="005A5C89" w:rsidRPr="005A5C89" w:rsidRDefault="00B05CDC"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Tsing, A. 2005.</w:t>
      </w:r>
      <w:r>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Friction: An ethnography of global connection</w:t>
      </w:r>
      <w:r w:rsidRPr="005A5C89">
        <w:rPr>
          <w:rFonts w:asciiTheme="majorHAnsi" w:hAnsiTheme="majorHAnsi"/>
          <w:sz w:val="22"/>
          <w:szCs w:val="22"/>
          <w:lang w:val="en-GB" w:eastAsia="zh-CN"/>
        </w:rPr>
        <w:t xml:space="preserve">. </w:t>
      </w:r>
      <w:r w:rsidR="005A5C89" w:rsidRPr="005A5C89">
        <w:rPr>
          <w:rFonts w:asciiTheme="majorHAnsi" w:hAnsiTheme="majorHAnsi"/>
          <w:sz w:val="22"/>
          <w:szCs w:val="22"/>
          <w:lang w:val="en-GB" w:eastAsia="zh-CN"/>
        </w:rPr>
        <w:t>Princeton NJ: Princeton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Turok, B. (ed.) 2008. </w:t>
      </w:r>
      <w:r w:rsidRPr="005A5C89">
        <w:rPr>
          <w:rFonts w:asciiTheme="majorHAnsi" w:hAnsiTheme="majorHAnsi"/>
          <w:i/>
          <w:iCs/>
          <w:sz w:val="22"/>
          <w:szCs w:val="22"/>
          <w:lang w:val="en-GB" w:eastAsia="zh-CN"/>
        </w:rPr>
        <w:t>Wealth doesn't trickle down: the case for a developmental state in South Africa</w:t>
      </w:r>
      <w:r w:rsidRPr="005A5C89">
        <w:rPr>
          <w:rFonts w:asciiTheme="majorHAnsi" w:hAnsiTheme="majorHAnsi"/>
          <w:sz w:val="22"/>
          <w:szCs w:val="22"/>
          <w:lang w:val="en-GB" w:eastAsia="zh-CN"/>
        </w:rPr>
        <w:t>. Cape Town: New Agenda: South African Journal of Social and Economic Policy.</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Tutu, D. 1994. </w:t>
      </w:r>
      <w:r w:rsidRPr="005A5C89">
        <w:rPr>
          <w:rFonts w:asciiTheme="majorHAnsi" w:hAnsiTheme="majorHAnsi"/>
          <w:i/>
          <w:iCs/>
          <w:sz w:val="22"/>
          <w:szCs w:val="22"/>
          <w:lang w:val="en-GB" w:eastAsia="zh-CN"/>
        </w:rPr>
        <w:t>The Rainbow People of God: A Spiritual Journey from Apartheid to</w:t>
      </w:r>
      <w:r w:rsidRPr="005A5C89">
        <w:rPr>
          <w:rFonts w:asciiTheme="majorHAnsi" w:hAnsiTheme="majorHAnsi"/>
          <w:sz w:val="22"/>
          <w:szCs w:val="22"/>
          <w:lang w:val="en-GB" w:eastAsia="zh-CN"/>
        </w:rPr>
        <w:br/>
      </w:r>
      <w:r w:rsidRPr="005A5C89">
        <w:rPr>
          <w:rFonts w:asciiTheme="majorHAnsi" w:hAnsiTheme="majorHAnsi"/>
          <w:i/>
          <w:iCs/>
          <w:sz w:val="22"/>
          <w:szCs w:val="22"/>
          <w:lang w:val="en-GB" w:eastAsia="zh-CN"/>
        </w:rPr>
        <w:t xml:space="preserve">Freedom. </w:t>
      </w:r>
      <w:r w:rsidRPr="005A5C89">
        <w:rPr>
          <w:rFonts w:asciiTheme="majorHAnsi" w:hAnsiTheme="majorHAnsi"/>
          <w:sz w:val="22"/>
          <w:szCs w:val="22"/>
          <w:lang w:val="en-GB" w:eastAsia="zh-CN"/>
        </w:rPr>
        <w:t>Cape Town: Double Storey Books.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Tyner, J. and Inwood, J. 2014.Violence as fetish Geography, Marxism, and </w:t>
      </w:r>
      <w:r w:rsidR="008707A5" w:rsidRPr="005A5C89">
        <w:rPr>
          <w:rFonts w:asciiTheme="majorHAnsi" w:hAnsiTheme="majorHAnsi"/>
          <w:sz w:val="22"/>
          <w:szCs w:val="22"/>
          <w:lang w:val="en-GB" w:eastAsia="zh-CN"/>
        </w:rPr>
        <w:t>dialectics.</w:t>
      </w:r>
      <w:r w:rsidR="008707A5" w:rsidRPr="005A5C89">
        <w:rPr>
          <w:rFonts w:asciiTheme="majorHAnsi" w:hAnsiTheme="majorHAnsi"/>
          <w:i/>
          <w:iCs/>
          <w:sz w:val="22"/>
          <w:szCs w:val="22"/>
          <w:lang w:val="en-GB" w:eastAsia="zh-CN"/>
        </w:rPr>
        <w:t xml:space="preserve"> Progress</w:t>
      </w:r>
      <w:r w:rsidRPr="005A5C89">
        <w:rPr>
          <w:rFonts w:asciiTheme="majorHAnsi" w:hAnsiTheme="majorHAnsi"/>
          <w:i/>
          <w:iCs/>
          <w:sz w:val="22"/>
          <w:szCs w:val="22"/>
          <w:lang w:val="en-GB" w:eastAsia="zh-CN"/>
        </w:rPr>
        <w:t xml:space="preserve"> in Human Geography</w:t>
      </w:r>
      <w:r w:rsidRPr="005A5C89">
        <w:rPr>
          <w:rFonts w:asciiTheme="majorHAnsi" w:hAnsiTheme="majorHAnsi"/>
          <w:sz w:val="22"/>
          <w:szCs w:val="22"/>
          <w:lang w:val="en-GB" w:eastAsia="zh-CN"/>
        </w:rPr>
        <w:t xml:space="preserve"> 38(6):771-784.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Unwin, T. [1991] 2005. </w:t>
      </w:r>
      <w:r w:rsidRPr="005A5C89">
        <w:rPr>
          <w:rFonts w:asciiTheme="majorHAnsi" w:hAnsiTheme="majorHAnsi"/>
          <w:i/>
          <w:iCs/>
          <w:sz w:val="22"/>
          <w:szCs w:val="22"/>
          <w:lang w:val="en-GB" w:eastAsia="zh-CN"/>
        </w:rPr>
        <w:t>Wine and the Vine.</w:t>
      </w:r>
      <w:r w:rsidRPr="005A5C89">
        <w:rPr>
          <w:rFonts w:asciiTheme="majorHAnsi" w:hAnsiTheme="majorHAnsi"/>
          <w:sz w:val="22"/>
          <w:szCs w:val="22"/>
          <w:lang w:val="en-GB" w:eastAsia="zh-CN"/>
        </w:rPr>
        <w:t xml:space="preserve"> London: Routledge.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Upham, M. 1997. "In </w:t>
      </w:r>
      <w:r w:rsidR="00B05CDC" w:rsidRPr="005A5C89">
        <w:rPr>
          <w:rFonts w:asciiTheme="majorHAnsi" w:hAnsiTheme="majorHAnsi"/>
          <w:sz w:val="22"/>
          <w:szCs w:val="22"/>
          <w:lang w:val="en-GB" w:eastAsia="zh-CN"/>
        </w:rPr>
        <w:t>Hevigen</w:t>
      </w:r>
      <w:r w:rsidR="00B05CDC">
        <w:rPr>
          <w:rFonts w:asciiTheme="majorHAnsi" w:hAnsiTheme="majorHAnsi"/>
          <w:sz w:val="22"/>
          <w:szCs w:val="22"/>
          <w:lang w:val="en-GB" w:eastAsia="zh-CN"/>
        </w:rPr>
        <w:t xml:space="preserve"> </w:t>
      </w:r>
      <w:r w:rsidR="00B05CDC" w:rsidRPr="005A5C89">
        <w:rPr>
          <w:rFonts w:asciiTheme="majorHAnsi" w:hAnsiTheme="majorHAnsi"/>
          <w:sz w:val="22"/>
          <w:szCs w:val="22"/>
          <w:lang w:val="en-GB" w:eastAsia="zh-CN"/>
        </w:rPr>
        <w:t>Woede</w:t>
      </w:r>
      <w:r w:rsidRPr="005A5C89">
        <w:rPr>
          <w:rFonts w:asciiTheme="majorHAnsi" w:hAnsiTheme="majorHAnsi"/>
          <w:sz w:val="22"/>
          <w:szCs w:val="22"/>
          <w:lang w:val="en-GB" w:eastAsia="zh-CN"/>
        </w:rPr>
        <w:t xml:space="preserve"> . . . Earliest recorded female bandiet at the Cape of Good Hope - A Study in Upward Mobility." Western Cape Branch, Genealogical Society of South Africa:  </w:t>
      </w:r>
      <w:r w:rsidRPr="005A5C89">
        <w:rPr>
          <w:rFonts w:asciiTheme="majorHAnsi" w:hAnsiTheme="majorHAnsi"/>
          <w:i/>
          <w:iCs/>
          <w:sz w:val="22"/>
          <w:szCs w:val="22"/>
          <w:lang w:val="en-GB" w:eastAsia="zh-CN"/>
        </w:rPr>
        <w:t>Capensis</w:t>
      </w:r>
      <w:r w:rsidRPr="005A5C89">
        <w:rPr>
          <w:rFonts w:asciiTheme="majorHAnsi" w:hAnsiTheme="majorHAnsi"/>
          <w:sz w:val="22"/>
          <w:szCs w:val="22"/>
          <w:lang w:val="en-GB" w:eastAsia="zh-CN"/>
        </w:rPr>
        <w:t xml:space="preserve"> 3/97, 4/97.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Upham, M. 2014. Cape Mothers: Groote Catrijn van Paliacatta (c. 1631-1683), her slave Maria van Bengale and her daughter-in-law Marguerite-Thérèse de Savoye (1673-1742). In: Upham, M. 2014</w:t>
      </w:r>
      <w:r w:rsidRPr="005A5C89">
        <w:rPr>
          <w:rFonts w:asciiTheme="majorHAnsi" w:hAnsiTheme="majorHAnsi"/>
          <w:i/>
          <w:iCs/>
          <w:sz w:val="22"/>
          <w:szCs w:val="22"/>
          <w:lang w:val="en-GB" w:eastAsia="zh-CN"/>
        </w:rPr>
        <w:t>. Uprooted Lives</w:t>
      </w:r>
      <w:r w:rsidRPr="005A5C89">
        <w:rPr>
          <w:rFonts w:asciiTheme="majorHAnsi" w:hAnsiTheme="majorHAnsi"/>
          <w:sz w:val="22"/>
          <w:szCs w:val="22"/>
          <w:lang w:val="en-GB" w:eastAsia="zh-CN"/>
        </w:rPr>
        <w:t xml:space="preserve">. Available at: </w:t>
      </w:r>
      <w:hyperlink r:id="rId141" w:history="1">
        <w:r w:rsidRPr="005A5C89">
          <w:rPr>
            <w:rFonts w:asciiTheme="majorHAnsi" w:hAnsiTheme="majorHAnsi"/>
            <w:sz w:val="22"/>
            <w:szCs w:val="22"/>
            <w:lang w:val="en-GB" w:eastAsia="zh-CN"/>
          </w:rPr>
          <w:t>http://www.e-family.co.za/ffy/</w:t>
        </w:r>
      </w:hyperlink>
      <w:r w:rsidRPr="005A5C89">
        <w:rPr>
          <w:rFonts w:asciiTheme="majorHAnsi" w:hAnsiTheme="majorHAnsi"/>
          <w:sz w:val="22"/>
          <w:szCs w:val="22"/>
          <w:lang w:val="en-GB" w:eastAsia="zh-CN"/>
        </w:rPr>
        <w:t>. [Accessed 15/01/2015].</w:t>
      </w:r>
    </w:p>
    <w:p w:rsidR="005A5C89" w:rsidRPr="005A5C89" w:rsidRDefault="005A5C89" w:rsidP="005A5C89">
      <w:pPr>
        <w:spacing w:after="200"/>
        <w:jc w:val="lowKashida"/>
        <w:rPr>
          <w:rFonts w:asciiTheme="majorHAnsi" w:hAnsiTheme="majorHAnsi"/>
          <w:sz w:val="22"/>
          <w:szCs w:val="22"/>
          <w:lang w:val="nl-NL" w:eastAsia="zh-CN"/>
        </w:rPr>
      </w:pPr>
      <w:r w:rsidRPr="005A5C89">
        <w:rPr>
          <w:rFonts w:asciiTheme="majorHAnsi" w:hAnsiTheme="majorHAnsi"/>
          <w:sz w:val="22"/>
          <w:szCs w:val="22"/>
          <w:lang w:eastAsia="zh-CN"/>
        </w:rPr>
        <w:t>Valentine, G. 2008. Living with difference: Reflections on the geographies of encounter.</w:t>
      </w:r>
      <w:r w:rsidR="009100F5">
        <w:rPr>
          <w:rFonts w:asciiTheme="majorHAnsi" w:hAnsiTheme="majorHAnsi"/>
          <w:sz w:val="22"/>
          <w:szCs w:val="22"/>
          <w:lang w:eastAsia="zh-CN"/>
        </w:rPr>
        <w:t xml:space="preserve"> </w:t>
      </w:r>
      <w:r w:rsidRPr="005A5C89">
        <w:rPr>
          <w:rFonts w:asciiTheme="majorHAnsi" w:hAnsiTheme="majorHAnsi"/>
          <w:i/>
          <w:iCs/>
          <w:sz w:val="22"/>
          <w:szCs w:val="22"/>
          <w:lang w:val="nl-NL" w:eastAsia="zh-CN"/>
        </w:rPr>
        <w:t xml:space="preserve">Progress in Human Geography </w:t>
      </w:r>
      <w:r w:rsidRPr="005A5C89">
        <w:rPr>
          <w:rFonts w:asciiTheme="majorHAnsi" w:hAnsiTheme="majorHAnsi"/>
          <w:sz w:val="22"/>
          <w:szCs w:val="22"/>
          <w:lang w:val="nl-NL" w:eastAsia="zh-CN"/>
        </w:rPr>
        <w:t>32(3):323–337.</w:t>
      </w:r>
    </w:p>
    <w:p w:rsidR="005A5C89" w:rsidRPr="00B20A2C"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nl-NL" w:eastAsia="zh-CN"/>
        </w:rPr>
        <w:t xml:space="preserve">Van der Spuy, C. 2014. </w:t>
      </w:r>
      <w:r w:rsidRPr="005A5C89">
        <w:rPr>
          <w:rFonts w:asciiTheme="majorHAnsi" w:hAnsiTheme="majorHAnsi"/>
          <w:i/>
          <w:iCs/>
          <w:sz w:val="22"/>
          <w:szCs w:val="22"/>
          <w:lang w:val="nl-NL" w:eastAsia="zh-CN"/>
        </w:rPr>
        <w:t>Plaasmoorde: slagoffers vertel self</w:t>
      </w:r>
      <w:r w:rsidRPr="005A5C89">
        <w:rPr>
          <w:rFonts w:asciiTheme="majorHAnsi" w:hAnsiTheme="majorHAnsi"/>
          <w:sz w:val="22"/>
          <w:szCs w:val="22"/>
          <w:lang w:val="nl-NL" w:eastAsia="zh-CN"/>
        </w:rPr>
        <w:t xml:space="preserve">. </w:t>
      </w:r>
      <w:r w:rsidRPr="00B20A2C">
        <w:rPr>
          <w:rFonts w:asciiTheme="majorHAnsi" w:hAnsiTheme="majorHAnsi"/>
          <w:sz w:val="22"/>
          <w:szCs w:val="22"/>
          <w:lang w:val="en-GB" w:eastAsia="zh-CN"/>
        </w:rPr>
        <w:t>Pretoria: Heroloda.</w:t>
      </w:r>
    </w:p>
    <w:p w:rsidR="005A5C89" w:rsidRPr="005A5C89" w:rsidRDefault="005A5C89" w:rsidP="005A5C89">
      <w:pPr>
        <w:spacing w:after="200"/>
        <w:jc w:val="lowKashida"/>
        <w:rPr>
          <w:rFonts w:asciiTheme="majorHAnsi" w:hAnsiTheme="majorHAnsi"/>
          <w:sz w:val="22"/>
          <w:szCs w:val="22"/>
          <w:lang w:val="en-GB" w:eastAsia="zh-CN"/>
        </w:rPr>
      </w:pPr>
      <w:r w:rsidRPr="00B20A2C">
        <w:rPr>
          <w:rFonts w:asciiTheme="majorHAnsi" w:hAnsiTheme="majorHAnsi"/>
          <w:sz w:val="22"/>
          <w:szCs w:val="22"/>
          <w:lang w:val="en-GB" w:eastAsia="zh-CN"/>
        </w:rPr>
        <w:t xml:space="preserve">Van Krieken, R. 2014.  </w:t>
      </w:r>
      <w:r w:rsidRPr="005A5C89">
        <w:rPr>
          <w:rFonts w:asciiTheme="majorHAnsi" w:hAnsiTheme="majorHAnsi"/>
          <w:sz w:val="22"/>
          <w:szCs w:val="22"/>
          <w:lang w:val="en-GB" w:eastAsia="zh-CN"/>
        </w:rPr>
        <w:t xml:space="preserve">Norbert Elias and Emotions in History.  In: Lemmings, D. and Brooks, A. (eds.) </w:t>
      </w:r>
      <w:r w:rsidRPr="005A5C89">
        <w:rPr>
          <w:rFonts w:asciiTheme="majorHAnsi" w:hAnsiTheme="majorHAnsi"/>
          <w:i/>
          <w:iCs/>
          <w:sz w:val="22"/>
          <w:szCs w:val="22"/>
          <w:lang w:val="en-GB" w:eastAsia="zh-CN"/>
        </w:rPr>
        <w:t xml:space="preserve">Emotions and Social Change: Historical and Sociological Perspectives, </w:t>
      </w:r>
      <w:r w:rsidRPr="005A5C89">
        <w:rPr>
          <w:rFonts w:asciiTheme="majorHAnsi" w:hAnsiTheme="majorHAnsi"/>
          <w:sz w:val="22"/>
          <w:szCs w:val="22"/>
          <w:lang w:val="en-GB" w:eastAsia="zh-CN"/>
        </w:rPr>
        <w:t xml:space="preserve">19-42. London: Routledge. </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 xml:space="preserve">Van Onselen, C. 1982.  </w:t>
      </w:r>
      <w:r w:rsidRPr="005A5C89">
        <w:rPr>
          <w:rFonts w:asciiTheme="majorHAnsi" w:hAnsiTheme="majorHAnsi"/>
          <w:i/>
          <w:iCs/>
          <w:sz w:val="22"/>
          <w:szCs w:val="22"/>
          <w:lang w:val="en-GB" w:eastAsia="zh-CN"/>
        </w:rPr>
        <w:t>Studies in the Social and Economic History of the Witwatersrand,</w:t>
      </w:r>
      <w:r w:rsidR="009100F5">
        <w:rPr>
          <w:rFonts w:asciiTheme="majorHAnsi" w:hAnsiTheme="majorHAnsi"/>
          <w:i/>
          <w:iCs/>
          <w:sz w:val="22"/>
          <w:szCs w:val="22"/>
          <w:lang w:val="en-GB" w:eastAsia="zh-CN"/>
        </w:rPr>
        <w:t xml:space="preserve"> </w:t>
      </w:r>
      <w:r w:rsidRPr="005A5C89">
        <w:rPr>
          <w:rFonts w:asciiTheme="majorHAnsi" w:hAnsiTheme="majorHAnsi"/>
          <w:i/>
          <w:iCs/>
          <w:sz w:val="22"/>
          <w:szCs w:val="22"/>
          <w:lang w:val="en-GB" w:eastAsia="zh-CN"/>
        </w:rPr>
        <w:t xml:space="preserve">1886-1914, New Babylon and New Nineveh </w:t>
      </w:r>
      <w:r w:rsidRPr="005A5C89">
        <w:rPr>
          <w:rFonts w:asciiTheme="majorHAnsi" w:hAnsiTheme="majorHAnsi"/>
          <w:sz w:val="22"/>
          <w:szCs w:val="22"/>
          <w:lang w:val="en-GB" w:eastAsia="zh-CN"/>
        </w:rPr>
        <w:t>including ‘The World the Mine-owners Made’ and ‘AmaWasha: The Zulu washermen’s guild of the Witwatersrand, 1890-1914.’ Johannesburg: Ravan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Van Onselen, C. 1996. </w:t>
      </w:r>
      <w:r w:rsidRPr="005A5C89">
        <w:rPr>
          <w:rFonts w:asciiTheme="majorHAnsi" w:hAnsiTheme="majorHAnsi"/>
          <w:i/>
          <w:iCs/>
          <w:sz w:val="22"/>
          <w:szCs w:val="22"/>
          <w:lang w:eastAsia="zh-CN"/>
        </w:rPr>
        <w:t>“The Seed is Mine.” The Life of Kas Main, a South African Sharecropper 1894-1985</w:t>
      </w:r>
      <w:r w:rsidRPr="005A5C89">
        <w:rPr>
          <w:rFonts w:asciiTheme="majorHAnsi" w:hAnsiTheme="majorHAnsi"/>
          <w:sz w:val="22"/>
          <w:szCs w:val="22"/>
          <w:lang w:eastAsia="zh-CN"/>
        </w:rPr>
        <w:t>. David Philip: Cape Town.</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val="en-GB" w:eastAsia="zh-CN"/>
        </w:rPr>
        <w:t>Van Wyk, J-A. 2009.</w:t>
      </w:r>
      <w:r w:rsidR="009100F5">
        <w:rPr>
          <w:rFonts w:asciiTheme="majorHAnsi" w:hAnsiTheme="majorHAnsi"/>
          <w:sz w:val="22"/>
          <w:szCs w:val="22"/>
          <w:lang w:val="en-GB" w:eastAsia="zh-CN"/>
        </w:rPr>
        <w:t xml:space="preserve"> </w:t>
      </w:r>
      <w:r w:rsidRPr="005A5C89">
        <w:rPr>
          <w:rFonts w:asciiTheme="majorHAnsi" w:hAnsiTheme="majorHAnsi"/>
          <w:i/>
          <w:iCs/>
          <w:sz w:val="22"/>
          <w:szCs w:val="22"/>
          <w:lang w:eastAsia="zh-CN"/>
        </w:rPr>
        <w:t xml:space="preserve">Cadres, capitalists and coalitions: the ANC, business and development in South Africa. Leaders, Elites and Coalitions. </w:t>
      </w:r>
      <w:r w:rsidRPr="005A5C89">
        <w:rPr>
          <w:rFonts w:asciiTheme="majorHAnsi" w:hAnsiTheme="majorHAnsi"/>
          <w:sz w:val="22"/>
          <w:szCs w:val="22"/>
          <w:lang w:eastAsia="zh-CN"/>
        </w:rPr>
        <w:t>Discussion Paper No. 46.  Uppsala: Nordiska Afrikainstitutet</w:t>
      </w:r>
    </w:p>
    <w:p w:rsidR="005A5C89" w:rsidRPr="005A5C89" w:rsidRDefault="005A5C89" w:rsidP="005A5C89">
      <w:pPr>
        <w:spacing w:after="200"/>
        <w:jc w:val="lowKashida"/>
        <w:rPr>
          <w:rFonts w:asciiTheme="majorHAnsi" w:hAnsiTheme="majorHAnsi"/>
          <w:sz w:val="22"/>
          <w:szCs w:val="22"/>
          <w:lang w:eastAsia="zh-CN"/>
        </w:rPr>
      </w:pPr>
      <w:r w:rsidRPr="005A5C89">
        <w:rPr>
          <w:rFonts w:asciiTheme="majorHAnsi" w:hAnsiTheme="majorHAnsi"/>
          <w:sz w:val="22"/>
          <w:szCs w:val="22"/>
          <w:lang w:eastAsia="zh-CN"/>
        </w:rPr>
        <w:t xml:space="preserve">Van Zyl, D. 1984. Phylloxera vastatrix in die kaapkolonie, 1886-1900: voorkoms, verspreiding en ekonomiese. </w:t>
      </w:r>
      <w:r w:rsidRPr="005A5C89">
        <w:rPr>
          <w:rFonts w:asciiTheme="majorHAnsi" w:hAnsiTheme="majorHAnsi"/>
          <w:i/>
          <w:iCs/>
          <w:sz w:val="22"/>
          <w:szCs w:val="22"/>
          <w:lang w:val="en-GB" w:eastAsia="zh-CN"/>
        </w:rPr>
        <w:t>South African Historical Journal</w:t>
      </w:r>
      <w:r w:rsidRPr="005A5C89">
        <w:rPr>
          <w:rFonts w:asciiTheme="majorHAnsi" w:hAnsiTheme="majorHAnsi"/>
          <w:sz w:val="22"/>
          <w:szCs w:val="22"/>
          <w:lang w:val="en-GB" w:eastAsia="zh-CN"/>
        </w:rPr>
        <w:t xml:space="preserve"> 16:26–48.</w:t>
      </w:r>
    </w:p>
    <w:p w:rsidR="005A5C89" w:rsidRPr="005A5C89" w:rsidRDefault="005A5C89" w:rsidP="005A5C89">
      <w:pPr>
        <w:spacing w:after="200"/>
        <w:jc w:val="lowKashida"/>
        <w:rPr>
          <w:rFonts w:asciiTheme="majorHAnsi" w:hAnsiTheme="majorHAnsi"/>
          <w:sz w:val="22"/>
          <w:szCs w:val="22"/>
          <w:lang w:val="en-GB" w:eastAsia="zh-CN"/>
        </w:rPr>
      </w:pPr>
      <w:r w:rsidRPr="0079110D">
        <w:rPr>
          <w:rFonts w:asciiTheme="majorHAnsi" w:hAnsiTheme="majorHAnsi"/>
          <w:sz w:val="22"/>
          <w:szCs w:val="22"/>
          <w:lang w:val="en-GB" w:eastAsia="zh-CN"/>
        </w:rPr>
        <w:t xml:space="preserve">Van Zyl, D. 1987. Economics. In: Oberholster, A. (ed.)1987.  </w:t>
      </w:r>
      <w:r w:rsidRPr="005A5C89">
        <w:rPr>
          <w:rFonts w:asciiTheme="majorHAnsi" w:hAnsiTheme="majorHAnsi"/>
          <w:i/>
          <w:iCs/>
          <w:sz w:val="22"/>
          <w:szCs w:val="22"/>
          <w:lang w:eastAsia="zh-CN"/>
        </w:rPr>
        <w:t>Paarl Valley 1687-1987</w:t>
      </w:r>
      <w:r w:rsidRPr="005A5C89">
        <w:rPr>
          <w:rFonts w:asciiTheme="majorHAnsi" w:hAnsiTheme="majorHAnsi"/>
          <w:sz w:val="22"/>
          <w:szCs w:val="22"/>
          <w:lang w:eastAsia="zh-CN"/>
        </w:rPr>
        <w:t xml:space="preserve">, 73-108. </w:t>
      </w:r>
      <w:r w:rsidRPr="005A5C89">
        <w:rPr>
          <w:rFonts w:asciiTheme="majorHAnsi" w:hAnsiTheme="majorHAnsi"/>
          <w:sz w:val="22"/>
          <w:szCs w:val="22"/>
          <w:lang w:val="en-GB" w:eastAsia="zh-CN"/>
        </w:rPr>
        <w:t>Pretoria: Human Sciences Research Council Press.</w:t>
      </w:r>
    </w:p>
    <w:p w:rsidR="005A5C89" w:rsidRPr="005A5C89" w:rsidRDefault="005A5C89" w:rsidP="005A5C89">
      <w:pPr>
        <w:spacing w:after="200"/>
        <w:jc w:val="lowKashida"/>
        <w:rPr>
          <w:rFonts w:asciiTheme="majorHAnsi" w:hAnsiTheme="majorHAnsi"/>
          <w:iCs/>
          <w:sz w:val="22"/>
          <w:szCs w:val="22"/>
          <w:lang w:val="en-GB" w:eastAsia="zh-CN"/>
        </w:rPr>
      </w:pPr>
      <w:r w:rsidRPr="005A5C89">
        <w:rPr>
          <w:rFonts w:asciiTheme="majorHAnsi" w:hAnsiTheme="majorHAnsi"/>
          <w:iCs/>
          <w:sz w:val="22"/>
          <w:szCs w:val="22"/>
          <w:lang w:val="en-GB" w:eastAsia="zh-CN"/>
        </w:rPr>
        <w:t>Viall, J., James, W. and Gerwel, J. 2011.</w:t>
      </w:r>
      <w:r w:rsidRPr="005A5C89">
        <w:rPr>
          <w:rFonts w:asciiTheme="majorHAnsi" w:hAnsiTheme="majorHAnsi"/>
          <w:i/>
          <w:sz w:val="22"/>
          <w:szCs w:val="22"/>
          <w:lang w:val="en-GB" w:eastAsia="zh-CN"/>
        </w:rPr>
        <w:t>Grape - Stories of the Vineyards in South Africa</w:t>
      </w:r>
      <w:r w:rsidRPr="005A5C89">
        <w:rPr>
          <w:rFonts w:asciiTheme="majorHAnsi" w:hAnsiTheme="majorHAnsi"/>
          <w:iCs/>
          <w:sz w:val="22"/>
          <w:szCs w:val="22"/>
          <w:lang w:val="en-GB" w:eastAsia="zh-CN"/>
        </w:rPr>
        <w:t>. Cape Town: Tafelberg.</w:t>
      </w:r>
    </w:p>
    <w:p w:rsidR="005A5C89" w:rsidRPr="005A5C89" w:rsidRDefault="005A5C89" w:rsidP="005A5C89">
      <w:pPr>
        <w:spacing w:after="200"/>
        <w:jc w:val="lowKashida"/>
        <w:rPr>
          <w:rFonts w:asciiTheme="majorHAnsi" w:hAnsiTheme="majorHAnsi"/>
          <w:iCs/>
          <w:sz w:val="22"/>
          <w:szCs w:val="22"/>
          <w:lang w:eastAsia="zh-CN"/>
        </w:rPr>
      </w:pPr>
      <w:r w:rsidRPr="005A5C89">
        <w:rPr>
          <w:rFonts w:asciiTheme="majorHAnsi" w:hAnsiTheme="majorHAnsi"/>
          <w:sz w:val="22"/>
          <w:szCs w:val="22"/>
          <w:lang w:val="en-GB" w:eastAsia="zh-CN"/>
        </w:rPr>
        <w:t>Viljoen, D. 2008. Proceedings: The symposium on the prevention of FASD, Tygerberg, 9-10 September 2008</w:t>
      </w:r>
      <w:r w:rsidRPr="005A5C89">
        <w:rPr>
          <w:rFonts w:asciiTheme="majorHAnsi" w:hAnsiTheme="majorHAnsi"/>
          <w:iCs/>
          <w:sz w:val="22"/>
          <w:szCs w:val="22"/>
          <w:lang w:eastAsia="zh-CN"/>
        </w:rPr>
        <w: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iCs/>
          <w:sz w:val="22"/>
          <w:szCs w:val="22"/>
          <w:lang w:val="en-GB" w:eastAsia="zh-CN"/>
        </w:rPr>
        <w:lastRenderedPageBreak/>
        <w:t xml:space="preserve">Viljoen, D. 2010. In: Taylor, D. </w:t>
      </w:r>
      <w:r w:rsidRPr="005A5C89">
        <w:rPr>
          <w:rFonts w:asciiTheme="majorHAnsi" w:hAnsiTheme="majorHAnsi"/>
          <w:i/>
          <w:sz w:val="22"/>
          <w:szCs w:val="22"/>
          <w:lang w:eastAsia="zh-CN"/>
        </w:rPr>
        <w:t xml:space="preserve">In South Africa, Unborn Children Harmed by Alcoholic Mothers. </w:t>
      </w:r>
      <w:r w:rsidR="009D1056">
        <w:rPr>
          <w:rFonts w:asciiTheme="majorHAnsi" w:hAnsiTheme="majorHAnsi"/>
          <w:iCs/>
          <w:sz w:val="22"/>
          <w:szCs w:val="22"/>
          <w:lang w:val="en-GB" w:eastAsia="zh-CN"/>
        </w:rPr>
        <w:t xml:space="preserve">VOA News. </w:t>
      </w:r>
      <w:r w:rsidR="009D1056" w:rsidRPr="009D1056">
        <w:rPr>
          <w:rFonts w:asciiTheme="majorHAnsi" w:hAnsiTheme="majorHAnsi"/>
          <w:iCs/>
          <w:sz w:val="22"/>
          <w:szCs w:val="22"/>
          <w:lang w:val="en-GB" w:eastAsia="zh-CN"/>
        </w:rPr>
        <w:t xml:space="preserve">Available at: </w:t>
      </w:r>
      <w:r w:rsidRPr="009D1056">
        <w:rPr>
          <w:rFonts w:asciiTheme="majorHAnsi" w:hAnsiTheme="majorHAnsi"/>
          <w:iCs/>
          <w:sz w:val="22"/>
          <w:szCs w:val="22"/>
          <w:lang w:val="en-GB" w:eastAsia="zh-CN"/>
        </w:rPr>
        <w:t xml:space="preserve">http://www.voanews.com/content/a-13-2009-05-29-voa52-68825792/414022.html.  </w:t>
      </w:r>
      <w:r w:rsidRPr="005A5C89">
        <w:rPr>
          <w:rFonts w:asciiTheme="majorHAnsi" w:hAnsiTheme="majorHAnsi"/>
          <w:iCs/>
          <w:sz w:val="22"/>
          <w:szCs w:val="22"/>
          <w:lang w:eastAsia="zh-CN"/>
        </w:rPr>
        <w:t>[Accessed online 04/04/2014].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Vink, N., Deloire, A., Bonnardot, V. and Ewert, J. 2012. Climate change and the future of South Africa's  wine industry. </w:t>
      </w:r>
      <w:r w:rsidRPr="005A5C89">
        <w:rPr>
          <w:rFonts w:asciiTheme="majorHAnsi" w:hAnsiTheme="majorHAnsi"/>
          <w:i/>
          <w:iCs/>
          <w:sz w:val="22"/>
          <w:szCs w:val="22"/>
          <w:lang w:val="en-GB" w:eastAsia="zh-CN"/>
        </w:rPr>
        <w:t>International Journal of Climate Change Strategies and Management</w:t>
      </w:r>
      <w:r w:rsidRPr="005A5C89">
        <w:rPr>
          <w:rFonts w:asciiTheme="majorHAnsi" w:hAnsiTheme="majorHAnsi"/>
          <w:sz w:val="22"/>
          <w:szCs w:val="22"/>
          <w:lang w:val="en-GB" w:eastAsia="zh-CN"/>
        </w:rPr>
        <w:t xml:space="preserve"> 4(4):420-441.</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Visser, W. 2004.</w:t>
      </w:r>
      <w:r w:rsidRPr="005A5C89">
        <w:rPr>
          <w:rFonts w:asciiTheme="majorHAnsi" w:hAnsiTheme="majorHAnsi"/>
          <w:i/>
          <w:iCs/>
          <w:sz w:val="22"/>
          <w:szCs w:val="22"/>
          <w:lang w:val="en-GB" w:eastAsia="zh-CN"/>
        </w:rPr>
        <w:t>Trends in South African historiography and the present state of historical research.</w:t>
      </w:r>
      <w:r w:rsidRPr="005A5C89">
        <w:rPr>
          <w:rFonts w:asciiTheme="majorHAnsi" w:hAnsiTheme="majorHAnsi"/>
          <w:sz w:val="22"/>
          <w:szCs w:val="22"/>
          <w:lang w:val="en-GB" w:eastAsia="zh-CN"/>
        </w:rPr>
        <w:t xml:space="preserve">  Paper presented at the Nordic Africa Institute, Uppsala, 23rd September 2004.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Visser, G. and Kotze, N. 2008.</w:t>
      </w:r>
      <w:r w:rsidR="009100F5">
        <w:rPr>
          <w:rFonts w:asciiTheme="majorHAnsi" w:hAnsiTheme="majorHAnsi"/>
          <w:sz w:val="22"/>
          <w:szCs w:val="22"/>
          <w:lang w:val="en-GB" w:eastAsia="zh-CN"/>
        </w:rPr>
        <w:t xml:space="preserve"> </w:t>
      </w:r>
      <w:r w:rsidRPr="005A5C89">
        <w:rPr>
          <w:rFonts w:asciiTheme="majorHAnsi" w:hAnsiTheme="majorHAnsi"/>
          <w:sz w:val="22"/>
          <w:szCs w:val="22"/>
          <w:lang w:val="en-GB" w:eastAsia="zh-CN"/>
        </w:rPr>
        <w:t>The state and new-build gentrification in central Cape Town, South Africa.</w:t>
      </w:r>
      <w:r w:rsidR="008707A5">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Urban Studies</w:t>
      </w:r>
      <w:r w:rsidRPr="005A5C89">
        <w:rPr>
          <w:rFonts w:asciiTheme="majorHAnsi" w:hAnsiTheme="majorHAnsi"/>
          <w:sz w:val="22"/>
          <w:szCs w:val="22"/>
          <w:lang w:val="en-GB" w:eastAsia="zh-CN"/>
        </w:rPr>
        <w:t xml:space="preserve"> 45(12):2565-2593.</w:t>
      </w:r>
    </w:p>
    <w:p w:rsidR="005A5C89" w:rsidRPr="005A5C89" w:rsidRDefault="005A5C89" w:rsidP="005A5C89">
      <w:pPr>
        <w:spacing w:after="200"/>
        <w:jc w:val="lowKashida"/>
        <w:rPr>
          <w:rFonts w:asciiTheme="majorHAnsi" w:hAnsiTheme="majorHAnsi"/>
          <w:i/>
          <w:iCs/>
          <w:sz w:val="22"/>
          <w:szCs w:val="22"/>
          <w:lang w:val="en-GB" w:eastAsia="zh-CN"/>
        </w:rPr>
      </w:pPr>
      <w:r w:rsidRPr="005A5C89">
        <w:rPr>
          <w:rFonts w:asciiTheme="majorHAnsi" w:hAnsiTheme="majorHAnsi"/>
          <w:sz w:val="22"/>
          <w:szCs w:val="22"/>
          <w:lang w:val="en-GB" w:eastAsia="zh-CN"/>
        </w:rPr>
        <w:t xml:space="preserve">Wacquant, L. 2004. Decivilising and demonising: the social and symbolic remaking of the black ghetto and Elias in the dark ghetto. In: Loyal, S. and Quilley, S. (eds.) </w:t>
      </w:r>
      <w:r w:rsidRPr="005A5C89">
        <w:rPr>
          <w:rFonts w:asciiTheme="majorHAnsi" w:hAnsiTheme="majorHAnsi"/>
          <w:i/>
          <w:iCs/>
          <w:sz w:val="22"/>
          <w:szCs w:val="22"/>
          <w:lang w:val="en-GB" w:eastAsia="zh-CN"/>
        </w:rPr>
        <w:t xml:space="preserve">The Sociology of Norbert Elias, </w:t>
      </w:r>
      <w:r w:rsidRPr="005A5C89">
        <w:rPr>
          <w:rFonts w:asciiTheme="majorHAnsi" w:hAnsiTheme="majorHAnsi"/>
          <w:sz w:val="22"/>
          <w:szCs w:val="22"/>
          <w:lang w:val="en-GB" w:eastAsia="zh-CN"/>
        </w:rPr>
        <w:t>15-121. Cambridge: Cambridge University Press.</w:t>
      </w:r>
    </w:p>
    <w:p w:rsidR="005A5C89" w:rsidRPr="005A5C89" w:rsidRDefault="005A5C89" w:rsidP="005A5C89">
      <w:pPr>
        <w:rPr>
          <w:rFonts w:asciiTheme="majorHAnsi" w:hAnsiTheme="majorHAnsi"/>
          <w:sz w:val="22"/>
          <w:szCs w:val="22"/>
          <w:lang w:eastAsia="zh-CN"/>
        </w:rPr>
      </w:pPr>
      <w:r w:rsidRPr="005A5C89">
        <w:rPr>
          <w:rFonts w:asciiTheme="majorHAnsi" w:hAnsiTheme="majorHAnsi"/>
          <w:sz w:val="22"/>
          <w:szCs w:val="22"/>
          <w:lang w:val="en-GB" w:eastAsia="zh-CN"/>
        </w:rPr>
        <w:t xml:space="preserve">Waldron, J. 1990. </w:t>
      </w:r>
      <w:r w:rsidRPr="005A5C89">
        <w:rPr>
          <w:rFonts w:asciiTheme="majorHAnsi" w:hAnsiTheme="majorHAnsi"/>
          <w:sz w:val="22"/>
          <w:szCs w:val="22"/>
          <w:lang w:eastAsia="zh-CN"/>
        </w:rPr>
        <w:t xml:space="preserve">Homelessness and the issue of freedom.  </w:t>
      </w:r>
      <w:r w:rsidRPr="005A5C89">
        <w:rPr>
          <w:rFonts w:asciiTheme="majorHAnsi" w:hAnsiTheme="majorHAnsi"/>
          <w:i/>
          <w:iCs/>
          <w:sz w:val="22"/>
          <w:szCs w:val="22"/>
          <w:lang w:eastAsia="zh-CN"/>
        </w:rPr>
        <w:t>UCLA Law Review</w:t>
      </w:r>
      <w:r w:rsidRPr="005A5C89">
        <w:rPr>
          <w:rFonts w:asciiTheme="majorHAnsi" w:hAnsiTheme="majorHAnsi"/>
          <w:sz w:val="22"/>
          <w:szCs w:val="22"/>
          <w:lang w:eastAsia="zh-CN"/>
        </w:rPr>
        <w:t xml:space="preserve"> 39: 95–324. Los Angeles: University of California.</w:t>
      </w:r>
      <w:r w:rsidRPr="005A5C89">
        <w:rPr>
          <w:rFonts w:asciiTheme="majorHAnsi" w:hAnsiTheme="majorHAnsi"/>
          <w:sz w:val="22"/>
          <w:szCs w:val="22"/>
          <w:lang w:val="en-GB" w:eastAsia="zh-CN"/>
        </w:rPr>
        <w:t xml:space="preserve">  Available at: </w:t>
      </w:r>
      <w:hyperlink r:id="rId142" w:history="1">
        <w:r w:rsidRPr="005A5C89">
          <w:rPr>
            <w:rFonts w:asciiTheme="majorHAnsi" w:hAnsiTheme="majorHAnsi"/>
            <w:sz w:val="22"/>
            <w:szCs w:val="22"/>
            <w:lang w:eastAsia="zh-CN"/>
          </w:rPr>
          <w:t>http://faculty.washington.edu/pembina/all_articles/Waldron%201991.pdf</w:t>
        </w:r>
      </w:hyperlink>
      <w:r w:rsidRPr="005A5C89">
        <w:rPr>
          <w:rFonts w:asciiTheme="majorHAnsi" w:hAnsiTheme="majorHAnsi"/>
          <w:sz w:val="22"/>
          <w:szCs w:val="22"/>
          <w:lang w:eastAsia="zh-CN"/>
        </w:rPr>
        <w:t xml:space="preserve"> [Accessed 29/02/2015]</w:t>
      </w:r>
    </w:p>
    <w:p w:rsidR="005A5C89" w:rsidRPr="005A5C89" w:rsidRDefault="005A5C89" w:rsidP="005A5C89">
      <w:pPr>
        <w:rPr>
          <w:sz w:val="22"/>
          <w:szCs w:val="22"/>
          <w:lang w:val="en-GB" w:eastAsia="zh-CN"/>
        </w:rPr>
      </w:pP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Walker, C. 2000. Relocating Restitution. </w:t>
      </w:r>
      <w:r w:rsidRPr="005A5C89">
        <w:rPr>
          <w:rFonts w:asciiTheme="majorHAnsi" w:hAnsiTheme="majorHAnsi"/>
          <w:i/>
          <w:iCs/>
          <w:sz w:val="22"/>
          <w:szCs w:val="22"/>
          <w:lang w:val="en-GB" w:eastAsia="zh-CN"/>
        </w:rPr>
        <w:t>Transformation</w:t>
      </w:r>
      <w:r w:rsidRPr="005A5C89">
        <w:rPr>
          <w:rFonts w:asciiTheme="majorHAnsi" w:hAnsiTheme="majorHAnsi"/>
          <w:sz w:val="22"/>
          <w:szCs w:val="22"/>
          <w:lang w:val="en-GB" w:eastAsia="zh-CN"/>
        </w:rPr>
        <w:t xml:space="preserve"> 44: 7-8. Available at: </w:t>
      </w:r>
      <w:hyperlink r:id="rId143" w:history="1">
        <w:r w:rsidRPr="005A5C89">
          <w:rPr>
            <w:rFonts w:asciiTheme="majorHAnsi" w:hAnsiTheme="majorHAnsi"/>
            <w:sz w:val="22"/>
            <w:szCs w:val="22"/>
            <w:lang w:val="en-GB" w:eastAsia="zh-CN"/>
          </w:rPr>
          <w:t>http://kznhass-history.net/ojs/index.php/transformation/article/view/810/625</w:t>
        </w:r>
      </w:hyperlink>
      <w:r w:rsidRPr="005A5C89">
        <w:rPr>
          <w:rFonts w:asciiTheme="majorHAnsi" w:hAnsiTheme="majorHAnsi"/>
          <w:sz w:val="22"/>
          <w:szCs w:val="22"/>
          <w:lang w:val="en-GB" w:eastAsia="zh-CN"/>
        </w:rPr>
        <w:t xml:space="preserve"> [Accessed 26/02/2015]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Walker, C. 2005. The limits to land reform: Rethinking ‘the land question’. </w:t>
      </w:r>
      <w:r w:rsidRPr="005A5C89">
        <w:rPr>
          <w:rFonts w:asciiTheme="majorHAnsi" w:hAnsiTheme="majorHAnsi"/>
          <w:i/>
          <w:iCs/>
          <w:sz w:val="22"/>
          <w:szCs w:val="22"/>
          <w:lang w:val="en-GB" w:eastAsia="zh-CN"/>
        </w:rPr>
        <w:t xml:space="preserve">Journal of Southern African Studies </w:t>
      </w:r>
      <w:r w:rsidRPr="005A5C89">
        <w:rPr>
          <w:rFonts w:asciiTheme="majorHAnsi" w:hAnsiTheme="majorHAnsi"/>
          <w:sz w:val="22"/>
          <w:szCs w:val="22"/>
          <w:lang w:val="en-GB" w:eastAsia="zh-CN"/>
        </w:rPr>
        <w:t>31(4):805-824.</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Walker, C. 2007. </w:t>
      </w:r>
      <w:r w:rsidRPr="005A5C89">
        <w:rPr>
          <w:rFonts w:asciiTheme="majorHAnsi" w:hAnsiTheme="majorHAnsi"/>
          <w:i/>
          <w:iCs/>
          <w:sz w:val="22"/>
          <w:szCs w:val="22"/>
          <w:lang w:val="en-GB" w:eastAsia="zh-CN"/>
        </w:rPr>
        <w:t>Unsettled. Re-imagining Positionality and Place</w:t>
      </w:r>
      <w:r w:rsidRPr="005A5C89">
        <w:rPr>
          <w:rFonts w:asciiTheme="majorHAnsi" w:hAnsiTheme="majorHAnsi"/>
          <w:sz w:val="22"/>
          <w:szCs w:val="22"/>
          <w:lang w:val="en-GB" w:eastAsia="zh-CN"/>
        </w:rPr>
        <w:t>. Inaugural lecture, University of Stellenbosch, 8 May 2007.</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Whatmore, S. 1999: Human geographies: rethinking the ‘human’ in human geography. In: Massey, D., Allen, J. and Sarre, P. (eds.) </w:t>
      </w:r>
      <w:r w:rsidRPr="005A5C89">
        <w:rPr>
          <w:rFonts w:asciiTheme="majorHAnsi" w:hAnsiTheme="majorHAnsi"/>
          <w:i/>
          <w:iCs/>
          <w:sz w:val="22"/>
          <w:szCs w:val="22"/>
          <w:lang w:val="en-GB" w:eastAsia="zh-CN"/>
        </w:rPr>
        <w:t xml:space="preserve">Human </w:t>
      </w:r>
      <w:r w:rsidR="008707A5" w:rsidRPr="005A5C89">
        <w:rPr>
          <w:rFonts w:asciiTheme="majorHAnsi" w:hAnsiTheme="majorHAnsi"/>
          <w:i/>
          <w:iCs/>
          <w:sz w:val="22"/>
          <w:szCs w:val="22"/>
          <w:lang w:val="en-GB" w:eastAsia="zh-CN"/>
        </w:rPr>
        <w:t>geography today</w:t>
      </w:r>
      <w:r w:rsidRPr="005A5C89">
        <w:rPr>
          <w:rFonts w:asciiTheme="majorHAnsi" w:hAnsiTheme="majorHAnsi"/>
          <w:i/>
          <w:iCs/>
          <w:sz w:val="22"/>
          <w:szCs w:val="22"/>
          <w:lang w:val="en-GB" w:eastAsia="zh-CN"/>
        </w:rPr>
        <w:t>,</w:t>
      </w:r>
      <w:r w:rsidRPr="005A5C89">
        <w:rPr>
          <w:rFonts w:asciiTheme="majorHAnsi" w:hAnsiTheme="majorHAnsi"/>
          <w:sz w:val="22"/>
          <w:szCs w:val="22"/>
          <w:lang w:val="en-GB" w:eastAsia="zh-CN"/>
        </w:rPr>
        <w:t xml:space="preserve"> 22–39. Cambridge: Polity Press.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Wilcox, L. 2014. </w:t>
      </w:r>
      <w:r w:rsidRPr="005A5C89">
        <w:rPr>
          <w:rFonts w:asciiTheme="majorHAnsi" w:hAnsiTheme="majorHAnsi"/>
          <w:i/>
          <w:iCs/>
          <w:sz w:val="22"/>
          <w:szCs w:val="22"/>
          <w:lang w:val="en-GB" w:eastAsia="zh-CN"/>
        </w:rPr>
        <w:t>Bodies of Violence: Theorizing Embodied Subjects in International Relations</w:t>
      </w:r>
      <w:r w:rsidRPr="005A5C89">
        <w:rPr>
          <w:rFonts w:asciiTheme="majorHAnsi" w:hAnsiTheme="majorHAnsi"/>
          <w:sz w:val="22"/>
          <w:szCs w:val="22"/>
          <w:lang w:val="en-GB" w:eastAsia="zh-CN"/>
        </w:rPr>
        <w:t>. Oxford: Oxford University Press.</w:t>
      </w:r>
    </w:p>
    <w:p w:rsidR="000932DC" w:rsidRPr="005A5C89" w:rsidRDefault="000932DC" w:rsidP="000932DC">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Wilson, T. 2004. Globalization, differentiation and drinking cultures, an anthropological </w:t>
      </w:r>
      <w:r w:rsidR="008707A5" w:rsidRPr="005A5C89">
        <w:rPr>
          <w:rFonts w:asciiTheme="majorHAnsi" w:hAnsiTheme="majorHAnsi"/>
          <w:sz w:val="22"/>
          <w:szCs w:val="22"/>
          <w:lang w:val="en-GB" w:eastAsia="zh-CN"/>
        </w:rPr>
        <w:t>perspective.</w:t>
      </w:r>
      <w:r w:rsidR="008707A5" w:rsidRPr="005A5C89">
        <w:rPr>
          <w:rFonts w:asciiTheme="majorHAnsi" w:hAnsiTheme="majorHAnsi"/>
          <w:i/>
          <w:iCs/>
          <w:sz w:val="22"/>
          <w:szCs w:val="22"/>
          <w:lang w:val="en-GB" w:eastAsia="zh-CN"/>
        </w:rPr>
        <w:t xml:space="preserve"> Anthropology</w:t>
      </w:r>
      <w:r w:rsidRPr="005A5C89">
        <w:rPr>
          <w:rFonts w:asciiTheme="majorHAnsi" w:hAnsiTheme="majorHAnsi"/>
          <w:i/>
          <w:iCs/>
          <w:sz w:val="22"/>
          <w:szCs w:val="22"/>
          <w:lang w:val="en-GB" w:eastAsia="zh-CN"/>
        </w:rPr>
        <w:t xml:space="preserve"> of food</w:t>
      </w:r>
      <w:r w:rsidRPr="005A5C89">
        <w:rPr>
          <w:rFonts w:asciiTheme="majorHAnsi" w:hAnsiTheme="majorHAnsi"/>
          <w:sz w:val="22"/>
          <w:szCs w:val="22"/>
          <w:lang w:val="en-GB" w:eastAsia="zh-CN"/>
        </w:rPr>
        <w:t xml:space="preserve"> 3:4-11. Avai</w:t>
      </w:r>
      <w:r w:rsidR="009D1056">
        <w:rPr>
          <w:rFonts w:asciiTheme="majorHAnsi" w:hAnsiTheme="majorHAnsi"/>
          <w:sz w:val="22"/>
          <w:szCs w:val="22"/>
          <w:lang w:val="en-GB" w:eastAsia="zh-CN"/>
        </w:rPr>
        <w:t xml:space="preserve">lable </w:t>
      </w:r>
      <w:r w:rsidR="008707A5" w:rsidRPr="005A5C89">
        <w:rPr>
          <w:rFonts w:asciiTheme="majorHAnsi" w:hAnsiTheme="majorHAnsi"/>
          <w:sz w:val="22"/>
          <w:szCs w:val="22"/>
          <w:lang w:val="en-GB" w:eastAsia="zh-CN"/>
        </w:rPr>
        <w:t>at:</w:t>
      </w:r>
      <w:r w:rsidR="008707A5">
        <w:t xml:space="preserve"> https</w:t>
      </w:r>
      <w:r w:rsidR="008707A5" w:rsidRPr="005A5C89">
        <w:rPr>
          <w:rFonts w:asciiTheme="majorHAnsi" w:hAnsiTheme="majorHAnsi"/>
          <w:sz w:val="22"/>
          <w:szCs w:val="22"/>
          <w:lang w:val="en-GB" w:eastAsia="zh-CN"/>
        </w:rPr>
        <w:t xml:space="preserve"> [Accessed</w:t>
      </w:r>
      <w:r w:rsidRPr="005A5C89">
        <w:rPr>
          <w:rFonts w:asciiTheme="majorHAnsi" w:hAnsiTheme="majorHAnsi"/>
          <w:sz w:val="22"/>
          <w:szCs w:val="22"/>
          <w:lang w:val="en-GB" w:eastAsia="zh-CN"/>
        </w:rPr>
        <w:t xml:space="preserve"> 28/02/2015].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Wilson, F.  K</w:t>
      </w:r>
      <w:r w:rsidR="009100F5">
        <w:rPr>
          <w:rFonts w:asciiTheme="majorHAnsi" w:hAnsiTheme="majorHAnsi"/>
          <w:sz w:val="22"/>
          <w:szCs w:val="22"/>
          <w:lang w:val="en-GB" w:eastAsia="zh-CN"/>
        </w:rPr>
        <w:t>ooy, A. and Hendrie, D. (eds.)</w:t>
      </w:r>
      <w:r w:rsidRPr="005A5C89">
        <w:rPr>
          <w:rFonts w:asciiTheme="majorHAnsi" w:hAnsiTheme="majorHAnsi"/>
          <w:sz w:val="22"/>
          <w:szCs w:val="22"/>
          <w:lang w:val="en-GB" w:eastAsia="zh-CN"/>
        </w:rPr>
        <w:t xml:space="preserve"> </w:t>
      </w:r>
      <w:r w:rsidR="005155DC">
        <w:rPr>
          <w:rFonts w:asciiTheme="majorHAnsi" w:hAnsiTheme="majorHAnsi"/>
          <w:sz w:val="22"/>
          <w:szCs w:val="22"/>
          <w:lang w:val="en-GB" w:eastAsia="zh-CN"/>
        </w:rPr>
        <w:t xml:space="preserve">1977. </w:t>
      </w:r>
      <w:r w:rsidRPr="005A5C89">
        <w:rPr>
          <w:rFonts w:asciiTheme="majorHAnsi" w:hAnsiTheme="majorHAnsi"/>
          <w:i/>
          <w:iCs/>
          <w:sz w:val="22"/>
          <w:szCs w:val="22"/>
          <w:lang w:val="en-GB" w:eastAsia="zh-CN"/>
        </w:rPr>
        <w:t>Farm Labour in South Africa.</w:t>
      </w:r>
      <w:r w:rsidRPr="005A5C89">
        <w:rPr>
          <w:rFonts w:asciiTheme="majorHAnsi" w:hAnsiTheme="majorHAnsi"/>
          <w:sz w:val="22"/>
          <w:szCs w:val="22"/>
          <w:lang w:val="en-GB" w:eastAsia="zh-CN"/>
        </w:rPr>
        <w:t xml:space="preserve"> Cape Town: David Philip.</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Witz, L., Rassool, C. and Minkley, G. 2001. Repackaging the past for SA tourism. </w:t>
      </w:r>
      <w:r w:rsidRPr="005A5C89">
        <w:rPr>
          <w:rFonts w:asciiTheme="majorHAnsi" w:hAnsiTheme="majorHAnsi"/>
          <w:i/>
          <w:iCs/>
          <w:sz w:val="22"/>
          <w:szCs w:val="22"/>
          <w:lang w:val="en-GB" w:eastAsia="zh-CN"/>
        </w:rPr>
        <w:t xml:space="preserve">Daedalus </w:t>
      </w:r>
      <w:r w:rsidRPr="005A5C89">
        <w:rPr>
          <w:rFonts w:asciiTheme="majorHAnsi" w:hAnsiTheme="majorHAnsi"/>
          <w:sz w:val="22"/>
          <w:szCs w:val="22"/>
          <w:lang w:val="en-GB" w:eastAsia="zh-CN"/>
        </w:rPr>
        <w:t>130(1):277–296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Wolford, W., Borras, S., Hall, R., Scoones, I. and White, B. 2013. Governing global land deals: the role of the state in the rush for land. </w:t>
      </w:r>
      <w:r w:rsidRPr="005A5C89">
        <w:rPr>
          <w:rFonts w:asciiTheme="majorHAnsi" w:hAnsiTheme="majorHAnsi"/>
          <w:i/>
          <w:iCs/>
          <w:sz w:val="22"/>
          <w:szCs w:val="22"/>
          <w:lang w:val="en-GB" w:eastAsia="zh-CN"/>
        </w:rPr>
        <w:t>Development and Change</w:t>
      </w:r>
      <w:r w:rsidRPr="005A5C89">
        <w:rPr>
          <w:rFonts w:asciiTheme="majorHAnsi" w:hAnsiTheme="majorHAnsi"/>
          <w:sz w:val="22"/>
          <w:szCs w:val="22"/>
          <w:lang w:val="en-GB" w:eastAsia="zh-CN"/>
        </w:rPr>
        <w:t xml:space="preserve"> 44(2):189-210.</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Worden, N. 1985.</w:t>
      </w:r>
      <w:r w:rsidR="003F1582">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 xml:space="preserve">Slavery in Dutch South </w:t>
      </w:r>
      <w:r w:rsidR="008707A5" w:rsidRPr="005A5C89">
        <w:rPr>
          <w:rFonts w:asciiTheme="majorHAnsi" w:hAnsiTheme="majorHAnsi"/>
          <w:i/>
          <w:iCs/>
          <w:sz w:val="22"/>
          <w:szCs w:val="22"/>
          <w:lang w:val="en-GB" w:eastAsia="zh-CN"/>
        </w:rPr>
        <w:t>Africa</w:t>
      </w:r>
      <w:r w:rsidR="008707A5" w:rsidRPr="005A5C89">
        <w:rPr>
          <w:rFonts w:asciiTheme="majorHAnsi" w:hAnsiTheme="majorHAnsi"/>
          <w:sz w:val="22"/>
          <w:szCs w:val="22"/>
          <w:lang w:val="en-GB" w:eastAsia="zh-CN"/>
        </w:rPr>
        <w:t>. African</w:t>
      </w:r>
      <w:r w:rsidRPr="005A5C89">
        <w:rPr>
          <w:rFonts w:asciiTheme="majorHAnsi" w:hAnsiTheme="majorHAnsi"/>
          <w:sz w:val="22"/>
          <w:szCs w:val="22"/>
          <w:lang w:val="en-GB" w:eastAsia="zh-CN"/>
        </w:rPr>
        <w:t xml:space="preserve"> Studies Series, No. 44. Cambridge: Cambridge University Press.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Worden, N. 1989. Adjusting to emancipation: Freed slaves and farmers in mid-nineteenth-century South-Western Cape. In: James, W. and Simons, M. (eds.) </w:t>
      </w:r>
      <w:r w:rsidRPr="005A5C89">
        <w:rPr>
          <w:rFonts w:asciiTheme="majorHAnsi" w:hAnsiTheme="majorHAnsi"/>
          <w:i/>
          <w:iCs/>
          <w:sz w:val="22"/>
          <w:szCs w:val="22"/>
          <w:lang w:val="en-GB" w:eastAsia="zh-CN"/>
        </w:rPr>
        <w:t>The angry divide: Social and economic history of the Western Cape,</w:t>
      </w:r>
      <w:r w:rsidRPr="005A5C89">
        <w:rPr>
          <w:rFonts w:asciiTheme="majorHAnsi" w:hAnsiTheme="majorHAnsi"/>
          <w:sz w:val="22"/>
          <w:szCs w:val="22"/>
          <w:lang w:val="en-GB" w:eastAsia="zh-CN"/>
        </w:rPr>
        <w:t xml:space="preserve"> 31-39. Cape Town: David Philip.</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Worden, N. 1992. Diverging Histories: Slavery and its Aftermath in the Cape Colony and Mauritius. </w:t>
      </w:r>
      <w:r w:rsidRPr="005A5C89">
        <w:rPr>
          <w:rFonts w:asciiTheme="majorHAnsi" w:hAnsiTheme="majorHAnsi"/>
          <w:i/>
          <w:iCs/>
          <w:sz w:val="22"/>
          <w:szCs w:val="22"/>
          <w:lang w:val="en-GB" w:eastAsia="zh-CN"/>
        </w:rPr>
        <w:t>South African Historical Journal</w:t>
      </w:r>
      <w:r w:rsidRPr="005A5C89">
        <w:rPr>
          <w:rFonts w:asciiTheme="majorHAnsi" w:hAnsiTheme="majorHAnsi"/>
          <w:sz w:val="22"/>
          <w:szCs w:val="22"/>
          <w:lang w:val="en-GB" w:eastAsia="zh-CN"/>
        </w:rPr>
        <w:t xml:space="preserve"> 27(1):3-25.</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Worden, N. and Crais, C.  1994. </w:t>
      </w:r>
      <w:r w:rsidRPr="005A5C89">
        <w:rPr>
          <w:rFonts w:asciiTheme="majorHAnsi" w:hAnsiTheme="majorHAnsi"/>
          <w:i/>
          <w:iCs/>
          <w:sz w:val="22"/>
          <w:szCs w:val="22"/>
          <w:lang w:val="en-GB" w:eastAsia="zh-CN"/>
        </w:rPr>
        <w:t>Breaking the chains: slavery and its legacy in the nineteenth-century Cape Colony</w:t>
      </w:r>
      <w:r w:rsidRPr="005A5C89">
        <w:rPr>
          <w:rFonts w:asciiTheme="majorHAnsi" w:hAnsiTheme="majorHAnsi"/>
          <w:sz w:val="22"/>
          <w:szCs w:val="22"/>
          <w:lang w:val="en-GB" w:eastAsia="zh-CN"/>
        </w:rPr>
        <w:t>. Johannesburg: Witwatersrand University Press.</w:t>
      </w:r>
    </w:p>
    <w:p w:rsidR="005A5C89" w:rsidRPr="005A5C89" w:rsidRDefault="005A5C89" w:rsidP="005A5C89">
      <w:pPr>
        <w:spacing w:after="200"/>
        <w:jc w:val="lowKashida"/>
        <w:rPr>
          <w:rFonts w:asciiTheme="majorHAnsi" w:hAnsiTheme="majorHAnsi"/>
          <w:sz w:val="22"/>
          <w:szCs w:val="22"/>
          <w:lang w:eastAsia="zh-CN"/>
        </w:rPr>
      </w:pPr>
      <w:r w:rsidRPr="0079110D">
        <w:rPr>
          <w:rFonts w:asciiTheme="majorHAnsi" w:hAnsiTheme="majorHAnsi"/>
          <w:sz w:val="22"/>
          <w:szCs w:val="22"/>
          <w:lang w:val="en-GB" w:eastAsia="zh-CN"/>
        </w:rPr>
        <w:t xml:space="preserve">Worden, N. and Groenewald, G. (eds.) 2005. </w:t>
      </w:r>
      <w:r w:rsidRPr="005A5C89">
        <w:rPr>
          <w:rFonts w:asciiTheme="majorHAnsi" w:hAnsiTheme="majorHAnsi"/>
          <w:i/>
          <w:iCs/>
          <w:sz w:val="22"/>
          <w:szCs w:val="22"/>
          <w:lang w:eastAsia="zh-CN"/>
        </w:rPr>
        <w:t>Trials of Slavery: Selected Documents Concerning Slaves from the Criminal Records of the Council of Justice at the Cape of Good Hope, 1705–1794</w:t>
      </w:r>
      <w:r w:rsidRPr="005A5C89">
        <w:rPr>
          <w:rFonts w:asciiTheme="majorHAnsi" w:hAnsiTheme="majorHAnsi"/>
          <w:sz w:val="22"/>
          <w:szCs w:val="22"/>
          <w:lang w:eastAsia="zh-CN"/>
        </w:rPr>
        <w:t xml:space="preserve">.  The Van Riebeeck Society Second Series, No. 36. Cape Town: Van Riebeeck Society.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eastAsia="zh-CN"/>
        </w:rPr>
        <w:t xml:space="preserve">Wynboer,  1978. </w:t>
      </w:r>
      <w:r w:rsidRPr="005A5C89">
        <w:rPr>
          <w:rFonts w:asciiTheme="majorHAnsi" w:hAnsiTheme="majorHAnsi"/>
          <w:i/>
          <w:iCs/>
          <w:sz w:val="22"/>
          <w:szCs w:val="22"/>
          <w:lang w:eastAsia="zh-CN"/>
        </w:rPr>
        <w:t>Wine and Shebeens in Soweto</w:t>
      </w:r>
      <w:r w:rsidRPr="005A5C89">
        <w:rPr>
          <w:rFonts w:asciiTheme="majorHAnsi" w:hAnsiTheme="majorHAnsi"/>
          <w:sz w:val="22"/>
          <w:szCs w:val="22"/>
          <w:lang w:eastAsia="zh-CN"/>
        </w:rPr>
        <w:t>. October 1978, 12-16.</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Yeoh, B. 2001. Postcolonial cities. </w:t>
      </w:r>
      <w:r w:rsidRPr="005A5C89">
        <w:rPr>
          <w:rFonts w:asciiTheme="majorHAnsi" w:hAnsiTheme="majorHAnsi"/>
          <w:i/>
          <w:iCs/>
          <w:sz w:val="22"/>
          <w:szCs w:val="22"/>
          <w:lang w:val="en-GB" w:eastAsia="zh-CN"/>
        </w:rPr>
        <w:t>Progress in Human Geography</w:t>
      </w:r>
      <w:r w:rsidR="005155DC">
        <w:rPr>
          <w:rFonts w:asciiTheme="majorHAnsi" w:hAnsiTheme="majorHAnsi"/>
          <w:sz w:val="22"/>
          <w:szCs w:val="22"/>
          <w:lang w:val="en-GB" w:eastAsia="zh-CN"/>
        </w:rPr>
        <w:t xml:space="preserve"> 25(3):</w:t>
      </w:r>
      <w:r w:rsidRPr="005A5C89">
        <w:rPr>
          <w:rFonts w:asciiTheme="majorHAnsi" w:hAnsiTheme="majorHAnsi"/>
          <w:sz w:val="22"/>
          <w:szCs w:val="22"/>
          <w:lang w:val="en-GB" w:eastAsia="zh-CN"/>
        </w:rPr>
        <w:t>456-468.</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Yin, R. 2003.</w:t>
      </w:r>
      <w:r w:rsidRPr="005A5C89">
        <w:rPr>
          <w:rFonts w:asciiTheme="majorHAnsi" w:hAnsiTheme="majorHAnsi"/>
          <w:i/>
          <w:iCs/>
          <w:sz w:val="22"/>
          <w:szCs w:val="22"/>
          <w:lang w:val="en-GB" w:eastAsia="zh-CN"/>
        </w:rPr>
        <w:t>Case Study Research Designs and Methods</w:t>
      </w:r>
      <w:r w:rsidRPr="005A5C89">
        <w:rPr>
          <w:rFonts w:asciiTheme="majorHAnsi" w:hAnsiTheme="majorHAnsi"/>
          <w:sz w:val="22"/>
          <w:szCs w:val="22"/>
          <w:lang w:val="en-GB" w:eastAsia="zh-CN"/>
        </w:rPr>
        <w:t xml:space="preserve">. Thousand Oaks CA: Sage. </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Young, R. 1995. </w:t>
      </w:r>
      <w:r w:rsidRPr="005A5C89">
        <w:rPr>
          <w:rFonts w:asciiTheme="majorHAnsi" w:hAnsiTheme="majorHAnsi"/>
          <w:i/>
          <w:iCs/>
          <w:sz w:val="22"/>
          <w:szCs w:val="22"/>
          <w:lang w:val="en-GB" w:eastAsia="zh-CN"/>
        </w:rPr>
        <w:t>Colonial desire: Hybridity, theory, culture and race</w:t>
      </w:r>
      <w:r w:rsidRPr="005A5C89">
        <w:rPr>
          <w:rFonts w:asciiTheme="majorHAnsi" w:hAnsiTheme="majorHAnsi"/>
          <w:sz w:val="22"/>
          <w:szCs w:val="22"/>
          <w:lang w:val="en-GB" w:eastAsia="zh-CN"/>
        </w:rPr>
        <w:t>. London: Routledge.</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Zapiro cartoon. Jonathan Shapiro.  From: www. Zapiro.com [Accessed 02/05/2015]</w:t>
      </w:r>
    </w:p>
    <w:p w:rsid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Zimmerman, F. 2000. Barriers to participation of the poor in South Africa’s land redistribution. </w:t>
      </w:r>
      <w:r w:rsidRPr="005A5C89">
        <w:rPr>
          <w:rFonts w:asciiTheme="majorHAnsi" w:hAnsiTheme="majorHAnsi"/>
          <w:i/>
          <w:iCs/>
          <w:sz w:val="22"/>
          <w:szCs w:val="22"/>
          <w:lang w:val="en-GB" w:eastAsia="zh-CN"/>
        </w:rPr>
        <w:t>World Development</w:t>
      </w:r>
      <w:r w:rsidRPr="005A5C89">
        <w:rPr>
          <w:rFonts w:asciiTheme="majorHAnsi" w:hAnsiTheme="majorHAnsi"/>
          <w:sz w:val="22"/>
          <w:szCs w:val="22"/>
          <w:lang w:val="en-GB" w:eastAsia="zh-CN"/>
        </w:rPr>
        <w:t xml:space="preserve"> 28 (8):1439-1460.</w:t>
      </w:r>
    </w:p>
    <w:p w:rsidR="005155DC" w:rsidRPr="005A5C89" w:rsidRDefault="005155DC" w:rsidP="005A5C89">
      <w:pPr>
        <w:spacing w:after="200"/>
        <w:jc w:val="lowKashida"/>
        <w:rPr>
          <w:rFonts w:asciiTheme="majorHAnsi" w:hAnsiTheme="majorHAnsi"/>
          <w:sz w:val="22"/>
          <w:szCs w:val="22"/>
          <w:lang w:val="en-GB" w:eastAsia="zh-CN"/>
        </w:rPr>
      </w:pPr>
    </w:p>
    <w:p w:rsidR="005A5C89" w:rsidRPr="005A5C89" w:rsidRDefault="005A5C89" w:rsidP="005A5C89">
      <w:pPr>
        <w:spacing w:after="200" w:line="276" w:lineRule="auto"/>
        <w:jc w:val="lowKashida"/>
        <w:rPr>
          <w:rFonts w:asciiTheme="majorHAnsi" w:hAnsiTheme="majorHAnsi"/>
          <w:u w:val="single"/>
          <w:lang w:val="en-GB" w:eastAsia="zh-CN"/>
        </w:rPr>
      </w:pPr>
      <w:r w:rsidRPr="005A5C89">
        <w:rPr>
          <w:rFonts w:asciiTheme="majorHAnsi" w:hAnsiTheme="majorHAnsi"/>
          <w:u w:val="single"/>
          <w:lang w:val="en-GB" w:eastAsia="zh-CN"/>
        </w:rPr>
        <w:t>Theses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Bowe, J. 2012. </w:t>
      </w:r>
      <w:r w:rsidRPr="005A5C89">
        <w:rPr>
          <w:rFonts w:asciiTheme="majorHAnsi" w:hAnsiTheme="majorHAnsi"/>
          <w:i/>
          <w:iCs/>
          <w:sz w:val="22"/>
          <w:szCs w:val="22"/>
          <w:lang w:val="en-GB" w:eastAsia="zh-CN"/>
        </w:rPr>
        <w:t>Linger: Searching for Ghostly Justice in American History</w:t>
      </w:r>
      <w:r w:rsidRPr="005A5C89">
        <w:rPr>
          <w:rFonts w:asciiTheme="majorHAnsi" w:hAnsiTheme="majorHAnsi"/>
          <w:sz w:val="22"/>
          <w:szCs w:val="22"/>
          <w:lang w:val="en-GB" w:eastAsia="zh-CN"/>
        </w:rPr>
        <w:t>. Honors Thesis, Program in American Studies, Tufts University.</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Carey, V. 2005.</w:t>
      </w:r>
      <w:r w:rsidR="00D45321">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 xml:space="preserve">The use of viticultural terroir units for demarcation of geographical indications for wine production in Stellenbosch and </w:t>
      </w:r>
      <w:r w:rsidR="008707A5" w:rsidRPr="005A5C89">
        <w:rPr>
          <w:rFonts w:asciiTheme="majorHAnsi" w:hAnsiTheme="majorHAnsi"/>
          <w:i/>
          <w:iCs/>
          <w:sz w:val="22"/>
          <w:szCs w:val="22"/>
          <w:lang w:val="en-GB" w:eastAsia="zh-CN"/>
        </w:rPr>
        <w:t>surrounds.</w:t>
      </w:r>
      <w:r w:rsidR="008707A5" w:rsidRPr="005A5C89">
        <w:rPr>
          <w:rFonts w:asciiTheme="majorHAnsi" w:hAnsiTheme="majorHAnsi"/>
          <w:sz w:val="22"/>
          <w:szCs w:val="22"/>
          <w:lang w:val="en-GB" w:eastAsia="zh-CN"/>
        </w:rPr>
        <w:t xml:space="preserve"> PhD</w:t>
      </w:r>
      <w:r w:rsidRPr="005A5C89">
        <w:rPr>
          <w:rFonts w:asciiTheme="majorHAnsi" w:hAnsiTheme="majorHAnsi"/>
          <w:sz w:val="22"/>
          <w:szCs w:val="22"/>
          <w:lang w:val="en-GB" w:eastAsia="zh-CN"/>
        </w:rPr>
        <w:t xml:space="preserve"> dissertation, University of Stellenbosch.</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Clift, H. 1995. </w:t>
      </w:r>
      <w:r w:rsidRPr="005A5C89">
        <w:rPr>
          <w:rFonts w:asciiTheme="majorHAnsi" w:hAnsiTheme="majorHAnsi"/>
          <w:i/>
          <w:iCs/>
          <w:sz w:val="22"/>
          <w:szCs w:val="22"/>
          <w:lang w:val="en-GB" w:eastAsia="zh-CN"/>
        </w:rPr>
        <w:t>The assimilation of the Khoikhoi into the rural labour force of Paarl, Drakenstein District</w:t>
      </w:r>
      <w:r w:rsidRPr="005A5C89">
        <w:rPr>
          <w:rFonts w:asciiTheme="majorHAnsi" w:hAnsiTheme="majorHAnsi"/>
          <w:sz w:val="22"/>
          <w:szCs w:val="22"/>
          <w:lang w:val="en-GB" w:eastAsia="zh-CN"/>
        </w:rPr>
        <w:t>. Honours dissertation. Cape Town: University of Cape Town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Dewhurst, S. 2008. </w:t>
      </w:r>
      <w:r w:rsidRPr="005A5C89">
        <w:rPr>
          <w:rFonts w:asciiTheme="majorHAnsi" w:hAnsiTheme="majorHAnsi"/>
          <w:i/>
          <w:iCs/>
          <w:sz w:val="22"/>
          <w:szCs w:val="22"/>
          <w:lang w:val="en-GB" w:eastAsia="zh-CN"/>
        </w:rPr>
        <w:t>“Violence is just a part of our culture”: Explaining Enduring Violence in Post-Independence Timor-Leste.</w:t>
      </w:r>
      <w:r w:rsidR="00D45321">
        <w:rPr>
          <w:rFonts w:asciiTheme="majorHAnsi" w:hAnsiTheme="majorHAnsi"/>
          <w:i/>
          <w:iCs/>
          <w:sz w:val="22"/>
          <w:szCs w:val="22"/>
          <w:lang w:val="en-GB" w:eastAsia="zh-CN"/>
        </w:rPr>
        <w:t xml:space="preserve"> </w:t>
      </w:r>
      <w:r w:rsidRPr="005A5C89">
        <w:rPr>
          <w:rFonts w:asciiTheme="majorHAnsi" w:hAnsiTheme="majorHAnsi"/>
          <w:sz w:val="22"/>
          <w:szCs w:val="22"/>
          <w:lang w:val="en-GB" w:eastAsia="zh-CN"/>
        </w:rPr>
        <w:t>MA thesis, Post-War Reconstruction and Development Unit. York: University of York.</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Falletisch, L. 2008. </w:t>
      </w:r>
      <w:r w:rsidRPr="005A5C89">
        <w:rPr>
          <w:rFonts w:asciiTheme="majorHAnsi" w:hAnsiTheme="majorHAnsi"/>
          <w:i/>
          <w:iCs/>
          <w:sz w:val="22"/>
          <w:szCs w:val="22"/>
          <w:lang w:val="en-GB" w:eastAsia="zh-CN"/>
        </w:rPr>
        <w:t xml:space="preserve">Understanding the legacy of dependency and powerlessness by farm workers on wine farms in the Western Cape. </w:t>
      </w:r>
      <w:r w:rsidRPr="005A5C89">
        <w:rPr>
          <w:rFonts w:asciiTheme="majorHAnsi" w:hAnsiTheme="majorHAnsi"/>
          <w:sz w:val="22"/>
          <w:szCs w:val="22"/>
          <w:lang w:val="en-GB" w:eastAsia="zh-CN"/>
        </w:rPr>
        <w:t>MA Social Work thesis, Stellenbosch University.</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Fleishman, M. 2012. </w:t>
      </w:r>
      <w:r w:rsidRPr="005A5C89">
        <w:rPr>
          <w:rFonts w:asciiTheme="majorHAnsi" w:hAnsiTheme="majorHAnsi"/>
          <w:i/>
          <w:iCs/>
          <w:sz w:val="22"/>
          <w:szCs w:val="22"/>
          <w:lang w:val="en-GB" w:eastAsia="zh-CN"/>
        </w:rPr>
        <w:t xml:space="preserve">Remembering in the postcolony: refiguring the past with </w:t>
      </w:r>
      <w:r w:rsidR="008707A5" w:rsidRPr="005A5C89">
        <w:rPr>
          <w:rFonts w:asciiTheme="majorHAnsi" w:hAnsiTheme="majorHAnsi"/>
          <w:i/>
          <w:iCs/>
          <w:sz w:val="22"/>
          <w:szCs w:val="22"/>
          <w:lang w:val="en-GB" w:eastAsia="zh-CN"/>
        </w:rPr>
        <w:t>theatre.</w:t>
      </w:r>
      <w:r w:rsidR="008707A5" w:rsidRPr="005A5C89">
        <w:rPr>
          <w:rFonts w:asciiTheme="majorHAnsi" w:hAnsiTheme="majorHAnsi"/>
          <w:sz w:val="22"/>
          <w:szCs w:val="22"/>
          <w:lang w:val="en-GB" w:eastAsia="zh-CN"/>
        </w:rPr>
        <w:t xml:space="preserve"> PhD</w:t>
      </w:r>
      <w:r w:rsidRPr="005A5C89">
        <w:rPr>
          <w:rFonts w:asciiTheme="majorHAnsi" w:hAnsiTheme="majorHAnsi"/>
          <w:sz w:val="22"/>
          <w:szCs w:val="22"/>
          <w:lang w:val="en-GB" w:eastAsia="zh-CN"/>
        </w:rPr>
        <w:t xml:space="preserve"> thesis, University of Cape Town.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Frahm, B. 1982.</w:t>
      </w:r>
      <w:r w:rsidR="00D45321">
        <w:rPr>
          <w:rFonts w:asciiTheme="majorHAnsi" w:hAnsiTheme="majorHAnsi"/>
          <w:sz w:val="22"/>
          <w:szCs w:val="22"/>
          <w:lang w:val="en-GB" w:eastAsia="zh-CN"/>
        </w:rPr>
        <w:t xml:space="preserve"> </w:t>
      </w:r>
      <w:r w:rsidR="008707A5" w:rsidRPr="005A5C89">
        <w:rPr>
          <w:rFonts w:asciiTheme="majorHAnsi" w:hAnsiTheme="majorHAnsi"/>
          <w:i/>
          <w:iCs/>
          <w:sz w:val="22"/>
          <w:szCs w:val="22"/>
          <w:lang w:val="en-GB" w:eastAsia="zh-CN"/>
        </w:rPr>
        <w:t>Aspects in the marketing of sorghum beer in South Afri</w:t>
      </w:r>
      <w:r w:rsidR="008707A5" w:rsidRPr="005A5C89">
        <w:rPr>
          <w:rFonts w:asciiTheme="majorHAnsi" w:hAnsiTheme="majorHAnsi"/>
          <w:sz w:val="22"/>
          <w:szCs w:val="22"/>
          <w:lang w:val="en-GB" w:eastAsia="zh-CN"/>
        </w:rPr>
        <w:t>ca.</w:t>
      </w:r>
      <w:r w:rsidR="008707A5">
        <w:rPr>
          <w:rFonts w:asciiTheme="majorHAnsi" w:hAnsiTheme="majorHAnsi"/>
          <w:sz w:val="22"/>
          <w:szCs w:val="22"/>
          <w:lang w:val="en-GB" w:eastAsia="zh-CN"/>
        </w:rPr>
        <w:t xml:space="preserve"> </w:t>
      </w:r>
      <w:r w:rsidR="008707A5" w:rsidRPr="005A5C89">
        <w:rPr>
          <w:rFonts w:asciiTheme="majorHAnsi" w:hAnsiTheme="majorHAnsi"/>
          <w:sz w:val="22"/>
          <w:szCs w:val="22"/>
          <w:lang w:val="en-GB" w:eastAsia="zh-CN"/>
        </w:rPr>
        <w:t>MA thesis, University of Pretoria.</w:t>
      </w:r>
    </w:p>
    <w:p w:rsidR="005A5C89" w:rsidRPr="005A5C89" w:rsidRDefault="00B05CDC"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Hornschuh, V. 2008.</w:t>
      </w:r>
      <w:r>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A victimological investigation of farm attacks with specific reference to farmers’ perceptions of their susceptibility, the consequences of attacks for farmers and the coping strategies applied by them after victimisation</w:t>
      </w:r>
      <w:r w:rsidRPr="005A5C89">
        <w:rPr>
          <w:rFonts w:asciiTheme="majorHAnsi" w:hAnsiTheme="majorHAnsi"/>
          <w:sz w:val="22"/>
          <w:szCs w:val="22"/>
          <w:lang w:val="en-GB" w:eastAsia="zh-CN"/>
        </w:rPr>
        <w:t xml:space="preserve">. </w:t>
      </w:r>
      <w:r w:rsidR="005A5C89" w:rsidRPr="005A5C89">
        <w:rPr>
          <w:rFonts w:asciiTheme="majorHAnsi" w:hAnsiTheme="majorHAnsi"/>
          <w:sz w:val="22"/>
          <w:szCs w:val="22"/>
          <w:lang w:val="en-GB" w:eastAsia="zh-CN"/>
        </w:rPr>
        <w:t>MA dissertation, University of Pretoria.</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Korf, L. 2010. </w:t>
      </w:r>
      <w:r w:rsidRPr="005A5C89">
        <w:rPr>
          <w:rFonts w:asciiTheme="majorHAnsi" w:hAnsiTheme="majorHAnsi"/>
          <w:i/>
          <w:iCs/>
          <w:sz w:val="22"/>
          <w:szCs w:val="22"/>
          <w:lang w:val="en-GB" w:eastAsia="zh-CN"/>
        </w:rPr>
        <w:t>DF Malan: a political biography</w:t>
      </w:r>
      <w:r w:rsidRPr="005A5C89">
        <w:rPr>
          <w:rFonts w:asciiTheme="majorHAnsi" w:hAnsiTheme="majorHAnsi"/>
          <w:sz w:val="22"/>
          <w:szCs w:val="22"/>
          <w:lang w:val="en-GB" w:eastAsia="zh-CN"/>
        </w:rPr>
        <w:t>. PhD dissertation, University of Stellenbosch.</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lastRenderedPageBreak/>
        <w:t xml:space="preserve">Lijnders, L. 2012. </w:t>
      </w:r>
      <w:r w:rsidRPr="005A5C89">
        <w:rPr>
          <w:rFonts w:asciiTheme="majorHAnsi" w:hAnsiTheme="majorHAnsi"/>
          <w:i/>
          <w:iCs/>
          <w:sz w:val="22"/>
          <w:szCs w:val="22"/>
          <w:lang w:val="en-GB" w:eastAsia="zh-CN"/>
        </w:rPr>
        <w:t>Caught in the Borderlands: Discursive, Bodily, and Collective Frontiers of Violence Experienced by Eritrean Refugees in Israel</w:t>
      </w:r>
      <w:r w:rsidRPr="005A5C89">
        <w:rPr>
          <w:rFonts w:asciiTheme="majorHAnsi" w:hAnsiTheme="majorHAnsi"/>
          <w:sz w:val="22"/>
          <w:szCs w:val="22"/>
          <w:lang w:val="en-GB" w:eastAsia="zh-CN"/>
        </w:rPr>
        <w:t>. MSc. Thesis, University of Utrecht.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Mabin, A.  1984. </w:t>
      </w:r>
      <w:r w:rsidRPr="005A5C89">
        <w:rPr>
          <w:rFonts w:asciiTheme="majorHAnsi" w:hAnsiTheme="majorHAnsi"/>
          <w:i/>
          <w:iCs/>
          <w:sz w:val="22"/>
          <w:szCs w:val="22"/>
          <w:lang w:val="en-GB" w:eastAsia="zh-CN"/>
        </w:rPr>
        <w:t>The making of colonial capitalism: intensification and expansion in the economic geography of the Cape Colony, South Africa, 1854-1899.</w:t>
      </w:r>
      <w:r w:rsidR="00D45321">
        <w:rPr>
          <w:rFonts w:asciiTheme="majorHAnsi" w:hAnsiTheme="majorHAnsi"/>
          <w:i/>
          <w:iCs/>
          <w:sz w:val="22"/>
          <w:szCs w:val="22"/>
          <w:lang w:val="en-GB" w:eastAsia="zh-CN"/>
        </w:rPr>
        <w:t xml:space="preserve"> </w:t>
      </w:r>
      <w:r w:rsidRPr="005A5C89">
        <w:rPr>
          <w:rFonts w:asciiTheme="majorHAnsi" w:hAnsiTheme="majorHAnsi"/>
          <w:sz w:val="22"/>
          <w:szCs w:val="22"/>
          <w:lang w:val="en-GB" w:eastAsia="zh-CN"/>
        </w:rPr>
        <w:t>PhD dissertation, Simon Fraser University.</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Mayson, D. 1990. </w:t>
      </w:r>
      <w:r w:rsidRPr="005A5C89">
        <w:rPr>
          <w:rFonts w:asciiTheme="majorHAnsi" w:hAnsiTheme="majorHAnsi"/>
          <w:i/>
          <w:iCs/>
          <w:sz w:val="22"/>
          <w:szCs w:val="22"/>
          <w:lang w:val="en-GB" w:eastAsia="zh-CN"/>
        </w:rPr>
        <w:t>The Rural Foundation, Management, and Change on Fruit Farms: A Case of Selected Farms in the Elgin Area</w:t>
      </w:r>
      <w:r w:rsidRPr="005A5C89">
        <w:rPr>
          <w:rFonts w:asciiTheme="majorHAnsi" w:hAnsiTheme="majorHAnsi"/>
          <w:sz w:val="22"/>
          <w:szCs w:val="22"/>
          <w:lang w:val="en-GB" w:eastAsia="zh-CN"/>
        </w:rPr>
        <w:t>. MA dissertation, University of Cape Town.</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McIntyre, J. 2008. </w:t>
      </w:r>
      <w:r w:rsidRPr="005A5C89">
        <w:rPr>
          <w:rFonts w:asciiTheme="majorHAnsi" w:hAnsiTheme="majorHAnsi"/>
          <w:i/>
          <w:iCs/>
          <w:sz w:val="22"/>
          <w:szCs w:val="22"/>
          <w:lang w:val="en-GB" w:eastAsia="zh-CN"/>
        </w:rPr>
        <w:t>Written into the landscape: Latin epic and the landmarks of literary reception</w:t>
      </w:r>
      <w:r w:rsidRPr="005A5C89">
        <w:rPr>
          <w:rFonts w:asciiTheme="majorHAnsi" w:hAnsiTheme="majorHAnsi"/>
          <w:sz w:val="22"/>
          <w:szCs w:val="22"/>
          <w:lang w:val="en-GB" w:eastAsia="zh-CN"/>
        </w:rPr>
        <w:t>. PhD dissertation, The University of St Andrews.</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Nene, N. 2006.</w:t>
      </w:r>
      <w:r w:rsidR="00D45321">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 xml:space="preserve">Compassion fatigue and the sense of coherence in caregivers working with sexually abused children in </w:t>
      </w:r>
      <w:r w:rsidR="008707A5" w:rsidRPr="005A5C89">
        <w:rPr>
          <w:rFonts w:asciiTheme="majorHAnsi" w:hAnsiTheme="majorHAnsi"/>
          <w:i/>
          <w:iCs/>
          <w:sz w:val="22"/>
          <w:szCs w:val="22"/>
          <w:lang w:val="en-GB" w:eastAsia="zh-CN"/>
        </w:rPr>
        <w:t>Soweto.</w:t>
      </w:r>
      <w:r w:rsidR="008707A5" w:rsidRPr="005A5C89">
        <w:rPr>
          <w:rFonts w:asciiTheme="majorHAnsi" w:hAnsiTheme="majorHAnsi"/>
          <w:sz w:val="22"/>
          <w:szCs w:val="22"/>
          <w:lang w:val="en-GB" w:eastAsia="zh-CN"/>
        </w:rPr>
        <w:t xml:space="preserve"> PhD</w:t>
      </w:r>
      <w:r w:rsidRPr="005A5C89">
        <w:rPr>
          <w:rFonts w:asciiTheme="majorHAnsi" w:hAnsiTheme="majorHAnsi"/>
          <w:sz w:val="22"/>
          <w:szCs w:val="22"/>
          <w:lang w:val="en-GB" w:eastAsia="zh-CN"/>
        </w:rPr>
        <w:t xml:space="preserve"> dissertation, University of the Witwatersrand.</w:t>
      </w:r>
    </w:p>
    <w:p w:rsidR="005A5C89" w:rsidRPr="005A5C89" w:rsidRDefault="005A5C89" w:rsidP="005A5C89">
      <w:pPr>
        <w:spacing w:after="200"/>
        <w:jc w:val="lowKashida"/>
        <w:rPr>
          <w:rFonts w:asciiTheme="majorHAnsi" w:hAnsiTheme="majorHAnsi"/>
          <w:b/>
          <w:bCs/>
          <w:sz w:val="22"/>
          <w:szCs w:val="22"/>
          <w:lang w:val="en-GB" w:eastAsia="zh-CN"/>
        </w:rPr>
      </w:pPr>
      <w:r w:rsidRPr="005A5C89">
        <w:rPr>
          <w:rFonts w:asciiTheme="majorHAnsi" w:hAnsiTheme="majorHAnsi"/>
          <w:sz w:val="22"/>
          <w:szCs w:val="22"/>
          <w:lang w:val="en-GB" w:eastAsia="zh-CN"/>
        </w:rPr>
        <w:t>Ruddock, F. 2012.</w:t>
      </w:r>
      <w:r w:rsidR="00D45321">
        <w:rPr>
          <w:rFonts w:asciiTheme="majorHAnsi" w:hAnsiTheme="majorHAnsi"/>
          <w:sz w:val="22"/>
          <w:szCs w:val="22"/>
          <w:lang w:val="en-GB" w:eastAsia="zh-CN"/>
        </w:rPr>
        <w:t xml:space="preserve"> </w:t>
      </w:r>
      <w:r w:rsidRPr="005A5C89">
        <w:rPr>
          <w:rFonts w:asciiTheme="majorHAnsi" w:hAnsiTheme="majorHAnsi"/>
          <w:i/>
          <w:iCs/>
          <w:sz w:val="22"/>
          <w:szCs w:val="22"/>
          <w:lang w:val="en-GB" w:eastAsia="zh-CN"/>
        </w:rPr>
        <w:t>Capacity building for farm workers on Solms-Delta Wine Estate: A social development perspective</w:t>
      </w:r>
      <w:r w:rsidRPr="005A5C89">
        <w:rPr>
          <w:rFonts w:asciiTheme="majorHAnsi" w:hAnsiTheme="majorHAnsi"/>
          <w:sz w:val="22"/>
          <w:szCs w:val="22"/>
          <w:lang w:val="en-GB" w:eastAsia="zh-CN"/>
        </w:rPr>
        <w:t xml:space="preserve"> PhD Social Work dissertation, University of Stellenbosch</w:t>
      </w:r>
      <w:r w:rsidRPr="005A5C89">
        <w:rPr>
          <w:rFonts w:asciiTheme="majorHAnsi" w:hAnsiTheme="majorHAnsi"/>
          <w:b/>
          <w:bCs/>
          <w:sz w:val="22"/>
          <w:szCs w:val="22"/>
          <w:lang w:val="en-GB" w:eastAsia="zh-CN"/>
        </w:rPr>
        <w:t>.</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Smuts, K. 2012. Report on Research Excavation of the Stables Building at Solms Delta Farm, Groot Drakenstein, Western Cape. MSc thesis, University of Cape Town.</w:t>
      </w:r>
    </w:p>
    <w:p w:rsidR="005A5C89" w:rsidRPr="005A5C89" w:rsidRDefault="00076DD2" w:rsidP="005A5C89">
      <w:pPr>
        <w:spacing w:after="200"/>
        <w:jc w:val="lowKashida"/>
        <w:rPr>
          <w:rFonts w:asciiTheme="majorHAnsi" w:hAnsiTheme="majorHAnsi"/>
          <w:sz w:val="22"/>
          <w:szCs w:val="22"/>
          <w:lang w:val="en-GB" w:eastAsia="zh-CN"/>
        </w:rPr>
      </w:pPr>
      <w:r>
        <w:rPr>
          <w:rFonts w:asciiTheme="majorHAnsi" w:hAnsiTheme="majorHAnsi"/>
          <w:sz w:val="22"/>
          <w:szCs w:val="22"/>
          <w:lang w:val="en-GB" w:eastAsia="zh-CN"/>
        </w:rPr>
        <w:t xml:space="preserve">Springer, </w:t>
      </w:r>
      <w:r w:rsidR="005A5C89" w:rsidRPr="005A5C89">
        <w:rPr>
          <w:rFonts w:asciiTheme="majorHAnsi" w:hAnsiTheme="majorHAnsi"/>
          <w:sz w:val="22"/>
          <w:szCs w:val="22"/>
          <w:lang w:val="en-GB" w:eastAsia="zh-CN"/>
        </w:rPr>
        <w:t xml:space="preserve">S. 2009. </w:t>
      </w:r>
      <w:r w:rsidR="00B05CDC" w:rsidRPr="005A5C89">
        <w:rPr>
          <w:rFonts w:asciiTheme="majorHAnsi" w:hAnsiTheme="majorHAnsi"/>
          <w:i/>
          <w:iCs/>
          <w:sz w:val="22"/>
          <w:szCs w:val="22"/>
          <w:lang w:val="en-GB" w:eastAsia="zh-CN"/>
        </w:rPr>
        <w:t>Neoliberalizing Violence:</w:t>
      </w:r>
      <w:r>
        <w:rPr>
          <w:rFonts w:asciiTheme="majorHAnsi" w:hAnsiTheme="majorHAnsi"/>
          <w:i/>
          <w:iCs/>
          <w:sz w:val="22"/>
          <w:szCs w:val="22"/>
          <w:lang w:val="en-GB" w:eastAsia="zh-CN"/>
        </w:rPr>
        <w:t xml:space="preserve"> (Post)</w:t>
      </w:r>
      <w:r w:rsidR="00B05CDC" w:rsidRPr="005A5C89">
        <w:rPr>
          <w:rFonts w:asciiTheme="majorHAnsi" w:hAnsiTheme="majorHAnsi"/>
          <w:i/>
          <w:iCs/>
          <w:sz w:val="22"/>
          <w:szCs w:val="22"/>
          <w:lang w:val="en-GB" w:eastAsia="zh-CN"/>
        </w:rPr>
        <w:t xml:space="preserve">Marxian Political Economy, Poststructuralism, and the Production of </w:t>
      </w:r>
      <w:r w:rsidR="00B05CDC">
        <w:rPr>
          <w:rFonts w:asciiTheme="majorHAnsi" w:hAnsiTheme="majorHAnsi"/>
          <w:i/>
          <w:iCs/>
          <w:sz w:val="22"/>
          <w:szCs w:val="22"/>
          <w:lang w:val="en-GB" w:eastAsia="zh-CN"/>
        </w:rPr>
        <w:t xml:space="preserve"> </w:t>
      </w:r>
      <w:r w:rsidR="00B05CDC" w:rsidRPr="005A5C89">
        <w:rPr>
          <w:rFonts w:asciiTheme="majorHAnsi" w:hAnsiTheme="majorHAnsi"/>
          <w:i/>
          <w:iCs/>
          <w:sz w:val="22"/>
          <w:szCs w:val="22"/>
          <w:lang w:val="en-GB" w:eastAsia="zh-CN"/>
        </w:rPr>
        <w:t xml:space="preserve">Space in ‘Postconflict’ Cambodia. </w:t>
      </w:r>
      <w:r w:rsidR="005A5C89" w:rsidRPr="005A5C89">
        <w:rPr>
          <w:rFonts w:asciiTheme="majorHAnsi" w:hAnsiTheme="majorHAnsi"/>
          <w:sz w:val="22"/>
          <w:szCs w:val="22"/>
          <w:lang w:val="en-GB" w:eastAsia="zh-CN"/>
        </w:rPr>
        <w:t>PhD dissertation, University of British Columbia, Vancouver</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Symington, S. 2008. </w:t>
      </w:r>
      <w:r w:rsidRPr="005A5C89">
        <w:rPr>
          <w:rFonts w:asciiTheme="majorHAnsi" w:hAnsiTheme="majorHAnsi"/>
          <w:i/>
          <w:iCs/>
          <w:sz w:val="22"/>
          <w:szCs w:val="22"/>
          <w:lang w:val="en-GB" w:eastAsia="zh-CN"/>
        </w:rPr>
        <w:t>Staying ahead of the global pack: Creating sustainable competitive advantage</w:t>
      </w:r>
      <w:r w:rsidR="00D45321">
        <w:rPr>
          <w:rFonts w:asciiTheme="majorHAnsi" w:hAnsiTheme="majorHAnsi"/>
          <w:i/>
          <w:iCs/>
          <w:sz w:val="22"/>
          <w:szCs w:val="22"/>
          <w:lang w:val="en-GB" w:eastAsia="zh-CN"/>
        </w:rPr>
        <w:t xml:space="preserve"> </w:t>
      </w:r>
      <w:r w:rsidRPr="005A5C89">
        <w:rPr>
          <w:rFonts w:asciiTheme="majorHAnsi" w:hAnsiTheme="majorHAnsi"/>
          <w:i/>
          <w:iCs/>
          <w:sz w:val="22"/>
          <w:szCs w:val="22"/>
          <w:lang w:val="en-GB" w:eastAsia="zh-CN"/>
        </w:rPr>
        <w:t xml:space="preserve">in the marketing of South African table grapes to the United Kingdom in the deregulated era. </w:t>
      </w:r>
      <w:r w:rsidRPr="005A5C89">
        <w:rPr>
          <w:rFonts w:asciiTheme="majorHAnsi" w:hAnsiTheme="majorHAnsi"/>
          <w:sz w:val="22"/>
          <w:szCs w:val="22"/>
          <w:lang w:val="en-GB" w:eastAsia="zh-CN"/>
        </w:rPr>
        <w:t>Dissertation, University of Cape Town Business School.</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Twidle, H. 2010. </w:t>
      </w:r>
      <w:r w:rsidRPr="005A5C89">
        <w:rPr>
          <w:rFonts w:asciiTheme="majorHAnsi" w:hAnsiTheme="majorHAnsi"/>
          <w:i/>
          <w:iCs/>
          <w:sz w:val="22"/>
          <w:szCs w:val="22"/>
          <w:lang w:val="en-GB" w:eastAsia="zh-CN"/>
        </w:rPr>
        <w:t>Prison and garden: Cape Town, natural history and the literary imagination</w:t>
      </w:r>
      <w:r w:rsidRPr="005A5C89">
        <w:rPr>
          <w:rFonts w:asciiTheme="majorHAnsi" w:hAnsiTheme="majorHAnsi"/>
          <w:sz w:val="22"/>
          <w:szCs w:val="22"/>
          <w:lang w:val="en-GB" w:eastAsia="zh-CN"/>
        </w:rPr>
        <w:t>. PhD dissertation, University of York.</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Van der Heijden, I. 2009. </w:t>
      </w:r>
      <w:r w:rsidRPr="005A5C89">
        <w:rPr>
          <w:rFonts w:asciiTheme="majorHAnsi" w:hAnsiTheme="majorHAnsi"/>
          <w:i/>
          <w:iCs/>
          <w:sz w:val="22"/>
          <w:szCs w:val="22"/>
          <w:lang w:val="en-GB" w:eastAsia="zh-CN"/>
        </w:rPr>
        <w:t>Women of Steel’: Articulations of empowerment and livelihood practices in the Dwars River Valley, Western Cape</w:t>
      </w:r>
      <w:r w:rsidRPr="005A5C89">
        <w:rPr>
          <w:rFonts w:asciiTheme="majorHAnsi" w:hAnsiTheme="majorHAnsi"/>
          <w:sz w:val="22"/>
          <w:szCs w:val="22"/>
          <w:lang w:val="en-GB" w:eastAsia="zh-CN"/>
        </w:rPr>
        <w:t>. MA thesis, University of Stellenbosch.</w:t>
      </w:r>
    </w:p>
    <w:p w:rsidR="005A5C89" w:rsidRPr="005A5C89" w:rsidRDefault="005A5C89" w:rsidP="005A5C89">
      <w:pPr>
        <w:spacing w:after="200"/>
        <w:jc w:val="lowKashida"/>
        <w:rPr>
          <w:rFonts w:asciiTheme="majorHAnsi" w:hAnsiTheme="majorHAnsi"/>
          <w:sz w:val="22"/>
          <w:szCs w:val="22"/>
          <w:lang w:val="en-GB" w:eastAsia="zh-CN"/>
        </w:rPr>
      </w:pPr>
      <w:r w:rsidRPr="005A5C89">
        <w:rPr>
          <w:rFonts w:asciiTheme="majorHAnsi" w:hAnsiTheme="majorHAnsi"/>
          <w:sz w:val="22"/>
          <w:szCs w:val="22"/>
          <w:lang w:val="en-GB" w:eastAsia="zh-CN"/>
        </w:rPr>
        <w:t xml:space="preserve">Waldman, P. 1993. </w:t>
      </w:r>
      <w:r w:rsidRPr="005A5C89">
        <w:rPr>
          <w:rFonts w:asciiTheme="majorHAnsi" w:hAnsiTheme="majorHAnsi"/>
          <w:i/>
          <w:iCs/>
          <w:sz w:val="22"/>
          <w:szCs w:val="22"/>
          <w:lang w:val="en-GB" w:eastAsia="zh-CN"/>
        </w:rPr>
        <w:t>Here you will remain: adolescent experience on farms in the Western Cape</w:t>
      </w:r>
      <w:r w:rsidRPr="005A5C89">
        <w:rPr>
          <w:rFonts w:asciiTheme="majorHAnsi" w:hAnsiTheme="majorHAnsi"/>
          <w:sz w:val="22"/>
          <w:szCs w:val="22"/>
          <w:lang w:val="en-GB" w:eastAsia="zh-CN"/>
        </w:rPr>
        <w:t>. MA thesis, University of Cape Town.</w:t>
      </w:r>
    </w:p>
    <w:p w:rsidR="005A5C89" w:rsidRPr="005A5C89" w:rsidRDefault="005A5C89" w:rsidP="005A5C89">
      <w:pPr>
        <w:spacing w:after="200" w:line="276" w:lineRule="auto"/>
        <w:jc w:val="lowKashida"/>
        <w:rPr>
          <w:rFonts w:asciiTheme="majorHAnsi" w:hAnsiTheme="majorHAnsi"/>
          <w:u w:val="single"/>
          <w:lang w:val="en-GB" w:eastAsia="zh-CN"/>
        </w:rPr>
      </w:pPr>
      <w:r w:rsidRPr="005A5C89">
        <w:rPr>
          <w:rFonts w:asciiTheme="majorHAnsi" w:hAnsiTheme="majorHAnsi"/>
          <w:u w:val="single"/>
          <w:lang w:val="en-GB" w:eastAsia="zh-CN"/>
        </w:rPr>
        <w:t>Websites consulted</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http://www.averygordon.net/writing-haunting/ghostly-matters/</w:t>
      </w:r>
    </w:p>
    <w:p w:rsidR="005A5C89" w:rsidRPr="005A5C89" w:rsidRDefault="00B54C0B" w:rsidP="005A5C89">
      <w:pPr>
        <w:rPr>
          <w:rFonts w:asciiTheme="majorHAnsi" w:hAnsiTheme="majorHAnsi"/>
          <w:sz w:val="22"/>
          <w:szCs w:val="22"/>
          <w:lang w:eastAsia="zh-CN"/>
        </w:rPr>
      </w:pPr>
      <w:hyperlink r:id="rId144" w:history="1">
        <w:r w:rsidR="005A5C89" w:rsidRPr="005A5C89">
          <w:rPr>
            <w:rFonts w:asciiTheme="majorHAnsi" w:hAnsiTheme="majorHAnsi"/>
            <w:sz w:val="22"/>
            <w:szCs w:val="22"/>
            <w:lang w:eastAsia="zh-CN"/>
          </w:rPr>
          <w:t>http://www.boschendalwines.com/about-us/history/</w:t>
        </w:r>
      </w:hyperlink>
      <w:r w:rsidR="005A5C89" w:rsidRPr="005A5C89">
        <w:rPr>
          <w:rFonts w:asciiTheme="majorHAnsi" w:hAnsiTheme="majorHAnsi"/>
          <w:sz w:val="22"/>
          <w:szCs w:val="22"/>
          <w:lang w:eastAsia="zh-CN"/>
        </w:rPr>
        <w:t xml:space="preserve">. </w:t>
      </w:r>
    </w:p>
    <w:p w:rsidR="005A5C89" w:rsidRPr="005A5C89" w:rsidRDefault="00B54C0B" w:rsidP="005A5C89">
      <w:pPr>
        <w:rPr>
          <w:rFonts w:asciiTheme="majorHAnsi" w:hAnsiTheme="majorHAnsi"/>
          <w:sz w:val="22"/>
          <w:szCs w:val="22"/>
          <w:lang w:val="en-GB" w:eastAsia="zh-CN"/>
        </w:rPr>
      </w:pPr>
      <w:hyperlink r:id="rId145" w:history="1">
        <w:r w:rsidR="005A5C89" w:rsidRPr="005A5C89">
          <w:rPr>
            <w:rFonts w:asciiTheme="majorHAnsi" w:hAnsiTheme="majorHAnsi"/>
            <w:sz w:val="22"/>
            <w:szCs w:val="22"/>
            <w:lang w:val="en-GB" w:eastAsia="zh-CN"/>
          </w:rPr>
          <w:t>http://www.burgundybourgogne.co.za/</w:t>
        </w:r>
      </w:hyperlink>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http://blog.babylonstoren.com/</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http://www.sawis.co.za</w:t>
      </w:r>
    </w:p>
    <w:p w:rsidR="005A5C89" w:rsidRPr="005A5C89" w:rsidRDefault="00B54C0B" w:rsidP="005A5C89">
      <w:pPr>
        <w:rPr>
          <w:rFonts w:asciiTheme="majorHAnsi" w:hAnsiTheme="majorHAnsi"/>
          <w:sz w:val="22"/>
          <w:szCs w:val="22"/>
          <w:lang w:val="en-GB" w:eastAsia="zh-CN"/>
        </w:rPr>
      </w:pPr>
      <w:hyperlink r:id="rId146" w:history="1">
        <w:r w:rsidR="005A5C89" w:rsidRPr="005A5C89">
          <w:rPr>
            <w:rFonts w:asciiTheme="majorHAnsi" w:hAnsiTheme="majorHAnsi"/>
            <w:sz w:val="22"/>
            <w:szCs w:val="22"/>
            <w:lang w:val="en-GB" w:eastAsia="zh-CN"/>
          </w:rPr>
          <w:t>http://www.solms-delta.co.za/</w:t>
        </w:r>
      </w:hyperlink>
    </w:p>
    <w:p w:rsidR="005A5C89" w:rsidRPr="005A5C89" w:rsidRDefault="00B54C0B" w:rsidP="005A5C89">
      <w:pPr>
        <w:rPr>
          <w:rFonts w:asciiTheme="majorHAnsi" w:hAnsiTheme="majorHAnsi"/>
          <w:sz w:val="22"/>
          <w:szCs w:val="22"/>
          <w:lang w:eastAsia="zh-CN"/>
        </w:rPr>
      </w:pPr>
      <w:hyperlink r:id="rId147" w:history="1">
        <w:r w:rsidR="005A5C89" w:rsidRPr="005A5C89">
          <w:rPr>
            <w:rFonts w:asciiTheme="majorHAnsi" w:hAnsiTheme="majorHAnsi"/>
            <w:sz w:val="22"/>
            <w:szCs w:val="22"/>
            <w:lang w:eastAsia="zh-CN"/>
          </w:rPr>
          <w:t>https://www.vnl.co.za/wp-content/.../The-History-of-Vrede-En-Lust.pdf</w:t>
        </w:r>
      </w:hyperlink>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http://www.wineland.co.za</w:t>
      </w:r>
    </w:p>
    <w:p w:rsidR="005A5C89" w:rsidRPr="005A5C89" w:rsidRDefault="005A5C89" w:rsidP="005A5C89">
      <w:pPr>
        <w:rPr>
          <w:rFonts w:asciiTheme="majorHAnsi" w:hAnsiTheme="majorHAnsi"/>
          <w:sz w:val="22"/>
          <w:szCs w:val="22"/>
          <w:lang w:val="en-GB" w:eastAsia="zh-CN"/>
        </w:rPr>
      </w:pPr>
      <w:r w:rsidRPr="005A5C89">
        <w:rPr>
          <w:rFonts w:asciiTheme="majorHAnsi" w:hAnsiTheme="majorHAnsi"/>
          <w:sz w:val="22"/>
          <w:szCs w:val="22"/>
          <w:lang w:val="en-GB" w:eastAsia="zh-CN"/>
        </w:rPr>
        <w:t>http://www.wosa.co.za</w:t>
      </w:r>
    </w:p>
    <w:p w:rsidR="005A5C89" w:rsidRDefault="005A5C89" w:rsidP="005A5C89">
      <w:pPr>
        <w:spacing w:after="200" w:line="276" w:lineRule="auto"/>
        <w:jc w:val="lowKashida"/>
        <w:rPr>
          <w:rFonts w:asciiTheme="majorHAnsi" w:hAnsiTheme="majorHAnsi"/>
          <w:sz w:val="22"/>
          <w:szCs w:val="22"/>
          <w:lang w:val="en-GB" w:eastAsia="zh-CN"/>
        </w:rPr>
      </w:pPr>
    </w:p>
    <w:p w:rsidR="006425AA" w:rsidRDefault="006425AA" w:rsidP="005A5C89">
      <w:pPr>
        <w:spacing w:after="200" w:line="276" w:lineRule="auto"/>
        <w:jc w:val="lowKashida"/>
        <w:rPr>
          <w:rFonts w:asciiTheme="majorHAnsi" w:hAnsiTheme="majorHAnsi"/>
          <w:sz w:val="22"/>
          <w:szCs w:val="22"/>
          <w:lang w:val="en-GB" w:eastAsia="zh-CN"/>
        </w:rPr>
      </w:pPr>
    </w:p>
    <w:p w:rsidR="006425AA" w:rsidRDefault="006425AA" w:rsidP="005A5C89">
      <w:pPr>
        <w:spacing w:after="200" w:line="276" w:lineRule="auto"/>
        <w:jc w:val="lowKashida"/>
        <w:rPr>
          <w:rFonts w:asciiTheme="majorHAnsi" w:hAnsiTheme="majorHAnsi"/>
          <w:sz w:val="22"/>
          <w:szCs w:val="22"/>
          <w:lang w:val="en-GB" w:eastAsia="zh-CN"/>
        </w:rPr>
      </w:pPr>
    </w:p>
    <w:p w:rsidR="006425AA" w:rsidRDefault="006425AA" w:rsidP="005A5C89">
      <w:pPr>
        <w:spacing w:after="200" w:line="276" w:lineRule="auto"/>
        <w:jc w:val="lowKashida"/>
        <w:rPr>
          <w:rFonts w:asciiTheme="majorHAnsi" w:hAnsiTheme="majorHAnsi"/>
          <w:sz w:val="22"/>
          <w:szCs w:val="22"/>
          <w:lang w:val="en-GB" w:eastAsia="zh-CN"/>
        </w:rPr>
      </w:pPr>
    </w:p>
    <w:p w:rsidR="00A07917" w:rsidRPr="00A07917" w:rsidRDefault="00A07917" w:rsidP="00A07917">
      <w:pPr>
        <w:tabs>
          <w:tab w:val="right" w:leader="dot" w:pos="8640"/>
        </w:tabs>
        <w:spacing w:after="240"/>
        <w:jc w:val="center"/>
        <w:rPr>
          <w:rFonts w:asciiTheme="majorHAnsi" w:eastAsia="Times New Roman" w:hAnsiTheme="majorHAnsi" w:cs="Times New Roman"/>
          <w:b/>
          <w:bCs/>
          <w:sz w:val="28"/>
          <w:szCs w:val="28"/>
          <w:lang w:val="en-GB"/>
        </w:rPr>
      </w:pPr>
      <w:r w:rsidRPr="00A07917">
        <w:rPr>
          <w:rFonts w:asciiTheme="majorHAnsi" w:eastAsia="Times New Roman" w:hAnsiTheme="majorHAnsi" w:cs="Times New Roman"/>
          <w:b/>
          <w:bCs/>
          <w:sz w:val="28"/>
          <w:szCs w:val="28"/>
          <w:lang w:val="en-GB"/>
        </w:rPr>
        <w:lastRenderedPageBreak/>
        <w:t>APPENDICES</w:t>
      </w:r>
    </w:p>
    <w:p w:rsidR="00A07917" w:rsidRPr="00A07917" w:rsidRDefault="00A07917" w:rsidP="00A07917">
      <w:pPr>
        <w:tabs>
          <w:tab w:val="right" w:leader="dot" w:pos="8640"/>
        </w:tabs>
        <w:spacing w:after="240"/>
        <w:rPr>
          <w:rFonts w:asciiTheme="majorHAnsi" w:eastAsia="Times New Roman" w:hAnsiTheme="majorHAnsi" w:cs="Times New Roman"/>
          <w:sz w:val="22"/>
          <w:szCs w:val="22"/>
        </w:rPr>
      </w:pPr>
    </w:p>
    <w:p w:rsidR="00A07917" w:rsidRPr="00A07917" w:rsidRDefault="00A07917" w:rsidP="00A07917">
      <w:pPr>
        <w:tabs>
          <w:tab w:val="right" w:leader="dot" w:pos="8640"/>
        </w:tabs>
        <w:spacing w:after="240"/>
        <w:rPr>
          <w:rFonts w:asciiTheme="majorHAnsi" w:eastAsia="Times New Roman" w:hAnsiTheme="majorHAnsi" w:cs="Times New Roman"/>
          <w:caps/>
          <w:sz w:val="22"/>
          <w:szCs w:val="22"/>
          <w:lang w:val="en-GB"/>
        </w:rPr>
      </w:pPr>
      <w:r w:rsidRPr="00A07917">
        <w:rPr>
          <w:rFonts w:asciiTheme="majorHAnsi" w:eastAsia="Times New Roman" w:hAnsiTheme="majorHAnsi" w:cs="Times New Roman"/>
          <w:sz w:val="22"/>
          <w:szCs w:val="22"/>
        </w:rPr>
        <w:t>Appendix A:  Popular tourist maps of the Cape winelands</w:t>
      </w:r>
    </w:p>
    <w:p w:rsidR="00A07917" w:rsidRPr="00A07917" w:rsidRDefault="00A07917" w:rsidP="00A07917">
      <w:pPr>
        <w:tabs>
          <w:tab w:val="right" w:leader="dot" w:pos="8640"/>
        </w:tabs>
        <w:spacing w:after="240"/>
        <w:rPr>
          <w:rFonts w:asciiTheme="majorHAnsi" w:eastAsia="Times New Roman" w:hAnsiTheme="majorHAnsi" w:cs="Times New Roman"/>
          <w:caps/>
          <w:sz w:val="22"/>
          <w:szCs w:val="22"/>
          <w:lang w:val="en-GB"/>
        </w:rPr>
      </w:pPr>
      <w:r w:rsidRPr="00A07917">
        <w:rPr>
          <w:rFonts w:asciiTheme="majorHAnsi" w:eastAsia="Times New Roman" w:hAnsiTheme="majorHAnsi" w:cs="Times New Roman"/>
          <w:sz w:val="22"/>
          <w:szCs w:val="22"/>
        </w:rPr>
        <w:t>Appendix B:  Soil types in the traditional winelands</w:t>
      </w:r>
    </w:p>
    <w:p w:rsidR="00A07917" w:rsidRPr="00A07917" w:rsidRDefault="00A07917" w:rsidP="00A07917">
      <w:pPr>
        <w:tabs>
          <w:tab w:val="right" w:leader="dot" w:pos="8640"/>
        </w:tabs>
        <w:spacing w:after="240"/>
        <w:rPr>
          <w:rFonts w:asciiTheme="majorHAnsi" w:eastAsia="Times New Roman" w:hAnsiTheme="majorHAnsi" w:cs="Times New Roman"/>
          <w:caps/>
          <w:sz w:val="22"/>
          <w:szCs w:val="22"/>
          <w:lang w:val="en-GB"/>
        </w:rPr>
      </w:pPr>
      <w:r w:rsidRPr="00A07917">
        <w:rPr>
          <w:rFonts w:asciiTheme="majorHAnsi" w:eastAsia="Times New Roman" w:hAnsiTheme="majorHAnsi" w:cs="Times New Roman"/>
          <w:sz w:val="22"/>
          <w:szCs w:val="22"/>
        </w:rPr>
        <w:t>Appendix C:  Baptisms: Snijman and de Villiers</w:t>
      </w:r>
    </w:p>
    <w:p w:rsidR="00A07917" w:rsidRPr="00A07917" w:rsidRDefault="00A07917" w:rsidP="00A07917">
      <w:pPr>
        <w:tabs>
          <w:tab w:val="right" w:leader="dot" w:pos="8640"/>
        </w:tabs>
        <w:spacing w:after="240"/>
        <w:rPr>
          <w:rFonts w:asciiTheme="majorHAnsi" w:eastAsia="Times New Roman" w:hAnsiTheme="majorHAnsi" w:cs="Times New Roman"/>
          <w:caps/>
          <w:sz w:val="22"/>
          <w:szCs w:val="22"/>
          <w:lang w:val="en-GB"/>
        </w:rPr>
      </w:pPr>
      <w:r w:rsidRPr="00A07917">
        <w:rPr>
          <w:rFonts w:asciiTheme="majorHAnsi" w:eastAsia="Times New Roman" w:hAnsiTheme="majorHAnsi" w:cs="Times New Roman"/>
          <w:sz w:val="22"/>
          <w:szCs w:val="22"/>
        </w:rPr>
        <w:t>Appendix D:  Inventory: Johanna Lombaart (Snijman)</w:t>
      </w:r>
    </w:p>
    <w:p w:rsidR="00A07917" w:rsidRPr="00A07917" w:rsidRDefault="00A07917" w:rsidP="00A07917">
      <w:pPr>
        <w:tabs>
          <w:tab w:val="right" w:leader="dot" w:pos="8640"/>
        </w:tabs>
        <w:spacing w:after="240"/>
        <w:rPr>
          <w:rFonts w:asciiTheme="majorHAnsi" w:eastAsia="Times New Roman" w:hAnsiTheme="majorHAnsi" w:cs="Times New Roman"/>
          <w:caps/>
          <w:sz w:val="22"/>
          <w:szCs w:val="22"/>
          <w:lang w:val="en-GB"/>
        </w:rPr>
      </w:pPr>
      <w:r w:rsidRPr="00A07917">
        <w:rPr>
          <w:rFonts w:asciiTheme="majorHAnsi" w:eastAsia="Times New Roman" w:hAnsiTheme="majorHAnsi" w:cs="Times New Roman"/>
          <w:sz w:val="22"/>
          <w:szCs w:val="22"/>
        </w:rPr>
        <w:t>Appendix E:  Sketch: de Villiers owners of Delta</w:t>
      </w:r>
    </w:p>
    <w:p w:rsidR="00A07917" w:rsidRPr="00A07917" w:rsidRDefault="00A07917" w:rsidP="00A07917">
      <w:pPr>
        <w:tabs>
          <w:tab w:val="right" w:leader="dot" w:pos="8640"/>
        </w:tabs>
        <w:spacing w:after="240"/>
        <w:rPr>
          <w:rFonts w:asciiTheme="majorHAnsi" w:eastAsia="Times New Roman" w:hAnsiTheme="majorHAnsi" w:cs="Times New Roman"/>
          <w:caps/>
          <w:sz w:val="22"/>
          <w:szCs w:val="22"/>
          <w:lang w:val="en-GB"/>
        </w:rPr>
      </w:pPr>
      <w:r w:rsidRPr="00A07917">
        <w:rPr>
          <w:rFonts w:asciiTheme="majorHAnsi" w:eastAsia="Times New Roman" w:hAnsiTheme="majorHAnsi" w:cs="Times New Roman"/>
          <w:sz w:val="22"/>
          <w:szCs w:val="22"/>
        </w:rPr>
        <w:t>Appendix F:  Pickstone photographs</w:t>
      </w:r>
    </w:p>
    <w:p w:rsidR="00A07917" w:rsidRDefault="00A07917" w:rsidP="00A07917">
      <w:pPr>
        <w:tabs>
          <w:tab w:val="right" w:leader="dot" w:pos="8640"/>
        </w:tabs>
        <w:spacing w:after="240"/>
        <w:rPr>
          <w:rFonts w:asciiTheme="majorHAnsi" w:eastAsia="Times New Roman" w:hAnsiTheme="majorHAnsi" w:cs="Times New Roman"/>
          <w:sz w:val="22"/>
          <w:szCs w:val="22"/>
        </w:rPr>
      </w:pPr>
      <w:r w:rsidRPr="00A07917">
        <w:rPr>
          <w:rFonts w:asciiTheme="majorHAnsi" w:eastAsia="Times New Roman" w:hAnsiTheme="majorHAnsi" w:cs="Times New Roman"/>
          <w:sz w:val="22"/>
          <w:szCs w:val="22"/>
        </w:rPr>
        <w:t>Appendix G:  Music CD</w:t>
      </w:r>
    </w:p>
    <w:p w:rsidR="00426EDD" w:rsidRDefault="00426EDD" w:rsidP="00A07917">
      <w:pPr>
        <w:tabs>
          <w:tab w:val="right" w:leader="dot" w:pos="8640"/>
        </w:tabs>
        <w:spacing w:after="240"/>
        <w:rPr>
          <w:rFonts w:asciiTheme="majorHAnsi" w:eastAsia="Times New Roman" w:hAnsiTheme="majorHAnsi" w:cs="Times New Roman"/>
          <w:sz w:val="22"/>
          <w:szCs w:val="22"/>
        </w:rPr>
      </w:pPr>
      <w:r>
        <w:rPr>
          <w:rFonts w:asciiTheme="majorHAnsi" w:eastAsia="Times New Roman" w:hAnsiTheme="majorHAnsi" w:cs="Times New Roman"/>
          <w:sz w:val="22"/>
          <w:szCs w:val="22"/>
        </w:rPr>
        <w:t>Appendix H: Timeline</w:t>
      </w:r>
    </w:p>
    <w:p w:rsidR="00426EDD" w:rsidRDefault="00426EDD" w:rsidP="00A07917">
      <w:pPr>
        <w:tabs>
          <w:tab w:val="right" w:leader="dot" w:pos="8640"/>
        </w:tabs>
        <w:spacing w:after="240"/>
        <w:rPr>
          <w:rFonts w:asciiTheme="majorHAnsi" w:eastAsia="Times New Roman" w:hAnsiTheme="majorHAnsi" w:cs="Times New Roman"/>
          <w:sz w:val="22"/>
          <w:szCs w:val="22"/>
        </w:rPr>
      </w:pPr>
      <w:r>
        <w:rPr>
          <w:rFonts w:asciiTheme="majorHAnsi" w:eastAsia="Times New Roman" w:hAnsiTheme="majorHAnsi" w:cs="Times New Roman"/>
          <w:sz w:val="22"/>
          <w:szCs w:val="22"/>
        </w:rPr>
        <w:t xml:space="preserve">Appendix I: </w:t>
      </w:r>
      <w:r w:rsidR="00202E62">
        <w:rPr>
          <w:rFonts w:asciiTheme="majorHAnsi" w:eastAsia="Times New Roman" w:hAnsiTheme="majorHAnsi" w:cs="Times New Roman"/>
          <w:sz w:val="22"/>
          <w:szCs w:val="22"/>
        </w:rPr>
        <w:t xml:space="preserve">  </w:t>
      </w:r>
      <w:r w:rsidR="001D4F43">
        <w:rPr>
          <w:rFonts w:asciiTheme="majorHAnsi" w:eastAsia="Times New Roman" w:hAnsiTheme="majorHAnsi" w:cs="Times New Roman"/>
          <w:sz w:val="22"/>
          <w:szCs w:val="22"/>
        </w:rPr>
        <w:t>Interview schedule</w:t>
      </w:r>
    </w:p>
    <w:p w:rsidR="00426EDD" w:rsidRDefault="00426EDD" w:rsidP="00A07917">
      <w:pPr>
        <w:tabs>
          <w:tab w:val="right" w:leader="dot" w:pos="8640"/>
        </w:tabs>
        <w:spacing w:after="240"/>
        <w:rPr>
          <w:rFonts w:asciiTheme="majorHAnsi" w:eastAsia="Times New Roman" w:hAnsiTheme="majorHAnsi" w:cs="Times New Roman"/>
          <w:sz w:val="22"/>
          <w:szCs w:val="22"/>
        </w:rPr>
      </w:pPr>
      <w:r>
        <w:rPr>
          <w:rFonts w:asciiTheme="majorHAnsi" w:eastAsia="Times New Roman" w:hAnsiTheme="majorHAnsi" w:cs="Times New Roman"/>
          <w:sz w:val="22"/>
          <w:szCs w:val="22"/>
        </w:rPr>
        <w:t xml:space="preserve">Appendix J: </w:t>
      </w:r>
      <w:r w:rsidR="00374231">
        <w:rPr>
          <w:rFonts w:asciiTheme="majorHAnsi" w:eastAsia="Times New Roman" w:hAnsiTheme="majorHAnsi" w:cs="Times New Roman"/>
          <w:sz w:val="22"/>
          <w:szCs w:val="22"/>
        </w:rPr>
        <w:t xml:space="preserve"> </w:t>
      </w:r>
      <w:r w:rsidR="001D4F43">
        <w:rPr>
          <w:rFonts w:asciiTheme="majorHAnsi" w:eastAsia="Times New Roman" w:hAnsiTheme="majorHAnsi" w:cs="Times New Roman"/>
          <w:sz w:val="22"/>
          <w:szCs w:val="22"/>
        </w:rPr>
        <w:t>Maps</w:t>
      </w:r>
      <w:r w:rsidR="000D4F32">
        <w:rPr>
          <w:rFonts w:asciiTheme="majorHAnsi" w:eastAsia="Times New Roman" w:hAnsiTheme="majorHAnsi" w:cs="Times New Roman"/>
          <w:sz w:val="22"/>
          <w:szCs w:val="22"/>
        </w:rPr>
        <w:t>:</w:t>
      </w:r>
      <w:r w:rsidR="001D4F43">
        <w:rPr>
          <w:rFonts w:asciiTheme="majorHAnsi" w:eastAsia="Times New Roman" w:hAnsiTheme="majorHAnsi" w:cs="Times New Roman"/>
          <w:sz w:val="22"/>
          <w:szCs w:val="22"/>
        </w:rPr>
        <w:t xml:space="preserve"> Delta in perspective</w:t>
      </w:r>
    </w:p>
    <w:p w:rsidR="00426EDD" w:rsidRPr="00A07917" w:rsidRDefault="00426EDD" w:rsidP="00A07917">
      <w:pPr>
        <w:tabs>
          <w:tab w:val="right" w:leader="dot" w:pos="8640"/>
        </w:tabs>
        <w:spacing w:after="240"/>
        <w:rPr>
          <w:rFonts w:asciiTheme="majorHAnsi" w:eastAsia="Times New Roman" w:hAnsiTheme="majorHAnsi" w:cs="Times New Roman"/>
          <w:caps/>
          <w:sz w:val="22"/>
          <w:szCs w:val="22"/>
          <w:lang w:val="en-GB"/>
        </w:rPr>
      </w:pPr>
    </w:p>
    <w:p w:rsidR="00A07917" w:rsidRPr="00A07917" w:rsidRDefault="00A07917" w:rsidP="00A07917">
      <w:pPr>
        <w:tabs>
          <w:tab w:val="right" w:leader="dot" w:pos="8640"/>
        </w:tabs>
        <w:spacing w:after="240"/>
        <w:ind w:left="936"/>
        <w:rPr>
          <w:rFonts w:asciiTheme="majorHAnsi" w:eastAsia="Times New Roman" w:hAnsiTheme="majorHAnsi" w:cs="Times New Roman"/>
          <w:caps/>
          <w:sz w:val="22"/>
          <w:szCs w:val="22"/>
          <w:lang w:val="en-GB"/>
        </w:rPr>
      </w:pPr>
    </w:p>
    <w:p w:rsidR="00956EE2" w:rsidRPr="005A5C89" w:rsidRDefault="00956EE2" w:rsidP="00956EE2">
      <w:pPr>
        <w:spacing w:line="360" w:lineRule="auto"/>
        <w:jc w:val="lowKashida"/>
        <w:outlineLvl w:val="0"/>
        <w:rPr>
          <w:rFonts w:asciiTheme="majorHAnsi" w:hAnsiTheme="majorHAnsi"/>
          <w:color w:val="000000"/>
          <w:sz w:val="22"/>
          <w:szCs w:val="22"/>
          <w:lang w:val="en-GB"/>
        </w:rPr>
      </w:pPr>
    </w:p>
    <w:sectPr w:rsidR="00956EE2" w:rsidRPr="005A5C89" w:rsidSect="00966B55">
      <w:footerReference w:type="even" r:id="rId148"/>
      <w:footerReference w:type="default" r:id="rId149"/>
      <w:pgSz w:w="11906" w:h="16838"/>
      <w:pgMar w:top="1247" w:right="1247" w:bottom="1247" w:left="232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E2DBD" w:rsidRDefault="002E2DBD" w:rsidP="00244B0D">
      <w:r>
        <w:separator/>
      </w:r>
    </w:p>
  </w:endnote>
  <w:endnote w:type="continuationSeparator" w:id="0">
    <w:p w:rsidR="002E2DBD" w:rsidRDefault="002E2DBD" w:rsidP="00244B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illSans">
    <w:altName w:val="Gill Sans"/>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f7">
    <w:altName w:val="Times New Roman"/>
    <w:charset w:val="00"/>
    <w:family w:val="auto"/>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3" w:usb2="00000000" w:usb3="00000000" w:csb0="0000009F" w:csb1="00000000"/>
  </w:font>
  <w:font w:name="Estrangelo Edessa">
    <w:panose1 w:val="03080600000000000000"/>
    <w:charset w:val="00"/>
    <w:family w:val="script"/>
    <w:pitch w:val="variable"/>
    <w:sig w:usb0="80002043" w:usb1="00000000" w:usb2="00000080" w:usb3="00000000" w:csb0="00000001" w:csb1="00000000"/>
  </w:font>
  <w:font w:name="TradeGothic">
    <w:altName w:val="Cambria"/>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inionPro-Regular">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AdvP7B6C">
    <w:altName w:val="Cambria"/>
    <w:panose1 w:val="00000000000000000000"/>
    <w:charset w:val="00"/>
    <w:family w:val="roman"/>
    <w:notTrueType/>
    <w:pitch w:val="default"/>
    <w:sig w:usb0="00000003" w:usb1="00000000" w:usb2="00000000" w:usb3="00000000" w:csb0="00000001" w:csb1="00000000"/>
  </w:font>
  <w:font w:name="Calibri,Italic">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Times">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embo">
    <w:panose1 w:val="00000000000000000000"/>
    <w:charset w:val="00"/>
    <w:family w:val="roman"/>
    <w:notTrueType/>
    <w:pitch w:val="default"/>
    <w:sig w:usb0="00000003" w:usb1="00000000" w:usb2="00000000" w:usb3="00000000" w:csb0="00000001" w:csb1="00000000"/>
  </w:font>
  <w:font w:name="Bembo-Italic">
    <w:panose1 w:val="00000000000000000000"/>
    <w:charset w:val="00"/>
    <w:family w:val="roman"/>
    <w:notTrueType/>
    <w:pitch w:val="default"/>
    <w:sig w:usb0="00000003" w:usb1="00000000" w:usb2="00000000" w:usb3="00000000" w:csb0="00000001" w:csb1="00000000"/>
  </w:font>
  <w:font w:name="MyriadPro-Regular">
    <w:panose1 w:val="00000000000000000000"/>
    <w:charset w:val="00"/>
    <w:family w:val="swiss"/>
    <w:notTrueType/>
    <w:pitch w:val="default"/>
    <w:sig w:usb0="00000003" w:usb1="00000000" w:usb2="00000000" w:usb3="00000000" w:csb0="00000001" w:csb1="00000000"/>
  </w:font>
  <w:font w:name="AdvM1691">
    <w:altName w:val="Cambria"/>
    <w:panose1 w:val="00000000000000000000"/>
    <w:charset w:val="00"/>
    <w:family w:val="auto"/>
    <w:notTrueType/>
    <w:pitch w:val="default"/>
    <w:sig w:usb0="00000003" w:usb1="00000000" w:usb2="00000000" w:usb3="00000000" w:csb0="00000001" w:csb1="00000000"/>
  </w:font>
  <w:font w:name="AdvM1692">
    <w:panose1 w:val="00000000000000000000"/>
    <w:charset w:val="00"/>
    <w:family w:val="auto"/>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AdvGoudyOS">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Palatino-Roman">
    <w:altName w:val="Book Antiqua"/>
    <w:panose1 w:val="00000000000000000000"/>
    <w:charset w:val="00"/>
    <w:family w:val="swiss"/>
    <w:notTrueType/>
    <w:pitch w:val="default"/>
    <w:sig w:usb0="00000003" w:usb1="00000000" w:usb2="00000000" w:usb3="00000000" w:csb0="00000001" w:csb1="00000000"/>
  </w:font>
  <w:font w:name="GKKAEP+Arial">
    <w:altName w:val="Arial"/>
    <w:panose1 w:val="00000000000000000000"/>
    <w:charset w:val="00"/>
    <w:family w:val="swiss"/>
    <w:notTrueType/>
    <w:pitch w:val="default"/>
    <w:sig w:usb0="00000003" w:usb1="00000000" w:usb2="00000000" w:usb3="00000000" w:csb0="00000001" w:csb1="00000000"/>
  </w:font>
  <w:font w:name="HelveticaNeueLTStd-Lt">
    <w:panose1 w:val="00000000000000000000"/>
    <w:charset w:val="00"/>
    <w:family w:val="swiss"/>
    <w:notTrueType/>
    <w:pitch w:val="default"/>
    <w:sig w:usb0="00000003" w:usb1="00000000" w:usb2="00000000" w:usb3="00000000" w:csb0="00000001" w:csb1="00000000"/>
  </w:font>
  <w:font w:name="AdvT001">
    <w:panose1 w:val="00000000000000000000"/>
    <w:charset w:val="00"/>
    <w:family w:val="auto"/>
    <w:notTrueType/>
    <w:pitch w:val="default"/>
    <w:sig w:usb0="00000003" w:usb1="00000000" w:usb2="00000000" w:usb3="00000000" w:csb0="00000001" w:csb1="00000000"/>
  </w:font>
  <w:font w:name="ImprintCUP">
    <w:panose1 w:val="00000000000000000000"/>
    <w:charset w:val="00"/>
    <w:family w:val="auto"/>
    <w:notTrueType/>
    <w:pitch w:val="default"/>
    <w:sig w:usb0="00000003" w:usb1="00000000" w:usb2="00000000" w:usb3="00000000" w:csb0="00000001" w:csb1="00000000"/>
  </w:font>
  <w:font w:name="ImprintCUP-Italic">
    <w:panose1 w:val="00000000000000000000"/>
    <w:charset w:val="00"/>
    <w:family w:val="auto"/>
    <w:notTrueType/>
    <w:pitch w:val="default"/>
    <w:sig w:usb0="00000003" w:usb1="00000000" w:usb2="00000000" w:usb3="00000000" w:csb0="00000001" w:csb1="00000000"/>
  </w:font>
  <w:font w:name="ImprintCUPSmallCaps">
    <w:panose1 w:val="00000000000000000000"/>
    <w:charset w:val="00"/>
    <w:family w:val="auto"/>
    <w:notTrueType/>
    <w:pitch w:val="default"/>
    <w:sig w:usb0="00000003" w:usb1="00000000" w:usb2="00000000" w:usb3="00000000" w:csb0="00000001" w:csb1="00000000"/>
  </w:font>
  <w:font w:name="SuperiorFigsCUP">
    <w:altName w:val="Cambria"/>
    <w:panose1 w:val="00000000000000000000"/>
    <w:charset w:val="00"/>
    <w:family w:val="auto"/>
    <w:notTrueType/>
    <w:pitch w:val="default"/>
    <w:sig w:usb0="00000003" w:usb1="00000000" w:usb2="00000000" w:usb3="00000000" w:csb0="00000001" w:csb1="00000000"/>
  </w:font>
  <w:font w:name="Arial-ItalicMT">
    <w:panose1 w:val="00000000000000000000"/>
    <w:charset w:val="00"/>
    <w:family w:val="auto"/>
    <w:notTrueType/>
    <w:pitch w:val="default"/>
    <w:sig w:usb0="00000003" w:usb1="00000000" w:usb2="00000000" w:usb3="00000000" w:csb0="00000001" w:csb1="00000000"/>
  </w:font>
  <w:font w:name="Times-Italic">
    <w:panose1 w:val="00000000000000000000"/>
    <w:charset w:val="00"/>
    <w:family w:val="swiss"/>
    <w:notTrueType/>
    <w:pitch w:val="default"/>
    <w:sig w:usb0="00000003" w:usb1="00000000" w:usb2="00000000" w:usb3="00000000" w:csb0="00000001" w:csb1="00000000"/>
  </w:font>
  <w:font w:name="CenturyGothic">
    <w:panose1 w:val="00000000000000000000"/>
    <w:charset w:val="00"/>
    <w:family w:val="auto"/>
    <w:notTrueType/>
    <w:pitch w:val="default"/>
    <w:sig w:usb0="00000003" w:usb1="00000000" w:usb2="00000000" w:usb3="00000000" w:csb0="00000001" w:csb1="00000000"/>
  </w:font>
  <w:font w:name="GHNCPH+Arial">
    <w:altName w:val="Arial"/>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ingLiU_HKSCS">
    <w:panose1 w:val="02020500000000000000"/>
    <w:charset w:val="88"/>
    <w:family w:val="roman"/>
    <w:pitch w:val="variable"/>
    <w:sig w:usb0="A00002FF" w:usb1="38CFFCFA" w:usb2="00000016" w:usb3="00000000" w:csb0="00100001" w:csb1="00000000"/>
  </w:font>
  <w:font w:name="PalatinoLinotype">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dvTT5843c571">
    <w:panose1 w:val="00000000000000000000"/>
    <w:charset w:val="00"/>
    <w:family w:val="auto"/>
    <w:notTrueType/>
    <w:pitch w:val="default"/>
    <w:sig w:usb0="00000003" w:usb1="00000000" w:usb2="00000000" w:usb3="00000000" w:csb0="00000001" w:csb1="00000000"/>
  </w:font>
  <w:font w:name="TimesNRMT">
    <w:panose1 w:val="00000000000000000000"/>
    <w:charset w:val="00"/>
    <w:family w:val="roman"/>
    <w:notTrueType/>
    <w:pitch w:val="default"/>
    <w:sig w:usb0="00000003" w:usb1="00000000" w:usb2="00000000" w:usb3="00000000" w:csb0="00000001" w:csb1="00000000"/>
  </w:font>
  <w:font w:name="RealpageFF2">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dvT002">
    <w:panose1 w:val="00000000000000000000"/>
    <w:charset w:val="00"/>
    <w:family w:val="auto"/>
    <w:notTrueType/>
    <w:pitch w:val="default"/>
    <w:sig w:usb0="00000003" w:usb1="00000000" w:usb2="00000000" w:usb3="00000000" w:csb0="00000001" w:csb1="00000000"/>
  </w:font>
  <w:font w:name="AdvTT212dd343.BI">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2DBD" w:rsidRDefault="00B54C0B" w:rsidP="00623C04">
    <w:pPr>
      <w:pStyle w:val="Footer"/>
      <w:framePr w:wrap="around" w:vAnchor="text" w:hAnchor="margin" w:xAlign="right" w:y="1"/>
      <w:rPr>
        <w:rStyle w:val="PageNumber"/>
      </w:rPr>
    </w:pPr>
    <w:r>
      <w:rPr>
        <w:rStyle w:val="PageNumber"/>
      </w:rPr>
      <w:fldChar w:fldCharType="begin"/>
    </w:r>
    <w:r w:rsidR="002E2DBD">
      <w:rPr>
        <w:rStyle w:val="PageNumber"/>
      </w:rPr>
      <w:instrText xml:space="preserve">PAGE  </w:instrText>
    </w:r>
    <w:r>
      <w:rPr>
        <w:rStyle w:val="PageNumber"/>
      </w:rPr>
      <w:fldChar w:fldCharType="end"/>
    </w:r>
  </w:p>
  <w:p w:rsidR="002E2DBD" w:rsidRDefault="002E2DBD" w:rsidP="00623C04">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661626"/>
      <w:docPartObj>
        <w:docPartGallery w:val="Page Numbers (Bottom of Page)"/>
        <w:docPartUnique/>
      </w:docPartObj>
    </w:sdtPr>
    <w:sdtContent>
      <w:p w:rsidR="002E2DBD" w:rsidRDefault="00B54C0B">
        <w:pPr>
          <w:pStyle w:val="Footer"/>
          <w:jc w:val="right"/>
        </w:pPr>
        <w:fldSimple w:instr=" PAGE   \* MERGEFORMAT ">
          <w:r w:rsidR="00523C87">
            <w:rPr>
              <w:noProof/>
            </w:rPr>
            <w:t>166</w:t>
          </w:r>
        </w:fldSimple>
      </w:p>
    </w:sdtContent>
  </w:sdt>
  <w:p w:rsidR="002E2DBD" w:rsidRDefault="002E2DBD" w:rsidP="00623C04">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E2DBD" w:rsidRDefault="002E2DBD" w:rsidP="00244B0D">
      <w:r>
        <w:separator/>
      </w:r>
    </w:p>
  </w:footnote>
  <w:footnote w:type="continuationSeparator" w:id="0">
    <w:p w:rsidR="002E2DBD" w:rsidRDefault="002E2DBD" w:rsidP="00244B0D">
      <w:r>
        <w:continuationSeparator/>
      </w:r>
    </w:p>
  </w:footnote>
  <w:footnote w:id="1">
    <w:p w:rsidR="002E2DBD" w:rsidRPr="00211200" w:rsidRDefault="002E2DBD" w:rsidP="002D0F1B">
      <w:pPr>
        <w:pStyle w:val="NoSpacing"/>
        <w:jc w:val="both"/>
        <w:rPr>
          <w:rFonts w:asciiTheme="majorHAnsi" w:hAnsiTheme="majorHAnsi"/>
          <w:sz w:val="18"/>
          <w:szCs w:val="18"/>
        </w:rPr>
      </w:pPr>
      <w:r w:rsidRPr="00211200">
        <w:rPr>
          <w:rStyle w:val="FootnoteReference"/>
          <w:rFonts w:asciiTheme="majorHAnsi" w:hAnsiTheme="majorHAnsi"/>
          <w:sz w:val="18"/>
          <w:szCs w:val="18"/>
        </w:rPr>
        <w:footnoteRef/>
      </w:r>
      <w:r>
        <w:rPr>
          <w:rFonts w:asciiTheme="majorHAnsi" w:hAnsiTheme="majorHAnsi"/>
          <w:sz w:val="18"/>
          <w:szCs w:val="18"/>
        </w:rPr>
        <w:t xml:space="preserve"> Similar to</w:t>
      </w:r>
      <w:r w:rsidRPr="00211200">
        <w:rPr>
          <w:rFonts w:asciiTheme="majorHAnsi" w:hAnsiTheme="majorHAnsi"/>
          <w:sz w:val="18"/>
          <w:szCs w:val="18"/>
        </w:rPr>
        <w:t xml:space="preserve"> the Fre</w:t>
      </w:r>
      <w:r>
        <w:rPr>
          <w:rFonts w:asciiTheme="majorHAnsi" w:hAnsiTheme="majorHAnsi"/>
          <w:sz w:val="18"/>
          <w:szCs w:val="18"/>
        </w:rPr>
        <w:t>nch Appellation Contrôlée</w:t>
      </w:r>
      <w:r w:rsidRPr="00211200">
        <w:rPr>
          <w:rFonts w:asciiTheme="majorHAnsi" w:hAnsiTheme="majorHAnsi"/>
          <w:sz w:val="18"/>
          <w:szCs w:val="18"/>
        </w:rPr>
        <w:t xml:space="preserve">: </w:t>
      </w:r>
      <w:r w:rsidRPr="00211200">
        <w:rPr>
          <w:rFonts w:asciiTheme="majorHAnsi" w:hAnsiTheme="majorHAnsi"/>
          <w:sz w:val="18"/>
          <w:szCs w:val="18"/>
          <w:lang w:eastAsia="zh-CN"/>
        </w:rPr>
        <w:t>the initial d</w:t>
      </w:r>
      <w:r>
        <w:rPr>
          <w:rFonts w:asciiTheme="majorHAnsi" w:hAnsiTheme="majorHAnsi"/>
          <w:sz w:val="18"/>
          <w:szCs w:val="18"/>
          <w:lang w:eastAsia="zh-CN"/>
        </w:rPr>
        <w:t>emarcation is a provincial unit</w:t>
      </w:r>
      <w:r w:rsidRPr="00211200">
        <w:rPr>
          <w:rFonts w:asciiTheme="majorHAnsi" w:hAnsiTheme="majorHAnsi"/>
          <w:sz w:val="18"/>
          <w:szCs w:val="18"/>
          <w:lang w:eastAsia="zh-CN"/>
        </w:rPr>
        <w:t>. A re</w:t>
      </w:r>
      <w:r>
        <w:rPr>
          <w:rFonts w:asciiTheme="majorHAnsi" w:hAnsiTheme="majorHAnsi"/>
          <w:sz w:val="18"/>
          <w:szCs w:val="18"/>
          <w:lang w:eastAsia="zh-CN"/>
        </w:rPr>
        <w:t>gion is defined by surroundings - rivers, valleys. Regions</w:t>
      </w:r>
      <w:r w:rsidRPr="00211200">
        <w:rPr>
          <w:rFonts w:asciiTheme="majorHAnsi" w:hAnsiTheme="majorHAnsi"/>
          <w:sz w:val="18"/>
          <w:szCs w:val="18"/>
          <w:lang w:eastAsia="zh-CN"/>
        </w:rPr>
        <w:t xml:space="preserve"> subd</w:t>
      </w:r>
      <w:r>
        <w:rPr>
          <w:rFonts w:asciiTheme="majorHAnsi" w:hAnsiTheme="majorHAnsi"/>
          <w:sz w:val="18"/>
          <w:szCs w:val="18"/>
          <w:lang w:eastAsia="zh-CN"/>
        </w:rPr>
        <w:t xml:space="preserve">ivide into districts - areas with distinctive </w:t>
      </w:r>
      <w:r w:rsidRPr="00211200">
        <w:rPr>
          <w:rFonts w:asciiTheme="majorHAnsi" w:hAnsiTheme="majorHAnsi"/>
          <w:sz w:val="18"/>
          <w:szCs w:val="18"/>
          <w:lang w:eastAsia="zh-CN"/>
        </w:rPr>
        <w:t>macro</w:t>
      </w:r>
      <w:r>
        <w:rPr>
          <w:rFonts w:asciiTheme="majorHAnsi" w:hAnsiTheme="majorHAnsi"/>
          <w:sz w:val="18"/>
          <w:szCs w:val="18"/>
          <w:lang w:eastAsia="zh-CN"/>
        </w:rPr>
        <w:t>-</w:t>
      </w:r>
      <w:r w:rsidRPr="00211200">
        <w:rPr>
          <w:rFonts w:asciiTheme="majorHAnsi" w:hAnsiTheme="majorHAnsi"/>
          <w:sz w:val="18"/>
          <w:szCs w:val="18"/>
          <w:lang w:eastAsia="zh-CN"/>
        </w:rPr>
        <w:t>ecological characteristics. Within dist</w:t>
      </w:r>
      <w:r>
        <w:rPr>
          <w:rFonts w:asciiTheme="majorHAnsi" w:hAnsiTheme="majorHAnsi"/>
          <w:sz w:val="18"/>
          <w:szCs w:val="18"/>
          <w:lang w:eastAsia="zh-CN"/>
        </w:rPr>
        <w:t>ricts, wards are named by place</w:t>
      </w:r>
      <w:r w:rsidRPr="00211200">
        <w:rPr>
          <w:rFonts w:asciiTheme="majorHAnsi" w:hAnsiTheme="majorHAnsi"/>
          <w:sz w:val="18"/>
          <w:szCs w:val="18"/>
          <w:lang w:eastAsia="zh-CN"/>
        </w:rPr>
        <w:t xml:space="preserve"> with micro-particular soil, climate and ecologies. The net effect conflates wines with the land as indivisible from a very specific natural environment. </w:t>
      </w:r>
    </w:p>
  </w:footnote>
  <w:footnote w:id="2">
    <w:p w:rsidR="002E2DBD" w:rsidRPr="00F9776B" w:rsidRDefault="002E2DBD" w:rsidP="006306F5">
      <w:pPr>
        <w:jc w:val="both"/>
        <w:rPr>
          <w:rFonts w:asciiTheme="majorHAnsi" w:hAnsiTheme="majorHAnsi"/>
          <w:color w:val="000000"/>
          <w:sz w:val="18"/>
          <w:szCs w:val="18"/>
        </w:rPr>
      </w:pPr>
      <w:r w:rsidRPr="00F9776B">
        <w:rPr>
          <w:rStyle w:val="FootnoteReference"/>
          <w:rFonts w:asciiTheme="majorHAnsi" w:hAnsiTheme="majorHAnsi"/>
          <w:sz w:val="18"/>
          <w:szCs w:val="18"/>
        </w:rPr>
        <w:footnoteRef/>
      </w:r>
      <w:r w:rsidRPr="00F9776B">
        <w:rPr>
          <w:rFonts w:asciiTheme="majorHAnsi" w:eastAsia="Times New Roman" w:hAnsiTheme="majorHAnsi" w:cs="Times New Roman"/>
          <w:color w:val="000000"/>
          <w:sz w:val="18"/>
          <w:szCs w:val="18"/>
          <w:bdr w:val="none" w:sz="0" w:space="0" w:color="auto" w:frame="1"/>
          <w:lang w:eastAsia="zh-CN"/>
        </w:rPr>
        <w:t>Several</w:t>
      </w:r>
      <w:r w:rsidRPr="00F9776B">
        <w:rPr>
          <w:rFonts w:asciiTheme="majorHAnsi" w:eastAsia="Times New Roman" w:hAnsiTheme="majorHAnsi" w:cs="Arial"/>
          <w:color w:val="000000"/>
          <w:sz w:val="18"/>
          <w:szCs w:val="18"/>
          <w:lang w:eastAsia="zh-CN"/>
        </w:rPr>
        <w:t xml:space="preserve"> stories </w:t>
      </w:r>
      <w:r w:rsidRPr="00F9776B">
        <w:rPr>
          <w:rFonts w:asciiTheme="majorHAnsi" w:eastAsia="Times New Roman" w:hAnsiTheme="majorHAnsi" w:cs="Times New Roman"/>
          <w:color w:val="000000"/>
          <w:sz w:val="18"/>
          <w:szCs w:val="18"/>
          <w:bdr w:val="none" w:sz="0" w:space="0" w:color="auto" w:frame="1"/>
          <w:lang w:eastAsia="zh-CN"/>
        </w:rPr>
        <w:t xml:space="preserve">in Ovid‘s epic </w:t>
      </w:r>
      <w:r w:rsidRPr="00F9776B">
        <w:rPr>
          <w:rFonts w:asciiTheme="majorHAnsi" w:hAnsiTheme="majorHAnsi"/>
          <w:i/>
          <w:iCs/>
          <w:color w:val="000000"/>
          <w:sz w:val="18"/>
          <w:szCs w:val="18"/>
        </w:rPr>
        <w:t xml:space="preserve">Metamorphoses </w:t>
      </w:r>
      <w:r w:rsidRPr="00F9776B">
        <w:rPr>
          <w:rFonts w:asciiTheme="majorHAnsi" w:eastAsia="Times New Roman" w:hAnsiTheme="majorHAnsi" w:cs="Times New Roman"/>
          <w:color w:val="000000"/>
          <w:sz w:val="18"/>
          <w:szCs w:val="18"/>
          <w:bdr w:val="none" w:sz="0" w:space="0" w:color="auto" w:frame="1"/>
          <w:lang w:eastAsia="zh-CN"/>
        </w:rPr>
        <w:t xml:space="preserve">take place in a </w:t>
      </w:r>
      <w:r w:rsidRPr="00F9776B">
        <w:rPr>
          <w:rFonts w:asciiTheme="majorHAnsi" w:eastAsia="Times New Roman" w:hAnsiTheme="majorHAnsi" w:cs="Times New Roman"/>
          <w:i/>
          <w:iCs/>
          <w:color w:val="000000"/>
          <w:sz w:val="18"/>
          <w:szCs w:val="18"/>
          <w:bdr w:val="none" w:sz="0" w:space="0" w:color="auto" w:frame="1"/>
          <w:lang w:eastAsia="zh-CN"/>
        </w:rPr>
        <w:t xml:space="preserve">locus amoenus </w:t>
      </w:r>
      <w:r>
        <w:rPr>
          <w:rFonts w:asciiTheme="majorHAnsi" w:eastAsia="Times New Roman" w:hAnsiTheme="majorHAnsi" w:cs="Times New Roman"/>
          <w:color w:val="000000"/>
          <w:sz w:val="18"/>
          <w:szCs w:val="18"/>
          <w:bdr w:val="none" w:sz="0" w:space="0" w:color="auto" w:frame="1"/>
          <w:lang w:eastAsia="zh-CN"/>
        </w:rPr>
        <w:t>– a vividl</w:t>
      </w:r>
      <w:r w:rsidRPr="00F9776B">
        <w:rPr>
          <w:rFonts w:asciiTheme="majorHAnsi" w:eastAsia="Times New Roman" w:hAnsiTheme="majorHAnsi" w:cs="Times New Roman"/>
          <w:color w:val="000000"/>
          <w:sz w:val="18"/>
          <w:szCs w:val="18"/>
          <w:bdr w:val="none" w:sz="0" w:space="0" w:color="auto" w:frame="1"/>
          <w:lang w:eastAsia="zh-CN"/>
        </w:rPr>
        <w:t xml:space="preserve">y described landscape where the apparent serenity hides something darker. </w:t>
      </w:r>
      <w:r>
        <w:rPr>
          <w:rFonts w:asciiTheme="majorHAnsi" w:hAnsiTheme="majorHAnsi"/>
          <w:color w:val="000000"/>
          <w:sz w:val="18"/>
          <w:szCs w:val="18"/>
        </w:rPr>
        <w:t xml:space="preserve"> The</w:t>
      </w:r>
      <w:r w:rsidRPr="00F9776B">
        <w:rPr>
          <w:rFonts w:asciiTheme="majorHAnsi" w:hAnsiTheme="majorHAnsi"/>
          <w:color w:val="000000"/>
          <w:sz w:val="18"/>
          <w:szCs w:val="18"/>
        </w:rPr>
        <w:t xml:space="preserve"> classical </w:t>
      </w:r>
      <w:r>
        <w:rPr>
          <w:rFonts w:asciiTheme="majorHAnsi" w:hAnsiTheme="majorHAnsi"/>
          <w:color w:val="000000"/>
          <w:sz w:val="18"/>
          <w:szCs w:val="18"/>
        </w:rPr>
        <w:t xml:space="preserve">methodical </w:t>
      </w:r>
      <w:r w:rsidRPr="00F9776B">
        <w:rPr>
          <w:rFonts w:asciiTheme="majorHAnsi" w:hAnsiTheme="majorHAnsi"/>
          <w:color w:val="000000"/>
          <w:sz w:val="18"/>
          <w:szCs w:val="18"/>
        </w:rPr>
        <w:t xml:space="preserve">contribution of a </w:t>
      </w:r>
      <w:r w:rsidRPr="00F9776B">
        <w:rPr>
          <w:rFonts w:asciiTheme="majorHAnsi" w:hAnsiTheme="majorHAnsi"/>
          <w:i/>
          <w:iCs/>
          <w:color w:val="000000"/>
          <w:sz w:val="18"/>
          <w:szCs w:val="18"/>
        </w:rPr>
        <w:t>locus amoenus</w:t>
      </w:r>
      <w:r w:rsidRPr="00F9776B">
        <w:rPr>
          <w:rFonts w:asciiTheme="majorHAnsi" w:hAnsiTheme="majorHAnsi"/>
          <w:color w:val="000000"/>
          <w:sz w:val="18"/>
          <w:szCs w:val="18"/>
        </w:rPr>
        <w:t xml:space="preserve"> is that it manife</w:t>
      </w:r>
      <w:r>
        <w:rPr>
          <w:rFonts w:asciiTheme="majorHAnsi" w:hAnsiTheme="majorHAnsi"/>
          <w:color w:val="000000"/>
          <w:sz w:val="18"/>
          <w:szCs w:val="18"/>
        </w:rPr>
        <w:t>sts itself as the</w:t>
      </w:r>
      <w:r w:rsidRPr="00F9776B">
        <w:rPr>
          <w:rFonts w:asciiTheme="majorHAnsi" w:hAnsiTheme="majorHAnsi"/>
          <w:color w:val="000000"/>
          <w:sz w:val="18"/>
          <w:szCs w:val="18"/>
        </w:rPr>
        <w:t xml:space="preserve"> means</w:t>
      </w:r>
      <w:r>
        <w:rPr>
          <w:rFonts w:asciiTheme="majorHAnsi" w:hAnsiTheme="majorHAnsi"/>
          <w:color w:val="000000"/>
          <w:sz w:val="18"/>
          <w:szCs w:val="18"/>
        </w:rPr>
        <w:t xml:space="preserve"> of reflexive interrogation and </w:t>
      </w:r>
      <w:r w:rsidRPr="00F9776B">
        <w:rPr>
          <w:rFonts w:asciiTheme="majorHAnsi" w:hAnsiTheme="majorHAnsi"/>
          <w:color w:val="000000"/>
          <w:sz w:val="18"/>
          <w:szCs w:val="18"/>
        </w:rPr>
        <w:t>of articulating material, while demonstrating the ambiguity and potential for transformation and subversion that lies at the heart of the given text (McIntyre 2008).</w:t>
      </w:r>
    </w:p>
    <w:p w:rsidR="002E2DBD" w:rsidRPr="00F9776B" w:rsidRDefault="002E2DBD" w:rsidP="00211200">
      <w:pPr>
        <w:pStyle w:val="FootnoteText"/>
        <w:rPr>
          <w:lang w:val="en-GB"/>
        </w:rPr>
      </w:pPr>
    </w:p>
  </w:footnote>
  <w:footnote w:id="3">
    <w:p w:rsidR="002E2DBD" w:rsidRPr="008A24BD" w:rsidRDefault="002E2DBD" w:rsidP="00753242">
      <w:pPr>
        <w:pStyle w:val="NoSpacing"/>
        <w:rPr>
          <w:rFonts w:asciiTheme="majorHAnsi" w:hAnsiTheme="majorHAnsi"/>
          <w:sz w:val="18"/>
          <w:szCs w:val="18"/>
          <w:shd w:val="clear" w:color="auto" w:fill="FFFFFF"/>
        </w:rPr>
      </w:pPr>
      <w:r w:rsidRPr="003062EA">
        <w:rPr>
          <w:rStyle w:val="FootnoteReference"/>
          <w:rFonts w:asciiTheme="majorHAnsi" w:hAnsiTheme="majorHAnsi"/>
          <w:sz w:val="18"/>
          <w:szCs w:val="18"/>
        </w:rPr>
        <w:footnoteRef/>
      </w:r>
      <w:r>
        <w:rPr>
          <w:rFonts w:asciiTheme="majorHAnsi" w:hAnsiTheme="majorHAnsi"/>
          <w:sz w:val="18"/>
          <w:szCs w:val="18"/>
        </w:rPr>
        <w:t xml:space="preserve"> SAWIS, “The South African Wine Industry Information and</w:t>
      </w:r>
      <w:r w:rsidRPr="00753242">
        <w:rPr>
          <w:rFonts w:asciiTheme="majorHAnsi" w:hAnsiTheme="majorHAnsi"/>
          <w:sz w:val="18"/>
          <w:szCs w:val="18"/>
        </w:rPr>
        <w:t xml:space="preserve"> Systems</w:t>
      </w:r>
      <w:r>
        <w:rPr>
          <w:rFonts w:asciiTheme="majorHAnsi" w:hAnsiTheme="majorHAnsi"/>
          <w:sz w:val="18"/>
          <w:szCs w:val="18"/>
        </w:rPr>
        <w:t xml:space="preserve">” is the statistics and communication body for the wine industry and it coordinates the wines of origin scheme. </w:t>
      </w:r>
      <w:r w:rsidRPr="00E02430">
        <w:rPr>
          <w:rFonts w:asciiTheme="majorHAnsi" w:hAnsiTheme="majorHAnsi"/>
          <w:sz w:val="18"/>
          <w:szCs w:val="18"/>
          <w:shd w:val="clear" w:color="auto" w:fill="FFFFFF"/>
        </w:rPr>
        <w:t>http://www.sawis.co.za/info/download/Press_release_2015.pdf</w:t>
      </w:r>
    </w:p>
    <w:p w:rsidR="002E2DBD" w:rsidRPr="009E61A3" w:rsidRDefault="002E2DBD" w:rsidP="002B18EA">
      <w:pPr>
        <w:pStyle w:val="FootnoteText"/>
        <w:jc w:val="lowKashida"/>
        <w:rPr>
          <w:sz w:val="18"/>
          <w:szCs w:val="18"/>
          <w:lang w:val="en-GB"/>
        </w:rPr>
      </w:pPr>
    </w:p>
  </w:footnote>
  <w:footnote w:id="4">
    <w:p w:rsidR="002E2DBD" w:rsidRPr="002F57BD" w:rsidRDefault="002E2DBD" w:rsidP="00A33397">
      <w:pPr>
        <w:pStyle w:val="FootnoteText"/>
        <w:jc w:val="lowKashida"/>
        <w:rPr>
          <w:rFonts w:asciiTheme="majorHAnsi" w:hAnsiTheme="majorHAnsi"/>
          <w:sz w:val="18"/>
          <w:szCs w:val="18"/>
        </w:rPr>
      </w:pPr>
      <w:r w:rsidRPr="002F57BD">
        <w:rPr>
          <w:rStyle w:val="FootnoteReference"/>
          <w:rFonts w:asciiTheme="majorHAnsi" w:hAnsiTheme="majorHAnsi"/>
          <w:sz w:val="18"/>
          <w:szCs w:val="18"/>
        </w:rPr>
        <w:footnoteRef/>
      </w:r>
      <w:r>
        <w:rPr>
          <w:rFonts w:asciiTheme="majorHAnsi" w:hAnsiTheme="majorHAnsi"/>
          <w:sz w:val="18"/>
          <w:szCs w:val="18"/>
        </w:rPr>
        <w:t xml:space="preserve"> </w:t>
      </w:r>
      <w:r w:rsidRPr="002F57BD">
        <w:rPr>
          <w:rFonts w:asciiTheme="majorHAnsi" w:hAnsiTheme="majorHAnsi"/>
          <w:sz w:val="18"/>
          <w:szCs w:val="18"/>
        </w:rPr>
        <w:t>The EFF platf</w:t>
      </w:r>
      <w:r>
        <w:rPr>
          <w:rFonts w:asciiTheme="majorHAnsi" w:hAnsiTheme="majorHAnsi"/>
          <w:sz w:val="18"/>
          <w:szCs w:val="18"/>
        </w:rPr>
        <w:t xml:space="preserve">orm is to </w:t>
      </w:r>
      <w:r w:rsidRPr="002F57BD">
        <w:rPr>
          <w:rFonts w:asciiTheme="majorHAnsi" w:hAnsiTheme="majorHAnsi"/>
          <w:sz w:val="18"/>
          <w:szCs w:val="18"/>
        </w:rPr>
        <w:t>move</w:t>
      </w:r>
      <w:r>
        <w:rPr>
          <w:rFonts w:asciiTheme="majorHAnsi" w:hAnsiTheme="majorHAnsi"/>
          <w:sz w:val="18"/>
          <w:szCs w:val="18"/>
        </w:rPr>
        <w:t xml:space="preserve"> beyond</w:t>
      </w:r>
      <w:r w:rsidRPr="002F57BD">
        <w:rPr>
          <w:rFonts w:asciiTheme="majorHAnsi" w:hAnsiTheme="majorHAnsi"/>
          <w:sz w:val="18"/>
          <w:szCs w:val="18"/>
        </w:rPr>
        <w:t xml:space="preserve"> </w:t>
      </w:r>
      <w:r>
        <w:rPr>
          <w:rFonts w:asciiTheme="majorHAnsi" w:hAnsiTheme="majorHAnsi"/>
          <w:sz w:val="18"/>
          <w:szCs w:val="18"/>
        </w:rPr>
        <w:t xml:space="preserve">the </w:t>
      </w:r>
      <w:r w:rsidRPr="002F57BD">
        <w:rPr>
          <w:rFonts w:asciiTheme="majorHAnsi" w:hAnsiTheme="majorHAnsi"/>
          <w:sz w:val="18"/>
          <w:szCs w:val="18"/>
        </w:rPr>
        <w:t>political freedoms won by</w:t>
      </w:r>
      <w:r>
        <w:rPr>
          <w:rFonts w:asciiTheme="majorHAnsi" w:hAnsiTheme="majorHAnsi"/>
          <w:sz w:val="18"/>
          <w:szCs w:val="18"/>
        </w:rPr>
        <w:t xml:space="preserve"> a black majority in 1994, to secure economic freedom</w:t>
      </w:r>
      <w:r w:rsidRPr="002F57BD">
        <w:rPr>
          <w:rFonts w:asciiTheme="majorHAnsi" w:hAnsiTheme="majorHAnsi"/>
          <w:sz w:val="18"/>
          <w:szCs w:val="18"/>
        </w:rPr>
        <w:t xml:space="preserve"> via three core agendae:</w:t>
      </w:r>
      <w:r>
        <w:rPr>
          <w:rFonts w:asciiTheme="majorHAnsi" w:hAnsiTheme="majorHAnsi"/>
          <w:sz w:val="18"/>
          <w:szCs w:val="18"/>
        </w:rPr>
        <w:t xml:space="preserve"> f</w:t>
      </w:r>
      <w:r w:rsidRPr="002F57BD">
        <w:rPr>
          <w:rFonts w:asciiTheme="majorHAnsi" w:hAnsiTheme="majorHAnsi"/>
          <w:sz w:val="18"/>
          <w:szCs w:val="18"/>
        </w:rPr>
        <w:t>orced land redistribution,</w:t>
      </w:r>
      <w:r>
        <w:rPr>
          <w:rFonts w:asciiTheme="majorHAnsi" w:hAnsiTheme="majorHAnsi"/>
          <w:sz w:val="18"/>
          <w:szCs w:val="18"/>
        </w:rPr>
        <w:t xml:space="preserve"> </w:t>
      </w:r>
      <w:r w:rsidRPr="002F57BD">
        <w:rPr>
          <w:rFonts w:asciiTheme="majorHAnsi" w:hAnsiTheme="majorHAnsi"/>
          <w:sz w:val="18"/>
          <w:szCs w:val="18"/>
        </w:rPr>
        <w:t>asset na</w:t>
      </w:r>
      <w:r>
        <w:rPr>
          <w:rFonts w:asciiTheme="majorHAnsi" w:hAnsiTheme="majorHAnsi"/>
          <w:sz w:val="18"/>
          <w:szCs w:val="18"/>
        </w:rPr>
        <w:t>tionaliz</w:t>
      </w:r>
      <w:r w:rsidRPr="002F57BD">
        <w:rPr>
          <w:rFonts w:asciiTheme="majorHAnsi" w:hAnsiTheme="majorHAnsi"/>
          <w:sz w:val="18"/>
          <w:szCs w:val="18"/>
        </w:rPr>
        <w:t xml:space="preserve">ation and anti-capitalism. </w:t>
      </w:r>
    </w:p>
  </w:footnote>
  <w:footnote w:id="5">
    <w:p w:rsidR="002E2DBD" w:rsidRPr="00E01452" w:rsidRDefault="002E2DBD" w:rsidP="004D7DE6">
      <w:pPr>
        <w:pStyle w:val="FootnoteText"/>
        <w:jc w:val="both"/>
        <w:rPr>
          <w:sz w:val="18"/>
          <w:szCs w:val="18"/>
          <w:lang w:val="en-GB"/>
        </w:rPr>
      </w:pPr>
      <w:r w:rsidRPr="00E01452">
        <w:rPr>
          <w:rStyle w:val="FootnoteReference"/>
          <w:rFonts w:asciiTheme="majorHAnsi" w:hAnsiTheme="majorHAnsi"/>
          <w:sz w:val="18"/>
          <w:szCs w:val="18"/>
        </w:rPr>
        <w:footnoteRef/>
      </w:r>
      <w:r w:rsidRPr="00E01452">
        <w:rPr>
          <w:rFonts w:asciiTheme="majorHAnsi" w:hAnsiTheme="majorHAnsi"/>
          <w:sz w:val="18"/>
          <w:szCs w:val="18"/>
        </w:rPr>
        <w:t xml:space="preserve"> </w:t>
      </w:r>
      <w:r>
        <w:rPr>
          <w:rFonts w:asciiTheme="majorHAnsi" w:hAnsiTheme="majorHAnsi"/>
          <w:sz w:val="18"/>
          <w:szCs w:val="18"/>
        </w:rPr>
        <w:t>The concept of more-than-human</w:t>
      </w:r>
      <w:r w:rsidRPr="00E01452">
        <w:rPr>
          <w:rFonts w:asciiTheme="majorHAnsi" w:hAnsiTheme="majorHAnsi"/>
          <w:sz w:val="18"/>
          <w:szCs w:val="18"/>
        </w:rPr>
        <w:t xml:space="preserve"> </w:t>
      </w:r>
      <w:r w:rsidRPr="00E01452">
        <w:rPr>
          <w:rFonts w:asciiTheme="majorHAnsi" w:hAnsiTheme="majorHAnsi" w:cs="Arial"/>
          <w:sz w:val="18"/>
          <w:szCs w:val="18"/>
          <w:shd w:val="clear" w:color="auto" w:fill="FFFFFF"/>
        </w:rPr>
        <w:t xml:space="preserve">recognizes the active participation of nonhuman forces and calls for acknowledgments of </w:t>
      </w:r>
      <w:r w:rsidRPr="00E01452">
        <w:rPr>
          <w:rFonts w:asciiTheme="majorHAnsi" w:hAnsiTheme="majorHAnsi"/>
          <w:sz w:val="18"/>
          <w:szCs w:val="18"/>
        </w:rPr>
        <w:t>the nonhuman in the fabr</w:t>
      </w:r>
      <w:r>
        <w:rPr>
          <w:rFonts w:asciiTheme="majorHAnsi" w:hAnsiTheme="majorHAnsi"/>
          <w:sz w:val="18"/>
          <w:szCs w:val="18"/>
        </w:rPr>
        <w:t>ic of social life (Whatmore 1999</w:t>
      </w:r>
      <w:r w:rsidRPr="00E01452">
        <w:rPr>
          <w:rFonts w:asciiTheme="majorHAnsi" w:hAnsiTheme="majorHAnsi"/>
          <w:sz w:val="18"/>
          <w:szCs w:val="18"/>
        </w:rPr>
        <w:t>).</w:t>
      </w:r>
    </w:p>
  </w:footnote>
  <w:footnote w:id="6">
    <w:p w:rsidR="002E2DBD" w:rsidRPr="00E978A2" w:rsidRDefault="002E2DBD" w:rsidP="00B63232">
      <w:pPr>
        <w:pStyle w:val="FootnoteText"/>
        <w:jc w:val="both"/>
        <w:rPr>
          <w:rFonts w:asciiTheme="majorHAnsi" w:hAnsiTheme="majorHAnsi"/>
          <w:sz w:val="18"/>
          <w:szCs w:val="18"/>
        </w:rPr>
      </w:pPr>
      <w:r w:rsidRPr="00E01452">
        <w:rPr>
          <w:rStyle w:val="FootnoteReference"/>
          <w:rFonts w:asciiTheme="majorHAnsi" w:hAnsiTheme="majorHAnsi"/>
          <w:sz w:val="18"/>
          <w:szCs w:val="18"/>
        </w:rPr>
        <w:footnoteRef/>
      </w:r>
      <w:r w:rsidRPr="00E01452">
        <w:rPr>
          <w:rFonts w:asciiTheme="majorHAnsi" w:hAnsiTheme="majorHAnsi"/>
          <w:sz w:val="18"/>
          <w:szCs w:val="18"/>
        </w:rPr>
        <w:t xml:space="preserve"> Longstanding debates conc</w:t>
      </w:r>
      <w:r>
        <w:rPr>
          <w:rFonts w:asciiTheme="majorHAnsi" w:hAnsiTheme="majorHAnsi"/>
          <w:sz w:val="18"/>
          <w:szCs w:val="18"/>
        </w:rPr>
        <w:t>ern the prefix ‘post’ in that it</w:t>
      </w:r>
      <w:r w:rsidRPr="00E01452">
        <w:rPr>
          <w:rFonts w:asciiTheme="majorHAnsi" w:hAnsiTheme="majorHAnsi"/>
          <w:sz w:val="18"/>
          <w:szCs w:val="18"/>
        </w:rPr>
        <w:t xml:space="preserve"> elides continued neocolonial processes, enduring discourses and socio-economic inequalities which persist in various forms of nationalism after formal political colonization. See: Chakrabarty (199</w:t>
      </w:r>
      <w:r>
        <w:rPr>
          <w:rFonts w:asciiTheme="majorHAnsi" w:hAnsiTheme="majorHAnsi"/>
          <w:sz w:val="18"/>
          <w:szCs w:val="18"/>
        </w:rPr>
        <w:t>2); Ashcroft et al.</w:t>
      </w:r>
      <w:r w:rsidRPr="00E01452">
        <w:rPr>
          <w:rFonts w:asciiTheme="majorHAnsi" w:hAnsiTheme="majorHAnsi"/>
          <w:sz w:val="18"/>
          <w:szCs w:val="18"/>
        </w:rPr>
        <w:t xml:space="preserve"> (1998); </w:t>
      </w:r>
      <w:r>
        <w:rPr>
          <w:rFonts w:asciiTheme="majorHAnsi" w:hAnsiTheme="majorHAnsi"/>
          <w:sz w:val="18"/>
          <w:szCs w:val="18"/>
        </w:rPr>
        <w:t>Yeoh (2001</w:t>
      </w:r>
      <w:r w:rsidRPr="00E01452">
        <w:rPr>
          <w:rFonts w:asciiTheme="majorHAnsi" w:hAnsiTheme="majorHAnsi"/>
          <w:sz w:val="18"/>
          <w:szCs w:val="18"/>
        </w:rPr>
        <w:t>).</w:t>
      </w:r>
    </w:p>
  </w:footnote>
  <w:footnote w:id="7">
    <w:p w:rsidR="002E2DBD" w:rsidRPr="005705BA" w:rsidRDefault="002E2DBD" w:rsidP="00B63232">
      <w:pPr>
        <w:pStyle w:val="FootnoteText"/>
        <w:jc w:val="both"/>
        <w:rPr>
          <w:rFonts w:asciiTheme="majorHAnsi" w:hAnsiTheme="majorHAnsi"/>
          <w:sz w:val="18"/>
          <w:szCs w:val="18"/>
          <w:lang w:val="en-GB"/>
        </w:rPr>
      </w:pPr>
      <w:r w:rsidRPr="005705BA">
        <w:rPr>
          <w:rStyle w:val="FootnoteReference"/>
          <w:rFonts w:asciiTheme="majorHAnsi" w:hAnsiTheme="majorHAnsi"/>
          <w:sz w:val="18"/>
          <w:szCs w:val="18"/>
        </w:rPr>
        <w:footnoteRef/>
      </w:r>
      <w:r w:rsidRPr="005705BA">
        <w:rPr>
          <w:rFonts w:asciiTheme="majorHAnsi" w:hAnsiTheme="majorHAnsi" w:cs="Helvetica"/>
          <w:color w:val="333333"/>
          <w:sz w:val="18"/>
          <w:szCs w:val="18"/>
          <w:shd w:val="clear" w:color="auto" w:fill="FFFFFF"/>
        </w:rPr>
        <w:t xml:space="preserve"> In the 1820s it was a </w:t>
      </w:r>
      <w:r w:rsidRPr="005705BA">
        <w:rPr>
          <w:rFonts w:asciiTheme="majorHAnsi" w:hAnsiTheme="majorHAnsi" w:cs="Helvetica"/>
          <w:i/>
          <w:iCs/>
          <w:color w:val="333333"/>
          <w:sz w:val="18"/>
          <w:szCs w:val="18"/>
          <w:shd w:val="clear" w:color="auto" w:fill="FFFFFF"/>
        </w:rPr>
        <w:t xml:space="preserve">dorp </w:t>
      </w:r>
      <w:r w:rsidRPr="005705BA">
        <w:rPr>
          <w:rFonts w:asciiTheme="majorHAnsi" w:hAnsiTheme="majorHAnsi" w:cs="Helvetica"/>
          <w:color w:val="333333"/>
          <w:sz w:val="18"/>
          <w:szCs w:val="18"/>
          <w:shd w:val="clear" w:color="auto" w:fill="FFFFFF"/>
        </w:rPr>
        <w:t>or village with a single street. There were prior references to Olifantshoek, Le Quartier Francais or Le Coin Francais. In 1881 a municipality was formed and the village became Fransche Hoek, an official town.</w:t>
      </w:r>
      <w:r w:rsidRPr="005705BA">
        <w:rPr>
          <w:rStyle w:val="apple-converted-space"/>
          <w:rFonts w:asciiTheme="majorHAnsi" w:hAnsiTheme="majorHAnsi" w:cs="Helvetica"/>
          <w:color w:val="333333"/>
          <w:sz w:val="18"/>
          <w:szCs w:val="18"/>
          <w:shd w:val="clear" w:color="auto" w:fill="FFFFFF"/>
        </w:rPr>
        <w:t> </w:t>
      </w:r>
    </w:p>
  </w:footnote>
  <w:footnote w:id="8">
    <w:p w:rsidR="002E2DBD" w:rsidRPr="009E61A3" w:rsidRDefault="002E2DBD" w:rsidP="00244B0D">
      <w:pPr>
        <w:pStyle w:val="FootnoteText"/>
        <w:rPr>
          <w:lang w:val="en-GB"/>
        </w:rPr>
      </w:pPr>
      <w:r w:rsidRPr="005705BA">
        <w:rPr>
          <w:rStyle w:val="FootnoteReference"/>
          <w:rFonts w:asciiTheme="majorHAnsi" w:hAnsiTheme="majorHAnsi"/>
          <w:sz w:val="18"/>
          <w:szCs w:val="18"/>
        </w:rPr>
        <w:footnoteRef/>
      </w:r>
      <w:r w:rsidRPr="005705BA">
        <w:rPr>
          <w:rFonts w:asciiTheme="majorHAnsi" w:hAnsiTheme="majorHAnsi" w:cs="Helvetica"/>
          <w:color w:val="333333"/>
          <w:sz w:val="18"/>
          <w:szCs w:val="18"/>
          <w:shd w:val="clear" w:color="auto" w:fill="FFFFFF"/>
        </w:rPr>
        <w:t xml:space="preserve"> In 1832 a chapel was established. A main argument for this, and for a later church, was that coloured farm workers without transport to services in Paarl needed a place of worship.</w:t>
      </w:r>
    </w:p>
  </w:footnote>
  <w:footnote w:id="9">
    <w:p w:rsidR="002E2DBD" w:rsidRPr="003B6EA0" w:rsidRDefault="002E2DBD" w:rsidP="001A4A62">
      <w:pPr>
        <w:pStyle w:val="FootnoteText"/>
        <w:jc w:val="both"/>
        <w:rPr>
          <w:rFonts w:asciiTheme="majorHAnsi" w:hAnsiTheme="majorHAnsi"/>
          <w:sz w:val="18"/>
          <w:szCs w:val="18"/>
          <w:lang w:val="en-GB"/>
        </w:rPr>
      </w:pPr>
      <w:r w:rsidRPr="007C2C75">
        <w:rPr>
          <w:rStyle w:val="FootnoteReference"/>
          <w:rFonts w:asciiTheme="majorHAnsi" w:hAnsiTheme="majorHAnsi"/>
          <w:sz w:val="18"/>
          <w:szCs w:val="18"/>
        </w:rPr>
        <w:footnoteRef/>
      </w:r>
      <w:r>
        <w:rPr>
          <w:rFonts w:asciiTheme="majorHAnsi" w:hAnsiTheme="majorHAnsi"/>
          <w:sz w:val="18"/>
          <w:szCs w:val="18"/>
          <w:lang w:val="en-GB"/>
        </w:rPr>
        <w:t xml:space="preserve"> </w:t>
      </w:r>
      <w:r w:rsidRPr="007C2C75">
        <w:rPr>
          <w:rFonts w:asciiTheme="majorHAnsi" w:hAnsiTheme="majorHAnsi"/>
          <w:sz w:val="18"/>
          <w:szCs w:val="18"/>
          <w:lang w:val="en-GB"/>
        </w:rPr>
        <w:t>I am uncertain o</w:t>
      </w:r>
      <w:r>
        <w:rPr>
          <w:rFonts w:asciiTheme="majorHAnsi" w:hAnsiTheme="majorHAnsi"/>
          <w:sz w:val="18"/>
          <w:szCs w:val="18"/>
          <w:lang w:val="en-GB"/>
        </w:rPr>
        <w:t>f the exact origin, but this term was applied during the 1970s in</w:t>
      </w:r>
      <w:r w:rsidRPr="007C2C75">
        <w:rPr>
          <w:rFonts w:asciiTheme="majorHAnsi" w:hAnsiTheme="majorHAnsi"/>
          <w:sz w:val="18"/>
          <w:szCs w:val="18"/>
          <w:lang w:val="en-GB"/>
        </w:rPr>
        <w:t xml:space="preserve"> David</w:t>
      </w:r>
      <w:r>
        <w:rPr>
          <w:rFonts w:asciiTheme="majorHAnsi" w:hAnsiTheme="majorHAnsi"/>
          <w:sz w:val="18"/>
          <w:szCs w:val="18"/>
          <w:lang w:val="en-GB"/>
        </w:rPr>
        <w:t xml:space="preserve"> Dimbleby’s BBC series and book that claimed </w:t>
      </w:r>
      <w:r w:rsidRPr="007C2C75">
        <w:rPr>
          <w:rFonts w:asciiTheme="majorHAnsi" w:hAnsiTheme="majorHAnsi"/>
          <w:sz w:val="18"/>
          <w:szCs w:val="18"/>
          <w:lang w:val="en-GB"/>
        </w:rPr>
        <w:t>a universalizing story of: “Man’s search for power and security, for a sense of identity and a measure of freedom, even at the</w:t>
      </w:r>
      <w:r>
        <w:rPr>
          <w:rFonts w:asciiTheme="majorHAnsi" w:hAnsiTheme="majorHAnsi"/>
          <w:sz w:val="18"/>
          <w:szCs w:val="18"/>
          <w:lang w:val="en-GB"/>
        </w:rPr>
        <w:t xml:space="preserve"> expense of his neighbour’s….” </w:t>
      </w:r>
    </w:p>
  </w:footnote>
  <w:footnote w:id="10">
    <w:p w:rsidR="002E2DBD" w:rsidRPr="00C44CFC" w:rsidRDefault="002E2DBD" w:rsidP="00C01221">
      <w:pPr>
        <w:pStyle w:val="FootnoteText"/>
        <w:rPr>
          <w:lang w:val="en-GB"/>
        </w:rPr>
      </w:pPr>
      <w:r w:rsidRPr="00685BEB">
        <w:rPr>
          <w:rStyle w:val="FootnoteReference"/>
          <w:sz w:val="18"/>
          <w:szCs w:val="18"/>
        </w:rPr>
        <w:footnoteRef/>
      </w:r>
      <w:r>
        <w:rPr>
          <w:rFonts w:asciiTheme="majorHAnsi" w:hAnsiTheme="majorHAnsi"/>
          <w:sz w:val="18"/>
          <w:szCs w:val="18"/>
        </w:rPr>
        <w:t xml:space="preserve"> </w:t>
      </w:r>
      <w:r w:rsidRPr="00685BEB">
        <w:rPr>
          <w:rFonts w:asciiTheme="majorHAnsi" w:hAnsiTheme="majorHAnsi"/>
          <w:sz w:val="18"/>
          <w:szCs w:val="18"/>
        </w:rPr>
        <w:t xml:space="preserve">Key proponent of decolonial thinking, Ramon Grosfoguel writes from a Latin American perspective. His works </w:t>
      </w:r>
      <w:r>
        <w:rPr>
          <w:rFonts w:asciiTheme="majorHAnsi" w:hAnsiTheme="majorHAnsi"/>
          <w:sz w:val="18"/>
          <w:szCs w:val="18"/>
        </w:rPr>
        <w:t>“</w:t>
      </w:r>
      <w:r w:rsidRPr="00685BEB">
        <w:rPr>
          <w:rFonts w:asciiTheme="majorHAnsi" w:hAnsiTheme="majorHAnsi"/>
          <w:sz w:val="18"/>
          <w:szCs w:val="18"/>
        </w:rPr>
        <w:t xml:space="preserve">expand notions of world-systems theory into </w:t>
      </w:r>
      <w:r w:rsidRPr="00685BEB">
        <w:rPr>
          <w:rStyle w:val="a"/>
          <w:rFonts w:asciiTheme="majorHAnsi" w:hAnsiTheme="majorHAnsi"/>
          <w:color w:val="000000"/>
          <w:sz w:val="18"/>
          <w:szCs w:val="18"/>
          <w:bdr w:val="none" w:sz="0" w:space="0" w:color="auto" w:frame="1"/>
          <w:shd w:val="clear" w:color="auto" w:fill="FFFFFF"/>
        </w:rPr>
        <w:t>a critical response to both hegemonic and marginal fundamentalisms” in the so-called global South (Grosfoguel 2011: 2).</w:t>
      </w:r>
    </w:p>
  </w:footnote>
  <w:footnote w:id="11">
    <w:p w:rsidR="002E2DBD" w:rsidRPr="00DF6CAB" w:rsidRDefault="002E2DBD" w:rsidP="007447FD">
      <w:pPr>
        <w:pStyle w:val="FootnoteText"/>
        <w:jc w:val="lowKashida"/>
        <w:rPr>
          <w:rFonts w:asciiTheme="majorHAnsi" w:hAnsiTheme="majorHAnsi"/>
          <w:sz w:val="18"/>
          <w:szCs w:val="18"/>
        </w:rPr>
      </w:pPr>
      <w:r w:rsidRPr="00DF6CAB">
        <w:rPr>
          <w:rStyle w:val="FootnoteReference"/>
          <w:rFonts w:asciiTheme="majorHAnsi" w:hAnsiTheme="majorHAnsi"/>
          <w:sz w:val="18"/>
          <w:szCs w:val="18"/>
        </w:rPr>
        <w:footnoteRef/>
      </w:r>
      <w:r>
        <w:rPr>
          <w:rFonts w:asciiTheme="majorHAnsi" w:hAnsiTheme="majorHAnsi"/>
          <w:sz w:val="18"/>
          <w:szCs w:val="18"/>
        </w:rPr>
        <w:t xml:space="preserve"> There is a census every 10 years. Figures are from the South African National </w:t>
      </w:r>
      <w:r w:rsidRPr="00DF6CAB">
        <w:rPr>
          <w:rFonts w:asciiTheme="majorHAnsi" w:hAnsiTheme="majorHAnsi"/>
          <w:sz w:val="18"/>
          <w:szCs w:val="18"/>
        </w:rPr>
        <w:t>Census 2011/2012</w:t>
      </w:r>
      <w:r>
        <w:rPr>
          <w:rFonts w:asciiTheme="majorHAnsi" w:hAnsiTheme="majorHAnsi"/>
          <w:sz w:val="18"/>
          <w:szCs w:val="18"/>
        </w:rPr>
        <w:t>.</w:t>
      </w:r>
    </w:p>
  </w:footnote>
  <w:footnote w:id="12">
    <w:p w:rsidR="002E2DBD" w:rsidRPr="00A4526C" w:rsidRDefault="002E2DBD" w:rsidP="00244B0D">
      <w:pPr>
        <w:pStyle w:val="FootnoteText"/>
        <w:jc w:val="lowKashida"/>
      </w:pPr>
      <w:r w:rsidRPr="00DF6CAB">
        <w:rPr>
          <w:rStyle w:val="FootnoteReference"/>
          <w:rFonts w:asciiTheme="majorHAnsi" w:hAnsiTheme="majorHAnsi"/>
          <w:sz w:val="18"/>
          <w:szCs w:val="18"/>
        </w:rPr>
        <w:footnoteRef/>
      </w:r>
      <w:r>
        <w:rPr>
          <w:rFonts w:asciiTheme="majorHAnsi" w:hAnsiTheme="majorHAnsi"/>
          <w:sz w:val="18"/>
          <w:szCs w:val="18"/>
        </w:rPr>
        <w:t xml:space="preserve"> The English m</w:t>
      </w:r>
      <w:r w:rsidRPr="00DF6CAB">
        <w:rPr>
          <w:rFonts w:asciiTheme="majorHAnsi" w:hAnsiTheme="majorHAnsi"/>
          <w:sz w:val="18"/>
          <w:szCs w:val="18"/>
        </w:rPr>
        <w:t>eaning</w:t>
      </w:r>
      <w:r>
        <w:rPr>
          <w:rFonts w:asciiTheme="majorHAnsi" w:hAnsiTheme="majorHAnsi"/>
          <w:sz w:val="18"/>
          <w:szCs w:val="18"/>
        </w:rPr>
        <w:t xml:space="preserve"> is ‘mixing.’  The extract is from Adam Small’s (1975) poem that described</w:t>
      </w:r>
      <w:r w:rsidRPr="00DF6CAB">
        <w:rPr>
          <w:rFonts w:asciiTheme="majorHAnsi" w:hAnsiTheme="majorHAnsi"/>
          <w:sz w:val="18"/>
          <w:szCs w:val="18"/>
        </w:rPr>
        <w:t xml:space="preserve"> the situation of coloured communities by visualizing God shaking dice - with the dice falling badly </w:t>
      </w:r>
      <w:r>
        <w:rPr>
          <w:rFonts w:asciiTheme="majorHAnsi" w:hAnsiTheme="majorHAnsi"/>
          <w:sz w:val="18"/>
          <w:szCs w:val="18"/>
        </w:rPr>
        <w:t>for them</w:t>
      </w:r>
      <w:r w:rsidRPr="00DF6CAB">
        <w:rPr>
          <w:rFonts w:asciiTheme="majorHAnsi" w:hAnsiTheme="majorHAnsi"/>
          <w:sz w:val="18"/>
          <w:szCs w:val="18"/>
        </w:rPr>
        <w:t xml:space="preserve">. </w:t>
      </w:r>
      <w:r w:rsidRPr="001109FD">
        <w:rPr>
          <w:rFonts w:asciiTheme="majorHAnsi" w:hAnsiTheme="majorHAnsi"/>
          <w:sz w:val="18"/>
          <w:szCs w:val="18"/>
          <w:lang w:val="en-GB"/>
        </w:rPr>
        <w:t>“</w:t>
      </w:r>
      <w:r w:rsidRPr="000D094F">
        <w:rPr>
          <w:rFonts w:asciiTheme="majorHAnsi" w:hAnsiTheme="majorHAnsi"/>
          <w:i/>
          <w:iCs/>
          <w:sz w:val="18"/>
          <w:szCs w:val="18"/>
          <w:lang w:val="en-GB"/>
        </w:rPr>
        <w:t>Die Here het gaskommel en die dice het verkeerd geval vi' ons</w:t>
      </w:r>
      <w:r w:rsidRPr="001109FD">
        <w:rPr>
          <w:rFonts w:asciiTheme="majorHAnsi" w:hAnsiTheme="majorHAnsi"/>
          <w:sz w:val="18"/>
          <w:szCs w:val="18"/>
          <w:lang w:val="en-GB"/>
        </w:rPr>
        <w:t>…”</w:t>
      </w:r>
      <w:r>
        <w:rPr>
          <w:rFonts w:asciiTheme="majorHAnsi" w:hAnsiTheme="majorHAnsi"/>
          <w:sz w:val="18"/>
          <w:szCs w:val="18"/>
          <w:lang w:val="en-GB"/>
        </w:rPr>
        <w:t xml:space="preserve"> </w:t>
      </w:r>
      <w:r w:rsidRPr="00DF6CAB">
        <w:rPr>
          <w:rFonts w:asciiTheme="majorHAnsi" w:hAnsiTheme="majorHAnsi"/>
          <w:sz w:val="18"/>
          <w:szCs w:val="18"/>
        </w:rPr>
        <w:t>Famously quoted b</w:t>
      </w:r>
      <w:r>
        <w:rPr>
          <w:rFonts w:asciiTheme="majorHAnsi" w:hAnsiTheme="majorHAnsi"/>
          <w:sz w:val="18"/>
          <w:szCs w:val="18"/>
        </w:rPr>
        <w:t>y President Nelson Mandela</w:t>
      </w:r>
      <w:r w:rsidRPr="00DF6CAB">
        <w:rPr>
          <w:rFonts w:asciiTheme="majorHAnsi" w:hAnsiTheme="majorHAnsi"/>
          <w:sz w:val="18"/>
          <w:szCs w:val="18"/>
        </w:rPr>
        <w:t xml:space="preserve"> April 1998</w:t>
      </w:r>
      <w:r>
        <w:rPr>
          <w:rFonts w:asciiTheme="majorHAnsi" w:hAnsiTheme="majorHAnsi"/>
          <w:sz w:val="18"/>
          <w:szCs w:val="18"/>
        </w:rPr>
        <w:t>, in a speech in Cape Town, for that year’s F</w:t>
      </w:r>
      <w:r w:rsidRPr="00DF6CAB">
        <w:rPr>
          <w:rFonts w:asciiTheme="majorHAnsi" w:hAnsiTheme="majorHAnsi"/>
          <w:sz w:val="18"/>
          <w:szCs w:val="18"/>
        </w:rPr>
        <w:t xml:space="preserve">reedom </w:t>
      </w:r>
      <w:r>
        <w:rPr>
          <w:rFonts w:asciiTheme="majorHAnsi" w:hAnsiTheme="majorHAnsi"/>
          <w:sz w:val="18"/>
          <w:szCs w:val="18"/>
        </w:rPr>
        <w:t xml:space="preserve">Day </w:t>
      </w:r>
      <w:r w:rsidRPr="00DF6CAB">
        <w:rPr>
          <w:rFonts w:asciiTheme="majorHAnsi" w:hAnsiTheme="majorHAnsi"/>
          <w:sz w:val="18"/>
          <w:szCs w:val="18"/>
        </w:rPr>
        <w:t>celebrations.</w:t>
      </w:r>
    </w:p>
  </w:footnote>
  <w:footnote w:id="13">
    <w:p w:rsidR="002E2DBD" w:rsidRPr="00372779" w:rsidRDefault="002E2DBD" w:rsidP="00101C57">
      <w:pPr>
        <w:pStyle w:val="FootnoteText"/>
        <w:jc w:val="lowKashida"/>
        <w:rPr>
          <w:rFonts w:asciiTheme="majorHAnsi" w:hAnsiTheme="majorHAnsi"/>
          <w:sz w:val="18"/>
          <w:szCs w:val="18"/>
          <w:lang w:val="en-GB"/>
        </w:rPr>
      </w:pPr>
      <w:r w:rsidRPr="00372779">
        <w:rPr>
          <w:rStyle w:val="FootnoteReference"/>
          <w:rFonts w:asciiTheme="majorHAnsi" w:hAnsiTheme="majorHAnsi"/>
          <w:sz w:val="18"/>
          <w:szCs w:val="18"/>
        </w:rPr>
        <w:footnoteRef/>
      </w:r>
      <w:r w:rsidRPr="00372779">
        <w:rPr>
          <w:rFonts w:asciiTheme="majorHAnsi" w:hAnsiTheme="majorHAnsi"/>
          <w:color w:val="000000"/>
          <w:sz w:val="18"/>
          <w:szCs w:val="18"/>
        </w:rPr>
        <w:t>Bentham claimed that by an ellipsis, which, “violent as it is, has become ubiquitous, they have made that part of it which consists of the words ‘a man's property’ perform th</w:t>
      </w:r>
      <w:r>
        <w:rPr>
          <w:rFonts w:asciiTheme="majorHAnsi" w:hAnsiTheme="majorHAnsi"/>
          <w:color w:val="000000"/>
          <w:sz w:val="18"/>
          <w:szCs w:val="18"/>
        </w:rPr>
        <w:t xml:space="preserve">e office of the whole.” </w:t>
      </w:r>
      <w:r>
        <w:rPr>
          <w:rFonts w:asciiTheme="majorHAnsi" w:hAnsiTheme="majorHAnsi"/>
          <w:sz w:val="18"/>
          <w:szCs w:val="18"/>
        </w:rPr>
        <w:t>This connection is identified in modern</w:t>
      </w:r>
      <w:r w:rsidRPr="00372779">
        <w:rPr>
          <w:rFonts w:asciiTheme="majorHAnsi" w:hAnsiTheme="majorHAnsi"/>
          <w:sz w:val="18"/>
          <w:szCs w:val="18"/>
        </w:rPr>
        <w:t xml:space="preserve"> argument</w:t>
      </w:r>
      <w:r>
        <w:rPr>
          <w:rFonts w:asciiTheme="majorHAnsi" w:hAnsiTheme="majorHAnsi"/>
          <w:sz w:val="18"/>
          <w:szCs w:val="18"/>
        </w:rPr>
        <w:t>s</w:t>
      </w:r>
      <w:r w:rsidRPr="00372779">
        <w:rPr>
          <w:rFonts w:asciiTheme="majorHAnsi" w:hAnsiTheme="majorHAnsi"/>
          <w:sz w:val="18"/>
          <w:szCs w:val="18"/>
        </w:rPr>
        <w:t xml:space="preserve"> for equitable property</w:t>
      </w:r>
      <w:r>
        <w:rPr>
          <w:rFonts w:asciiTheme="majorHAnsi" w:hAnsiTheme="majorHAnsi"/>
          <w:sz w:val="18"/>
          <w:szCs w:val="18"/>
        </w:rPr>
        <w:t xml:space="preserve"> in Gray (1991:252) who </w:t>
      </w:r>
      <w:r w:rsidRPr="00372779">
        <w:rPr>
          <w:rFonts w:asciiTheme="majorHAnsi" w:hAnsiTheme="majorHAnsi"/>
          <w:sz w:val="18"/>
          <w:szCs w:val="18"/>
        </w:rPr>
        <w:t>points</w:t>
      </w:r>
      <w:r>
        <w:rPr>
          <w:rFonts w:asciiTheme="majorHAnsi" w:hAnsiTheme="majorHAnsi"/>
          <w:color w:val="000000"/>
          <w:sz w:val="18"/>
          <w:szCs w:val="18"/>
        </w:rPr>
        <w:t xml:space="preserve"> out </w:t>
      </w:r>
      <w:r w:rsidRPr="00372779">
        <w:rPr>
          <w:rFonts w:asciiTheme="majorHAnsi" w:hAnsiTheme="majorHAnsi"/>
          <w:color w:val="000000"/>
          <w:sz w:val="18"/>
          <w:szCs w:val="18"/>
        </w:rPr>
        <w:t>that in the phrase "</w:t>
      </w:r>
      <w:r>
        <w:rPr>
          <w:rFonts w:asciiTheme="majorHAnsi" w:hAnsiTheme="majorHAnsi"/>
          <w:color w:val="000000"/>
          <w:sz w:val="18"/>
          <w:szCs w:val="18"/>
        </w:rPr>
        <w:t xml:space="preserve">the object of a man's property," the sub-phrase, i.e. </w:t>
      </w:r>
      <w:r w:rsidRPr="00372779">
        <w:rPr>
          <w:rFonts w:asciiTheme="majorHAnsi" w:hAnsiTheme="majorHAnsi"/>
          <w:color w:val="000000"/>
          <w:sz w:val="18"/>
          <w:szCs w:val="18"/>
        </w:rPr>
        <w:t>‘the object of’ is dropped</w:t>
      </w:r>
      <w:r>
        <w:rPr>
          <w:rFonts w:asciiTheme="majorHAnsi" w:hAnsiTheme="majorHAnsi"/>
          <w:color w:val="000000"/>
          <w:sz w:val="18"/>
          <w:szCs w:val="18"/>
        </w:rPr>
        <w:t>.</w:t>
      </w:r>
    </w:p>
  </w:footnote>
  <w:footnote w:id="14">
    <w:p w:rsidR="002E2DBD" w:rsidRPr="000243C1" w:rsidRDefault="002E2DBD" w:rsidP="00CB7E26">
      <w:pPr>
        <w:pStyle w:val="FootnoteText"/>
        <w:rPr>
          <w:rFonts w:ascii="Cambria" w:hAnsi="Cambria"/>
          <w:sz w:val="18"/>
          <w:szCs w:val="18"/>
        </w:rPr>
      </w:pPr>
      <w:r w:rsidRPr="000243C1">
        <w:rPr>
          <w:rStyle w:val="FootnoteReference"/>
          <w:rFonts w:ascii="Cambria" w:hAnsi="Cambria"/>
          <w:sz w:val="18"/>
          <w:szCs w:val="18"/>
        </w:rPr>
        <w:footnoteRef/>
      </w:r>
      <w:r w:rsidRPr="000243C1">
        <w:rPr>
          <w:rFonts w:ascii="Cambria" w:hAnsi="Cambria"/>
          <w:sz w:val="18"/>
          <w:szCs w:val="18"/>
          <w:lang w:val="nl-NL"/>
        </w:rPr>
        <w:t xml:space="preserve">“Wyn is nie ‘n aartappel nie!” </w:t>
      </w:r>
      <w:r>
        <w:rPr>
          <w:rFonts w:ascii="Cambria" w:hAnsi="Cambria"/>
          <w:sz w:val="18"/>
          <w:szCs w:val="18"/>
        </w:rPr>
        <w:t xml:space="preserve">A comment from an Afrikaans-speaking </w:t>
      </w:r>
      <w:r w:rsidRPr="000243C1">
        <w:rPr>
          <w:rFonts w:ascii="Cambria" w:hAnsi="Cambria"/>
          <w:sz w:val="18"/>
          <w:szCs w:val="18"/>
        </w:rPr>
        <w:t>viticulturalist</w:t>
      </w:r>
      <w:r>
        <w:rPr>
          <w:rFonts w:ascii="Cambria" w:hAnsi="Cambria"/>
          <w:sz w:val="18"/>
          <w:szCs w:val="18"/>
        </w:rPr>
        <w:t xml:space="preserve"> based at Distell’s research institute, Stellenbosch.</w:t>
      </w:r>
    </w:p>
  </w:footnote>
  <w:footnote w:id="15">
    <w:p w:rsidR="002E2DBD" w:rsidRPr="006E3A59" w:rsidRDefault="002E2DBD">
      <w:pPr>
        <w:pStyle w:val="FootnoteText"/>
        <w:rPr>
          <w:rFonts w:asciiTheme="majorHAnsi" w:hAnsiTheme="majorHAnsi"/>
          <w:sz w:val="18"/>
          <w:szCs w:val="18"/>
        </w:rPr>
      </w:pPr>
      <w:r w:rsidRPr="006E3A59">
        <w:rPr>
          <w:rStyle w:val="FootnoteReference"/>
          <w:rFonts w:asciiTheme="majorHAnsi" w:hAnsiTheme="majorHAnsi"/>
          <w:sz w:val="18"/>
          <w:szCs w:val="18"/>
        </w:rPr>
        <w:footnoteRef/>
      </w:r>
      <w:r>
        <w:rPr>
          <w:rFonts w:asciiTheme="majorHAnsi" w:hAnsiTheme="majorHAnsi"/>
          <w:sz w:val="18"/>
          <w:szCs w:val="18"/>
        </w:rPr>
        <w:t xml:space="preserve"> Leather whip, made of</w:t>
      </w:r>
      <w:r w:rsidRPr="006E3A59">
        <w:rPr>
          <w:rFonts w:asciiTheme="majorHAnsi" w:hAnsiTheme="majorHAnsi"/>
          <w:sz w:val="18"/>
          <w:szCs w:val="18"/>
        </w:rPr>
        <w:t xml:space="preserve"> a single piece</w:t>
      </w:r>
      <w:r>
        <w:rPr>
          <w:rFonts w:asciiTheme="majorHAnsi" w:hAnsiTheme="majorHAnsi"/>
          <w:sz w:val="18"/>
          <w:szCs w:val="18"/>
        </w:rPr>
        <w:t xml:space="preserve"> of hide</w:t>
      </w:r>
      <w:r w:rsidRPr="006E3A59">
        <w:rPr>
          <w:rFonts w:asciiTheme="majorHAnsi" w:hAnsiTheme="majorHAnsi"/>
          <w:sz w:val="18"/>
          <w:szCs w:val="18"/>
        </w:rPr>
        <w:t>, often used in cases of physical assault.</w:t>
      </w:r>
    </w:p>
  </w:footnote>
  <w:footnote w:id="16">
    <w:p w:rsidR="002E2DBD" w:rsidRPr="007A35CE" w:rsidRDefault="002E2DBD" w:rsidP="00CB7E26">
      <w:pPr>
        <w:autoSpaceDE w:val="0"/>
        <w:autoSpaceDN w:val="0"/>
        <w:adjustRightInd w:val="0"/>
        <w:jc w:val="both"/>
        <w:rPr>
          <w:rFonts w:asciiTheme="majorHAnsi" w:hAnsiTheme="majorHAnsi"/>
          <w:sz w:val="18"/>
          <w:szCs w:val="18"/>
        </w:rPr>
      </w:pPr>
      <w:r w:rsidRPr="007A35CE">
        <w:rPr>
          <w:rStyle w:val="FootnoteReference"/>
          <w:rFonts w:ascii="Cambria" w:hAnsi="Cambria"/>
          <w:sz w:val="18"/>
          <w:szCs w:val="18"/>
        </w:rPr>
        <w:footnoteRef/>
      </w:r>
      <w:r w:rsidRPr="007A35CE">
        <w:rPr>
          <w:rFonts w:ascii="Cambria" w:hAnsi="Cambria"/>
          <w:sz w:val="18"/>
          <w:szCs w:val="18"/>
        </w:rPr>
        <w:t xml:space="preserve"> Mattes (2011:14), director, Democracy in Africa Research Unit at UCT finds: “Rather than re-drawing the country’s main cleavages along lines of age and generation (as post-war Germany), many of the key fault lines of </w:t>
      </w:r>
      <w:r w:rsidRPr="007A35CE">
        <w:rPr>
          <w:rFonts w:ascii="Cambria" w:hAnsi="Cambria"/>
          <w:i/>
          <w:iCs/>
          <w:sz w:val="18"/>
          <w:szCs w:val="18"/>
        </w:rPr>
        <w:t>apartheid</w:t>
      </w:r>
      <w:r w:rsidRPr="007A35CE">
        <w:rPr>
          <w:rFonts w:ascii="Cambria" w:hAnsi="Cambria"/>
          <w:sz w:val="18"/>
          <w:szCs w:val="18"/>
        </w:rPr>
        <w:t xml:space="preserve"> have </w:t>
      </w:r>
      <w:r w:rsidRPr="007A35CE">
        <w:rPr>
          <w:rFonts w:asciiTheme="majorHAnsi" w:hAnsiTheme="majorHAnsi"/>
          <w:sz w:val="18"/>
          <w:szCs w:val="18"/>
        </w:rPr>
        <w:t>been replicated within the new generation” [author’s italics].</w:t>
      </w:r>
    </w:p>
  </w:footnote>
  <w:footnote w:id="17">
    <w:p w:rsidR="002E2DBD" w:rsidRPr="0058636A" w:rsidRDefault="002E2DBD" w:rsidP="004E59B6">
      <w:pPr>
        <w:pStyle w:val="FootnoteText"/>
        <w:jc w:val="both"/>
        <w:rPr>
          <w:rFonts w:asciiTheme="majorHAnsi" w:hAnsiTheme="majorHAnsi"/>
          <w:sz w:val="18"/>
          <w:szCs w:val="18"/>
        </w:rPr>
      </w:pPr>
      <w:r w:rsidRPr="0058636A">
        <w:rPr>
          <w:rStyle w:val="FootnoteReference"/>
          <w:rFonts w:asciiTheme="majorHAnsi" w:hAnsiTheme="majorHAnsi"/>
          <w:sz w:val="18"/>
          <w:szCs w:val="18"/>
        </w:rPr>
        <w:footnoteRef/>
      </w:r>
      <w:r w:rsidRPr="0058636A">
        <w:rPr>
          <w:rFonts w:asciiTheme="majorHAnsi" w:hAnsiTheme="majorHAnsi"/>
          <w:sz w:val="18"/>
          <w:szCs w:val="18"/>
        </w:rPr>
        <w:t xml:space="preserve"> Dr. Alex Boraine, Methodist minister, well-respected anti-apartheid veteran, deputy chair of the post-apartheid ‘Truth and Reconciliation Commission’ recently chaired a similar commission in Mauritius. His latest book is titled “</w:t>
      </w:r>
      <w:r w:rsidRPr="0058636A">
        <w:rPr>
          <w:rFonts w:asciiTheme="majorHAnsi" w:hAnsiTheme="majorHAnsi"/>
          <w:i/>
          <w:iCs/>
          <w:sz w:val="18"/>
          <w:szCs w:val="18"/>
        </w:rPr>
        <w:t>What’s Gone Wrong?’ South Africa on the brink of failed statehood</w:t>
      </w:r>
      <w:r w:rsidRPr="0058636A">
        <w:rPr>
          <w:rFonts w:asciiTheme="majorHAnsi" w:hAnsiTheme="majorHAnsi"/>
          <w:sz w:val="18"/>
          <w:szCs w:val="18"/>
        </w:rPr>
        <w:t>“(2014). I met with Dr. Boraine in December 2013, just prior to its launch.</w:t>
      </w:r>
    </w:p>
  </w:footnote>
  <w:footnote w:id="18">
    <w:p w:rsidR="002E2DBD" w:rsidRPr="00092A1A" w:rsidRDefault="002E2DBD" w:rsidP="00B44910">
      <w:pPr>
        <w:pStyle w:val="NoSpacing"/>
        <w:jc w:val="lowKashida"/>
        <w:rPr>
          <w:rFonts w:asciiTheme="majorHAnsi" w:hAnsiTheme="majorHAnsi"/>
          <w:sz w:val="18"/>
          <w:szCs w:val="18"/>
        </w:rPr>
      </w:pPr>
      <w:r w:rsidRPr="00092A1A">
        <w:rPr>
          <w:rStyle w:val="FootnoteReference"/>
          <w:rFonts w:asciiTheme="majorHAnsi" w:hAnsiTheme="majorHAnsi"/>
          <w:sz w:val="18"/>
          <w:szCs w:val="18"/>
        </w:rPr>
        <w:footnoteRef/>
      </w:r>
      <w:r>
        <w:rPr>
          <w:rFonts w:asciiTheme="majorHAnsi" w:hAnsiTheme="majorHAnsi"/>
          <w:sz w:val="18"/>
          <w:szCs w:val="18"/>
          <w:shd w:val="clear" w:color="auto" w:fill="FFFFFF"/>
        </w:rPr>
        <w:t xml:space="preserve"> </w:t>
      </w:r>
      <w:r w:rsidRPr="00092A1A">
        <w:rPr>
          <w:rFonts w:asciiTheme="majorHAnsi" w:hAnsiTheme="majorHAnsi"/>
          <w:sz w:val="18"/>
          <w:szCs w:val="18"/>
          <w:shd w:val="clear" w:color="auto" w:fill="FFFFFF"/>
        </w:rPr>
        <w:t>Colin Bundy’s caree</w:t>
      </w:r>
      <w:r>
        <w:rPr>
          <w:rFonts w:asciiTheme="majorHAnsi" w:hAnsiTheme="majorHAnsi"/>
          <w:sz w:val="18"/>
          <w:szCs w:val="18"/>
          <w:shd w:val="clear" w:color="auto" w:fill="FFFFFF"/>
        </w:rPr>
        <w:t>r was divided between</w:t>
      </w:r>
      <w:r w:rsidRPr="00092A1A">
        <w:rPr>
          <w:rFonts w:asciiTheme="majorHAnsi" w:hAnsiTheme="majorHAnsi"/>
          <w:sz w:val="18"/>
          <w:szCs w:val="18"/>
          <w:shd w:val="clear" w:color="auto" w:fill="FFFFFF"/>
        </w:rPr>
        <w:t xml:space="preserve"> South Africa and the United Kingdom. Of the generation of academic activists referenced here because their work substantially reinterpreted South African socio-political history, Bundy is recognized for work on the peasantry and rural resistance. </w:t>
      </w:r>
    </w:p>
  </w:footnote>
  <w:footnote w:id="19">
    <w:p w:rsidR="002E2DBD" w:rsidRPr="00092A1A" w:rsidRDefault="002E2DBD" w:rsidP="00B44910">
      <w:pPr>
        <w:pStyle w:val="NoSpacing"/>
        <w:jc w:val="lowKashida"/>
        <w:rPr>
          <w:rFonts w:asciiTheme="majorHAnsi" w:hAnsiTheme="majorHAnsi"/>
          <w:sz w:val="18"/>
          <w:szCs w:val="18"/>
        </w:rPr>
      </w:pPr>
      <w:r w:rsidRPr="00092A1A">
        <w:rPr>
          <w:rStyle w:val="FootnoteReference"/>
          <w:rFonts w:asciiTheme="majorHAnsi" w:hAnsiTheme="majorHAnsi"/>
          <w:sz w:val="18"/>
          <w:szCs w:val="18"/>
        </w:rPr>
        <w:footnoteRef/>
      </w:r>
      <w:r>
        <w:rPr>
          <w:rFonts w:asciiTheme="majorHAnsi" w:hAnsiTheme="majorHAnsi"/>
          <w:sz w:val="18"/>
          <w:szCs w:val="18"/>
        </w:rPr>
        <w:t xml:space="preserve">  A</w:t>
      </w:r>
      <w:r w:rsidRPr="00092A1A">
        <w:rPr>
          <w:rFonts w:asciiTheme="majorHAnsi" w:hAnsiTheme="majorHAnsi"/>
          <w:sz w:val="18"/>
          <w:szCs w:val="18"/>
        </w:rPr>
        <w:t xml:space="preserve"> cl</w:t>
      </w:r>
      <w:r>
        <w:rPr>
          <w:rFonts w:asciiTheme="majorHAnsi" w:hAnsiTheme="majorHAnsi"/>
          <w:sz w:val="18"/>
          <w:szCs w:val="18"/>
        </w:rPr>
        <w:t xml:space="preserve">assic example is van Onselen’s (1996) representation of </w:t>
      </w:r>
      <w:r w:rsidRPr="00092A1A">
        <w:rPr>
          <w:rFonts w:asciiTheme="majorHAnsi" w:hAnsiTheme="majorHAnsi"/>
          <w:sz w:val="18"/>
          <w:szCs w:val="18"/>
        </w:rPr>
        <w:t>the outworking of property laws and effects o</w:t>
      </w:r>
      <w:r>
        <w:rPr>
          <w:rFonts w:asciiTheme="majorHAnsi" w:hAnsiTheme="majorHAnsi"/>
          <w:sz w:val="18"/>
          <w:szCs w:val="18"/>
        </w:rPr>
        <w:t>n family life in</w:t>
      </w:r>
      <w:r w:rsidRPr="00092A1A">
        <w:rPr>
          <w:rFonts w:asciiTheme="majorHAnsi" w:hAnsiTheme="majorHAnsi"/>
          <w:sz w:val="18"/>
          <w:szCs w:val="18"/>
        </w:rPr>
        <w:t xml:space="preserve"> “</w:t>
      </w:r>
      <w:r w:rsidRPr="004C74B1">
        <w:rPr>
          <w:rFonts w:asciiTheme="majorHAnsi" w:hAnsiTheme="majorHAnsi"/>
          <w:i/>
          <w:iCs/>
          <w:sz w:val="18"/>
          <w:szCs w:val="18"/>
        </w:rPr>
        <w:t xml:space="preserve">The Seed is Mine: The Life of Kas Maine, a South </w:t>
      </w:r>
      <w:r>
        <w:rPr>
          <w:rFonts w:asciiTheme="majorHAnsi" w:hAnsiTheme="majorHAnsi"/>
          <w:i/>
          <w:iCs/>
          <w:sz w:val="18"/>
          <w:szCs w:val="18"/>
        </w:rPr>
        <w:t>African Sharecropper 1894-1985.”</w:t>
      </w:r>
    </w:p>
  </w:footnote>
  <w:footnote w:id="20">
    <w:p w:rsidR="002E2DBD" w:rsidRPr="00A061A7" w:rsidRDefault="002E2DBD" w:rsidP="00B44910">
      <w:pPr>
        <w:pStyle w:val="NoSpacing"/>
        <w:jc w:val="lowKashida"/>
        <w:rPr>
          <w:rFonts w:asciiTheme="majorHAnsi" w:hAnsiTheme="majorHAnsi"/>
        </w:rPr>
      </w:pPr>
      <w:r w:rsidRPr="00092A1A">
        <w:rPr>
          <w:rStyle w:val="FootnoteReference"/>
          <w:rFonts w:asciiTheme="majorHAnsi" w:hAnsiTheme="majorHAnsi"/>
          <w:sz w:val="18"/>
          <w:szCs w:val="18"/>
        </w:rPr>
        <w:footnoteRef/>
      </w:r>
      <w:r w:rsidRPr="00092A1A">
        <w:rPr>
          <w:rFonts w:asciiTheme="majorHAnsi" w:hAnsiTheme="majorHAnsi"/>
          <w:sz w:val="18"/>
          <w:szCs w:val="18"/>
        </w:rPr>
        <w:t xml:space="preserve"> See: Marks</w:t>
      </w:r>
      <w:r>
        <w:rPr>
          <w:rFonts w:asciiTheme="majorHAnsi" w:hAnsiTheme="majorHAnsi"/>
          <w:sz w:val="18"/>
          <w:szCs w:val="18"/>
        </w:rPr>
        <w:t xml:space="preserve">, S. &amp; Atmore, A. (eds.) 1980. </w:t>
      </w:r>
      <w:r w:rsidRPr="004C74B1">
        <w:rPr>
          <w:rFonts w:asciiTheme="majorHAnsi" w:hAnsiTheme="majorHAnsi"/>
          <w:i/>
          <w:iCs/>
          <w:sz w:val="18"/>
          <w:szCs w:val="18"/>
        </w:rPr>
        <w:t>Economy and Society in Pre-Industrial South Africa</w:t>
      </w:r>
      <w:r>
        <w:rPr>
          <w:rFonts w:asciiTheme="majorHAnsi" w:hAnsiTheme="majorHAnsi"/>
          <w:sz w:val="18"/>
          <w:szCs w:val="18"/>
        </w:rPr>
        <w:t xml:space="preserve">. </w:t>
      </w:r>
      <w:r w:rsidRPr="00092A1A">
        <w:rPr>
          <w:rFonts w:asciiTheme="majorHAnsi" w:hAnsiTheme="majorHAnsi"/>
          <w:sz w:val="18"/>
          <w:szCs w:val="18"/>
        </w:rPr>
        <w:t>Also: Marks</w:t>
      </w:r>
      <w:r>
        <w:rPr>
          <w:rFonts w:asciiTheme="majorHAnsi" w:hAnsiTheme="majorHAnsi"/>
          <w:sz w:val="18"/>
          <w:szCs w:val="18"/>
        </w:rPr>
        <w:t xml:space="preserve">, S. &amp; Rathbone, S. (eds.) 1982. </w:t>
      </w:r>
      <w:r w:rsidRPr="004C74B1">
        <w:rPr>
          <w:rFonts w:asciiTheme="majorHAnsi" w:hAnsiTheme="majorHAnsi"/>
          <w:i/>
          <w:iCs/>
          <w:sz w:val="18"/>
          <w:szCs w:val="18"/>
        </w:rPr>
        <w:t>Industrialization and Social Change in South Africa. African Class Formation, Culture and Consciousness 1870-1930</w:t>
      </w:r>
      <w:r>
        <w:rPr>
          <w:rFonts w:asciiTheme="majorHAnsi" w:hAnsiTheme="majorHAnsi"/>
          <w:i/>
          <w:iCs/>
          <w:sz w:val="18"/>
          <w:szCs w:val="18"/>
        </w:rPr>
        <w:t xml:space="preserve"> </w:t>
      </w:r>
      <w:r w:rsidRPr="00092A1A">
        <w:rPr>
          <w:rFonts w:asciiTheme="majorHAnsi" w:hAnsiTheme="majorHAnsi"/>
          <w:sz w:val="18"/>
          <w:szCs w:val="18"/>
        </w:rPr>
        <w:t>and Mark</w:t>
      </w:r>
      <w:r>
        <w:rPr>
          <w:rFonts w:asciiTheme="majorHAnsi" w:hAnsiTheme="majorHAnsi"/>
          <w:sz w:val="18"/>
          <w:szCs w:val="18"/>
        </w:rPr>
        <w:t xml:space="preserve">s, S. &amp; Trapido, S. (eds.) 1987. </w:t>
      </w:r>
      <w:r w:rsidRPr="004C74B1">
        <w:rPr>
          <w:rFonts w:asciiTheme="majorHAnsi" w:hAnsiTheme="majorHAnsi"/>
          <w:i/>
          <w:iCs/>
          <w:sz w:val="18"/>
          <w:szCs w:val="18"/>
        </w:rPr>
        <w:t>The Politics of Race, Class and Nationalization in Twentieth Century South Africa.</w:t>
      </w:r>
    </w:p>
  </w:footnote>
  <w:footnote w:id="21">
    <w:p w:rsidR="002E2DBD" w:rsidRPr="00B05CDC" w:rsidRDefault="002E2DBD" w:rsidP="00B44910">
      <w:pPr>
        <w:pStyle w:val="FootnoteText"/>
        <w:jc w:val="lowKashida"/>
        <w:rPr>
          <w:rFonts w:asciiTheme="majorHAnsi" w:hAnsiTheme="majorHAnsi"/>
          <w:sz w:val="18"/>
          <w:szCs w:val="18"/>
          <w:lang w:val="en-GB"/>
        </w:rPr>
      </w:pPr>
      <w:r w:rsidRPr="00385229">
        <w:rPr>
          <w:rStyle w:val="FootnoteReference"/>
          <w:rFonts w:asciiTheme="majorHAnsi" w:hAnsiTheme="majorHAnsi"/>
          <w:sz w:val="18"/>
          <w:szCs w:val="18"/>
        </w:rPr>
        <w:footnoteRef/>
      </w:r>
      <w:r>
        <w:rPr>
          <w:rFonts w:asciiTheme="majorHAnsi" w:hAnsiTheme="majorHAnsi"/>
          <w:sz w:val="18"/>
          <w:szCs w:val="18"/>
        </w:rPr>
        <w:t xml:space="preserve"> Now </w:t>
      </w:r>
      <w:r w:rsidRPr="00385229">
        <w:rPr>
          <w:rFonts w:asciiTheme="majorHAnsi" w:hAnsiTheme="majorHAnsi"/>
          <w:sz w:val="18"/>
          <w:szCs w:val="18"/>
        </w:rPr>
        <w:t>directo</w:t>
      </w:r>
      <w:r>
        <w:rPr>
          <w:rFonts w:asciiTheme="majorHAnsi" w:hAnsiTheme="majorHAnsi"/>
          <w:sz w:val="18"/>
          <w:szCs w:val="18"/>
        </w:rPr>
        <w:t>r of PLAAS, The Programme for</w:t>
      </w:r>
      <w:r w:rsidRPr="00385229">
        <w:rPr>
          <w:rFonts w:asciiTheme="majorHAnsi" w:hAnsiTheme="majorHAnsi"/>
          <w:sz w:val="18"/>
          <w:szCs w:val="18"/>
        </w:rPr>
        <w:t xml:space="preserve"> Land </w:t>
      </w:r>
      <w:r>
        <w:rPr>
          <w:rFonts w:asciiTheme="majorHAnsi" w:hAnsiTheme="majorHAnsi"/>
          <w:sz w:val="18"/>
          <w:szCs w:val="18"/>
        </w:rPr>
        <w:t>and Agrarian Studies,</w:t>
      </w:r>
      <w:r w:rsidRPr="00385229">
        <w:rPr>
          <w:rFonts w:asciiTheme="majorHAnsi" w:hAnsiTheme="majorHAnsi"/>
          <w:sz w:val="18"/>
          <w:szCs w:val="18"/>
        </w:rPr>
        <w:t xml:space="preserve"> University of the Western Cape</w:t>
      </w:r>
      <w:r>
        <w:rPr>
          <w:rFonts w:asciiTheme="majorHAnsi" w:hAnsiTheme="majorHAnsi"/>
          <w:sz w:val="18"/>
          <w:szCs w:val="18"/>
        </w:rPr>
        <w:t>.</w:t>
      </w:r>
    </w:p>
  </w:footnote>
  <w:footnote w:id="22">
    <w:p w:rsidR="002E2DBD" w:rsidRPr="00E97154" w:rsidRDefault="002E2DBD" w:rsidP="00E24B11">
      <w:pPr>
        <w:pStyle w:val="FootnoteText"/>
        <w:jc w:val="both"/>
        <w:rPr>
          <w:rFonts w:asciiTheme="majorHAnsi" w:hAnsiTheme="majorHAnsi"/>
          <w:sz w:val="18"/>
          <w:szCs w:val="18"/>
        </w:rPr>
      </w:pPr>
      <w:r w:rsidRPr="00E97154">
        <w:rPr>
          <w:rStyle w:val="FootnoteReference"/>
          <w:rFonts w:asciiTheme="majorHAnsi" w:hAnsiTheme="majorHAnsi"/>
          <w:sz w:val="18"/>
          <w:szCs w:val="18"/>
        </w:rPr>
        <w:footnoteRef/>
      </w:r>
      <w:r>
        <w:rPr>
          <w:rFonts w:asciiTheme="majorHAnsi" w:hAnsiTheme="majorHAnsi"/>
          <w:sz w:val="18"/>
          <w:szCs w:val="18"/>
        </w:rPr>
        <w:t xml:space="preserve"> Hoebel argues</w:t>
      </w:r>
      <w:r w:rsidRPr="00E97154">
        <w:rPr>
          <w:rFonts w:asciiTheme="majorHAnsi" w:hAnsiTheme="majorHAnsi"/>
          <w:sz w:val="18"/>
          <w:szCs w:val="18"/>
        </w:rPr>
        <w:t xml:space="preserve"> that the nature of property does not exist in the attributes of objects but in social relations.</w:t>
      </w:r>
    </w:p>
  </w:footnote>
  <w:footnote w:id="23">
    <w:p w:rsidR="002E2DBD" w:rsidRPr="00A92D12" w:rsidRDefault="002E2DBD" w:rsidP="00E24B11">
      <w:pPr>
        <w:pStyle w:val="FootnoteText"/>
        <w:jc w:val="both"/>
        <w:rPr>
          <w:rFonts w:asciiTheme="majorHAnsi" w:hAnsiTheme="majorHAnsi"/>
          <w:sz w:val="18"/>
          <w:szCs w:val="18"/>
        </w:rPr>
      </w:pPr>
      <w:r w:rsidRPr="00A92D12">
        <w:rPr>
          <w:rStyle w:val="FootnoteReference"/>
          <w:rFonts w:asciiTheme="majorHAnsi" w:hAnsiTheme="majorHAnsi"/>
          <w:sz w:val="18"/>
          <w:szCs w:val="18"/>
        </w:rPr>
        <w:footnoteRef/>
      </w:r>
      <w:r>
        <w:rPr>
          <w:rFonts w:asciiTheme="majorHAnsi" w:hAnsiTheme="majorHAnsi"/>
          <w:sz w:val="18"/>
          <w:szCs w:val="18"/>
        </w:rPr>
        <w:t xml:space="preserve"> Walker, </w:t>
      </w:r>
      <w:r w:rsidRPr="00A92D12">
        <w:rPr>
          <w:rFonts w:asciiTheme="majorHAnsi" w:hAnsiTheme="majorHAnsi"/>
          <w:sz w:val="18"/>
          <w:szCs w:val="18"/>
        </w:rPr>
        <w:t>professor of sociology at Stellenbosch University, sat on the land claims commissi</w:t>
      </w:r>
      <w:r>
        <w:rPr>
          <w:rFonts w:asciiTheme="majorHAnsi" w:hAnsiTheme="majorHAnsi"/>
          <w:sz w:val="18"/>
          <w:szCs w:val="18"/>
        </w:rPr>
        <w:t>on for Kwazulu Natal in the</w:t>
      </w:r>
      <w:r w:rsidRPr="00A92D12">
        <w:rPr>
          <w:rFonts w:asciiTheme="majorHAnsi" w:hAnsiTheme="majorHAnsi"/>
          <w:sz w:val="18"/>
          <w:szCs w:val="18"/>
        </w:rPr>
        <w:t xml:space="preserve"> 1990s</w:t>
      </w:r>
      <w:r>
        <w:rPr>
          <w:rFonts w:asciiTheme="majorHAnsi" w:hAnsiTheme="majorHAnsi"/>
          <w:sz w:val="18"/>
          <w:szCs w:val="18"/>
        </w:rPr>
        <w:t>, is the founder of NGO supporting displaced people and the author of various</w:t>
      </w:r>
      <w:r w:rsidRPr="00A92D12">
        <w:rPr>
          <w:rFonts w:asciiTheme="majorHAnsi" w:hAnsiTheme="majorHAnsi"/>
          <w:sz w:val="18"/>
          <w:szCs w:val="18"/>
        </w:rPr>
        <w:t xml:space="preserve"> books addres</w:t>
      </w:r>
      <w:r>
        <w:rPr>
          <w:rFonts w:asciiTheme="majorHAnsi" w:hAnsiTheme="majorHAnsi"/>
          <w:sz w:val="18"/>
          <w:szCs w:val="18"/>
        </w:rPr>
        <w:t>sing land reform</w:t>
      </w:r>
      <w:r w:rsidRPr="00A92D12">
        <w:rPr>
          <w:rFonts w:asciiTheme="majorHAnsi" w:hAnsiTheme="majorHAnsi"/>
          <w:sz w:val="18"/>
          <w:szCs w:val="18"/>
        </w:rPr>
        <w:t>.</w:t>
      </w:r>
    </w:p>
  </w:footnote>
  <w:footnote w:id="24">
    <w:p w:rsidR="002E2DBD" w:rsidRPr="00FA35C8" w:rsidRDefault="002E2DBD" w:rsidP="00A00B29">
      <w:pPr>
        <w:pStyle w:val="FootnoteText"/>
        <w:rPr>
          <w:rFonts w:asciiTheme="majorHAnsi" w:hAnsiTheme="majorHAnsi"/>
          <w:sz w:val="18"/>
          <w:szCs w:val="18"/>
        </w:rPr>
      </w:pPr>
      <w:r w:rsidRPr="00FA35C8">
        <w:rPr>
          <w:rStyle w:val="FootnoteReference"/>
          <w:rFonts w:asciiTheme="majorHAnsi" w:hAnsiTheme="majorHAnsi"/>
          <w:sz w:val="18"/>
          <w:szCs w:val="18"/>
        </w:rPr>
        <w:footnoteRef/>
      </w:r>
      <w:r>
        <w:rPr>
          <w:rFonts w:asciiTheme="majorHAnsi" w:hAnsiTheme="majorHAnsi"/>
          <w:sz w:val="18"/>
          <w:szCs w:val="18"/>
        </w:rPr>
        <w:t xml:space="preserve"> </w:t>
      </w:r>
      <w:r w:rsidRPr="00FA35C8">
        <w:rPr>
          <w:rFonts w:asciiTheme="majorHAnsi" w:hAnsiTheme="majorHAnsi"/>
          <w:sz w:val="18"/>
          <w:szCs w:val="18"/>
        </w:rPr>
        <w:t>h</w:t>
      </w:r>
      <w:hyperlink r:id="rId1" w:history="1">
        <w:r w:rsidRPr="00FA35C8">
          <w:rPr>
            <w:rStyle w:val="Hyperlink"/>
            <w:rFonts w:asciiTheme="majorHAnsi" w:hAnsiTheme="majorHAnsi"/>
            <w:color w:val="auto"/>
            <w:sz w:val="18"/>
            <w:szCs w:val="18"/>
            <w:u w:val="none"/>
          </w:rPr>
          <w:t>ttp://effighters.org.za/policy/on-land/</w:t>
        </w:r>
      </w:hyperlink>
      <w:r>
        <w:rPr>
          <w:rFonts w:asciiTheme="majorHAnsi" w:hAnsiTheme="majorHAnsi"/>
          <w:sz w:val="18"/>
          <w:szCs w:val="18"/>
        </w:rPr>
        <w:t xml:space="preserve"> [Accessed 20/11/</w:t>
      </w:r>
      <w:r w:rsidRPr="00FA35C8">
        <w:rPr>
          <w:rFonts w:asciiTheme="majorHAnsi" w:hAnsiTheme="majorHAnsi"/>
          <w:sz w:val="18"/>
          <w:szCs w:val="18"/>
        </w:rPr>
        <w:t xml:space="preserve"> 2014].</w:t>
      </w:r>
    </w:p>
  </w:footnote>
  <w:footnote w:id="25">
    <w:p w:rsidR="002E2DBD" w:rsidRPr="002B37DC" w:rsidRDefault="002E2DBD" w:rsidP="002B37DC">
      <w:pPr>
        <w:pStyle w:val="NoSpacing"/>
        <w:rPr>
          <w:rFonts w:asciiTheme="majorHAnsi" w:hAnsiTheme="majorHAnsi"/>
          <w:sz w:val="18"/>
          <w:szCs w:val="18"/>
        </w:rPr>
      </w:pPr>
      <w:r w:rsidRPr="00354FF5">
        <w:rPr>
          <w:rStyle w:val="FootnoteReference"/>
          <w:rFonts w:asciiTheme="majorHAnsi" w:hAnsiTheme="majorHAnsi"/>
          <w:sz w:val="18"/>
          <w:szCs w:val="18"/>
        </w:rPr>
        <w:footnoteRef/>
      </w:r>
      <w:r>
        <w:rPr>
          <w:rFonts w:asciiTheme="majorHAnsi" w:hAnsiTheme="majorHAnsi"/>
          <w:sz w:val="18"/>
          <w:szCs w:val="18"/>
        </w:rPr>
        <w:t>‘</w:t>
      </w:r>
      <w:r w:rsidRPr="002B37DC">
        <w:rPr>
          <w:rFonts w:asciiTheme="majorHAnsi" w:hAnsiTheme="majorHAnsi"/>
          <w:sz w:val="18"/>
          <w:szCs w:val="18"/>
        </w:rPr>
        <w:t>Native</w:t>
      </w:r>
      <w:r>
        <w:rPr>
          <w:rFonts w:asciiTheme="majorHAnsi" w:hAnsiTheme="majorHAnsi"/>
          <w:sz w:val="18"/>
          <w:szCs w:val="18"/>
        </w:rPr>
        <w:t>s</w:t>
      </w:r>
      <w:r w:rsidRPr="002B37DC">
        <w:rPr>
          <w:rFonts w:asciiTheme="majorHAnsi" w:hAnsiTheme="majorHAnsi"/>
          <w:sz w:val="18"/>
          <w:szCs w:val="18"/>
        </w:rPr>
        <w:t xml:space="preserve"> Land Act 1913 legacy reversal: Parliamentary oversight and campaigns’ Report of the parliamentary monitoring group. Online at: https://pmg.o</w:t>
      </w:r>
      <w:r>
        <w:rPr>
          <w:rFonts w:asciiTheme="majorHAnsi" w:hAnsiTheme="majorHAnsi"/>
          <w:sz w:val="18"/>
          <w:szCs w:val="18"/>
        </w:rPr>
        <w:t>rg.za/committee-meeting/15638/ [Accessed 22 01/2015]</w:t>
      </w:r>
    </w:p>
  </w:footnote>
  <w:footnote w:id="26">
    <w:p w:rsidR="002E2DBD" w:rsidRPr="002B37DC" w:rsidRDefault="002E2DBD" w:rsidP="002B37DC">
      <w:pPr>
        <w:pStyle w:val="NoSpacing"/>
        <w:rPr>
          <w:rFonts w:asciiTheme="majorHAnsi" w:hAnsiTheme="majorHAnsi"/>
          <w:sz w:val="18"/>
          <w:szCs w:val="18"/>
          <w:lang w:val="en-GB"/>
        </w:rPr>
      </w:pPr>
      <w:r w:rsidRPr="002B37DC">
        <w:rPr>
          <w:rStyle w:val="FootnoteReference"/>
          <w:rFonts w:asciiTheme="majorHAnsi" w:hAnsiTheme="majorHAnsi"/>
          <w:sz w:val="18"/>
          <w:szCs w:val="18"/>
        </w:rPr>
        <w:footnoteRef/>
      </w:r>
      <w:r w:rsidRPr="002B37DC">
        <w:rPr>
          <w:rFonts w:asciiTheme="majorHAnsi" w:hAnsiTheme="majorHAnsi"/>
          <w:sz w:val="18"/>
          <w:szCs w:val="18"/>
        </w:rPr>
        <w:t xml:space="preserve"> http://mg.co.za/article/2014-02-27-land-reform-laws-are-bi</w:t>
      </w:r>
      <w:r>
        <w:rPr>
          <w:rFonts w:asciiTheme="majorHAnsi" w:hAnsiTheme="majorHAnsi"/>
          <w:sz w:val="18"/>
          <w:szCs w:val="18"/>
        </w:rPr>
        <w:t>ased-says-zuma [Accessed 20/11 2014]</w:t>
      </w:r>
      <w:r w:rsidRPr="002B37DC">
        <w:rPr>
          <w:rFonts w:asciiTheme="majorHAnsi" w:hAnsiTheme="majorHAnsi"/>
          <w:sz w:val="18"/>
          <w:szCs w:val="18"/>
        </w:rPr>
        <w:t>.</w:t>
      </w:r>
    </w:p>
  </w:footnote>
  <w:footnote w:id="27">
    <w:p w:rsidR="002E2DBD" w:rsidRPr="00C46796" w:rsidRDefault="002E2DBD" w:rsidP="002B37DC">
      <w:pPr>
        <w:pStyle w:val="NoSpacing"/>
        <w:rPr>
          <w:lang w:val="en-GB"/>
        </w:rPr>
      </w:pPr>
      <w:r w:rsidRPr="00663318">
        <w:rPr>
          <w:rStyle w:val="FootnoteReference"/>
          <w:rFonts w:asciiTheme="majorHAnsi" w:hAnsiTheme="majorHAnsi"/>
          <w:sz w:val="18"/>
          <w:szCs w:val="18"/>
        </w:rPr>
        <w:footnoteRef/>
      </w:r>
      <w:r>
        <w:t xml:space="preserve"> </w:t>
      </w:r>
      <w:hyperlink r:id="rId2" w:history="1">
        <w:r w:rsidRPr="00C46796">
          <w:rPr>
            <w:rStyle w:val="Hyperlink"/>
            <w:rFonts w:asciiTheme="majorHAnsi" w:hAnsiTheme="majorHAnsi"/>
            <w:color w:val="auto"/>
            <w:sz w:val="18"/>
            <w:szCs w:val="18"/>
            <w:u w:val="none"/>
            <w:lang w:val="en-GB"/>
          </w:rPr>
          <w:t>http://www.sabc.co.za/news/a/f3301200451e3f16a57eb5a5ad025b24/Plans-to-launch-land-claim-at-advanced-stage:-Zwelithini-20141608</w:t>
        </w:r>
      </w:hyperlink>
      <w:r>
        <w:rPr>
          <w:rFonts w:asciiTheme="majorHAnsi" w:hAnsiTheme="majorHAnsi" w:cs="Tahoma"/>
          <w:sz w:val="18"/>
          <w:szCs w:val="18"/>
          <w:lang w:val="en-GB"/>
        </w:rPr>
        <w:t xml:space="preserve"> [</w:t>
      </w:r>
      <w:r w:rsidRPr="00C46796">
        <w:rPr>
          <w:rFonts w:asciiTheme="majorHAnsi" w:hAnsiTheme="majorHAnsi" w:cs="Tahoma"/>
          <w:sz w:val="18"/>
          <w:szCs w:val="18"/>
          <w:lang w:val="en-GB"/>
        </w:rPr>
        <w:t>Accessed 02/08/</w:t>
      </w:r>
      <w:r>
        <w:rPr>
          <w:rFonts w:asciiTheme="majorHAnsi" w:hAnsiTheme="majorHAnsi" w:cs="Tahoma"/>
          <w:sz w:val="18"/>
          <w:szCs w:val="18"/>
          <w:lang w:val="en-GB"/>
        </w:rPr>
        <w:t>2014]</w:t>
      </w:r>
      <w:r w:rsidRPr="00C46796">
        <w:rPr>
          <w:rFonts w:asciiTheme="majorHAnsi" w:hAnsiTheme="majorHAnsi" w:cs="Tahoma"/>
          <w:sz w:val="18"/>
          <w:szCs w:val="18"/>
          <w:lang w:val="en-GB"/>
        </w:rPr>
        <w:t>.</w:t>
      </w:r>
    </w:p>
  </w:footnote>
  <w:footnote w:id="28">
    <w:p w:rsidR="002E2DBD" w:rsidRPr="00937537" w:rsidRDefault="002E2DBD" w:rsidP="000C63AE">
      <w:pPr>
        <w:pStyle w:val="FootnoteText"/>
        <w:rPr>
          <w:rFonts w:asciiTheme="majorHAnsi" w:hAnsiTheme="majorHAnsi"/>
          <w:sz w:val="18"/>
          <w:szCs w:val="18"/>
        </w:rPr>
      </w:pPr>
      <w:r w:rsidRPr="00937537">
        <w:rPr>
          <w:rStyle w:val="FootnoteReference"/>
          <w:rFonts w:asciiTheme="majorHAnsi" w:hAnsiTheme="majorHAnsi"/>
          <w:sz w:val="18"/>
          <w:szCs w:val="18"/>
          <w:u w:val="single"/>
        </w:rPr>
        <w:footnoteRef/>
      </w:r>
      <w:r>
        <w:rPr>
          <w:rFonts w:asciiTheme="majorHAnsi" w:hAnsiTheme="majorHAnsi"/>
          <w:sz w:val="18"/>
          <w:szCs w:val="18"/>
        </w:rPr>
        <w:t>Afriforum an NGO connected with S</w:t>
      </w:r>
      <w:r w:rsidRPr="00937537">
        <w:rPr>
          <w:rFonts w:asciiTheme="majorHAnsi" w:hAnsiTheme="majorHAnsi"/>
          <w:sz w:val="18"/>
          <w:szCs w:val="18"/>
        </w:rPr>
        <w:t>olidarity trade union, is a platform for information communications and rights of minorities See: http://www.sabc.co.za/news/a/34cdfa00443adb10948e9659b2015eed/Exodus-of-SA-farmers-seen-as-a-threat-to-food-security-20140306</w:t>
      </w:r>
    </w:p>
  </w:footnote>
  <w:footnote w:id="29">
    <w:p w:rsidR="002E2DBD" w:rsidRPr="003B1418" w:rsidRDefault="002E2DBD" w:rsidP="003B1418">
      <w:pPr>
        <w:pStyle w:val="FootnoteText"/>
      </w:pPr>
      <w:r>
        <w:rPr>
          <w:rStyle w:val="FootnoteReference"/>
        </w:rPr>
        <w:footnoteRef/>
      </w:r>
      <w:r>
        <w:rPr>
          <w:rFonts w:asciiTheme="majorHAnsi" w:hAnsiTheme="majorHAnsi"/>
          <w:sz w:val="18"/>
          <w:szCs w:val="18"/>
        </w:rPr>
        <w:t xml:space="preserve"> </w:t>
      </w:r>
      <w:r w:rsidRPr="003B1418">
        <w:rPr>
          <w:rFonts w:asciiTheme="majorHAnsi" w:hAnsiTheme="majorHAnsi"/>
          <w:sz w:val="18"/>
          <w:szCs w:val="18"/>
        </w:rPr>
        <w:t xml:space="preserve">From notes taken at Turok’s speech on 19 June 2012 at the </w:t>
      </w:r>
      <w:r>
        <w:rPr>
          <w:rFonts w:asciiTheme="majorHAnsi" w:hAnsiTheme="majorHAnsi"/>
          <w:sz w:val="18"/>
          <w:szCs w:val="18"/>
        </w:rPr>
        <w:t>Spin St Restaurant in Cape Town during the launch of two books on anti-apartheid struggle stalwarts Ruth First and Albert Luthuli.</w:t>
      </w:r>
    </w:p>
    <w:p w:rsidR="002E2DBD" w:rsidRPr="003B1418" w:rsidRDefault="002E2DBD">
      <w:pPr>
        <w:pStyle w:val="FootnoteText"/>
      </w:pPr>
    </w:p>
  </w:footnote>
  <w:footnote w:id="30">
    <w:p w:rsidR="002E2DBD" w:rsidRPr="00C14443" w:rsidRDefault="002E2DBD">
      <w:pPr>
        <w:pStyle w:val="FootnoteText"/>
        <w:rPr>
          <w:rFonts w:asciiTheme="majorHAnsi" w:hAnsiTheme="majorHAnsi"/>
          <w:sz w:val="18"/>
          <w:szCs w:val="18"/>
        </w:rPr>
      </w:pPr>
      <w:r w:rsidRPr="00652E75">
        <w:rPr>
          <w:rStyle w:val="FootnoteReference"/>
          <w:rFonts w:asciiTheme="majorHAnsi" w:hAnsiTheme="majorHAnsi"/>
          <w:sz w:val="16"/>
          <w:szCs w:val="16"/>
          <w:vertAlign w:val="baseline"/>
        </w:rPr>
        <w:footnoteRef/>
      </w:r>
      <w:r w:rsidRPr="00C14443">
        <w:rPr>
          <w:rFonts w:asciiTheme="majorHAnsi" w:hAnsiTheme="majorHAnsi"/>
          <w:sz w:val="18"/>
          <w:szCs w:val="18"/>
        </w:rPr>
        <w:t xml:space="preserve"> Extract from a paper titled “who’s there? – an interrogation in the dark” delivered at the UN Plaza, Berlin 22-26 October 2007.</w:t>
      </w:r>
    </w:p>
  </w:footnote>
  <w:footnote w:id="31">
    <w:p w:rsidR="002E2DBD" w:rsidRPr="00165011" w:rsidRDefault="002E2DBD" w:rsidP="008A1269">
      <w:pPr>
        <w:pStyle w:val="FootnoteText"/>
        <w:jc w:val="both"/>
        <w:rPr>
          <w:rFonts w:asciiTheme="majorHAnsi" w:hAnsiTheme="majorHAnsi"/>
          <w:sz w:val="18"/>
          <w:szCs w:val="18"/>
        </w:rPr>
      </w:pPr>
      <w:r w:rsidRPr="00652E75">
        <w:rPr>
          <w:rStyle w:val="FootnoteReference"/>
          <w:rFonts w:asciiTheme="majorHAnsi" w:hAnsiTheme="majorHAnsi"/>
          <w:sz w:val="16"/>
          <w:szCs w:val="16"/>
          <w:vertAlign w:val="baseline"/>
        </w:rPr>
        <w:footnoteRef/>
      </w:r>
      <w:r w:rsidRPr="00652E75">
        <w:rPr>
          <w:rFonts w:asciiTheme="majorHAnsi" w:hAnsiTheme="majorHAnsi"/>
          <w:sz w:val="16"/>
          <w:szCs w:val="16"/>
        </w:rPr>
        <w:t xml:space="preserve"> </w:t>
      </w:r>
      <w:r w:rsidRPr="00C14443">
        <w:rPr>
          <w:rFonts w:asciiTheme="majorHAnsi" w:hAnsiTheme="majorHAnsi"/>
          <w:sz w:val="18"/>
          <w:szCs w:val="18"/>
        </w:rPr>
        <w:t>After her partner Steve Biko, was killed by police in 1977 Ramphele did not go into political exile, but participated in the struggle from inside South Africa. Ramphele has been a medical doctor, university vice</w:t>
      </w:r>
      <w:r w:rsidRPr="00165011">
        <w:rPr>
          <w:rFonts w:asciiTheme="majorHAnsi" w:hAnsiTheme="majorHAnsi"/>
          <w:sz w:val="18"/>
          <w:szCs w:val="18"/>
        </w:rPr>
        <w:t xml:space="preserve"> chancellor, World Bank director and leader of an ill-fated political party. Outspoken in her opinion on the moral bankruptcy of the current ruling party, Ramphele writes and lectures on international circuits.</w:t>
      </w:r>
    </w:p>
  </w:footnote>
  <w:footnote w:id="32">
    <w:p w:rsidR="002E2DBD" w:rsidRPr="009250BF" w:rsidRDefault="002E2DBD" w:rsidP="00CB7E26">
      <w:pPr>
        <w:pStyle w:val="FootnoteText"/>
        <w:rPr>
          <w:rFonts w:asciiTheme="majorHAnsi" w:hAnsiTheme="majorHAnsi"/>
          <w:sz w:val="18"/>
          <w:szCs w:val="18"/>
        </w:rPr>
      </w:pPr>
      <w:r w:rsidRPr="009250BF">
        <w:rPr>
          <w:rStyle w:val="FootnoteReference"/>
          <w:rFonts w:asciiTheme="majorHAnsi" w:hAnsiTheme="majorHAnsi"/>
          <w:sz w:val="20"/>
          <w:szCs w:val="20"/>
        </w:rPr>
        <w:footnoteRef/>
      </w:r>
      <w:r w:rsidRPr="009250BF">
        <w:rPr>
          <w:rFonts w:asciiTheme="majorHAnsi" w:hAnsiTheme="majorHAnsi"/>
          <w:sz w:val="18"/>
          <w:szCs w:val="18"/>
        </w:rPr>
        <w:t xml:space="preserve"> From Gordon’s blog: </w:t>
      </w:r>
      <w:hyperlink r:id="rId3" w:history="1">
        <w:r w:rsidRPr="009250BF">
          <w:rPr>
            <w:rStyle w:val="Hyperlink"/>
            <w:rFonts w:asciiTheme="majorHAnsi" w:hAnsiTheme="majorHAnsi"/>
            <w:color w:val="auto"/>
            <w:sz w:val="18"/>
            <w:szCs w:val="18"/>
            <w:u w:val="none"/>
          </w:rPr>
          <w:t>http://www.averygordon.net/writing-art-things/making-pictures-of-ghosts/</w:t>
        </w:r>
      </w:hyperlink>
      <w:r w:rsidRPr="009250BF">
        <w:rPr>
          <w:rFonts w:asciiTheme="majorHAnsi" w:hAnsiTheme="majorHAnsi"/>
          <w:sz w:val="18"/>
          <w:szCs w:val="18"/>
        </w:rPr>
        <w:t xml:space="preserve"> [Accessed 20/08/2014].</w:t>
      </w:r>
    </w:p>
  </w:footnote>
  <w:footnote w:id="33">
    <w:p w:rsidR="002E2DBD" w:rsidRPr="00D46A66" w:rsidRDefault="002E2DBD" w:rsidP="00197F72">
      <w:pPr>
        <w:jc w:val="both"/>
        <w:rPr>
          <w:rFonts w:asciiTheme="majorHAnsi" w:hAnsiTheme="majorHAnsi"/>
          <w:sz w:val="18"/>
          <w:szCs w:val="18"/>
        </w:rPr>
      </w:pPr>
      <w:r w:rsidRPr="00652E75">
        <w:rPr>
          <w:rFonts w:asciiTheme="majorHAnsi" w:hAnsiTheme="majorHAnsi"/>
          <w:sz w:val="16"/>
          <w:szCs w:val="16"/>
        </w:rPr>
        <w:footnoteRef/>
      </w:r>
      <w:r w:rsidRPr="009250BF">
        <w:rPr>
          <w:rFonts w:asciiTheme="majorHAnsi" w:hAnsiTheme="majorHAnsi"/>
          <w:sz w:val="18"/>
          <w:szCs w:val="18"/>
        </w:rPr>
        <w:t xml:space="preserve"> I use Elias’ notion that societal processes can be assessed by examining the regulation and management of violence in daily life while retaining a critical awareness of his other sociological work and teleology of emotional control.</w:t>
      </w:r>
      <w:r>
        <w:rPr>
          <w:rFonts w:asciiTheme="majorHAnsi" w:hAnsiTheme="majorHAnsi"/>
          <w:sz w:val="18"/>
          <w:szCs w:val="18"/>
        </w:rPr>
        <w:t xml:space="preserve">  </w:t>
      </w:r>
    </w:p>
  </w:footnote>
  <w:footnote w:id="34">
    <w:p w:rsidR="002E2DBD" w:rsidRPr="006156AD" w:rsidRDefault="002E2DBD" w:rsidP="006156AD">
      <w:pPr>
        <w:pStyle w:val="NoSpacing"/>
        <w:rPr>
          <w:rFonts w:asciiTheme="majorHAnsi" w:hAnsiTheme="majorHAnsi"/>
          <w:sz w:val="18"/>
          <w:szCs w:val="18"/>
        </w:rPr>
      </w:pPr>
      <w:r w:rsidRPr="006156AD">
        <w:rPr>
          <w:rStyle w:val="FootnoteReference"/>
          <w:rFonts w:asciiTheme="majorHAnsi" w:hAnsiTheme="majorHAnsi"/>
          <w:sz w:val="18"/>
          <w:szCs w:val="18"/>
        </w:rPr>
        <w:footnoteRef/>
      </w:r>
      <w:r w:rsidRPr="006156AD">
        <w:rPr>
          <w:rFonts w:asciiTheme="majorHAnsi" w:hAnsiTheme="majorHAnsi"/>
          <w:sz w:val="18"/>
          <w:szCs w:val="18"/>
        </w:rPr>
        <w:t xml:space="preserve"> </w:t>
      </w:r>
      <w:r>
        <w:rPr>
          <w:rFonts w:asciiTheme="majorHAnsi" w:hAnsiTheme="majorHAnsi"/>
          <w:sz w:val="18"/>
          <w:szCs w:val="18"/>
        </w:rPr>
        <w:t xml:space="preserve"> </w:t>
      </w:r>
      <w:r w:rsidRPr="006156AD">
        <w:rPr>
          <w:rFonts w:asciiTheme="majorHAnsi" w:hAnsiTheme="majorHAnsi"/>
          <w:sz w:val="18"/>
          <w:szCs w:val="18"/>
        </w:rPr>
        <w:t>Solms coined the term ‘neuropsychoanalysis.’ Renowned for discovering a vital mechanism for dream activity in the human brain, Solms co-directs the International Centre for Neuropsychoanalysis</w:t>
      </w:r>
      <w:r>
        <w:rPr>
          <w:rFonts w:asciiTheme="majorHAnsi" w:hAnsiTheme="majorHAnsi"/>
          <w:sz w:val="18"/>
          <w:szCs w:val="18"/>
        </w:rPr>
        <w:t>,</w:t>
      </w:r>
      <w:r w:rsidRPr="006156AD">
        <w:rPr>
          <w:rFonts w:asciiTheme="majorHAnsi" w:hAnsiTheme="majorHAnsi"/>
          <w:sz w:val="18"/>
          <w:szCs w:val="18"/>
        </w:rPr>
        <w:t xml:space="preserve"> teaches surgery at St Bartholomew’s hospital in London and holds the chair of neuropsychoanalysis in the psychology department, University of Cape Town.</w:t>
      </w:r>
    </w:p>
    <w:p w:rsidR="002E2DBD" w:rsidRPr="006156AD" w:rsidRDefault="002E2DBD" w:rsidP="006156AD">
      <w:pPr>
        <w:pStyle w:val="NoSpacing"/>
        <w:rPr>
          <w:rFonts w:asciiTheme="majorHAnsi" w:hAnsiTheme="majorHAnsi"/>
          <w:sz w:val="18"/>
          <w:szCs w:val="18"/>
        </w:rPr>
      </w:pPr>
    </w:p>
  </w:footnote>
  <w:footnote w:id="35">
    <w:p w:rsidR="002E2DBD" w:rsidRPr="006156AD" w:rsidRDefault="002E2DBD" w:rsidP="00BB1B8F">
      <w:pPr>
        <w:pStyle w:val="FootnoteText"/>
      </w:pPr>
      <w:r w:rsidRPr="006156AD">
        <w:rPr>
          <w:rStyle w:val="FootnoteReference"/>
          <w:rFonts w:asciiTheme="majorHAnsi" w:hAnsiTheme="majorHAnsi"/>
          <w:sz w:val="18"/>
          <w:szCs w:val="18"/>
        </w:rPr>
        <w:footnoteRef/>
      </w:r>
      <w:r>
        <w:rPr>
          <w:rFonts w:asciiTheme="majorHAnsi" w:hAnsiTheme="majorHAnsi"/>
          <w:bCs/>
          <w:iCs/>
          <w:sz w:val="18"/>
          <w:szCs w:val="18"/>
        </w:rPr>
        <w:t xml:space="preserve"> </w:t>
      </w:r>
      <w:r w:rsidRPr="006156AD">
        <w:rPr>
          <w:rFonts w:asciiTheme="majorHAnsi" w:hAnsiTheme="majorHAnsi"/>
          <w:bCs/>
          <w:iCs/>
          <w:sz w:val="18"/>
          <w:szCs w:val="18"/>
        </w:rPr>
        <w:t>Uncanny is a Freudian-based, English version of “un</w:t>
      </w:r>
      <w:r>
        <w:rPr>
          <w:rFonts w:asciiTheme="majorHAnsi" w:hAnsiTheme="majorHAnsi"/>
          <w:bCs/>
          <w:iCs/>
          <w:sz w:val="18"/>
          <w:szCs w:val="18"/>
        </w:rPr>
        <w:t>heimlich” Both terms mean</w:t>
      </w:r>
      <w:r w:rsidRPr="006156AD">
        <w:rPr>
          <w:rFonts w:asciiTheme="majorHAnsi" w:hAnsiTheme="majorHAnsi"/>
          <w:bCs/>
          <w:iCs/>
          <w:sz w:val="18"/>
          <w:szCs w:val="18"/>
        </w:rPr>
        <w:t xml:space="preserve"> a sense of fear, not</w:t>
      </w:r>
      <w:r>
        <w:rPr>
          <w:rFonts w:asciiTheme="majorHAnsi" w:hAnsiTheme="majorHAnsi"/>
          <w:bCs/>
          <w:iCs/>
          <w:sz w:val="18"/>
          <w:szCs w:val="18"/>
        </w:rPr>
        <w:t xml:space="preserve"> of something unknown but of something unsettling </w:t>
      </w:r>
      <w:r w:rsidRPr="006156AD">
        <w:rPr>
          <w:rFonts w:asciiTheme="majorHAnsi" w:hAnsiTheme="majorHAnsi"/>
          <w:bCs/>
          <w:iCs/>
          <w:sz w:val="18"/>
          <w:szCs w:val="18"/>
        </w:rPr>
        <w:t>emanat</w:t>
      </w:r>
      <w:r>
        <w:rPr>
          <w:rFonts w:asciiTheme="majorHAnsi" w:hAnsiTheme="majorHAnsi"/>
          <w:bCs/>
          <w:iCs/>
          <w:sz w:val="18"/>
          <w:szCs w:val="18"/>
        </w:rPr>
        <w:t>ing from the strangely familiar (Freud, S. [1919] 1971:2).</w:t>
      </w:r>
    </w:p>
  </w:footnote>
  <w:footnote w:id="36">
    <w:p w:rsidR="002E2DBD" w:rsidRPr="00246AE5" w:rsidRDefault="002E2DBD" w:rsidP="00823462">
      <w:pPr>
        <w:pStyle w:val="FootnoteText"/>
        <w:rPr>
          <w:rFonts w:asciiTheme="majorHAnsi" w:hAnsiTheme="majorHAnsi"/>
          <w:lang w:val="en-GB"/>
        </w:rPr>
      </w:pPr>
      <w:r w:rsidRPr="00246AE5">
        <w:rPr>
          <w:rStyle w:val="FootnoteReference"/>
          <w:rFonts w:asciiTheme="majorHAnsi" w:hAnsiTheme="majorHAnsi"/>
          <w:sz w:val="18"/>
          <w:szCs w:val="18"/>
        </w:rPr>
        <w:footnoteRef/>
      </w:r>
      <w:r>
        <w:rPr>
          <w:rFonts w:asciiTheme="majorHAnsi" w:hAnsiTheme="majorHAnsi"/>
          <w:sz w:val="18"/>
          <w:szCs w:val="18"/>
          <w:lang w:val="en-GB"/>
        </w:rPr>
        <w:t xml:space="preserve"> </w:t>
      </w:r>
      <w:r w:rsidRPr="00246AE5">
        <w:rPr>
          <w:rFonts w:asciiTheme="majorHAnsi" w:hAnsiTheme="majorHAnsi"/>
          <w:sz w:val="18"/>
          <w:szCs w:val="18"/>
          <w:lang w:val="en-GB"/>
        </w:rPr>
        <w:t xml:space="preserve">See Ricoeur, </w:t>
      </w:r>
      <w:r>
        <w:rPr>
          <w:rFonts w:asciiTheme="majorHAnsi" w:hAnsiTheme="majorHAnsi"/>
          <w:sz w:val="18"/>
          <w:szCs w:val="18"/>
          <w:lang w:val="en-GB"/>
        </w:rPr>
        <w:t>“</w:t>
      </w:r>
      <w:r w:rsidRPr="00246AE5">
        <w:rPr>
          <w:rFonts w:asciiTheme="majorHAnsi" w:hAnsiTheme="majorHAnsi"/>
          <w:i/>
          <w:sz w:val="18"/>
          <w:szCs w:val="18"/>
          <w:lang w:val="en-GB"/>
        </w:rPr>
        <w:t>Time and Narrative</w:t>
      </w:r>
      <w:r>
        <w:rPr>
          <w:rFonts w:asciiTheme="majorHAnsi" w:hAnsiTheme="majorHAnsi"/>
          <w:sz w:val="18"/>
          <w:szCs w:val="18"/>
          <w:lang w:val="en-GB"/>
        </w:rPr>
        <w:t xml:space="preserve">, </w:t>
      </w:r>
      <w:r w:rsidRPr="003B002B">
        <w:rPr>
          <w:rFonts w:asciiTheme="majorHAnsi" w:hAnsiTheme="majorHAnsi"/>
          <w:i/>
          <w:iCs/>
          <w:sz w:val="18"/>
          <w:szCs w:val="18"/>
          <w:lang w:val="en-GB"/>
        </w:rPr>
        <w:t>Vol.1</w:t>
      </w:r>
      <w:r>
        <w:rPr>
          <w:rFonts w:asciiTheme="majorHAnsi" w:hAnsiTheme="majorHAnsi"/>
          <w:sz w:val="18"/>
          <w:szCs w:val="18"/>
          <w:lang w:val="en-GB"/>
        </w:rPr>
        <w:t>” trans. McLaughlin &amp;</w:t>
      </w:r>
      <w:r w:rsidRPr="00246AE5">
        <w:rPr>
          <w:rFonts w:asciiTheme="majorHAnsi" w:hAnsiTheme="majorHAnsi"/>
          <w:sz w:val="18"/>
          <w:szCs w:val="18"/>
          <w:lang w:val="en-GB"/>
        </w:rPr>
        <w:t>Pellauer (1984:41-42 and 53-54) for more on emplotment as a grasping together of disparate elements into a narrative whole.</w:t>
      </w:r>
    </w:p>
  </w:footnote>
  <w:footnote w:id="37">
    <w:p w:rsidR="002E2DBD" w:rsidRPr="00B83E52" w:rsidRDefault="002E2DBD">
      <w:pPr>
        <w:pStyle w:val="FootnoteText"/>
        <w:rPr>
          <w:rFonts w:asciiTheme="majorHAnsi" w:hAnsiTheme="majorHAnsi"/>
          <w:sz w:val="18"/>
          <w:szCs w:val="18"/>
        </w:rPr>
      </w:pPr>
      <w:r w:rsidRPr="00B83E52">
        <w:rPr>
          <w:rStyle w:val="FootnoteReference"/>
          <w:rFonts w:asciiTheme="majorHAnsi" w:hAnsiTheme="majorHAnsi"/>
          <w:sz w:val="18"/>
          <w:szCs w:val="18"/>
        </w:rPr>
        <w:footnoteRef/>
      </w:r>
      <w:r>
        <w:t xml:space="preserve"> </w:t>
      </w:r>
      <w:hyperlink r:id="rId4" w:history="1">
        <w:r w:rsidRPr="00B83E52">
          <w:rPr>
            <w:rStyle w:val="Hyperlink"/>
            <w:rFonts w:asciiTheme="majorHAnsi" w:hAnsiTheme="majorHAnsi"/>
            <w:color w:val="auto"/>
            <w:sz w:val="18"/>
            <w:szCs w:val="18"/>
            <w:u w:val="none"/>
          </w:rPr>
          <w:t>http://www.southafrica.to/people/Quotes/NelsonMandela/Nelson-Mandela-inauguration.htm</w:t>
        </w:r>
      </w:hyperlink>
      <w:r w:rsidRPr="00B83E52">
        <w:rPr>
          <w:rFonts w:asciiTheme="majorHAnsi" w:hAnsiTheme="majorHAnsi"/>
          <w:sz w:val="18"/>
          <w:szCs w:val="18"/>
        </w:rPr>
        <w:t xml:space="preserve"> [Accessed 14/03/2015]</w:t>
      </w:r>
    </w:p>
  </w:footnote>
  <w:footnote w:id="38">
    <w:p w:rsidR="002E2DBD" w:rsidRPr="00B83E52" w:rsidRDefault="002E2DBD" w:rsidP="00D06812">
      <w:pPr>
        <w:pStyle w:val="FootnoteText"/>
        <w:jc w:val="both"/>
        <w:rPr>
          <w:rFonts w:asciiTheme="majorHAnsi" w:hAnsiTheme="majorHAnsi"/>
          <w:sz w:val="18"/>
          <w:szCs w:val="18"/>
          <w:lang w:val="en-GB"/>
        </w:rPr>
      </w:pPr>
      <w:r w:rsidRPr="00B83E52">
        <w:rPr>
          <w:rStyle w:val="FootnoteReference"/>
          <w:rFonts w:asciiTheme="majorHAnsi" w:hAnsiTheme="majorHAnsi"/>
          <w:sz w:val="18"/>
          <w:szCs w:val="18"/>
        </w:rPr>
        <w:footnoteRef/>
      </w:r>
      <w:r w:rsidRPr="00B83E52">
        <w:rPr>
          <w:rFonts w:asciiTheme="majorHAnsi" w:hAnsiTheme="majorHAnsi"/>
          <w:sz w:val="18"/>
          <w:szCs w:val="18"/>
          <w:lang w:val="en-GB"/>
        </w:rPr>
        <w:t>The book title is “</w:t>
      </w:r>
      <w:r w:rsidRPr="00B83E52">
        <w:rPr>
          <w:rFonts w:asciiTheme="majorHAnsi" w:hAnsiTheme="majorHAnsi"/>
          <w:i/>
          <w:sz w:val="18"/>
          <w:szCs w:val="18"/>
          <w:lang w:val="en-GB"/>
        </w:rPr>
        <w:t>Making heritage pay in the Rainbow Nation.”</w:t>
      </w:r>
      <w:r w:rsidRPr="00B83E52">
        <w:rPr>
          <w:rFonts w:asciiTheme="majorHAnsi" w:hAnsiTheme="majorHAnsi"/>
          <w:sz w:val="18"/>
          <w:szCs w:val="18"/>
          <w:lang w:val="en-GB"/>
        </w:rPr>
        <w:t xml:space="preserve"> It was read on a tablet and the extract is found in the section headed “Developing heritage” in Chapter 2 written by Meskell but the exact page is not definable.  </w:t>
      </w:r>
    </w:p>
  </w:footnote>
  <w:footnote w:id="39">
    <w:p w:rsidR="002E2DBD" w:rsidRPr="00B63232" w:rsidRDefault="002E2DBD" w:rsidP="00D06812">
      <w:pPr>
        <w:pStyle w:val="FootnoteText"/>
        <w:jc w:val="both"/>
        <w:rPr>
          <w:rFonts w:asciiTheme="majorHAnsi" w:hAnsiTheme="majorHAnsi"/>
          <w:sz w:val="18"/>
          <w:szCs w:val="18"/>
          <w:lang w:val="en-GB"/>
        </w:rPr>
      </w:pPr>
      <w:r w:rsidRPr="00B83E52">
        <w:rPr>
          <w:rStyle w:val="FootnoteReference"/>
          <w:rFonts w:asciiTheme="majorHAnsi" w:hAnsiTheme="majorHAnsi"/>
          <w:sz w:val="18"/>
          <w:szCs w:val="18"/>
        </w:rPr>
        <w:footnoteRef/>
      </w:r>
      <w:r w:rsidRPr="00B83E52">
        <w:rPr>
          <w:rFonts w:asciiTheme="majorHAnsi" w:hAnsiTheme="majorHAnsi"/>
          <w:sz w:val="18"/>
          <w:szCs w:val="18"/>
          <w:lang w:val="en-GB"/>
        </w:rPr>
        <w:t xml:space="preserve"> Notes from public speech attended 22</w:t>
      </w:r>
      <w:r w:rsidRPr="00B83E52">
        <w:rPr>
          <w:rFonts w:asciiTheme="majorHAnsi" w:hAnsiTheme="majorHAnsi"/>
          <w:sz w:val="18"/>
          <w:szCs w:val="18"/>
          <w:vertAlign w:val="superscript"/>
          <w:lang w:val="en-GB"/>
        </w:rPr>
        <w:t>nd</w:t>
      </w:r>
      <w:r w:rsidRPr="00B83E52">
        <w:rPr>
          <w:rFonts w:asciiTheme="majorHAnsi" w:hAnsiTheme="majorHAnsi"/>
          <w:sz w:val="18"/>
          <w:szCs w:val="18"/>
          <w:lang w:val="en-GB"/>
        </w:rPr>
        <w:t xml:space="preserve"> October 2013 in Cape Town. Cape ANC leader, Marius Fransman talked</w:t>
      </w:r>
      <w:r w:rsidRPr="00B83E52">
        <w:rPr>
          <w:rFonts w:asciiTheme="majorHAnsi" w:hAnsiTheme="majorHAnsi"/>
          <w:sz w:val="18"/>
          <w:szCs w:val="18"/>
          <w:shd w:val="clear" w:color="auto" w:fill="FFFFFF"/>
        </w:rPr>
        <w:t xml:space="preserve"> of property ownership: “We are now crossing the threshold of more than three centuries of history….. that has shaped the physical and spatial realities within which we find ourselves. </w:t>
      </w:r>
      <w:r w:rsidRPr="00B83E52">
        <w:rPr>
          <w:rFonts w:asciiTheme="majorHAnsi" w:hAnsiTheme="majorHAnsi"/>
          <w:sz w:val="18"/>
          <w:szCs w:val="18"/>
          <w:shd w:val="clear" w:color="auto" w:fill="FFFFFF"/>
          <w:lang w:val="en-GB"/>
        </w:rPr>
        <w:t>“</w:t>
      </w:r>
    </w:p>
  </w:footnote>
  <w:footnote w:id="40">
    <w:p w:rsidR="002E2DBD" w:rsidRPr="00076E30" w:rsidRDefault="002E2DBD" w:rsidP="00FA553F">
      <w:pPr>
        <w:pStyle w:val="FootnoteText"/>
        <w:jc w:val="both"/>
        <w:rPr>
          <w:rFonts w:asciiTheme="majorHAnsi" w:hAnsiTheme="majorHAnsi"/>
          <w:sz w:val="18"/>
          <w:szCs w:val="18"/>
          <w:lang w:val="en-GB"/>
        </w:rPr>
      </w:pPr>
      <w:r w:rsidRPr="00076E30">
        <w:rPr>
          <w:rStyle w:val="FootnoteReference"/>
          <w:rFonts w:asciiTheme="majorHAnsi" w:hAnsiTheme="majorHAnsi"/>
          <w:sz w:val="18"/>
          <w:szCs w:val="18"/>
        </w:rPr>
        <w:footnoteRef/>
      </w:r>
      <w:r>
        <w:rPr>
          <w:rFonts w:asciiTheme="majorHAnsi" w:hAnsiTheme="majorHAnsi" w:cs="Arial"/>
          <w:color w:val="000000"/>
          <w:sz w:val="18"/>
          <w:szCs w:val="18"/>
          <w:shd w:val="clear" w:color="auto" w:fill="FFFFFF"/>
          <w:lang w:val="en-GB"/>
        </w:rPr>
        <w:t>“</w:t>
      </w:r>
      <w:r w:rsidRPr="00076E30">
        <w:rPr>
          <w:rFonts w:asciiTheme="majorHAnsi" w:hAnsiTheme="majorHAnsi" w:cs="Arial"/>
          <w:i/>
          <w:color w:val="000000"/>
          <w:sz w:val="18"/>
          <w:szCs w:val="18"/>
          <w:shd w:val="clear" w:color="auto" w:fill="FFFFFF"/>
          <w:lang w:val="en-GB"/>
        </w:rPr>
        <w:t>Treurgrond</w:t>
      </w:r>
      <w:r>
        <w:rPr>
          <w:rFonts w:asciiTheme="majorHAnsi" w:hAnsiTheme="majorHAnsi" w:cs="Arial"/>
          <w:i/>
          <w:color w:val="000000"/>
          <w:sz w:val="18"/>
          <w:szCs w:val="18"/>
          <w:shd w:val="clear" w:color="auto" w:fill="FFFFFF"/>
          <w:lang w:val="en-GB"/>
        </w:rPr>
        <w:t xml:space="preserve">” </w:t>
      </w:r>
      <w:r w:rsidRPr="00076E30">
        <w:rPr>
          <w:rFonts w:asciiTheme="majorHAnsi" w:hAnsiTheme="majorHAnsi" w:cs="Arial"/>
          <w:color w:val="000000"/>
          <w:sz w:val="18"/>
          <w:szCs w:val="18"/>
          <w:shd w:val="clear" w:color="auto" w:fill="FFFFFF"/>
          <w:lang w:val="en-GB"/>
        </w:rPr>
        <w:t xml:space="preserve">translates as ‘mourning place’ or ‘land of sorrow.’  It is the title of a </w:t>
      </w:r>
      <w:r w:rsidRPr="00076E30">
        <w:rPr>
          <w:rFonts w:asciiTheme="majorHAnsi" w:hAnsiTheme="majorHAnsi" w:cs="Arial"/>
          <w:color w:val="000000"/>
          <w:sz w:val="18"/>
          <w:szCs w:val="18"/>
          <w:shd w:val="clear" w:color="auto" w:fill="FFFFFF"/>
        </w:rPr>
        <w:t xml:space="preserve">book </w:t>
      </w:r>
      <w:r>
        <w:rPr>
          <w:rFonts w:asciiTheme="majorHAnsi" w:hAnsiTheme="majorHAnsi"/>
          <w:sz w:val="18"/>
          <w:szCs w:val="18"/>
        </w:rPr>
        <w:t>detailing 3 319 attacks that took place on South African farms from 1990 to</w:t>
      </w:r>
      <w:r w:rsidRPr="00076E30">
        <w:rPr>
          <w:rFonts w:asciiTheme="majorHAnsi" w:hAnsiTheme="majorHAnsi"/>
          <w:sz w:val="18"/>
          <w:szCs w:val="18"/>
        </w:rPr>
        <w:t xml:space="preserve"> 2012. A film based upon this book was made during the writing of this thesis.</w:t>
      </w:r>
    </w:p>
  </w:footnote>
  <w:footnote w:id="41">
    <w:p w:rsidR="002E2DBD" w:rsidRPr="00076E30" w:rsidRDefault="002E2DBD">
      <w:pPr>
        <w:pStyle w:val="FootnoteText"/>
        <w:rPr>
          <w:rFonts w:asciiTheme="majorHAnsi" w:hAnsiTheme="majorHAnsi"/>
          <w:sz w:val="18"/>
          <w:szCs w:val="18"/>
        </w:rPr>
      </w:pPr>
      <w:r w:rsidRPr="00076E30">
        <w:rPr>
          <w:rStyle w:val="FootnoteReference"/>
          <w:rFonts w:asciiTheme="majorHAnsi" w:hAnsiTheme="majorHAnsi"/>
          <w:sz w:val="18"/>
          <w:szCs w:val="18"/>
        </w:rPr>
        <w:footnoteRef/>
      </w:r>
      <w:r>
        <w:t xml:space="preserve"> </w:t>
      </w:r>
      <w:hyperlink r:id="rId5" w:history="1">
        <w:r w:rsidRPr="00076E30">
          <w:rPr>
            <w:rFonts w:asciiTheme="majorHAnsi" w:hAnsiTheme="majorHAnsi" w:cs="Tahoma"/>
            <w:sz w:val="18"/>
            <w:szCs w:val="18"/>
          </w:rPr>
          <w:t>http://www.transcend.org/</w:t>
        </w:r>
      </w:hyperlink>
      <w:r w:rsidRPr="00076E30">
        <w:rPr>
          <w:rFonts w:asciiTheme="majorHAnsi" w:hAnsiTheme="majorHAnsi" w:cs="Tahoma"/>
          <w:sz w:val="18"/>
          <w:szCs w:val="18"/>
        </w:rPr>
        <w:t> -  Galtung's network for peace and development</w:t>
      </w:r>
    </w:p>
  </w:footnote>
  <w:footnote w:id="42">
    <w:p w:rsidR="002E2DBD" w:rsidRPr="00076E30" w:rsidRDefault="002E2DBD" w:rsidP="00DE1D03">
      <w:pPr>
        <w:pStyle w:val="FootnoteText"/>
        <w:jc w:val="both"/>
        <w:rPr>
          <w:rFonts w:asciiTheme="majorHAnsi" w:hAnsiTheme="majorHAnsi"/>
          <w:sz w:val="18"/>
          <w:szCs w:val="18"/>
          <w:lang w:val="en-GB"/>
        </w:rPr>
      </w:pPr>
      <w:r w:rsidRPr="00076E30">
        <w:rPr>
          <w:rStyle w:val="FootnoteReference"/>
          <w:rFonts w:asciiTheme="majorHAnsi" w:hAnsiTheme="majorHAnsi"/>
          <w:sz w:val="18"/>
          <w:szCs w:val="18"/>
        </w:rPr>
        <w:footnoteRef/>
      </w:r>
      <w:r>
        <w:rPr>
          <w:rFonts w:asciiTheme="majorHAnsi" w:hAnsiTheme="majorHAnsi"/>
          <w:sz w:val="18"/>
          <w:szCs w:val="18"/>
        </w:rPr>
        <w:t xml:space="preserve"> </w:t>
      </w:r>
      <w:r w:rsidRPr="00076E30">
        <w:rPr>
          <w:rFonts w:asciiTheme="majorHAnsi" w:hAnsiTheme="majorHAnsi"/>
          <w:sz w:val="18"/>
          <w:szCs w:val="18"/>
        </w:rPr>
        <w:t>From Van der Spuy’s</w:t>
      </w:r>
      <w:r>
        <w:rPr>
          <w:rFonts w:asciiTheme="majorHAnsi" w:hAnsiTheme="majorHAnsi"/>
          <w:sz w:val="18"/>
          <w:szCs w:val="18"/>
        </w:rPr>
        <w:t xml:space="preserve"> “</w:t>
      </w:r>
      <w:r w:rsidRPr="00076E30">
        <w:rPr>
          <w:rFonts w:asciiTheme="majorHAnsi" w:hAnsiTheme="majorHAnsi"/>
          <w:i/>
          <w:sz w:val="18"/>
          <w:szCs w:val="18"/>
        </w:rPr>
        <w:t>Farm Killings: Victims Tell Their Own Stories</w:t>
      </w:r>
      <w:r>
        <w:rPr>
          <w:rFonts w:asciiTheme="majorHAnsi" w:hAnsiTheme="majorHAnsi"/>
          <w:i/>
          <w:sz w:val="18"/>
          <w:szCs w:val="18"/>
        </w:rPr>
        <w:t>”</w:t>
      </w:r>
      <w:r w:rsidRPr="00076E30">
        <w:rPr>
          <w:rFonts w:asciiTheme="majorHAnsi" w:hAnsiTheme="majorHAnsi"/>
          <w:sz w:val="18"/>
          <w:szCs w:val="18"/>
        </w:rPr>
        <w:t xml:space="preserve"> (2014). </w:t>
      </w:r>
      <w:r w:rsidRPr="00076E30">
        <w:rPr>
          <w:rFonts w:asciiTheme="majorHAnsi" w:hAnsiTheme="majorHAnsi" w:cs="Arial"/>
          <w:sz w:val="18"/>
          <w:szCs w:val="18"/>
          <w:shd w:val="clear" w:color="auto" w:fill="FFFFFF"/>
        </w:rPr>
        <w:t xml:space="preserve">During the attacks investigated, 1 610 people were murdered. </w:t>
      </w:r>
      <w:r w:rsidRPr="00076E30">
        <w:rPr>
          <w:rFonts w:asciiTheme="majorHAnsi" w:hAnsiTheme="majorHAnsi"/>
          <w:sz w:val="18"/>
          <w:szCs w:val="18"/>
        </w:rPr>
        <w:t xml:space="preserve">Apart from such texts, newspaper reports are the best sources on victims who do not survive, but comprehensive studies are lacking.  </w:t>
      </w:r>
    </w:p>
  </w:footnote>
  <w:footnote w:id="43">
    <w:p w:rsidR="002E2DBD" w:rsidRPr="00076E30" w:rsidRDefault="002E2DBD" w:rsidP="00076E30">
      <w:pPr>
        <w:pStyle w:val="FootnoteText"/>
      </w:pPr>
      <w:r w:rsidRPr="00076E30">
        <w:rPr>
          <w:rStyle w:val="FootnoteReference"/>
          <w:rFonts w:asciiTheme="majorHAnsi" w:hAnsiTheme="majorHAnsi"/>
          <w:sz w:val="18"/>
          <w:szCs w:val="18"/>
        </w:rPr>
        <w:footnoteRef/>
      </w:r>
      <w:r w:rsidRPr="00076E30">
        <w:rPr>
          <w:rFonts w:asciiTheme="majorHAnsi" w:hAnsiTheme="majorHAnsi"/>
          <w:sz w:val="18"/>
          <w:szCs w:val="18"/>
        </w:rPr>
        <w:t xml:space="preserve"> Accessed online 09/03/2015, at </w:t>
      </w:r>
      <w:hyperlink r:id="rId6" w:history="1">
        <w:r w:rsidRPr="00076E30">
          <w:rPr>
            <w:rStyle w:val="Hyperlink"/>
            <w:rFonts w:asciiTheme="majorHAnsi" w:hAnsiTheme="majorHAnsi"/>
            <w:color w:val="auto"/>
            <w:sz w:val="18"/>
            <w:szCs w:val="18"/>
            <w:u w:val="none"/>
          </w:rPr>
          <w:t>http://www.citypress.co.za/news/7-farm-murders-2015-afriforum</w:t>
        </w:r>
      </w:hyperlink>
    </w:p>
  </w:footnote>
  <w:footnote w:id="44">
    <w:p w:rsidR="002E2DBD" w:rsidRPr="0088283A" w:rsidRDefault="002E2DBD" w:rsidP="00A21D45">
      <w:pPr>
        <w:pStyle w:val="FootnoteText"/>
        <w:jc w:val="both"/>
        <w:rPr>
          <w:rFonts w:asciiTheme="majorHAnsi" w:hAnsiTheme="majorHAnsi"/>
          <w:sz w:val="18"/>
          <w:szCs w:val="18"/>
        </w:rPr>
      </w:pPr>
      <w:r w:rsidRPr="0088283A">
        <w:rPr>
          <w:rStyle w:val="FootnoteReference"/>
          <w:rFonts w:asciiTheme="majorHAnsi" w:hAnsiTheme="majorHAnsi"/>
          <w:sz w:val="18"/>
          <w:szCs w:val="18"/>
        </w:rPr>
        <w:footnoteRef/>
      </w:r>
      <w:r>
        <w:rPr>
          <w:rFonts w:asciiTheme="majorHAnsi" w:hAnsiTheme="majorHAnsi"/>
          <w:sz w:val="18"/>
          <w:szCs w:val="18"/>
        </w:rPr>
        <w:t xml:space="preserve"> Data-rich</w:t>
      </w:r>
      <w:r w:rsidRPr="0088283A">
        <w:rPr>
          <w:rFonts w:asciiTheme="majorHAnsi" w:hAnsiTheme="majorHAnsi"/>
          <w:sz w:val="18"/>
          <w:szCs w:val="18"/>
        </w:rPr>
        <w:t xml:space="preserve"> documents </w:t>
      </w:r>
      <w:r>
        <w:rPr>
          <w:rFonts w:asciiTheme="majorHAnsi" w:hAnsiTheme="majorHAnsi"/>
          <w:sz w:val="18"/>
          <w:szCs w:val="18"/>
        </w:rPr>
        <w:t>in the form of minutely itemized old ledgers, derived from the Dutch garrison inventories from the early 1650s.  By the late 1600s the information gathered was a mix of military muster, census demographics and items for agricultural taxation.</w:t>
      </w:r>
    </w:p>
  </w:footnote>
  <w:footnote w:id="45">
    <w:p w:rsidR="002E2DBD" w:rsidRPr="00714407" w:rsidRDefault="002E2DBD" w:rsidP="00F74035">
      <w:pPr>
        <w:pStyle w:val="NoSpacing"/>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sz w:val="18"/>
          <w:szCs w:val="18"/>
        </w:rPr>
      </w:pPr>
      <w:r>
        <w:rPr>
          <w:rStyle w:val="FootnoteReference"/>
          <w:rFonts w:asciiTheme="majorHAnsi" w:hAnsiTheme="majorHAnsi"/>
          <w:sz w:val="18"/>
          <w:szCs w:val="18"/>
        </w:rPr>
        <w:footnoteRef/>
      </w:r>
      <w:r>
        <w:rPr>
          <w:rFonts w:asciiTheme="majorHAnsi" w:hAnsiTheme="majorHAnsi"/>
          <w:sz w:val="18"/>
          <w:szCs w:val="18"/>
        </w:rPr>
        <w:t xml:space="preserve">  Part of triumphant recitations for laying the cornerstone of the new stone castle overseen by  Zacarias Wagenaar, Dutch commander at the Cape</w:t>
      </w:r>
    </w:p>
  </w:footnote>
  <w:footnote w:id="46">
    <w:p w:rsidR="002E2DBD" w:rsidRPr="00556698" w:rsidRDefault="002E2DBD" w:rsidP="005953AA">
      <w:pPr>
        <w:pStyle w:val="FootnoteText"/>
        <w:rPr>
          <w:rFonts w:asciiTheme="majorHAnsi" w:hAnsiTheme="majorHAnsi"/>
          <w:sz w:val="18"/>
          <w:szCs w:val="18"/>
        </w:rPr>
      </w:pPr>
      <w:r w:rsidRPr="00556698">
        <w:rPr>
          <w:rStyle w:val="FootnoteReference"/>
          <w:rFonts w:asciiTheme="majorHAnsi" w:hAnsiTheme="majorHAnsi"/>
          <w:sz w:val="18"/>
          <w:szCs w:val="18"/>
        </w:rPr>
        <w:footnoteRef/>
      </w:r>
      <w:r>
        <w:rPr>
          <w:rFonts w:asciiTheme="majorHAnsi" w:hAnsiTheme="majorHAnsi"/>
          <w:sz w:val="18"/>
          <w:szCs w:val="18"/>
        </w:rPr>
        <w:t xml:space="preserve"> From the </w:t>
      </w:r>
      <w:r w:rsidRPr="00556698">
        <w:rPr>
          <w:rFonts w:asciiTheme="majorHAnsi" w:hAnsiTheme="majorHAnsi"/>
          <w:sz w:val="18"/>
          <w:szCs w:val="18"/>
        </w:rPr>
        <w:t>Thom Edition Dagreghister</w:t>
      </w:r>
      <w:r>
        <w:rPr>
          <w:rFonts w:asciiTheme="majorHAnsi" w:hAnsiTheme="majorHAnsi"/>
          <w:sz w:val="18"/>
          <w:szCs w:val="18"/>
        </w:rPr>
        <w:t xml:space="preserve"> </w:t>
      </w:r>
      <w:r w:rsidRPr="00556698">
        <w:rPr>
          <w:rFonts w:asciiTheme="majorHAnsi" w:hAnsiTheme="majorHAnsi"/>
          <w:sz w:val="18"/>
          <w:szCs w:val="18"/>
        </w:rPr>
        <w:t>Vol 3: 10</w:t>
      </w:r>
    </w:p>
  </w:footnote>
  <w:footnote w:id="47">
    <w:p w:rsidR="002E2DBD" w:rsidRPr="005F7EEC" w:rsidRDefault="002E2DBD" w:rsidP="00210F0C">
      <w:pPr>
        <w:pStyle w:val="FootnoteText"/>
        <w:rPr>
          <w:rFonts w:asciiTheme="majorHAnsi" w:hAnsiTheme="majorHAnsi"/>
          <w:sz w:val="18"/>
          <w:szCs w:val="18"/>
        </w:rPr>
      </w:pPr>
      <w:r w:rsidRPr="005F7EEC">
        <w:rPr>
          <w:rStyle w:val="FootnoteReference"/>
          <w:rFonts w:asciiTheme="majorHAnsi" w:hAnsiTheme="majorHAnsi"/>
          <w:sz w:val="18"/>
          <w:szCs w:val="18"/>
        </w:rPr>
        <w:footnoteRef/>
      </w:r>
      <w:r>
        <w:rPr>
          <w:rFonts w:asciiTheme="majorHAnsi" w:hAnsiTheme="majorHAnsi"/>
          <w:sz w:val="18"/>
          <w:szCs w:val="18"/>
        </w:rPr>
        <w:t xml:space="preserve"> Israel explores </w:t>
      </w:r>
      <w:r w:rsidRPr="005F7EEC">
        <w:rPr>
          <w:rFonts w:asciiTheme="majorHAnsi" w:hAnsiTheme="majorHAnsi" w:cs="Arial"/>
          <w:sz w:val="18"/>
          <w:szCs w:val="18"/>
        </w:rPr>
        <w:t>17</w:t>
      </w:r>
      <w:r w:rsidRPr="005F7EEC">
        <w:rPr>
          <w:rFonts w:asciiTheme="majorHAnsi" w:hAnsiTheme="majorHAnsi" w:cs="Arial"/>
          <w:sz w:val="18"/>
          <w:szCs w:val="18"/>
          <w:vertAlign w:val="superscript"/>
        </w:rPr>
        <w:t>th</w:t>
      </w:r>
      <w:r>
        <w:rPr>
          <w:rFonts w:asciiTheme="majorHAnsi" w:hAnsiTheme="majorHAnsi" w:cs="Arial"/>
          <w:sz w:val="18"/>
          <w:szCs w:val="18"/>
        </w:rPr>
        <w:t xml:space="preserve">C  </w:t>
      </w:r>
      <w:r>
        <w:rPr>
          <w:rFonts w:asciiTheme="majorHAnsi" w:hAnsiTheme="majorHAnsi"/>
          <w:sz w:val="18"/>
          <w:szCs w:val="18"/>
        </w:rPr>
        <w:t>Dutch</w:t>
      </w:r>
      <w:r>
        <w:rPr>
          <w:rFonts w:asciiTheme="majorHAnsi" w:hAnsiTheme="majorHAnsi" w:cs="Arial"/>
          <w:sz w:val="18"/>
          <w:szCs w:val="18"/>
        </w:rPr>
        <w:t xml:space="preserve"> trade and</w:t>
      </w:r>
      <w:r w:rsidRPr="005F7EEC">
        <w:rPr>
          <w:rFonts w:asciiTheme="majorHAnsi" w:hAnsiTheme="majorHAnsi" w:cs="Arial"/>
          <w:sz w:val="18"/>
          <w:szCs w:val="18"/>
        </w:rPr>
        <w:t xml:space="preserve"> financial innovation through</w:t>
      </w:r>
      <w:r>
        <w:rPr>
          <w:rFonts w:asciiTheme="majorHAnsi" w:hAnsiTheme="majorHAnsi" w:cs="Arial"/>
          <w:sz w:val="18"/>
          <w:szCs w:val="18"/>
        </w:rPr>
        <w:t xml:space="preserve"> the </w:t>
      </w:r>
      <w:r w:rsidRPr="005F7EEC">
        <w:rPr>
          <w:rFonts w:asciiTheme="majorHAnsi" w:hAnsiTheme="majorHAnsi" w:cs="Arial"/>
          <w:sz w:val="18"/>
          <w:szCs w:val="18"/>
        </w:rPr>
        <w:t xml:space="preserve">massively profitable VOC, the world’s first joint-stock company that also operated as an independent </w:t>
      </w:r>
      <w:r>
        <w:rPr>
          <w:rFonts w:asciiTheme="majorHAnsi" w:hAnsiTheme="majorHAnsi" w:cs="Arial"/>
          <w:sz w:val="18"/>
          <w:szCs w:val="18"/>
        </w:rPr>
        <w:t>juridical entity, a</w:t>
      </w:r>
      <w:r w:rsidRPr="005F7EEC">
        <w:rPr>
          <w:rFonts w:asciiTheme="majorHAnsi" w:hAnsiTheme="majorHAnsi" w:cs="Arial"/>
          <w:sz w:val="18"/>
          <w:szCs w:val="18"/>
        </w:rPr>
        <w:t xml:space="preserve"> sea-borne</w:t>
      </w:r>
      <w:r>
        <w:rPr>
          <w:rFonts w:asciiTheme="majorHAnsi" w:hAnsiTheme="majorHAnsi" w:cs="Arial"/>
          <w:sz w:val="18"/>
          <w:szCs w:val="18"/>
        </w:rPr>
        <w:t xml:space="preserve"> empire.</w:t>
      </w:r>
    </w:p>
  </w:footnote>
  <w:footnote w:id="48">
    <w:p w:rsidR="002E2DBD" w:rsidRDefault="002E2DBD" w:rsidP="005953AA">
      <w:pPr>
        <w:pStyle w:val="FootnoteT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sz w:val="18"/>
          <w:szCs w:val="18"/>
        </w:rPr>
      </w:pPr>
      <w:r>
        <w:rPr>
          <w:rStyle w:val="FootnoteReference"/>
          <w:rFonts w:asciiTheme="majorHAnsi" w:hAnsiTheme="majorHAnsi"/>
          <w:sz w:val="18"/>
          <w:szCs w:val="18"/>
        </w:rPr>
        <w:footnoteRef/>
      </w:r>
      <w:r>
        <w:rPr>
          <w:rFonts w:asciiTheme="majorHAnsi" w:hAnsiTheme="majorHAnsi"/>
          <w:sz w:val="18"/>
          <w:szCs w:val="18"/>
        </w:rPr>
        <w:t xml:space="preserve"> Saunders and Southey (1998:75) say the term “free burghers” first referred to ex-officials of the VOC, but later described all whites who were not Company officials. Freeburghers, Giliomee (2003:6) explains, “were released from their contract with the Company but continued to be subject to regulations for the Cape settlement and the decisions of the Cape authorities.”</w:t>
      </w:r>
    </w:p>
  </w:footnote>
  <w:footnote w:id="49">
    <w:p w:rsidR="002E2DBD" w:rsidRDefault="002E2DBD" w:rsidP="0007318C">
      <w:pPr>
        <w:pStyle w:val="FootnoteT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hAnsiTheme="majorHAnsi"/>
          <w:sz w:val="18"/>
          <w:szCs w:val="18"/>
        </w:rPr>
      </w:pPr>
      <w:r>
        <w:rPr>
          <w:rStyle w:val="FootnoteReference"/>
          <w:rFonts w:asciiTheme="majorHAnsi" w:hAnsiTheme="majorHAnsi"/>
          <w:sz w:val="18"/>
          <w:szCs w:val="18"/>
        </w:rPr>
        <w:footnoteRef/>
      </w:r>
      <w:r>
        <w:rPr>
          <w:rFonts w:asciiTheme="majorHAnsi" w:hAnsiTheme="majorHAnsi"/>
          <w:sz w:val="18"/>
          <w:szCs w:val="18"/>
        </w:rPr>
        <w:t xml:space="preserve"> A retrospective projection of something resembling national self-consciousness and patriotic unity is noted in scholarly accounts.   Giliomee (2003: xiv) for example contends that “they were among the first colonial peoples to cut most family and community ties with Europe and develop a distinct sense of self-consciousness; they made the new land genuinely their own.”</w:t>
      </w:r>
    </w:p>
  </w:footnote>
  <w:footnote w:id="50">
    <w:p w:rsidR="002E2DBD" w:rsidRPr="00EE04E2" w:rsidRDefault="002E2DBD" w:rsidP="007F2D44">
      <w:pPr>
        <w:pStyle w:val="NoSpacing"/>
        <w:jc w:val="both"/>
        <w:rPr>
          <w:rFonts w:asciiTheme="majorHAnsi" w:hAnsiTheme="majorHAnsi"/>
          <w:sz w:val="18"/>
          <w:szCs w:val="18"/>
        </w:rPr>
      </w:pPr>
      <w:r w:rsidRPr="00EE04E2">
        <w:rPr>
          <w:rStyle w:val="FootnoteReference"/>
          <w:rFonts w:asciiTheme="majorHAnsi" w:hAnsiTheme="majorHAnsi"/>
          <w:sz w:val="18"/>
          <w:szCs w:val="18"/>
        </w:rPr>
        <w:footnoteRef/>
      </w:r>
      <w:r>
        <w:rPr>
          <w:rFonts w:asciiTheme="majorHAnsi" w:hAnsiTheme="majorHAnsi"/>
          <w:sz w:val="18"/>
          <w:szCs w:val="18"/>
        </w:rPr>
        <w:t xml:space="preserve">  This was w</w:t>
      </w:r>
      <w:r w:rsidRPr="00EE04E2">
        <w:rPr>
          <w:rFonts w:asciiTheme="majorHAnsi" w:hAnsiTheme="majorHAnsi"/>
          <w:sz w:val="18"/>
          <w:szCs w:val="18"/>
        </w:rPr>
        <w:t>ritten after the Peace of Amiens when Britain returned the Cape to the Dutc</w:t>
      </w:r>
      <w:r>
        <w:rPr>
          <w:rFonts w:asciiTheme="majorHAnsi" w:hAnsiTheme="majorHAnsi"/>
          <w:sz w:val="18"/>
          <w:szCs w:val="18"/>
        </w:rPr>
        <w:t>h. Even accounting for a desire to discredit the Dutch</w:t>
      </w:r>
      <w:r w:rsidRPr="00EE04E2">
        <w:rPr>
          <w:rFonts w:asciiTheme="majorHAnsi" w:hAnsiTheme="majorHAnsi"/>
          <w:sz w:val="18"/>
          <w:szCs w:val="18"/>
        </w:rPr>
        <w:t>, Barrow offers a picture of wholesale serfdom for the San and semi-slavery the Khoikhoi who served on contracts which removed freedom of movement, with small reward for services and brutal punishment for transgressions.</w:t>
      </w:r>
    </w:p>
  </w:footnote>
  <w:footnote w:id="51">
    <w:p w:rsidR="002E2DBD" w:rsidRPr="00EE04E2" w:rsidRDefault="002E2DBD" w:rsidP="00A26B0A">
      <w:pPr>
        <w:pStyle w:val="NoSpacing"/>
        <w:jc w:val="both"/>
        <w:rPr>
          <w:rFonts w:asciiTheme="majorHAnsi" w:hAnsiTheme="majorHAnsi"/>
          <w:sz w:val="18"/>
          <w:szCs w:val="18"/>
        </w:rPr>
      </w:pPr>
      <w:r w:rsidRPr="00EE04E2">
        <w:rPr>
          <w:rFonts w:asciiTheme="majorHAnsi" w:hAnsiTheme="majorHAnsi"/>
          <w:sz w:val="18"/>
          <w:szCs w:val="18"/>
          <w:vertAlign w:val="superscript"/>
        </w:rPr>
        <w:footnoteRef/>
      </w:r>
      <w:r>
        <w:rPr>
          <w:rFonts w:asciiTheme="majorHAnsi" w:hAnsiTheme="majorHAnsi"/>
          <w:sz w:val="18"/>
          <w:szCs w:val="18"/>
        </w:rPr>
        <w:t xml:space="preserve"> Dooling (2005) </w:t>
      </w:r>
      <w:r w:rsidRPr="00EE04E2">
        <w:rPr>
          <w:rFonts w:asciiTheme="majorHAnsi" w:hAnsiTheme="majorHAnsi"/>
          <w:sz w:val="18"/>
          <w:szCs w:val="18"/>
        </w:rPr>
        <w:t>The Origins and the Aftermath of the Cape Co</w:t>
      </w:r>
      <w:r>
        <w:rPr>
          <w:rFonts w:asciiTheme="majorHAnsi" w:hAnsiTheme="majorHAnsi"/>
          <w:sz w:val="18"/>
          <w:szCs w:val="18"/>
        </w:rPr>
        <w:t>lony's 'Hottentot Code' of 1809,</w:t>
      </w:r>
      <w:r w:rsidRPr="00EE04E2">
        <w:rPr>
          <w:rFonts w:asciiTheme="majorHAnsi" w:hAnsiTheme="majorHAnsi"/>
          <w:i/>
          <w:sz w:val="18"/>
          <w:szCs w:val="18"/>
        </w:rPr>
        <w:t xml:space="preserve"> Kronos</w:t>
      </w:r>
      <w:r>
        <w:rPr>
          <w:rFonts w:asciiTheme="majorHAnsi" w:hAnsiTheme="majorHAnsi"/>
          <w:sz w:val="18"/>
          <w:szCs w:val="18"/>
        </w:rPr>
        <w:t xml:space="preserve"> 31: 50–61, is helpful in understanding coerced agricultural labour.</w:t>
      </w:r>
    </w:p>
  </w:footnote>
  <w:footnote w:id="52">
    <w:p w:rsidR="002E2DBD" w:rsidRPr="00313283" w:rsidRDefault="002E2DBD" w:rsidP="00E07097">
      <w:pPr>
        <w:pStyle w:val="FootnoteText"/>
        <w:jc w:val="both"/>
        <w:rPr>
          <w:rFonts w:asciiTheme="majorHAnsi" w:hAnsiTheme="majorHAnsi"/>
          <w:sz w:val="18"/>
          <w:szCs w:val="18"/>
        </w:rPr>
      </w:pPr>
      <w:r w:rsidRPr="00313283">
        <w:rPr>
          <w:rStyle w:val="FootnoteReference"/>
          <w:rFonts w:asciiTheme="majorHAnsi" w:hAnsiTheme="majorHAnsi"/>
          <w:sz w:val="18"/>
          <w:szCs w:val="18"/>
        </w:rPr>
        <w:footnoteRef/>
      </w:r>
      <w:r>
        <w:rPr>
          <w:rFonts w:asciiTheme="majorHAnsi" w:hAnsiTheme="majorHAnsi"/>
          <w:sz w:val="18"/>
          <w:szCs w:val="18"/>
        </w:rPr>
        <w:t xml:space="preserve"> Noel </w:t>
      </w:r>
      <w:r>
        <w:rPr>
          <w:rFonts w:asciiTheme="majorHAnsi" w:hAnsiTheme="majorHAnsi" w:cs="Arial"/>
          <w:color w:val="000000"/>
          <w:sz w:val="18"/>
          <w:szCs w:val="18"/>
        </w:rPr>
        <w:t>Mostert’s work includes aspects of all these and in his extraordinary historical book “</w:t>
      </w:r>
      <w:r w:rsidRPr="00313283">
        <w:rPr>
          <w:rStyle w:val="Emphasis"/>
          <w:rFonts w:asciiTheme="majorHAnsi" w:hAnsiTheme="majorHAnsi" w:cs="Arial"/>
          <w:color w:val="000000"/>
          <w:sz w:val="18"/>
          <w:szCs w:val="18"/>
        </w:rPr>
        <w:t>Frontiers</w:t>
      </w:r>
      <w:r>
        <w:rPr>
          <w:rStyle w:val="Emphasis"/>
          <w:rFonts w:asciiTheme="majorHAnsi" w:hAnsiTheme="majorHAnsi" w:cs="Arial"/>
          <w:color w:val="000000"/>
          <w:sz w:val="18"/>
          <w:szCs w:val="18"/>
        </w:rPr>
        <w:t>”</w:t>
      </w:r>
      <w:r>
        <w:rPr>
          <w:rFonts w:asciiTheme="majorHAnsi" w:hAnsiTheme="majorHAnsi" w:cs="Arial"/>
          <w:color w:val="000000"/>
          <w:sz w:val="18"/>
          <w:szCs w:val="18"/>
        </w:rPr>
        <w:t xml:space="preserve"> he argues for “</w:t>
      </w:r>
      <w:r w:rsidRPr="00313283">
        <w:rPr>
          <w:rFonts w:asciiTheme="majorHAnsi" w:hAnsiTheme="majorHAnsi" w:cs="Arial"/>
          <w:color w:val="000000"/>
          <w:sz w:val="18"/>
          <w:szCs w:val="18"/>
        </w:rPr>
        <w:t>a hemispheric seam to the world between</w:t>
      </w:r>
      <w:r>
        <w:rPr>
          <w:rFonts w:asciiTheme="majorHAnsi" w:hAnsiTheme="majorHAnsi" w:cs="Arial"/>
          <w:color w:val="000000"/>
          <w:sz w:val="18"/>
          <w:szCs w:val="18"/>
        </w:rPr>
        <w:t xml:space="preserve"> Occident and Orient….</w:t>
      </w:r>
      <w:r w:rsidRPr="00313283">
        <w:rPr>
          <w:rFonts w:asciiTheme="majorHAnsi" w:hAnsiTheme="majorHAnsi" w:cs="Arial"/>
          <w:color w:val="000000"/>
          <w:sz w:val="18"/>
          <w:szCs w:val="18"/>
        </w:rPr>
        <w:t xml:space="preserve"> along the eastern</w:t>
      </w:r>
      <w:r>
        <w:rPr>
          <w:rFonts w:asciiTheme="majorHAnsi" w:hAnsiTheme="majorHAnsi" w:cs="Arial"/>
          <w:color w:val="000000"/>
          <w:sz w:val="18"/>
          <w:szCs w:val="18"/>
        </w:rPr>
        <w:t xml:space="preserve"> seaboard of Africa” (1992: xv).</w:t>
      </w:r>
    </w:p>
  </w:footnote>
  <w:footnote w:id="53">
    <w:p w:rsidR="002E2DBD" w:rsidRPr="00F84955" w:rsidRDefault="002E2DBD" w:rsidP="002B61B5">
      <w:pPr>
        <w:pStyle w:val="FootnoteText"/>
        <w:rPr>
          <w:rFonts w:asciiTheme="majorHAnsi" w:hAnsiTheme="majorHAnsi"/>
          <w:sz w:val="18"/>
          <w:szCs w:val="18"/>
        </w:rPr>
      </w:pPr>
      <w:r w:rsidRPr="00F84955">
        <w:rPr>
          <w:rStyle w:val="FootnoteReference"/>
          <w:rFonts w:asciiTheme="majorHAnsi" w:hAnsiTheme="majorHAnsi"/>
          <w:sz w:val="18"/>
          <w:szCs w:val="18"/>
        </w:rPr>
        <w:footnoteRef/>
      </w:r>
      <w:r>
        <w:rPr>
          <w:rFonts w:asciiTheme="majorHAnsi" w:hAnsiTheme="majorHAnsi"/>
          <w:sz w:val="18"/>
          <w:szCs w:val="18"/>
        </w:rPr>
        <w:t xml:space="preserve"> D</w:t>
      </w:r>
      <w:r w:rsidRPr="00F84955">
        <w:rPr>
          <w:rFonts w:asciiTheme="majorHAnsi" w:hAnsiTheme="majorHAnsi"/>
          <w:sz w:val="18"/>
          <w:szCs w:val="18"/>
        </w:rPr>
        <w:t xml:space="preserve">ifferent to Bourdieu’s </w:t>
      </w:r>
      <w:r>
        <w:rPr>
          <w:rFonts w:asciiTheme="majorHAnsi" w:hAnsiTheme="majorHAnsi"/>
          <w:sz w:val="18"/>
          <w:szCs w:val="18"/>
        </w:rPr>
        <w:t xml:space="preserve">concept of </w:t>
      </w:r>
      <w:r w:rsidRPr="00F84955">
        <w:rPr>
          <w:rFonts w:asciiTheme="majorHAnsi" w:hAnsiTheme="majorHAnsi"/>
          <w:sz w:val="18"/>
          <w:szCs w:val="18"/>
        </w:rPr>
        <w:t>orthodoxy that conc</w:t>
      </w:r>
      <w:r>
        <w:rPr>
          <w:rFonts w:asciiTheme="majorHAnsi" w:hAnsiTheme="majorHAnsi"/>
          <w:sz w:val="18"/>
          <w:szCs w:val="18"/>
        </w:rPr>
        <w:t>erns structures embedded in</w:t>
      </w:r>
      <w:r w:rsidRPr="00F84955">
        <w:rPr>
          <w:rFonts w:asciiTheme="majorHAnsi" w:hAnsiTheme="majorHAnsi"/>
          <w:sz w:val="18"/>
          <w:szCs w:val="18"/>
        </w:rPr>
        <w:t xml:space="preserve"> stable social </w:t>
      </w:r>
      <w:r>
        <w:rPr>
          <w:rFonts w:asciiTheme="majorHAnsi" w:hAnsiTheme="majorHAnsi"/>
          <w:sz w:val="18"/>
          <w:szCs w:val="18"/>
        </w:rPr>
        <w:t>relations. Guelke refers more to linkages that shape settler identities</w:t>
      </w:r>
      <w:r w:rsidRPr="00F84955">
        <w:rPr>
          <w:rFonts w:asciiTheme="majorHAnsi" w:hAnsiTheme="majorHAnsi"/>
          <w:sz w:val="18"/>
          <w:szCs w:val="18"/>
        </w:rPr>
        <w:t>.</w:t>
      </w:r>
    </w:p>
  </w:footnote>
  <w:footnote w:id="54">
    <w:p w:rsidR="002E2DBD" w:rsidRPr="005C33F1" w:rsidRDefault="002E2DBD" w:rsidP="005C33F1">
      <w:pPr>
        <w:jc w:val="both"/>
        <w:rPr>
          <w:rFonts w:asciiTheme="majorHAnsi" w:eastAsiaTheme="majorEastAsia" w:hAnsiTheme="majorHAnsi"/>
          <w:color w:val="000000"/>
          <w:sz w:val="18"/>
          <w:szCs w:val="18"/>
          <w:bdr w:val="none" w:sz="0" w:space="0" w:color="auto" w:frame="1"/>
          <w:shd w:val="clear" w:color="auto" w:fill="FFFFFF"/>
        </w:rPr>
      </w:pPr>
      <w:r>
        <w:rPr>
          <w:rStyle w:val="FootnoteReference"/>
        </w:rPr>
        <w:footnoteRef/>
      </w:r>
      <w:r>
        <w:rPr>
          <w:rFonts w:asciiTheme="majorHAnsi" w:eastAsiaTheme="majorEastAsia" w:hAnsiTheme="majorHAnsi"/>
          <w:color w:val="000000"/>
          <w:sz w:val="18"/>
          <w:szCs w:val="18"/>
          <w:bdr w:val="none" w:sz="0" w:space="0" w:color="auto" w:frame="1"/>
          <w:shd w:val="clear" w:color="auto" w:fill="FFFFFF"/>
        </w:rPr>
        <w:t xml:space="preserve"> </w:t>
      </w:r>
      <w:r w:rsidRPr="005C33F1">
        <w:rPr>
          <w:rFonts w:asciiTheme="majorHAnsi" w:eastAsiaTheme="majorEastAsia" w:hAnsiTheme="majorHAnsi"/>
          <w:color w:val="000000"/>
          <w:sz w:val="18"/>
          <w:szCs w:val="18"/>
          <w:bdr w:val="none" w:sz="0" w:space="0" w:color="auto" w:frame="1"/>
          <w:shd w:val="clear" w:color="auto" w:fill="FFFFFF"/>
        </w:rPr>
        <w:t>Muller (1981) estimates that in 1795</w:t>
      </w:r>
      <w:r>
        <w:rPr>
          <w:rFonts w:asciiTheme="majorHAnsi" w:eastAsiaTheme="majorEastAsia" w:hAnsiTheme="majorHAnsi"/>
          <w:color w:val="000000"/>
          <w:sz w:val="18"/>
          <w:szCs w:val="18"/>
          <w:bdr w:val="none" w:sz="0" w:space="0" w:color="auto" w:frame="1"/>
          <w:shd w:val="clear" w:color="auto" w:fill="FFFFFF"/>
        </w:rPr>
        <w:t>,</w:t>
      </w:r>
      <w:r w:rsidRPr="005C33F1">
        <w:rPr>
          <w:rFonts w:asciiTheme="majorHAnsi" w:eastAsiaTheme="majorEastAsia" w:hAnsiTheme="majorHAnsi"/>
          <w:color w:val="000000"/>
          <w:sz w:val="18"/>
          <w:szCs w:val="18"/>
          <w:bdr w:val="none" w:sz="0" w:space="0" w:color="auto" w:frame="1"/>
          <w:shd w:val="clear" w:color="auto" w:fill="FFFFFF"/>
        </w:rPr>
        <w:t xml:space="preserve"> a rix dollar had an English equivalent of 3s 6d.</w:t>
      </w:r>
    </w:p>
    <w:p w:rsidR="002E2DBD" w:rsidRPr="005C33F1" w:rsidRDefault="002E2DBD">
      <w:pPr>
        <w:pStyle w:val="FootnoteText"/>
      </w:pPr>
    </w:p>
  </w:footnote>
  <w:footnote w:id="55">
    <w:p w:rsidR="002E2DBD" w:rsidRPr="003722DE" w:rsidRDefault="002E2DBD" w:rsidP="00684FD4">
      <w:pPr>
        <w:pStyle w:val="FootnoteText"/>
        <w:rPr>
          <w:rFonts w:asciiTheme="majorHAnsi" w:hAnsiTheme="majorHAnsi"/>
          <w:sz w:val="18"/>
          <w:szCs w:val="18"/>
          <w:lang w:val="en-GB"/>
        </w:rPr>
      </w:pPr>
      <w:r w:rsidRPr="003722DE">
        <w:rPr>
          <w:rStyle w:val="FootnoteReference"/>
          <w:rFonts w:asciiTheme="majorHAnsi" w:hAnsiTheme="majorHAnsi"/>
          <w:sz w:val="18"/>
          <w:szCs w:val="18"/>
        </w:rPr>
        <w:footnoteRef/>
      </w:r>
      <w:r>
        <w:rPr>
          <w:rFonts w:asciiTheme="majorHAnsi" w:hAnsiTheme="majorHAnsi"/>
          <w:sz w:val="18"/>
          <w:szCs w:val="18"/>
        </w:rPr>
        <w:t>Tsing posits the idea of frontiers of violence through the example</w:t>
      </w:r>
      <w:r w:rsidRPr="003722DE">
        <w:rPr>
          <w:rFonts w:asciiTheme="majorHAnsi" w:hAnsiTheme="majorHAnsi"/>
          <w:sz w:val="18"/>
          <w:szCs w:val="18"/>
        </w:rPr>
        <w:t xml:space="preserve"> of Indonesian rainforests.</w:t>
      </w:r>
    </w:p>
  </w:footnote>
  <w:footnote w:id="56">
    <w:p w:rsidR="002E2DBD" w:rsidRPr="00F3637B" w:rsidRDefault="002E2DBD" w:rsidP="00B12E9C">
      <w:pPr>
        <w:pStyle w:val="FootnoteText"/>
        <w:jc w:val="both"/>
        <w:rPr>
          <w:lang w:val="en-GB"/>
        </w:rPr>
      </w:pPr>
      <w:r>
        <w:rPr>
          <w:rStyle w:val="FootnoteReference"/>
        </w:rPr>
        <w:footnoteRef/>
      </w:r>
      <w:r w:rsidR="00BE5FC7">
        <w:rPr>
          <w:rFonts w:asciiTheme="majorHAnsi" w:hAnsiTheme="majorHAnsi"/>
          <w:sz w:val="18"/>
          <w:szCs w:val="18"/>
        </w:rPr>
        <w:t xml:space="preserve"> </w:t>
      </w:r>
      <w:r w:rsidRPr="006F68A6">
        <w:rPr>
          <w:rFonts w:asciiTheme="majorHAnsi" w:hAnsiTheme="majorHAnsi"/>
          <w:sz w:val="18"/>
          <w:szCs w:val="18"/>
        </w:rPr>
        <w:t>C. Graham Botha became chief archivist in 1912. He believed that the French and Dutch/German farmers swiftly joined forces against the tyranny of the Dutch governor and that the bond continued to grow. Working with records a</w:t>
      </w:r>
      <w:r>
        <w:rPr>
          <w:rFonts w:asciiTheme="majorHAnsi" w:hAnsiTheme="majorHAnsi"/>
          <w:sz w:val="18"/>
          <w:szCs w:val="18"/>
        </w:rPr>
        <w:t xml:space="preserve">t his disposal Botha made a detailed reconstruction of the early </w:t>
      </w:r>
      <w:r w:rsidRPr="006F68A6">
        <w:rPr>
          <w:rFonts w:asciiTheme="majorHAnsi" w:hAnsiTheme="majorHAnsi"/>
          <w:sz w:val="18"/>
          <w:szCs w:val="18"/>
        </w:rPr>
        <w:t xml:space="preserve">settlement of the Huguenots in </w:t>
      </w:r>
      <w:r>
        <w:rPr>
          <w:rFonts w:asciiTheme="majorHAnsi" w:hAnsiTheme="majorHAnsi"/>
          <w:sz w:val="18"/>
          <w:szCs w:val="18"/>
        </w:rPr>
        <w:t>“</w:t>
      </w:r>
      <w:r w:rsidRPr="006F68A6">
        <w:rPr>
          <w:rFonts w:asciiTheme="majorHAnsi" w:hAnsiTheme="majorHAnsi"/>
          <w:i/>
          <w:sz w:val="18"/>
          <w:szCs w:val="18"/>
        </w:rPr>
        <w:t>The French refugees at the Cape</w:t>
      </w:r>
      <w:r>
        <w:rPr>
          <w:rFonts w:asciiTheme="majorHAnsi" w:hAnsiTheme="majorHAnsi"/>
          <w:sz w:val="18"/>
          <w:szCs w:val="18"/>
        </w:rPr>
        <w:t>” ([1919] 1921).</w:t>
      </w:r>
    </w:p>
  </w:footnote>
  <w:footnote w:id="57">
    <w:p w:rsidR="002E2DBD" w:rsidRPr="00BA2571" w:rsidRDefault="002E2DBD" w:rsidP="00337F83">
      <w:pPr>
        <w:pStyle w:val="FootnoteText"/>
        <w:jc w:val="both"/>
        <w:rPr>
          <w:rFonts w:asciiTheme="majorHAnsi" w:hAnsiTheme="majorHAnsi"/>
          <w:sz w:val="18"/>
          <w:szCs w:val="18"/>
          <w:lang w:val="en-GB"/>
        </w:rPr>
      </w:pPr>
      <w:r w:rsidRPr="00BA2571">
        <w:rPr>
          <w:rStyle w:val="FootnoteReference"/>
          <w:rFonts w:asciiTheme="majorHAnsi" w:hAnsiTheme="majorHAnsi"/>
          <w:sz w:val="18"/>
          <w:szCs w:val="18"/>
        </w:rPr>
        <w:footnoteRef/>
      </w:r>
      <w:r w:rsidRPr="00BA2571">
        <w:rPr>
          <w:rFonts w:asciiTheme="majorHAnsi" w:hAnsiTheme="majorHAnsi"/>
          <w:sz w:val="18"/>
          <w:szCs w:val="18"/>
        </w:rPr>
        <w:t xml:space="preserve"> I</w:t>
      </w:r>
      <w:r w:rsidRPr="00BA2571">
        <w:rPr>
          <w:rFonts w:asciiTheme="majorHAnsi" w:hAnsiTheme="majorHAnsi"/>
          <w:sz w:val="18"/>
          <w:szCs w:val="18"/>
          <w:lang w:val="en-GB"/>
        </w:rPr>
        <w:t>nformation on the Cape Huguenot émigrés, comprehensive genealogies of the de Villiers family, including farm grants, names and owners, is available in the holdings of the Huguenot Museum, Fran</w:t>
      </w:r>
      <w:r>
        <w:rPr>
          <w:rFonts w:asciiTheme="majorHAnsi" w:hAnsiTheme="majorHAnsi"/>
          <w:sz w:val="18"/>
          <w:szCs w:val="18"/>
          <w:lang w:val="en-GB"/>
        </w:rPr>
        <w:t>schhoek, under the auspices of “T</w:t>
      </w:r>
      <w:r w:rsidRPr="00BA2571">
        <w:rPr>
          <w:rFonts w:asciiTheme="majorHAnsi" w:hAnsiTheme="majorHAnsi"/>
          <w:sz w:val="18"/>
          <w:szCs w:val="18"/>
          <w:lang w:val="en-GB"/>
        </w:rPr>
        <w:t>he Huguenot Society of South Africa.</w:t>
      </w:r>
      <w:r>
        <w:rPr>
          <w:rFonts w:asciiTheme="majorHAnsi" w:hAnsiTheme="majorHAnsi"/>
          <w:sz w:val="18"/>
          <w:szCs w:val="18"/>
          <w:lang w:val="en-GB"/>
        </w:rPr>
        <w:t>”</w:t>
      </w:r>
    </w:p>
    <w:p w:rsidR="002E2DBD" w:rsidRPr="002F5148" w:rsidRDefault="002E2DBD" w:rsidP="00337F83">
      <w:pPr>
        <w:pStyle w:val="FootnoteText"/>
        <w:jc w:val="both"/>
        <w:rPr>
          <w:rFonts w:asciiTheme="majorHAnsi" w:hAnsiTheme="majorHAnsi"/>
          <w:sz w:val="18"/>
          <w:szCs w:val="18"/>
          <w:lang w:val="en-GB"/>
        </w:rPr>
      </w:pPr>
      <w:r>
        <w:rPr>
          <w:rFonts w:asciiTheme="majorHAnsi" w:hAnsiTheme="majorHAnsi"/>
          <w:sz w:val="18"/>
          <w:szCs w:val="18"/>
          <w:lang w:val="en-GB"/>
        </w:rPr>
        <w:t>“</w:t>
      </w:r>
      <w:r w:rsidRPr="00BA2571">
        <w:rPr>
          <w:rFonts w:asciiTheme="majorHAnsi" w:hAnsiTheme="majorHAnsi"/>
          <w:sz w:val="18"/>
          <w:szCs w:val="18"/>
          <w:lang w:val="en-GB"/>
        </w:rPr>
        <w:t>The Genealogical Society of South Africa</w:t>
      </w:r>
      <w:r>
        <w:rPr>
          <w:rFonts w:asciiTheme="majorHAnsi" w:hAnsiTheme="majorHAnsi"/>
          <w:sz w:val="18"/>
          <w:szCs w:val="18"/>
          <w:lang w:val="en-GB"/>
        </w:rPr>
        <w:t>”</w:t>
      </w:r>
      <w:r w:rsidRPr="00BA2571">
        <w:rPr>
          <w:rFonts w:asciiTheme="majorHAnsi" w:hAnsiTheme="majorHAnsi"/>
          <w:sz w:val="18"/>
          <w:szCs w:val="18"/>
          <w:lang w:val="en-GB"/>
        </w:rPr>
        <w:t xml:space="preserve"> has an extensive family tree for the de Villiers’. The online platform offers interactive updated information on all </w:t>
      </w:r>
      <w:r w:rsidRPr="00337F83">
        <w:rPr>
          <w:rFonts w:asciiTheme="majorHAnsi" w:hAnsiTheme="majorHAnsi"/>
          <w:sz w:val="18"/>
          <w:szCs w:val="18"/>
          <w:lang w:val="en-GB"/>
        </w:rPr>
        <w:t>aspects of genealogy in South Africa. It includes ongoing transcripts of old documents and an image library:</w:t>
      </w:r>
      <w:hyperlink r:id="rId7" w:history="1">
        <w:r w:rsidRPr="002F5148">
          <w:rPr>
            <w:rStyle w:val="Hyperlink"/>
            <w:rFonts w:asciiTheme="majorHAnsi" w:hAnsiTheme="majorHAnsi"/>
            <w:color w:val="auto"/>
            <w:sz w:val="18"/>
            <w:szCs w:val="18"/>
            <w:u w:val="none"/>
            <w:lang w:val="en-GB"/>
          </w:rPr>
          <w:t>http://www.eggsa.org/index.htm</w:t>
        </w:r>
      </w:hyperlink>
    </w:p>
    <w:p w:rsidR="002E2DBD" w:rsidRPr="002F5148" w:rsidRDefault="002E2DBD" w:rsidP="00337F83">
      <w:pPr>
        <w:pStyle w:val="FootnoteText"/>
        <w:jc w:val="both"/>
        <w:rPr>
          <w:rFonts w:asciiTheme="majorHAnsi" w:hAnsiTheme="majorHAnsi"/>
          <w:sz w:val="18"/>
          <w:szCs w:val="18"/>
          <w:lang w:val="en-GB"/>
        </w:rPr>
      </w:pPr>
      <w:r w:rsidRPr="002F5148">
        <w:rPr>
          <w:rFonts w:asciiTheme="majorHAnsi" w:hAnsiTheme="majorHAnsi"/>
          <w:sz w:val="18"/>
          <w:szCs w:val="18"/>
          <w:lang w:val="en-GB"/>
        </w:rPr>
        <w:t xml:space="preserve">The Heritage Association of South Africa has publically available historical research on the population and land developments of Franschhoek and the Drakenstein valley:  </w:t>
      </w:r>
      <w:hyperlink r:id="rId8" w:history="1">
        <w:r w:rsidRPr="002F5148">
          <w:rPr>
            <w:rStyle w:val="Hyperlink"/>
            <w:rFonts w:asciiTheme="majorHAnsi" w:hAnsiTheme="majorHAnsi"/>
            <w:color w:val="auto"/>
            <w:sz w:val="18"/>
            <w:szCs w:val="18"/>
            <w:u w:val="none"/>
            <w:lang w:val="en-GB"/>
          </w:rPr>
          <w:t>http://www.heritagesa.org/</w:t>
        </w:r>
      </w:hyperlink>
    </w:p>
    <w:p w:rsidR="002E2DBD" w:rsidRPr="002F5148" w:rsidRDefault="002E2DBD" w:rsidP="00337F83">
      <w:pPr>
        <w:pStyle w:val="FootnoteText"/>
        <w:jc w:val="both"/>
        <w:rPr>
          <w:rFonts w:asciiTheme="majorHAnsi" w:hAnsiTheme="majorHAnsi"/>
          <w:sz w:val="18"/>
          <w:szCs w:val="18"/>
          <w:lang w:val="en-GB"/>
        </w:rPr>
      </w:pPr>
      <w:r w:rsidRPr="002F5148">
        <w:rPr>
          <w:rFonts w:asciiTheme="majorHAnsi" w:hAnsiTheme="majorHAnsi"/>
          <w:sz w:val="18"/>
          <w:szCs w:val="18"/>
        </w:rPr>
        <w:t>http://www.geni.com/projects/SA-French-Huguenot-Settlers/8652</w:t>
      </w:r>
    </w:p>
    <w:p w:rsidR="002E2DBD" w:rsidRPr="00BA2571" w:rsidRDefault="002E2DBD">
      <w:pPr>
        <w:pStyle w:val="FootnoteText"/>
        <w:rPr>
          <w:lang w:val="en-GB"/>
        </w:rPr>
      </w:pPr>
    </w:p>
  </w:footnote>
  <w:footnote w:id="58">
    <w:p w:rsidR="002E2DBD" w:rsidRPr="00337F83" w:rsidRDefault="002E2DBD" w:rsidP="00337F83">
      <w:pPr>
        <w:pStyle w:val="FootnoteText"/>
        <w:jc w:val="both"/>
        <w:rPr>
          <w:rFonts w:asciiTheme="majorHAnsi" w:hAnsiTheme="majorHAnsi"/>
          <w:sz w:val="18"/>
          <w:szCs w:val="18"/>
          <w:lang w:val="en-GB"/>
        </w:rPr>
      </w:pPr>
      <w:r w:rsidRPr="00BA2571">
        <w:rPr>
          <w:rStyle w:val="FootnoteReference"/>
          <w:rFonts w:asciiTheme="majorHAnsi" w:hAnsiTheme="majorHAnsi"/>
          <w:sz w:val="18"/>
          <w:szCs w:val="18"/>
        </w:rPr>
        <w:footnoteRef/>
      </w:r>
      <w:r w:rsidR="008F20DD">
        <w:rPr>
          <w:rFonts w:asciiTheme="majorHAnsi" w:hAnsiTheme="majorHAnsi"/>
          <w:sz w:val="18"/>
          <w:szCs w:val="18"/>
          <w:lang w:val="en-GB"/>
        </w:rPr>
        <w:t xml:space="preserve"> </w:t>
      </w:r>
      <w:r w:rsidRPr="00337F83">
        <w:rPr>
          <w:rFonts w:asciiTheme="majorHAnsi" w:hAnsiTheme="majorHAnsi"/>
          <w:sz w:val="18"/>
          <w:szCs w:val="18"/>
          <w:lang w:val="en-GB"/>
        </w:rPr>
        <w:t>The Genealogical Society of South Africa has an extensive family tree for the de Villiers’. The online platform offers interactive updated information on all aspects of genealogy in South Africa. It includes ongoing transcripts of old documents and an image library:</w:t>
      </w:r>
      <w:hyperlink r:id="rId9" w:history="1">
        <w:r w:rsidRPr="002F5148">
          <w:rPr>
            <w:rStyle w:val="Hyperlink"/>
            <w:rFonts w:asciiTheme="majorHAnsi" w:hAnsiTheme="majorHAnsi"/>
            <w:color w:val="auto"/>
            <w:sz w:val="18"/>
            <w:szCs w:val="18"/>
            <w:u w:val="none"/>
            <w:lang w:val="en-GB"/>
          </w:rPr>
          <w:t>http://www.eggsa.org/index.htm</w:t>
        </w:r>
      </w:hyperlink>
    </w:p>
    <w:p w:rsidR="002E2DBD" w:rsidRPr="00BA2571" w:rsidRDefault="002E2DBD">
      <w:pPr>
        <w:pStyle w:val="FootnoteText"/>
        <w:rPr>
          <w:lang w:val="en-GB"/>
        </w:rPr>
      </w:pPr>
    </w:p>
  </w:footnote>
  <w:footnote w:id="59">
    <w:p w:rsidR="002E2DBD" w:rsidRPr="00D339D8" w:rsidRDefault="002E2DBD" w:rsidP="00F23F93">
      <w:pPr>
        <w:pStyle w:val="NoSpacing"/>
        <w:jc w:val="both"/>
        <w:rPr>
          <w:rFonts w:asciiTheme="majorHAnsi" w:hAnsiTheme="majorHAnsi"/>
          <w:sz w:val="18"/>
          <w:szCs w:val="18"/>
          <w:lang w:val="en-GB"/>
        </w:rPr>
      </w:pPr>
      <w:r w:rsidRPr="00D339D8">
        <w:rPr>
          <w:rStyle w:val="FootnoteReference"/>
          <w:rFonts w:asciiTheme="majorHAnsi" w:hAnsiTheme="majorHAnsi"/>
          <w:sz w:val="18"/>
          <w:szCs w:val="18"/>
        </w:rPr>
        <w:footnoteRef/>
      </w:r>
      <w:r w:rsidR="008F20DD">
        <w:rPr>
          <w:rFonts w:asciiTheme="majorHAnsi" w:hAnsiTheme="majorHAnsi"/>
          <w:sz w:val="18"/>
          <w:szCs w:val="18"/>
          <w:lang w:val="en-GB"/>
        </w:rPr>
        <w:t xml:space="preserve"> </w:t>
      </w:r>
      <w:r w:rsidRPr="00D339D8">
        <w:rPr>
          <w:rFonts w:asciiTheme="majorHAnsi" w:hAnsiTheme="majorHAnsi"/>
          <w:sz w:val="18"/>
          <w:szCs w:val="18"/>
          <w:lang w:val="en-GB"/>
        </w:rPr>
        <w:t xml:space="preserve">The First Fifty Years is a collaborative project between professional researchers and others, aiming to transcribe and make available information on families and individuals who lived at the Cape in the fifty years after 1652. This project yielded significant amounts of information on members of the de Villiers family and also the Snijman family. Material includes marriage and baptismal transcripts from Stellenbosch and Drakenstein congregations: </w:t>
      </w:r>
      <w:r w:rsidRPr="00D339D8">
        <w:rPr>
          <w:rFonts w:asciiTheme="majorHAnsi" w:hAnsiTheme="majorHAnsi"/>
          <w:sz w:val="18"/>
          <w:szCs w:val="18"/>
        </w:rPr>
        <w:t>http://www.e-family.co.za/ffy/</w:t>
      </w:r>
    </w:p>
  </w:footnote>
  <w:footnote w:id="60">
    <w:p w:rsidR="002E2DBD" w:rsidRPr="001752D6" w:rsidRDefault="002E2DBD" w:rsidP="00D339D8">
      <w:pPr>
        <w:pStyle w:val="FootnoteText"/>
        <w:jc w:val="both"/>
        <w:rPr>
          <w:lang w:val="en-GB"/>
        </w:rPr>
      </w:pPr>
      <w:r w:rsidRPr="00D339D8">
        <w:rPr>
          <w:rStyle w:val="FootnoteReference"/>
          <w:rFonts w:asciiTheme="majorHAnsi" w:hAnsiTheme="majorHAnsi"/>
          <w:sz w:val="18"/>
          <w:szCs w:val="18"/>
        </w:rPr>
        <w:footnoteRef/>
      </w:r>
      <w:r>
        <w:rPr>
          <w:rFonts w:asciiTheme="majorHAnsi" w:hAnsiTheme="majorHAnsi"/>
          <w:sz w:val="18"/>
          <w:szCs w:val="18"/>
        </w:rPr>
        <w:t xml:space="preserve"> This</w:t>
      </w:r>
      <w:r w:rsidRPr="00D339D8">
        <w:rPr>
          <w:rFonts w:asciiTheme="majorHAnsi" w:hAnsiTheme="majorHAnsi"/>
          <w:sz w:val="18"/>
          <w:szCs w:val="18"/>
        </w:rPr>
        <w:t xml:space="preserve"> information is on a CD made by the Drakenstein Heemkring which offers an index to the original register in the form of photographed copies of entries Also VC644 VC654 in the Cape Archives.</w:t>
      </w:r>
    </w:p>
  </w:footnote>
  <w:footnote w:id="61">
    <w:p w:rsidR="002E2DBD" w:rsidRPr="00321F6B" w:rsidRDefault="002E2DBD" w:rsidP="00083909">
      <w:pPr>
        <w:pStyle w:val="NoSpacing"/>
        <w:jc w:val="both"/>
        <w:rPr>
          <w:rFonts w:asciiTheme="majorHAnsi" w:hAnsiTheme="majorHAnsi"/>
          <w:sz w:val="18"/>
          <w:szCs w:val="18"/>
        </w:rPr>
      </w:pPr>
      <w:r w:rsidRPr="00321F6B">
        <w:rPr>
          <w:rStyle w:val="FootnoteReference"/>
          <w:rFonts w:asciiTheme="majorHAnsi" w:hAnsiTheme="majorHAnsi"/>
          <w:sz w:val="18"/>
          <w:szCs w:val="18"/>
        </w:rPr>
        <w:footnoteRef/>
      </w:r>
      <w:r w:rsidR="008F20DD">
        <w:rPr>
          <w:rFonts w:asciiTheme="majorHAnsi" w:hAnsiTheme="majorHAnsi" w:cs="Arial"/>
          <w:sz w:val="18"/>
          <w:szCs w:val="18"/>
          <w:shd w:val="clear" w:color="auto" w:fill="FFFFFF"/>
        </w:rPr>
        <w:t xml:space="preserve"> </w:t>
      </w:r>
      <w:r>
        <w:rPr>
          <w:rFonts w:asciiTheme="majorHAnsi" w:hAnsiTheme="majorHAnsi" w:cs="Arial"/>
          <w:sz w:val="18"/>
          <w:szCs w:val="18"/>
          <w:shd w:val="clear" w:color="auto" w:fill="FFFFFF"/>
        </w:rPr>
        <w:t>Dubow makes the case that in South Africa the term ‘British’ became descriptive thus denoting affinity rather than possession.</w:t>
      </w:r>
    </w:p>
    <w:p w:rsidR="002E2DBD" w:rsidRPr="00321F6B" w:rsidRDefault="002E2DBD" w:rsidP="00083909">
      <w:pPr>
        <w:pStyle w:val="FootnoteText"/>
        <w:rPr>
          <w:lang w:val="en-GB"/>
        </w:rPr>
      </w:pPr>
    </w:p>
  </w:footnote>
  <w:footnote w:id="62">
    <w:p w:rsidR="002E2DBD" w:rsidRPr="00FB283A" w:rsidRDefault="002E2DBD" w:rsidP="00DD3317">
      <w:pPr>
        <w:pStyle w:val="FootnoteText"/>
        <w:rPr>
          <w:rFonts w:asciiTheme="majorHAnsi" w:hAnsiTheme="majorHAnsi"/>
          <w:sz w:val="18"/>
          <w:szCs w:val="18"/>
        </w:rPr>
      </w:pPr>
      <w:r w:rsidRPr="00FB283A">
        <w:rPr>
          <w:rStyle w:val="FootnoteReference"/>
          <w:rFonts w:asciiTheme="majorHAnsi" w:hAnsiTheme="majorHAnsi"/>
          <w:sz w:val="18"/>
          <w:szCs w:val="18"/>
        </w:rPr>
        <w:footnoteRef/>
      </w:r>
      <w:r w:rsidRPr="00025F0B">
        <w:rPr>
          <w:rFonts w:asciiTheme="majorHAnsi" w:hAnsiTheme="majorHAnsi"/>
          <w:i/>
          <w:iCs/>
          <w:sz w:val="18"/>
          <w:szCs w:val="18"/>
        </w:rPr>
        <w:t xml:space="preserve">Die </w:t>
      </w:r>
      <w:r w:rsidRPr="00025F0B">
        <w:rPr>
          <w:rFonts w:asciiTheme="majorHAnsi" w:hAnsiTheme="majorHAnsi" w:cs="Helvetica"/>
          <w:i/>
          <w:iCs/>
          <w:sz w:val="18"/>
          <w:szCs w:val="18"/>
        </w:rPr>
        <w:t>Afrikander Bond</w:t>
      </w:r>
      <w:r>
        <w:rPr>
          <w:rFonts w:asciiTheme="majorHAnsi" w:hAnsiTheme="majorHAnsi" w:cs="Helvetica"/>
          <w:sz w:val="18"/>
          <w:szCs w:val="18"/>
        </w:rPr>
        <w:t>, the</w:t>
      </w:r>
      <w:r w:rsidRPr="00FB283A">
        <w:rPr>
          <w:rFonts w:asciiTheme="majorHAnsi" w:hAnsiTheme="majorHAnsi" w:cs="Helvetica"/>
          <w:sz w:val="18"/>
          <w:szCs w:val="18"/>
        </w:rPr>
        <w:t xml:space="preserve"> South African Nationalist Association, opposed the political influence and mercantilist imperialism of the Briti</w:t>
      </w:r>
      <w:r>
        <w:rPr>
          <w:rFonts w:asciiTheme="majorHAnsi" w:hAnsiTheme="majorHAnsi" w:cs="Helvetica"/>
          <w:sz w:val="18"/>
          <w:szCs w:val="18"/>
        </w:rPr>
        <w:t>sh</w:t>
      </w:r>
      <w:r w:rsidRPr="00FB283A">
        <w:rPr>
          <w:rFonts w:asciiTheme="majorHAnsi" w:hAnsiTheme="majorHAnsi" w:cs="Helvetica"/>
          <w:sz w:val="18"/>
          <w:szCs w:val="18"/>
        </w:rPr>
        <w:t>.</w:t>
      </w:r>
    </w:p>
  </w:footnote>
  <w:footnote w:id="63">
    <w:p w:rsidR="002E2DBD" w:rsidRPr="00125A51" w:rsidRDefault="002E2DBD" w:rsidP="000901EF">
      <w:pPr>
        <w:pStyle w:val="FootnoteText"/>
        <w:jc w:val="lowKashida"/>
        <w:rPr>
          <w:rFonts w:asciiTheme="majorHAnsi" w:hAnsiTheme="majorHAnsi"/>
          <w:sz w:val="18"/>
          <w:szCs w:val="18"/>
          <w:lang w:val="en-GB"/>
        </w:rPr>
      </w:pPr>
      <w:r w:rsidRPr="00125A51">
        <w:rPr>
          <w:rStyle w:val="FootnoteReference"/>
          <w:rFonts w:asciiTheme="majorHAnsi" w:hAnsiTheme="majorHAnsi"/>
          <w:sz w:val="18"/>
          <w:szCs w:val="18"/>
        </w:rPr>
        <w:footnoteRef/>
      </w:r>
      <w:r>
        <w:rPr>
          <w:rFonts w:asciiTheme="majorHAnsi" w:hAnsiTheme="majorHAnsi"/>
          <w:sz w:val="18"/>
          <w:szCs w:val="18"/>
          <w:lang w:val="en-GB"/>
        </w:rPr>
        <w:t xml:space="preserve"> </w:t>
      </w:r>
      <w:r w:rsidRPr="00125A51">
        <w:rPr>
          <w:rFonts w:asciiTheme="majorHAnsi" w:hAnsiTheme="majorHAnsi"/>
          <w:sz w:val="18"/>
          <w:szCs w:val="18"/>
          <w:lang w:val="en-GB"/>
        </w:rPr>
        <w:t xml:space="preserve">This lady </w:t>
      </w:r>
      <w:r w:rsidRPr="00125A51">
        <w:rPr>
          <w:rFonts w:asciiTheme="majorHAnsi" w:hAnsiTheme="majorHAnsi"/>
          <w:sz w:val="18"/>
          <w:szCs w:val="18"/>
        </w:rPr>
        <w:t>advanced two reasons</w:t>
      </w:r>
      <w:r>
        <w:rPr>
          <w:rFonts w:asciiTheme="majorHAnsi" w:hAnsiTheme="majorHAnsi"/>
          <w:sz w:val="18"/>
          <w:szCs w:val="18"/>
        </w:rPr>
        <w:t xml:space="preserve"> for her application: she was a freewoman thus</w:t>
      </w:r>
      <w:r w:rsidRPr="00125A51">
        <w:rPr>
          <w:rFonts w:asciiTheme="majorHAnsi" w:hAnsiTheme="majorHAnsi"/>
          <w:sz w:val="18"/>
          <w:szCs w:val="18"/>
        </w:rPr>
        <w:t xml:space="preserve"> eligible </w:t>
      </w:r>
      <w:r>
        <w:rPr>
          <w:rFonts w:asciiTheme="majorHAnsi" w:hAnsiTheme="majorHAnsi"/>
          <w:sz w:val="18"/>
          <w:szCs w:val="18"/>
        </w:rPr>
        <w:t xml:space="preserve">for a </w:t>
      </w:r>
      <w:r w:rsidRPr="00125A51">
        <w:rPr>
          <w:rFonts w:asciiTheme="majorHAnsi" w:hAnsiTheme="majorHAnsi"/>
          <w:sz w:val="18"/>
          <w:szCs w:val="18"/>
        </w:rPr>
        <w:t xml:space="preserve">pacht: </w:t>
      </w:r>
      <w:r w:rsidRPr="00125A51">
        <w:rPr>
          <w:rFonts w:asciiTheme="majorHAnsi" w:hAnsiTheme="majorHAnsi"/>
          <w:i/>
          <w:iCs/>
          <w:sz w:val="18"/>
          <w:szCs w:val="18"/>
        </w:rPr>
        <w:t>genouchsaem</w:t>
      </w:r>
      <w:r>
        <w:rPr>
          <w:rFonts w:asciiTheme="majorHAnsi" w:hAnsiTheme="majorHAnsi"/>
          <w:i/>
          <w:iCs/>
          <w:sz w:val="18"/>
          <w:szCs w:val="18"/>
        </w:rPr>
        <w:t xml:space="preserve"> </w:t>
      </w:r>
      <w:r w:rsidRPr="00125A51">
        <w:rPr>
          <w:rFonts w:asciiTheme="majorHAnsi" w:hAnsiTheme="majorHAnsi"/>
          <w:i/>
          <w:iCs/>
          <w:sz w:val="18"/>
          <w:szCs w:val="18"/>
        </w:rPr>
        <w:t>een</w:t>
      </w:r>
      <w:r>
        <w:rPr>
          <w:rFonts w:asciiTheme="majorHAnsi" w:hAnsiTheme="majorHAnsi"/>
          <w:i/>
          <w:iCs/>
          <w:sz w:val="18"/>
          <w:szCs w:val="18"/>
        </w:rPr>
        <w:t xml:space="preserve"> </w:t>
      </w:r>
      <w:r w:rsidRPr="00125A51">
        <w:rPr>
          <w:rFonts w:asciiTheme="majorHAnsi" w:hAnsiTheme="majorHAnsi"/>
          <w:i/>
          <w:iCs/>
          <w:sz w:val="18"/>
          <w:szCs w:val="18"/>
        </w:rPr>
        <w:t>vrije</w:t>
      </w:r>
      <w:r>
        <w:rPr>
          <w:rFonts w:asciiTheme="majorHAnsi" w:hAnsiTheme="majorHAnsi"/>
          <w:i/>
          <w:iCs/>
          <w:sz w:val="18"/>
          <w:szCs w:val="18"/>
        </w:rPr>
        <w:t xml:space="preserve"> </w:t>
      </w:r>
      <w:r w:rsidRPr="00125A51">
        <w:rPr>
          <w:rFonts w:asciiTheme="majorHAnsi" w:hAnsiTheme="majorHAnsi"/>
          <w:i/>
          <w:iCs/>
          <w:sz w:val="18"/>
          <w:szCs w:val="18"/>
        </w:rPr>
        <w:t>vrouwe.</w:t>
      </w:r>
      <w:r>
        <w:rPr>
          <w:rFonts w:asciiTheme="majorHAnsi" w:hAnsiTheme="majorHAnsi"/>
          <w:sz w:val="18"/>
          <w:szCs w:val="18"/>
        </w:rPr>
        <w:t xml:space="preserve"> She needed</w:t>
      </w:r>
      <w:r w:rsidRPr="00125A51">
        <w:rPr>
          <w:rFonts w:asciiTheme="majorHAnsi" w:hAnsiTheme="majorHAnsi"/>
          <w:sz w:val="18"/>
          <w:szCs w:val="18"/>
        </w:rPr>
        <w:t xml:space="preserve"> income because she was ‘lumbered’ with eight children: </w:t>
      </w:r>
      <w:r w:rsidRPr="00125A51">
        <w:rPr>
          <w:rFonts w:asciiTheme="majorHAnsi" w:hAnsiTheme="majorHAnsi"/>
          <w:i/>
          <w:iCs/>
          <w:sz w:val="18"/>
          <w:szCs w:val="18"/>
        </w:rPr>
        <w:t>met acht</w:t>
      </w:r>
      <w:r>
        <w:rPr>
          <w:rFonts w:asciiTheme="majorHAnsi" w:hAnsiTheme="majorHAnsi"/>
          <w:i/>
          <w:iCs/>
          <w:sz w:val="18"/>
          <w:szCs w:val="18"/>
        </w:rPr>
        <w:t xml:space="preserve"> </w:t>
      </w:r>
      <w:r w:rsidRPr="00125A51">
        <w:rPr>
          <w:rFonts w:asciiTheme="majorHAnsi" w:hAnsiTheme="majorHAnsi"/>
          <w:i/>
          <w:iCs/>
          <w:sz w:val="18"/>
          <w:szCs w:val="18"/>
        </w:rPr>
        <w:t>kinderen</w:t>
      </w:r>
      <w:r>
        <w:rPr>
          <w:rFonts w:asciiTheme="majorHAnsi" w:hAnsiTheme="majorHAnsi"/>
          <w:i/>
          <w:iCs/>
          <w:sz w:val="18"/>
          <w:szCs w:val="18"/>
        </w:rPr>
        <w:t xml:space="preserve"> </w:t>
      </w:r>
      <w:r w:rsidRPr="00125A51">
        <w:rPr>
          <w:rFonts w:asciiTheme="majorHAnsi" w:hAnsiTheme="majorHAnsi"/>
          <w:i/>
          <w:iCs/>
          <w:sz w:val="18"/>
          <w:szCs w:val="18"/>
        </w:rPr>
        <w:t>beladen</w:t>
      </w:r>
      <w:r>
        <w:rPr>
          <w:rFonts w:asciiTheme="majorHAnsi" w:hAnsiTheme="majorHAnsi"/>
          <w:sz w:val="18"/>
          <w:szCs w:val="18"/>
        </w:rPr>
        <w:t xml:space="preserve"> (</w:t>
      </w:r>
      <w:r w:rsidRPr="00125A51">
        <w:rPr>
          <w:rFonts w:asciiTheme="majorHAnsi" w:hAnsiTheme="majorHAnsi"/>
          <w:sz w:val="18"/>
          <w:szCs w:val="18"/>
        </w:rPr>
        <w:t>Boek</w:t>
      </w:r>
      <w:r>
        <w:rPr>
          <w:rFonts w:asciiTheme="majorHAnsi" w:hAnsiTheme="majorHAnsi"/>
          <w:sz w:val="18"/>
          <w:szCs w:val="18"/>
        </w:rPr>
        <w:t>e</w:t>
      </w:r>
      <w:r w:rsidRPr="00125A51">
        <w:rPr>
          <w:rFonts w:asciiTheme="majorHAnsi" w:hAnsiTheme="majorHAnsi"/>
          <w:sz w:val="18"/>
          <w:szCs w:val="18"/>
        </w:rPr>
        <w:t>sen 1957: 73</w:t>
      </w:r>
      <w:r>
        <w:rPr>
          <w:rFonts w:asciiTheme="majorHAnsi" w:hAnsiTheme="majorHAnsi"/>
          <w:sz w:val="18"/>
          <w:szCs w:val="18"/>
        </w:rPr>
        <w:t>)</w:t>
      </w:r>
      <w:r w:rsidRPr="00125A51">
        <w:rPr>
          <w:rFonts w:asciiTheme="majorHAnsi" w:hAnsiTheme="majorHAnsi"/>
          <w:sz w:val="18"/>
          <w:szCs w:val="18"/>
        </w:rPr>
        <w:t>.</w:t>
      </w:r>
    </w:p>
  </w:footnote>
  <w:footnote w:id="64">
    <w:p w:rsidR="002E2DBD" w:rsidRPr="0036050F" w:rsidRDefault="002E2DBD" w:rsidP="005136ED">
      <w:pPr>
        <w:rPr>
          <w:rFonts w:asciiTheme="majorHAnsi" w:hAnsiTheme="majorHAnsi"/>
          <w:sz w:val="18"/>
          <w:szCs w:val="18"/>
          <w:lang w:val="en-GB"/>
        </w:rPr>
      </w:pPr>
      <w:r w:rsidRPr="0036050F">
        <w:rPr>
          <w:rStyle w:val="FootnoteReference"/>
          <w:rFonts w:asciiTheme="majorHAnsi" w:hAnsiTheme="majorHAnsi"/>
          <w:sz w:val="18"/>
          <w:szCs w:val="18"/>
        </w:rPr>
        <w:footnoteRef/>
      </w:r>
      <w:r>
        <w:rPr>
          <w:rFonts w:asciiTheme="majorHAnsi" w:hAnsiTheme="majorHAnsi"/>
          <w:sz w:val="18"/>
          <w:szCs w:val="18"/>
        </w:rPr>
        <w:t>“</w:t>
      </w:r>
      <w:r w:rsidRPr="0036050F">
        <w:rPr>
          <w:rFonts w:asciiTheme="majorHAnsi" w:eastAsiaTheme="majorEastAsia" w:hAnsiTheme="majorHAnsi"/>
          <w:bCs/>
          <w:iCs/>
          <w:sz w:val="18"/>
          <w:szCs w:val="18"/>
        </w:rPr>
        <w:t>Cape of Good Hope</w:t>
      </w:r>
      <w:r>
        <w:rPr>
          <w:rFonts w:asciiTheme="majorHAnsi" w:eastAsiaTheme="majorEastAsia" w:hAnsiTheme="majorHAnsi"/>
          <w:bCs/>
          <w:iCs/>
          <w:sz w:val="18"/>
          <w:szCs w:val="18"/>
        </w:rPr>
        <w:t>,</w:t>
      </w:r>
      <w:r w:rsidRPr="0036050F">
        <w:rPr>
          <w:rFonts w:asciiTheme="majorHAnsi" w:eastAsiaTheme="majorEastAsia" w:hAnsiTheme="majorHAnsi"/>
          <w:bCs/>
          <w:iCs/>
          <w:sz w:val="18"/>
          <w:szCs w:val="18"/>
        </w:rPr>
        <w:t xml:space="preserve"> Liquor Laws</w:t>
      </w:r>
      <w:r>
        <w:rPr>
          <w:rFonts w:asciiTheme="majorHAnsi" w:eastAsiaTheme="majorEastAsia" w:hAnsiTheme="majorHAnsi"/>
          <w:bCs/>
          <w:iCs/>
          <w:sz w:val="18"/>
          <w:szCs w:val="18"/>
        </w:rPr>
        <w:t xml:space="preserve"> </w:t>
      </w:r>
      <w:r w:rsidRPr="0036050F">
        <w:rPr>
          <w:rFonts w:asciiTheme="majorHAnsi" w:eastAsiaTheme="majorEastAsia" w:hAnsiTheme="majorHAnsi"/>
          <w:bCs/>
          <w:iCs/>
          <w:sz w:val="18"/>
          <w:szCs w:val="18"/>
        </w:rPr>
        <w:t>Commissio</w:t>
      </w:r>
      <w:r>
        <w:rPr>
          <w:rFonts w:asciiTheme="majorHAnsi" w:eastAsiaTheme="majorEastAsia" w:hAnsiTheme="majorHAnsi"/>
          <w:bCs/>
          <w:iCs/>
          <w:sz w:val="18"/>
          <w:szCs w:val="18"/>
        </w:rPr>
        <w:t>n” (1890:30)</w:t>
      </w:r>
      <w:r w:rsidRPr="0036050F">
        <w:rPr>
          <w:rFonts w:asciiTheme="majorHAnsi" w:eastAsiaTheme="majorEastAsia" w:hAnsiTheme="majorHAnsi"/>
          <w:bCs/>
          <w:iCs/>
          <w:sz w:val="18"/>
          <w:szCs w:val="18"/>
        </w:rPr>
        <w:t xml:space="preserve"> majority opinion.</w:t>
      </w:r>
    </w:p>
  </w:footnote>
  <w:footnote w:id="65">
    <w:p w:rsidR="002E2DBD" w:rsidRPr="00B7319E" w:rsidRDefault="002E2DBD" w:rsidP="005136ED">
      <w:pPr>
        <w:rPr>
          <w:lang w:val="en-GB"/>
        </w:rPr>
      </w:pPr>
      <w:r w:rsidRPr="0036050F">
        <w:rPr>
          <w:rStyle w:val="FootnoteReference"/>
          <w:rFonts w:asciiTheme="majorHAnsi" w:hAnsiTheme="majorHAnsi"/>
          <w:sz w:val="18"/>
          <w:szCs w:val="18"/>
        </w:rPr>
        <w:footnoteRef/>
      </w:r>
      <w:r w:rsidRPr="0036050F">
        <w:rPr>
          <w:rFonts w:asciiTheme="majorHAnsi" w:eastAsiaTheme="majorEastAsia" w:hAnsiTheme="majorHAnsi"/>
          <w:bCs/>
          <w:iCs/>
          <w:sz w:val="18"/>
          <w:szCs w:val="18"/>
        </w:rPr>
        <w:t>ibid: 31</w:t>
      </w:r>
      <w:r>
        <w:rPr>
          <w:rFonts w:asciiTheme="majorHAnsi" w:eastAsiaTheme="majorEastAsia" w:hAnsiTheme="majorHAnsi"/>
          <w:bCs/>
          <w:iCs/>
          <w:sz w:val="18"/>
          <w:szCs w:val="18"/>
        </w:rPr>
        <w:t>.</w:t>
      </w:r>
    </w:p>
  </w:footnote>
  <w:footnote w:id="66">
    <w:p w:rsidR="002E2DBD" w:rsidRPr="000C2D51" w:rsidRDefault="002E2DBD" w:rsidP="00AE4B51">
      <w:pPr>
        <w:pStyle w:val="FootnoteText"/>
        <w:rPr>
          <w:rFonts w:asciiTheme="majorHAnsi" w:hAnsiTheme="majorHAnsi"/>
          <w:sz w:val="18"/>
          <w:szCs w:val="18"/>
          <w:lang w:val="en-GB"/>
        </w:rPr>
      </w:pPr>
      <w:r w:rsidRPr="000C2D51">
        <w:rPr>
          <w:rStyle w:val="FootnoteReference"/>
          <w:rFonts w:asciiTheme="majorHAnsi" w:hAnsiTheme="majorHAnsi"/>
          <w:sz w:val="18"/>
          <w:szCs w:val="18"/>
        </w:rPr>
        <w:footnoteRef/>
      </w:r>
      <w:r>
        <w:rPr>
          <w:rFonts w:asciiTheme="majorHAnsi" w:hAnsiTheme="majorHAnsi"/>
          <w:sz w:val="18"/>
          <w:szCs w:val="18"/>
        </w:rPr>
        <w:t xml:space="preserve">  “</w:t>
      </w:r>
      <w:r w:rsidRPr="000C2D51">
        <w:rPr>
          <w:rFonts w:asciiTheme="majorHAnsi" w:eastAsiaTheme="majorEastAsia" w:hAnsiTheme="majorHAnsi"/>
          <w:bCs/>
          <w:iCs/>
          <w:sz w:val="18"/>
          <w:szCs w:val="18"/>
        </w:rPr>
        <w:t>Cape of Good Hope</w:t>
      </w:r>
      <w:r>
        <w:rPr>
          <w:rFonts w:asciiTheme="majorHAnsi" w:eastAsiaTheme="majorEastAsia" w:hAnsiTheme="majorHAnsi"/>
          <w:bCs/>
          <w:iCs/>
          <w:sz w:val="18"/>
          <w:szCs w:val="18"/>
        </w:rPr>
        <w:t>,</w:t>
      </w:r>
      <w:r w:rsidRPr="000C2D51">
        <w:rPr>
          <w:rFonts w:asciiTheme="majorHAnsi" w:eastAsiaTheme="majorEastAsia" w:hAnsiTheme="majorHAnsi"/>
          <w:bCs/>
          <w:iCs/>
          <w:sz w:val="18"/>
          <w:szCs w:val="18"/>
        </w:rPr>
        <w:t xml:space="preserve"> Liquor Laws Commi</w:t>
      </w:r>
      <w:r>
        <w:rPr>
          <w:rFonts w:asciiTheme="majorHAnsi" w:eastAsiaTheme="majorEastAsia" w:hAnsiTheme="majorHAnsi"/>
          <w:bCs/>
          <w:iCs/>
          <w:sz w:val="18"/>
          <w:szCs w:val="18"/>
        </w:rPr>
        <w:t>ssion” (1890), Appendix 1 to minority report.</w:t>
      </w:r>
    </w:p>
  </w:footnote>
  <w:footnote w:id="67">
    <w:p w:rsidR="002E2DBD" w:rsidRPr="000C2D51" w:rsidRDefault="002E2DBD" w:rsidP="008924D6">
      <w:pPr>
        <w:pStyle w:val="FootnoteText"/>
        <w:jc w:val="both"/>
        <w:rPr>
          <w:rFonts w:asciiTheme="majorHAnsi" w:hAnsiTheme="majorHAnsi"/>
          <w:sz w:val="18"/>
          <w:szCs w:val="18"/>
          <w:lang w:val="en-GB"/>
        </w:rPr>
      </w:pPr>
      <w:r w:rsidRPr="000C2D51">
        <w:rPr>
          <w:rStyle w:val="FootnoteReference"/>
          <w:rFonts w:asciiTheme="majorHAnsi" w:hAnsiTheme="majorHAnsi"/>
          <w:sz w:val="18"/>
          <w:szCs w:val="18"/>
        </w:rPr>
        <w:footnoteRef/>
      </w:r>
      <w:r>
        <w:rPr>
          <w:rFonts w:asciiTheme="majorHAnsi" w:eastAsiaTheme="majorEastAsia" w:hAnsiTheme="majorHAnsi"/>
          <w:bCs/>
          <w:iCs/>
          <w:sz w:val="18"/>
          <w:szCs w:val="18"/>
        </w:rPr>
        <w:t>“</w:t>
      </w:r>
      <w:r w:rsidRPr="000C2D51">
        <w:rPr>
          <w:rFonts w:asciiTheme="majorHAnsi" w:eastAsiaTheme="majorEastAsia" w:hAnsiTheme="majorHAnsi"/>
          <w:bCs/>
          <w:iCs/>
          <w:sz w:val="18"/>
          <w:szCs w:val="18"/>
        </w:rPr>
        <w:t>Union of South Africa</w:t>
      </w:r>
      <w:r>
        <w:rPr>
          <w:rFonts w:asciiTheme="majorHAnsi" w:eastAsiaTheme="majorEastAsia" w:hAnsiTheme="majorHAnsi"/>
          <w:bCs/>
          <w:iCs/>
          <w:sz w:val="18"/>
          <w:szCs w:val="18"/>
        </w:rPr>
        <w:t>,</w:t>
      </w:r>
      <w:r w:rsidRPr="000C2D51">
        <w:rPr>
          <w:rFonts w:asciiTheme="majorHAnsi" w:eastAsiaTheme="majorEastAsia" w:hAnsiTheme="majorHAnsi"/>
          <w:bCs/>
          <w:sz w:val="18"/>
          <w:szCs w:val="18"/>
        </w:rPr>
        <w:t xml:space="preserve"> Report of the Cape Coloured Liquor Commission of Inquiry</w:t>
      </w:r>
      <w:r>
        <w:rPr>
          <w:rFonts w:asciiTheme="majorHAnsi" w:eastAsiaTheme="majorEastAsia" w:hAnsiTheme="majorHAnsi"/>
          <w:bCs/>
          <w:iCs/>
          <w:sz w:val="18"/>
          <w:szCs w:val="18"/>
        </w:rPr>
        <w:t xml:space="preserve"> “(1945:3). </w:t>
      </w:r>
    </w:p>
  </w:footnote>
  <w:footnote w:id="68">
    <w:p w:rsidR="002E2DBD" w:rsidRPr="002E44B8" w:rsidRDefault="002E2DBD" w:rsidP="005136ED">
      <w:pPr>
        <w:pStyle w:val="FootnoteText"/>
        <w:rPr>
          <w:rFonts w:asciiTheme="majorHAnsi" w:hAnsiTheme="majorHAnsi"/>
          <w:sz w:val="18"/>
          <w:szCs w:val="18"/>
          <w:lang w:val="en-GB"/>
        </w:rPr>
      </w:pPr>
      <w:r w:rsidRPr="002E44B8">
        <w:rPr>
          <w:rStyle w:val="FootnoteReference"/>
          <w:rFonts w:asciiTheme="majorHAnsi" w:hAnsiTheme="majorHAnsi"/>
          <w:sz w:val="18"/>
          <w:szCs w:val="18"/>
        </w:rPr>
        <w:footnoteRef/>
      </w:r>
      <w:r>
        <w:rPr>
          <w:rFonts w:asciiTheme="majorHAnsi" w:hAnsiTheme="majorHAnsi"/>
          <w:sz w:val="18"/>
          <w:szCs w:val="18"/>
        </w:rPr>
        <w:t xml:space="preserve">  Minister of J</w:t>
      </w:r>
      <w:r w:rsidRPr="002E44B8">
        <w:rPr>
          <w:rFonts w:asciiTheme="majorHAnsi" w:hAnsiTheme="majorHAnsi"/>
          <w:sz w:val="18"/>
          <w:szCs w:val="18"/>
        </w:rPr>
        <w:t xml:space="preserve">ustice, John Vorster, introducing </w:t>
      </w:r>
      <w:r>
        <w:rPr>
          <w:rFonts w:asciiTheme="majorHAnsi" w:hAnsiTheme="majorHAnsi"/>
          <w:sz w:val="18"/>
          <w:szCs w:val="18"/>
        </w:rPr>
        <w:t xml:space="preserve">the </w:t>
      </w:r>
      <w:r w:rsidRPr="002E44B8">
        <w:rPr>
          <w:rFonts w:asciiTheme="majorHAnsi" w:hAnsiTheme="majorHAnsi"/>
          <w:sz w:val="18"/>
          <w:szCs w:val="18"/>
        </w:rPr>
        <w:t xml:space="preserve">second reading of the Liquor Laws Amendment Act, in </w:t>
      </w:r>
      <w:r>
        <w:rPr>
          <w:rFonts w:asciiTheme="majorHAnsi" w:hAnsiTheme="majorHAnsi"/>
          <w:sz w:val="18"/>
          <w:szCs w:val="18"/>
        </w:rPr>
        <w:t>“</w:t>
      </w:r>
      <w:r w:rsidRPr="002E44B8">
        <w:rPr>
          <w:rFonts w:asciiTheme="majorHAnsi" w:hAnsiTheme="majorHAnsi"/>
          <w:sz w:val="18"/>
          <w:szCs w:val="18"/>
        </w:rPr>
        <w:t>Unie Van Suid-Afr</w:t>
      </w:r>
      <w:r>
        <w:rPr>
          <w:rFonts w:asciiTheme="majorHAnsi" w:hAnsiTheme="majorHAnsi"/>
          <w:sz w:val="18"/>
          <w:szCs w:val="18"/>
        </w:rPr>
        <w:t>ika, Debatte van die Volksraad"</w:t>
      </w:r>
      <w:r w:rsidRPr="002E44B8">
        <w:rPr>
          <w:rFonts w:asciiTheme="majorHAnsi" w:hAnsiTheme="majorHAnsi"/>
          <w:sz w:val="18"/>
          <w:szCs w:val="18"/>
        </w:rPr>
        <w:t xml:space="preserve">10 </w:t>
      </w:r>
      <w:r w:rsidRPr="002E44B8">
        <w:rPr>
          <w:rFonts w:asciiTheme="majorHAnsi" w:hAnsiTheme="majorHAnsi" w:cs="Calibri"/>
          <w:sz w:val="18"/>
          <w:szCs w:val="18"/>
        </w:rPr>
        <w:t>June</w:t>
      </w:r>
      <w:r w:rsidRPr="002E44B8">
        <w:rPr>
          <w:rFonts w:asciiTheme="majorHAnsi" w:hAnsiTheme="majorHAnsi"/>
          <w:sz w:val="18"/>
          <w:szCs w:val="18"/>
        </w:rPr>
        <w:t xml:space="preserve"> 1963</w:t>
      </w:r>
      <w:r>
        <w:rPr>
          <w:rFonts w:asciiTheme="majorHAnsi" w:hAnsiTheme="majorHAnsi" w:cs="Calibri"/>
          <w:sz w:val="18"/>
          <w:szCs w:val="18"/>
        </w:rPr>
        <w:t>,</w:t>
      </w:r>
      <w:r w:rsidRPr="002E44B8">
        <w:rPr>
          <w:rFonts w:asciiTheme="majorHAnsi" w:hAnsiTheme="majorHAnsi"/>
          <w:sz w:val="18"/>
          <w:szCs w:val="18"/>
        </w:rPr>
        <w:t xml:space="preserve"> column </w:t>
      </w:r>
      <w:r w:rsidRPr="002E44B8">
        <w:rPr>
          <w:rFonts w:asciiTheme="majorHAnsi" w:eastAsia="MingLiU_HKSCS" w:hAnsiTheme="majorHAnsi" w:cs="MingLiU_HKSCS"/>
          <w:sz w:val="18"/>
          <w:szCs w:val="18"/>
        </w:rPr>
        <w:t>7912</w:t>
      </w:r>
      <w:r>
        <w:rPr>
          <w:rFonts w:asciiTheme="majorHAnsi" w:eastAsia="MingLiU_HKSCS" w:hAnsiTheme="majorHAnsi" w:cs="MingLiU_HKSCS"/>
          <w:sz w:val="18"/>
          <w:szCs w:val="18"/>
        </w:rPr>
        <w:t xml:space="preserve">. </w:t>
      </w:r>
      <w:r>
        <w:rPr>
          <w:rFonts w:asciiTheme="majorHAnsi" w:hAnsiTheme="majorHAnsi"/>
          <w:sz w:val="18"/>
          <w:szCs w:val="18"/>
        </w:rPr>
        <w:t>Pretoria</w:t>
      </w:r>
      <w:r>
        <w:rPr>
          <w:rFonts w:asciiTheme="majorHAnsi" w:eastAsia="MingLiU_HKSCS" w:hAnsiTheme="majorHAnsi" w:cs="MingLiU_HKSCS"/>
          <w:sz w:val="18"/>
          <w:szCs w:val="18"/>
        </w:rPr>
        <w:t>. For deeper commentary on the social movements underlying this parliamentary debate s</w:t>
      </w:r>
      <w:r w:rsidRPr="002E44B8">
        <w:rPr>
          <w:rFonts w:asciiTheme="majorHAnsi" w:eastAsia="MingLiU_HKSCS" w:hAnsiTheme="majorHAnsi" w:cs="MingLiU_HKSCS"/>
          <w:sz w:val="18"/>
          <w:szCs w:val="18"/>
        </w:rPr>
        <w:t xml:space="preserve">ee </w:t>
      </w:r>
      <w:r>
        <w:rPr>
          <w:rFonts w:asciiTheme="majorHAnsi" w:eastAsia="MingLiU_HKSCS" w:hAnsiTheme="majorHAnsi" w:cs="MingLiU_HKSCS"/>
          <w:sz w:val="18"/>
          <w:szCs w:val="18"/>
        </w:rPr>
        <w:t>Nugent (2011)</w:t>
      </w:r>
      <w:r w:rsidRPr="002E44B8">
        <w:rPr>
          <w:rFonts w:asciiTheme="majorHAnsi" w:eastAsia="MingLiU_HKSCS" w:hAnsiTheme="majorHAnsi" w:cs="MingLiU_HKSCS"/>
          <w:sz w:val="18"/>
          <w:szCs w:val="18"/>
        </w:rPr>
        <w:t>.</w:t>
      </w:r>
    </w:p>
  </w:footnote>
  <w:footnote w:id="69">
    <w:p w:rsidR="002E2DBD" w:rsidRPr="00612715" w:rsidRDefault="002E2DBD" w:rsidP="002A0E55">
      <w:pPr>
        <w:pStyle w:val="FootnoteText"/>
        <w:rPr>
          <w:rFonts w:asciiTheme="majorHAnsi" w:hAnsiTheme="majorHAnsi"/>
          <w:sz w:val="18"/>
          <w:szCs w:val="18"/>
          <w:lang w:val="en-GB"/>
        </w:rPr>
      </w:pPr>
      <w:r w:rsidRPr="00612715">
        <w:rPr>
          <w:rStyle w:val="FootnoteReference"/>
          <w:rFonts w:asciiTheme="majorHAnsi" w:hAnsiTheme="majorHAnsi"/>
          <w:sz w:val="18"/>
          <w:szCs w:val="18"/>
        </w:rPr>
        <w:footnoteRef/>
      </w:r>
      <w:r>
        <w:rPr>
          <w:rFonts w:asciiTheme="majorHAnsi" w:hAnsiTheme="majorHAnsi"/>
          <w:sz w:val="18"/>
          <w:szCs w:val="18"/>
        </w:rPr>
        <w:t xml:space="preserve"> The instance involved Dawie de Villiers, a well-known apartheid apologist and National Party government minister. See Mager (2004) for her groundbreaking interpretation of how race and culture differences affected relative access to rehabilitation facilities.</w:t>
      </w:r>
    </w:p>
  </w:footnote>
  <w:footnote w:id="70">
    <w:p w:rsidR="002E2DBD" w:rsidRPr="008516EE" w:rsidRDefault="002E2DBD" w:rsidP="005136ED">
      <w:pPr>
        <w:pStyle w:val="FootnoteText"/>
        <w:jc w:val="both"/>
        <w:rPr>
          <w:rFonts w:asciiTheme="majorHAnsi" w:hAnsiTheme="majorHAnsi"/>
          <w:sz w:val="18"/>
          <w:szCs w:val="18"/>
          <w:lang w:val="en-GB"/>
        </w:rPr>
      </w:pPr>
      <w:r w:rsidRPr="008516EE">
        <w:rPr>
          <w:rStyle w:val="FootnoteReference"/>
          <w:rFonts w:asciiTheme="majorHAnsi" w:hAnsiTheme="majorHAnsi"/>
          <w:sz w:val="18"/>
          <w:szCs w:val="18"/>
        </w:rPr>
        <w:footnoteRef/>
      </w:r>
      <w:r>
        <w:rPr>
          <w:rFonts w:asciiTheme="majorHAnsi" w:hAnsiTheme="majorHAnsi"/>
          <w:sz w:val="18"/>
          <w:szCs w:val="18"/>
          <w:lang w:val="en-GB"/>
        </w:rPr>
        <w:t xml:space="preserve"> </w:t>
      </w:r>
      <w:r w:rsidRPr="008516EE">
        <w:rPr>
          <w:rFonts w:asciiTheme="majorHAnsi" w:hAnsiTheme="majorHAnsi"/>
          <w:sz w:val="18"/>
          <w:szCs w:val="18"/>
          <w:lang w:val="en-GB"/>
        </w:rPr>
        <w:t>One of the ways in which the homelands asserted their ‘independence’ was by passing liquor and gambling laws that were antithetical to the restrictive legislations in the rest of South Africa.</w:t>
      </w:r>
    </w:p>
  </w:footnote>
  <w:footnote w:id="71">
    <w:p w:rsidR="002E2DBD" w:rsidRPr="00F849FB" w:rsidRDefault="002E2DBD" w:rsidP="00D54B37">
      <w:pPr>
        <w:pStyle w:val="FootnoteText"/>
        <w:jc w:val="both"/>
        <w:rPr>
          <w:rFonts w:asciiTheme="majorHAnsi" w:hAnsiTheme="majorHAnsi"/>
          <w:sz w:val="18"/>
          <w:szCs w:val="18"/>
          <w:lang w:val="en-GB"/>
        </w:rPr>
      </w:pPr>
      <w:r w:rsidRPr="00F849FB">
        <w:rPr>
          <w:rStyle w:val="FootnoteReference"/>
          <w:rFonts w:asciiTheme="majorHAnsi" w:hAnsiTheme="majorHAnsi"/>
          <w:sz w:val="18"/>
          <w:szCs w:val="18"/>
        </w:rPr>
        <w:footnoteRef/>
      </w:r>
      <w:r>
        <w:rPr>
          <w:rFonts w:asciiTheme="majorHAnsi" w:hAnsiTheme="majorHAnsi"/>
          <w:sz w:val="18"/>
          <w:szCs w:val="18"/>
        </w:rPr>
        <w:t xml:space="preserve"> This publication has a traditionally conservative readership. Writing tends to be cutting edge in terms of viticultural technology and research</w:t>
      </w:r>
    </w:p>
  </w:footnote>
  <w:footnote w:id="72">
    <w:p w:rsidR="002E2DBD" w:rsidRPr="00EC283E" w:rsidRDefault="002E2DBD" w:rsidP="00FA5275">
      <w:pPr>
        <w:pStyle w:val="FootnoteText"/>
        <w:rPr>
          <w:rFonts w:asciiTheme="majorHAnsi" w:hAnsiTheme="majorHAnsi"/>
          <w:sz w:val="18"/>
          <w:szCs w:val="18"/>
          <w:lang w:val="en-GB"/>
        </w:rPr>
      </w:pPr>
    </w:p>
  </w:footnote>
  <w:footnote w:id="73">
    <w:p w:rsidR="002E2DBD" w:rsidRPr="001C6735" w:rsidRDefault="002E2DBD" w:rsidP="00D56AAF">
      <w:pPr>
        <w:pStyle w:val="FootnoteText"/>
        <w:jc w:val="both"/>
        <w:rPr>
          <w:rFonts w:asciiTheme="majorHAnsi" w:hAnsiTheme="majorHAnsi"/>
          <w:sz w:val="18"/>
          <w:szCs w:val="18"/>
          <w:lang w:val="en-GB"/>
        </w:rPr>
      </w:pPr>
      <w:r w:rsidRPr="001C6735">
        <w:rPr>
          <w:rStyle w:val="FootnoteReference"/>
          <w:rFonts w:asciiTheme="majorHAnsi" w:hAnsiTheme="majorHAnsi"/>
          <w:sz w:val="18"/>
          <w:szCs w:val="18"/>
        </w:rPr>
        <w:footnoteRef/>
      </w:r>
      <w:r w:rsidRPr="005B6DB6">
        <w:rPr>
          <w:rFonts w:asciiTheme="majorHAnsi" w:hAnsiTheme="majorHAnsi"/>
          <w:sz w:val="18"/>
          <w:szCs w:val="18"/>
        </w:rPr>
        <w:t xml:space="preserve"> Originally </w:t>
      </w:r>
      <w:r w:rsidRPr="00796745">
        <w:rPr>
          <w:rFonts w:asciiTheme="majorHAnsi" w:hAnsiTheme="majorHAnsi"/>
          <w:i/>
          <w:iCs/>
          <w:sz w:val="18"/>
          <w:szCs w:val="18"/>
        </w:rPr>
        <w:t>African Drum,</w:t>
      </w:r>
      <w:r w:rsidRPr="005B6DB6">
        <w:rPr>
          <w:rFonts w:asciiTheme="majorHAnsi" w:hAnsiTheme="majorHAnsi"/>
          <w:sz w:val="18"/>
          <w:szCs w:val="18"/>
        </w:rPr>
        <w:t xml:space="preserve"> and often used in support of apartheid </w:t>
      </w:r>
      <w:r>
        <w:rPr>
          <w:rFonts w:asciiTheme="majorHAnsi" w:hAnsiTheme="majorHAnsi"/>
          <w:sz w:val="18"/>
          <w:szCs w:val="18"/>
        </w:rPr>
        <w:t>ethnic separations</w:t>
      </w:r>
      <w:r w:rsidRPr="005B6DB6">
        <w:rPr>
          <w:rFonts w:asciiTheme="majorHAnsi" w:hAnsiTheme="majorHAnsi"/>
          <w:sz w:val="18"/>
          <w:szCs w:val="18"/>
        </w:rPr>
        <w:t xml:space="preserve">, the publication became </w:t>
      </w:r>
      <w:r w:rsidRPr="00796745">
        <w:rPr>
          <w:rFonts w:asciiTheme="majorHAnsi" w:hAnsiTheme="majorHAnsi"/>
          <w:i/>
          <w:iCs/>
          <w:sz w:val="18"/>
          <w:szCs w:val="18"/>
        </w:rPr>
        <w:t>Drum</w:t>
      </w:r>
      <w:r w:rsidRPr="005B6DB6">
        <w:rPr>
          <w:rFonts w:asciiTheme="majorHAnsi" w:hAnsiTheme="majorHAnsi"/>
          <w:sz w:val="18"/>
          <w:szCs w:val="18"/>
        </w:rPr>
        <w:t xml:space="preserve"> in 1</w:t>
      </w:r>
      <w:r>
        <w:rPr>
          <w:rFonts w:asciiTheme="majorHAnsi" w:hAnsiTheme="majorHAnsi"/>
          <w:sz w:val="18"/>
          <w:szCs w:val="18"/>
        </w:rPr>
        <w:t>951 with a new (white)</w:t>
      </w:r>
      <w:r w:rsidRPr="005B6DB6">
        <w:rPr>
          <w:rFonts w:asciiTheme="majorHAnsi" w:hAnsiTheme="majorHAnsi"/>
          <w:sz w:val="18"/>
          <w:szCs w:val="18"/>
        </w:rPr>
        <w:t xml:space="preserve"> editor</w:t>
      </w:r>
      <w:r>
        <w:rPr>
          <w:rFonts w:asciiTheme="majorHAnsi" w:hAnsiTheme="majorHAnsi"/>
          <w:sz w:val="18"/>
          <w:szCs w:val="18"/>
        </w:rPr>
        <w:t xml:space="preserve"> and image and </w:t>
      </w:r>
      <w:r w:rsidRPr="005B6DB6">
        <w:rPr>
          <w:rFonts w:asciiTheme="majorHAnsi" w:hAnsiTheme="majorHAnsi"/>
          <w:sz w:val="18"/>
          <w:szCs w:val="18"/>
        </w:rPr>
        <w:t>urban black culture</w:t>
      </w:r>
      <w:r>
        <w:rPr>
          <w:rFonts w:asciiTheme="majorHAnsi" w:hAnsiTheme="majorHAnsi"/>
          <w:sz w:val="18"/>
          <w:szCs w:val="18"/>
        </w:rPr>
        <w:t xml:space="preserve"> was featured</w:t>
      </w:r>
      <w:r w:rsidRPr="005B6DB6">
        <w:rPr>
          <w:rFonts w:asciiTheme="majorHAnsi" w:hAnsiTheme="majorHAnsi"/>
          <w:sz w:val="18"/>
          <w:szCs w:val="18"/>
        </w:rPr>
        <w:t xml:space="preserve">. </w:t>
      </w:r>
      <w:r w:rsidRPr="00796745">
        <w:rPr>
          <w:rFonts w:asciiTheme="majorHAnsi" w:hAnsiTheme="majorHAnsi"/>
          <w:i/>
          <w:iCs/>
          <w:sz w:val="18"/>
          <w:szCs w:val="18"/>
        </w:rPr>
        <w:t>Drum</w:t>
      </w:r>
      <w:r w:rsidRPr="005B6DB6">
        <w:rPr>
          <w:rFonts w:asciiTheme="majorHAnsi" w:hAnsiTheme="majorHAnsi"/>
          <w:sz w:val="18"/>
          <w:szCs w:val="18"/>
        </w:rPr>
        <w:t xml:space="preserve"> provided a media platform for emergent black interests and facilities for training black journalists and photographers.</w:t>
      </w:r>
    </w:p>
  </w:footnote>
  <w:footnote w:id="74">
    <w:p w:rsidR="002E2DBD" w:rsidRPr="008C32FD" w:rsidRDefault="002E2DBD">
      <w:pPr>
        <w:pStyle w:val="FootnoteText"/>
      </w:pPr>
      <w:r w:rsidRPr="008C32FD">
        <w:rPr>
          <w:rStyle w:val="FootnoteReference"/>
        </w:rPr>
        <w:footnoteRef/>
      </w:r>
      <w:r w:rsidRPr="008C32FD">
        <w:rPr>
          <w:rFonts w:asciiTheme="majorHAnsi" w:hAnsiTheme="majorHAnsi"/>
          <w:sz w:val="18"/>
          <w:szCs w:val="18"/>
        </w:rPr>
        <w:t xml:space="preserve">Available from </w:t>
      </w:r>
      <w:hyperlink r:id="rId10" w:history="1">
        <w:r w:rsidRPr="008C32FD">
          <w:rPr>
            <w:rStyle w:val="Hyperlink"/>
            <w:rFonts w:asciiTheme="majorHAnsi" w:hAnsiTheme="majorHAnsi"/>
            <w:color w:val="auto"/>
            <w:sz w:val="18"/>
            <w:szCs w:val="18"/>
          </w:rPr>
          <w:t>www.mrc.ac.za</w:t>
        </w:r>
      </w:hyperlink>
      <w:r w:rsidRPr="008C32FD">
        <w:rPr>
          <w:rFonts w:asciiTheme="majorHAnsi" w:hAnsiTheme="majorHAnsi"/>
          <w:sz w:val="18"/>
          <w:szCs w:val="18"/>
        </w:rPr>
        <w:t xml:space="preserve"> [Accessed 06/07/2013].</w:t>
      </w:r>
    </w:p>
  </w:footnote>
  <w:footnote w:id="75">
    <w:p w:rsidR="002E2DBD" w:rsidRPr="006707C9" w:rsidRDefault="002E2DBD" w:rsidP="005136ED">
      <w:pPr>
        <w:pStyle w:val="FootnoteText"/>
        <w:rPr>
          <w:rFonts w:asciiTheme="majorHAnsi" w:hAnsiTheme="majorHAnsi"/>
          <w:sz w:val="18"/>
          <w:szCs w:val="18"/>
        </w:rPr>
      </w:pPr>
      <w:r w:rsidRPr="006707C9">
        <w:rPr>
          <w:rStyle w:val="FootnoteReference"/>
          <w:rFonts w:asciiTheme="majorHAnsi" w:hAnsiTheme="majorHAnsi"/>
          <w:sz w:val="18"/>
          <w:szCs w:val="18"/>
        </w:rPr>
        <w:footnoteRef/>
      </w:r>
      <w:r>
        <w:rPr>
          <w:rFonts w:asciiTheme="majorHAnsi" w:hAnsiTheme="majorHAnsi"/>
          <w:sz w:val="18"/>
          <w:szCs w:val="18"/>
        </w:rPr>
        <w:t xml:space="preserve">  Ubiquitous 12” broad-blade machete</w:t>
      </w:r>
      <w:r w:rsidRPr="006707C9">
        <w:rPr>
          <w:rFonts w:asciiTheme="majorHAnsi" w:hAnsiTheme="majorHAnsi"/>
          <w:sz w:val="18"/>
          <w:szCs w:val="18"/>
        </w:rPr>
        <w:t xml:space="preserve"> origina</w:t>
      </w:r>
      <w:r>
        <w:rPr>
          <w:rFonts w:asciiTheme="majorHAnsi" w:hAnsiTheme="majorHAnsi"/>
          <w:sz w:val="18"/>
          <w:szCs w:val="18"/>
        </w:rPr>
        <w:t>lly used to slice</w:t>
      </w:r>
      <w:r w:rsidRPr="006707C9">
        <w:rPr>
          <w:rFonts w:asciiTheme="majorHAnsi" w:hAnsiTheme="majorHAnsi"/>
          <w:sz w:val="18"/>
          <w:szCs w:val="18"/>
        </w:rPr>
        <w:t xml:space="preserve"> sugarcane.</w:t>
      </w:r>
    </w:p>
  </w:footnote>
  <w:footnote w:id="76">
    <w:p w:rsidR="002E2DBD" w:rsidRPr="005B6DB6" w:rsidRDefault="002E2DBD" w:rsidP="002A7241">
      <w:pPr>
        <w:rPr>
          <w:rFonts w:asciiTheme="majorHAnsi" w:hAnsiTheme="majorHAnsi"/>
          <w:sz w:val="18"/>
          <w:szCs w:val="18"/>
          <w:lang w:val="en-GB"/>
        </w:rPr>
      </w:pPr>
      <w:r w:rsidRPr="005B6DB6">
        <w:rPr>
          <w:rStyle w:val="FootnoteReference"/>
          <w:rFonts w:asciiTheme="majorHAnsi" w:hAnsiTheme="majorHAnsi"/>
          <w:sz w:val="18"/>
          <w:szCs w:val="18"/>
        </w:rPr>
        <w:footnoteRef/>
      </w:r>
      <w:r>
        <w:rPr>
          <w:rFonts w:asciiTheme="majorHAnsi" w:hAnsiTheme="majorHAnsi"/>
          <w:sz w:val="18"/>
          <w:szCs w:val="18"/>
        </w:rPr>
        <w:t xml:space="preserve"> Cited in </w:t>
      </w:r>
      <w:r w:rsidRPr="005B6DB6">
        <w:rPr>
          <w:rFonts w:asciiTheme="majorHAnsi" w:hAnsiTheme="majorHAnsi"/>
          <w:sz w:val="18"/>
          <w:szCs w:val="18"/>
        </w:rPr>
        <w:t>Jayne, V</w:t>
      </w:r>
      <w:r>
        <w:rPr>
          <w:rFonts w:asciiTheme="majorHAnsi" w:hAnsiTheme="majorHAnsi"/>
          <w:sz w:val="18"/>
          <w:szCs w:val="18"/>
        </w:rPr>
        <w:t>alentine &amp; Holloway 2010, who offer a</w:t>
      </w:r>
      <w:r w:rsidRPr="005B6DB6">
        <w:rPr>
          <w:rFonts w:asciiTheme="majorHAnsi" w:hAnsiTheme="majorHAnsi"/>
          <w:sz w:val="18"/>
          <w:szCs w:val="18"/>
        </w:rPr>
        <w:t xml:space="preserve"> discussion engaging geographical research on alcohol with emotion, embodiment and affect.</w:t>
      </w:r>
    </w:p>
  </w:footnote>
  <w:footnote w:id="77">
    <w:p w:rsidR="002E2DBD" w:rsidRPr="00E81E89" w:rsidRDefault="002E2DBD" w:rsidP="002A7241">
      <w:pPr>
        <w:rPr>
          <w:rFonts w:asciiTheme="majorHAnsi" w:hAnsiTheme="majorHAnsi"/>
          <w:sz w:val="18"/>
          <w:szCs w:val="18"/>
        </w:rPr>
      </w:pPr>
      <w:r w:rsidRPr="00E81E89">
        <w:rPr>
          <w:rStyle w:val="FootnoteReference"/>
          <w:rFonts w:asciiTheme="majorHAnsi" w:hAnsiTheme="majorHAnsi"/>
          <w:sz w:val="18"/>
          <w:szCs w:val="18"/>
        </w:rPr>
        <w:footnoteRef/>
      </w:r>
      <w:r w:rsidRPr="00E81E89">
        <w:rPr>
          <w:rFonts w:asciiTheme="majorHAnsi" w:hAnsiTheme="majorHAnsi"/>
          <w:sz w:val="18"/>
          <w:szCs w:val="18"/>
          <w:lang w:val="en-GB"/>
        </w:rPr>
        <w:t xml:space="preserve">As I interpret </w:t>
      </w:r>
      <w:r>
        <w:rPr>
          <w:rFonts w:asciiTheme="majorHAnsi" w:hAnsiTheme="majorHAnsi"/>
          <w:sz w:val="18"/>
          <w:szCs w:val="18"/>
        </w:rPr>
        <w:t>Foucault’s concept</w:t>
      </w:r>
      <w:r w:rsidRPr="00E81E89">
        <w:rPr>
          <w:rFonts w:asciiTheme="majorHAnsi" w:hAnsiTheme="majorHAnsi"/>
          <w:sz w:val="18"/>
          <w:szCs w:val="18"/>
        </w:rPr>
        <w:t>, bodily i</w:t>
      </w:r>
      <w:r>
        <w:rPr>
          <w:rFonts w:asciiTheme="majorHAnsi" w:hAnsiTheme="majorHAnsi"/>
          <w:sz w:val="18"/>
          <w:szCs w:val="18"/>
        </w:rPr>
        <w:t>nscription serves to</w:t>
      </w:r>
      <w:r w:rsidRPr="00E81E89">
        <w:rPr>
          <w:rFonts w:asciiTheme="majorHAnsi" w:hAnsiTheme="majorHAnsi"/>
          <w:sz w:val="18"/>
          <w:szCs w:val="18"/>
        </w:rPr>
        <w:t xml:space="preserve"> define the subjective positionality of the individual woman, speaking of her present location as well as to the socio-historical trajectories along, or through which she </w:t>
      </w:r>
      <w:r>
        <w:rPr>
          <w:rFonts w:asciiTheme="majorHAnsi" w:hAnsiTheme="majorHAnsi"/>
          <w:sz w:val="18"/>
          <w:szCs w:val="18"/>
        </w:rPr>
        <w:t>is moving.</w:t>
      </w:r>
    </w:p>
  </w:footnote>
  <w:footnote w:id="78">
    <w:p w:rsidR="002E2DBD" w:rsidRPr="00E2226B" w:rsidRDefault="002E2DBD" w:rsidP="00952D6C">
      <w:pPr>
        <w:pStyle w:val="FootnoteText"/>
        <w:rPr>
          <w:rFonts w:asciiTheme="majorHAnsi" w:hAnsiTheme="majorHAnsi"/>
          <w:sz w:val="18"/>
          <w:szCs w:val="18"/>
          <w:lang w:val="en-GB"/>
        </w:rPr>
      </w:pPr>
      <w:r w:rsidRPr="00E2226B">
        <w:rPr>
          <w:rStyle w:val="FootnoteReference"/>
          <w:rFonts w:asciiTheme="majorHAnsi" w:hAnsiTheme="majorHAnsi"/>
          <w:sz w:val="18"/>
          <w:szCs w:val="18"/>
        </w:rPr>
        <w:footnoteRef/>
      </w:r>
      <w:r>
        <w:rPr>
          <w:rFonts w:asciiTheme="majorHAnsi" w:hAnsiTheme="majorHAnsi"/>
          <w:sz w:val="18"/>
          <w:szCs w:val="18"/>
          <w:lang w:val="en-GB"/>
        </w:rPr>
        <w:t xml:space="preserve"> S</w:t>
      </w:r>
      <w:r w:rsidRPr="00E2226B">
        <w:rPr>
          <w:rFonts w:asciiTheme="majorHAnsi" w:hAnsiTheme="majorHAnsi"/>
          <w:sz w:val="18"/>
          <w:szCs w:val="18"/>
          <w:lang w:val="en-GB"/>
        </w:rPr>
        <w:t>erv</w:t>
      </w:r>
      <w:r>
        <w:rPr>
          <w:rFonts w:asciiTheme="majorHAnsi" w:hAnsiTheme="majorHAnsi"/>
          <w:sz w:val="18"/>
          <w:szCs w:val="18"/>
          <w:lang w:val="en-GB"/>
        </w:rPr>
        <w:t>ice organization representing</w:t>
      </w:r>
      <w:r w:rsidRPr="00E2226B">
        <w:rPr>
          <w:rFonts w:asciiTheme="majorHAnsi" w:hAnsiTheme="majorHAnsi"/>
          <w:sz w:val="18"/>
          <w:szCs w:val="18"/>
          <w:lang w:val="en-GB"/>
        </w:rPr>
        <w:t xml:space="preserve"> interests </w:t>
      </w:r>
      <w:r>
        <w:rPr>
          <w:rFonts w:asciiTheme="majorHAnsi" w:hAnsiTheme="majorHAnsi"/>
          <w:sz w:val="18"/>
          <w:szCs w:val="18"/>
          <w:lang w:val="en-GB"/>
        </w:rPr>
        <w:t xml:space="preserve">of </w:t>
      </w:r>
      <w:r w:rsidRPr="00E2226B">
        <w:rPr>
          <w:rFonts w:asciiTheme="majorHAnsi" w:hAnsiTheme="majorHAnsi"/>
          <w:sz w:val="18"/>
          <w:szCs w:val="18"/>
          <w:lang w:val="en-GB"/>
        </w:rPr>
        <w:t>wine p</w:t>
      </w:r>
      <w:r>
        <w:rPr>
          <w:rFonts w:asciiTheme="majorHAnsi" w:hAnsiTheme="majorHAnsi"/>
          <w:sz w:val="18"/>
          <w:szCs w:val="18"/>
          <w:lang w:val="en-GB"/>
        </w:rPr>
        <w:t xml:space="preserve">roducers and farmers and cellar </w:t>
      </w:r>
      <w:r w:rsidRPr="00E2226B">
        <w:rPr>
          <w:rFonts w:asciiTheme="majorHAnsi" w:hAnsiTheme="majorHAnsi"/>
          <w:sz w:val="18"/>
          <w:szCs w:val="18"/>
          <w:lang w:val="en-GB"/>
        </w:rPr>
        <w:t>members at all level</w:t>
      </w:r>
      <w:r>
        <w:rPr>
          <w:rFonts w:asciiTheme="majorHAnsi" w:hAnsiTheme="majorHAnsi"/>
          <w:sz w:val="18"/>
          <w:szCs w:val="18"/>
          <w:lang w:val="en-GB"/>
        </w:rPr>
        <w:t>s</w:t>
      </w:r>
      <w:r w:rsidRPr="00E2226B">
        <w:rPr>
          <w:rFonts w:asciiTheme="majorHAnsi" w:hAnsiTheme="majorHAnsi"/>
          <w:sz w:val="18"/>
          <w:szCs w:val="18"/>
          <w:lang w:val="en-GB"/>
        </w:rPr>
        <w:t>, including government.</w:t>
      </w:r>
    </w:p>
  </w:footnote>
  <w:footnote w:id="79">
    <w:p w:rsidR="002E2DBD" w:rsidRPr="00150E2E" w:rsidRDefault="002E2DBD" w:rsidP="00150E2E">
      <w:pPr>
        <w:pStyle w:val="FootnoteText"/>
      </w:pPr>
      <w:r>
        <w:rPr>
          <w:rStyle w:val="FootnoteReference"/>
        </w:rPr>
        <w:footnoteRef/>
      </w:r>
      <w:r>
        <w:rPr>
          <w:rFonts w:asciiTheme="majorHAnsi" w:hAnsiTheme="majorHAnsi"/>
          <w:sz w:val="18"/>
          <w:szCs w:val="18"/>
        </w:rPr>
        <w:t xml:space="preserve"> </w:t>
      </w:r>
      <w:r w:rsidRPr="00150E2E">
        <w:rPr>
          <w:rFonts w:asciiTheme="majorHAnsi" w:hAnsiTheme="majorHAnsi"/>
          <w:sz w:val="18"/>
          <w:szCs w:val="18"/>
        </w:rPr>
        <w:t>Astor</w:t>
      </w:r>
      <w:r>
        <w:rPr>
          <w:rFonts w:asciiTheme="majorHAnsi" w:hAnsiTheme="majorHAnsi"/>
          <w:sz w:val="18"/>
          <w:szCs w:val="18"/>
        </w:rPr>
        <w:t xml:space="preserve"> is the hugel</w:t>
      </w:r>
      <w:r w:rsidRPr="00150E2E">
        <w:rPr>
          <w:rFonts w:asciiTheme="majorHAnsi" w:hAnsiTheme="majorHAnsi"/>
          <w:sz w:val="18"/>
          <w:szCs w:val="18"/>
        </w:rPr>
        <w:t xml:space="preserve">y wealthy and well-connected son of David Astor, </w:t>
      </w:r>
      <w:r>
        <w:rPr>
          <w:rFonts w:asciiTheme="majorHAnsi" w:hAnsiTheme="majorHAnsi"/>
          <w:sz w:val="18"/>
          <w:szCs w:val="18"/>
        </w:rPr>
        <w:t xml:space="preserve">long-term editor of </w:t>
      </w:r>
      <w:r w:rsidRPr="00A34D3B">
        <w:rPr>
          <w:rFonts w:asciiTheme="majorHAnsi" w:hAnsiTheme="majorHAnsi"/>
          <w:i/>
          <w:iCs/>
          <w:sz w:val="18"/>
          <w:szCs w:val="18"/>
        </w:rPr>
        <w:t>The Observer,</w:t>
      </w:r>
      <w:r>
        <w:rPr>
          <w:rFonts w:asciiTheme="majorHAnsi" w:hAnsiTheme="majorHAnsi"/>
          <w:sz w:val="18"/>
          <w:szCs w:val="18"/>
        </w:rPr>
        <w:t xml:space="preserve"> whose</w:t>
      </w:r>
      <w:r w:rsidRPr="00150E2E">
        <w:rPr>
          <w:rFonts w:asciiTheme="majorHAnsi" w:hAnsiTheme="majorHAnsi"/>
          <w:sz w:val="18"/>
          <w:szCs w:val="18"/>
        </w:rPr>
        <w:t xml:space="preserve"> South African sympathies</w:t>
      </w:r>
      <w:r>
        <w:rPr>
          <w:rFonts w:asciiTheme="majorHAnsi" w:hAnsiTheme="majorHAnsi"/>
          <w:sz w:val="18"/>
          <w:szCs w:val="18"/>
        </w:rPr>
        <w:t xml:space="preserve"> led him to shelter ANC activists in exile in the apartheid era.</w:t>
      </w:r>
    </w:p>
  </w:footnote>
  <w:footnote w:id="80">
    <w:p w:rsidR="002E2DBD" w:rsidRPr="00CD5E13" w:rsidRDefault="002E2DBD" w:rsidP="00B93649">
      <w:pPr>
        <w:pStyle w:val="FootnoteText"/>
        <w:jc w:val="both"/>
        <w:rPr>
          <w:rFonts w:asciiTheme="majorHAnsi" w:hAnsiTheme="majorHAnsi"/>
          <w:sz w:val="18"/>
          <w:szCs w:val="18"/>
        </w:rPr>
      </w:pPr>
      <w:r w:rsidRPr="00CD5E13">
        <w:rPr>
          <w:rStyle w:val="FootnoteReference"/>
          <w:rFonts w:asciiTheme="majorHAnsi" w:hAnsiTheme="majorHAnsi"/>
          <w:sz w:val="18"/>
          <w:szCs w:val="18"/>
        </w:rPr>
        <w:footnoteRef/>
      </w:r>
      <w:r>
        <w:rPr>
          <w:rFonts w:asciiTheme="majorHAnsi" w:hAnsiTheme="majorHAnsi" w:cs="Helvetica"/>
          <w:color w:val="333333"/>
          <w:sz w:val="18"/>
          <w:szCs w:val="18"/>
        </w:rPr>
        <w:t xml:space="preserve"> </w:t>
      </w:r>
      <w:r w:rsidRPr="00CD5E13">
        <w:rPr>
          <w:rFonts w:asciiTheme="majorHAnsi" w:hAnsiTheme="majorHAnsi" w:cs="Helvetica"/>
          <w:color w:val="333333"/>
          <w:sz w:val="18"/>
          <w:szCs w:val="18"/>
        </w:rPr>
        <w:t>During the last years of apartheid, all white g</w:t>
      </w:r>
      <w:r>
        <w:rPr>
          <w:rFonts w:asciiTheme="majorHAnsi" w:hAnsiTheme="majorHAnsi" w:cs="Helvetica"/>
          <w:color w:val="333333"/>
          <w:sz w:val="18"/>
          <w:szCs w:val="18"/>
        </w:rPr>
        <w:t>overnment schools converted to Model C</w:t>
      </w:r>
      <w:r w:rsidRPr="00CD5E13">
        <w:rPr>
          <w:rFonts w:asciiTheme="majorHAnsi" w:hAnsiTheme="majorHAnsi" w:cs="Helvetica"/>
          <w:color w:val="333333"/>
          <w:sz w:val="18"/>
          <w:szCs w:val="18"/>
        </w:rPr>
        <w:t xml:space="preserve"> all</w:t>
      </w:r>
      <w:r>
        <w:rPr>
          <w:rFonts w:asciiTheme="majorHAnsi" w:hAnsiTheme="majorHAnsi" w:cs="Helvetica"/>
          <w:color w:val="333333"/>
          <w:sz w:val="18"/>
          <w:szCs w:val="18"/>
        </w:rPr>
        <w:t>owing substantial autonomy for</w:t>
      </w:r>
      <w:r w:rsidRPr="00CD5E13">
        <w:rPr>
          <w:rFonts w:asciiTheme="majorHAnsi" w:hAnsiTheme="majorHAnsi" w:cs="Helvetica"/>
          <w:color w:val="333333"/>
          <w:sz w:val="18"/>
          <w:szCs w:val="18"/>
        </w:rPr>
        <w:t xml:space="preserve"> pa</w:t>
      </w:r>
      <w:r>
        <w:rPr>
          <w:rFonts w:asciiTheme="majorHAnsi" w:hAnsiTheme="majorHAnsi" w:cs="Helvetica"/>
          <w:color w:val="333333"/>
          <w:sz w:val="18"/>
          <w:szCs w:val="18"/>
        </w:rPr>
        <w:t xml:space="preserve">rents to </w:t>
      </w:r>
      <w:r w:rsidRPr="00CD5E13">
        <w:rPr>
          <w:rFonts w:asciiTheme="majorHAnsi" w:hAnsiTheme="majorHAnsi" w:cs="Helvetica"/>
          <w:color w:val="333333"/>
          <w:sz w:val="18"/>
          <w:szCs w:val="18"/>
        </w:rPr>
        <w:t xml:space="preserve">control fundraising and </w:t>
      </w:r>
      <w:r>
        <w:rPr>
          <w:rFonts w:asciiTheme="majorHAnsi" w:hAnsiTheme="majorHAnsi" w:cs="Helvetica"/>
          <w:color w:val="333333"/>
          <w:sz w:val="18"/>
          <w:szCs w:val="18"/>
        </w:rPr>
        <w:t>extra facilities</w:t>
      </w:r>
      <w:r w:rsidRPr="00CD5E13">
        <w:rPr>
          <w:rFonts w:asciiTheme="majorHAnsi" w:hAnsiTheme="majorHAnsi" w:cs="Helvetica"/>
          <w:color w:val="333333"/>
          <w:sz w:val="18"/>
          <w:szCs w:val="18"/>
        </w:rPr>
        <w:t xml:space="preserve"> offered. </w:t>
      </w:r>
      <w:r>
        <w:rPr>
          <w:rFonts w:asciiTheme="majorHAnsi" w:hAnsiTheme="majorHAnsi" w:cs="Helvetica"/>
          <w:color w:val="333333"/>
          <w:sz w:val="18"/>
          <w:szCs w:val="18"/>
        </w:rPr>
        <w:t xml:space="preserve">After the end of </w:t>
      </w:r>
      <w:r w:rsidRPr="00CD5E13">
        <w:rPr>
          <w:rFonts w:asciiTheme="majorHAnsi" w:hAnsiTheme="majorHAnsi" w:cs="Helvetica"/>
          <w:color w:val="333333"/>
          <w:sz w:val="18"/>
          <w:szCs w:val="18"/>
        </w:rPr>
        <w:t>rac</w:t>
      </w:r>
      <w:r>
        <w:rPr>
          <w:rFonts w:asciiTheme="majorHAnsi" w:hAnsiTheme="majorHAnsi" w:cs="Helvetica"/>
          <w:color w:val="333333"/>
          <w:sz w:val="18"/>
          <w:szCs w:val="18"/>
        </w:rPr>
        <w:t>ially-segregated education</w:t>
      </w:r>
      <w:r w:rsidRPr="00CD5E13">
        <w:rPr>
          <w:rFonts w:asciiTheme="majorHAnsi" w:hAnsiTheme="majorHAnsi" w:cs="Helvetica"/>
          <w:color w:val="333333"/>
          <w:sz w:val="18"/>
          <w:szCs w:val="18"/>
        </w:rPr>
        <w:t xml:space="preserve"> parents of all races clamour</w:t>
      </w:r>
      <w:r>
        <w:rPr>
          <w:rFonts w:asciiTheme="majorHAnsi" w:hAnsiTheme="majorHAnsi" w:cs="Helvetica"/>
          <w:color w:val="333333"/>
          <w:sz w:val="18"/>
          <w:szCs w:val="18"/>
        </w:rPr>
        <w:t xml:space="preserve"> to get children into an</w:t>
      </w:r>
      <w:r w:rsidRPr="00CD5E13">
        <w:rPr>
          <w:rFonts w:asciiTheme="majorHAnsi" w:hAnsiTheme="majorHAnsi" w:cs="Helvetica"/>
          <w:color w:val="333333"/>
          <w:sz w:val="18"/>
          <w:szCs w:val="18"/>
        </w:rPr>
        <w:t xml:space="preserve"> “Ex Model C” because other governme</w:t>
      </w:r>
      <w:r>
        <w:rPr>
          <w:rFonts w:asciiTheme="majorHAnsi" w:hAnsiTheme="majorHAnsi" w:cs="Helvetica"/>
          <w:color w:val="333333"/>
          <w:sz w:val="18"/>
          <w:szCs w:val="18"/>
        </w:rPr>
        <w:t xml:space="preserve">nt schools continue to deliver </w:t>
      </w:r>
      <w:r w:rsidRPr="00CD5E13">
        <w:rPr>
          <w:rFonts w:asciiTheme="majorHAnsi" w:hAnsiTheme="majorHAnsi" w:cs="Helvetica"/>
          <w:color w:val="333333"/>
          <w:sz w:val="18"/>
          <w:szCs w:val="18"/>
        </w:rPr>
        <w:t xml:space="preserve">significantly poorer </w:t>
      </w:r>
      <w:r>
        <w:rPr>
          <w:rFonts w:asciiTheme="majorHAnsi" w:hAnsiTheme="majorHAnsi" w:cs="Helvetica"/>
          <w:color w:val="333333"/>
          <w:sz w:val="18"/>
          <w:szCs w:val="18"/>
        </w:rPr>
        <w:t xml:space="preserve">educational </w:t>
      </w:r>
      <w:r w:rsidRPr="00CD5E13">
        <w:rPr>
          <w:rFonts w:asciiTheme="majorHAnsi" w:hAnsiTheme="majorHAnsi" w:cs="Helvetica"/>
          <w:color w:val="333333"/>
          <w:sz w:val="18"/>
          <w:szCs w:val="18"/>
        </w:rPr>
        <w:t>standard</w:t>
      </w:r>
      <w:r>
        <w:rPr>
          <w:rFonts w:asciiTheme="majorHAnsi" w:hAnsiTheme="majorHAnsi" w:cs="Helvetica"/>
          <w:color w:val="333333"/>
          <w:sz w:val="18"/>
          <w:szCs w:val="18"/>
        </w:rPr>
        <w:t>s</w:t>
      </w:r>
      <w:r w:rsidRPr="00CD5E13">
        <w:rPr>
          <w:rFonts w:asciiTheme="majorHAnsi" w:hAnsiTheme="majorHAnsi" w:cs="Helvetica"/>
          <w:color w:val="333333"/>
          <w:sz w:val="18"/>
          <w:szCs w:val="18"/>
        </w:rPr>
        <w:t>.</w:t>
      </w:r>
    </w:p>
  </w:footnote>
  <w:footnote w:id="81">
    <w:p w:rsidR="002E2DBD" w:rsidRPr="00B15F82" w:rsidRDefault="002E2DBD" w:rsidP="005136ED">
      <w:pPr>
        <w:pStyle w:val="FootnoteText"/>
        <w:rPr>
          <w:sz w:val="18"/>
          <w:szCs w:val="18"/>
          <w:lang w:val="en-GB"/>
        </w:rPr>
      </w:pPr>
      <w:r w:rsidRPr="003F5195">
        <w:rPr>
          <w:rStyle w:val="FootnoteReference"/>
          <w:rFonts w:asciiTheme="majorHAnsi" w:hAnsiTheme="majorHAnsi"/>
          <w:sz w:val="18"/>
          <w:szCs w:val="18"/>
        </w:rPr>
        <w:footnoteRef/>
      </w:r>
      <w:r>
        <w:rPr>
          <w:rFonts w:asciiTheme="majorHAnsi" w:hAnsiTheme="majorHAnsi"/>
          <w:sz w:val="18"/>
          <w:szCs w:val="18"/>
        </w:rPr>
        <w:t xml:space="preserve"> Interview with a </w:t>
      </w:r>
      <w:r w:rsidRPr="003F5195">
        <w:rPr>
          <w:rFonts w:asciiTheme="majorHAnsi" w:hAnsiTheme="majorHAnsi"/>
          <w:sz w:val="18"/>
          <w:szCs w:val="18"/>
        </w:rPr>
        <w:t>deciduous</w:t>
      </w:r>
      <w:r>
        <w:rPr>
          <w:rFonts w:asciiTheme="majorHAnsi" w:hAnsiTheme="majorHAnsi"/>
          <w:sz w:val="18"/>
          <w:szCs w:val="18"/>
        </w:rPr>
        <w:t xml:space="preserve"> f</w:t>
      </w:r>
      <w:r w:rsidRPr="003F5195">
        <w:rPr>
          <w:rFonts w:asciiTheme="majorHAnsi" w:hAnsiTheme="majorHAnsi"/>
          <w:sz w:val="18"/>
          <w:szCs w:val="18"/>
        </w:rPr>
        <w:t>ruit farmer from nearby Paarl.</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C731B58"/>
    <w:multiLevelType w:val="multilevel"/>
    <w:tmpl w:val="73B8C256"/>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509C317E"/>
    <w:multiLevelType w:val="multilevel"/>
    <w:tmpl w:val="C59A4EE6"/>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69221BF5"/>
    <w:multiLevelType w:val="multilevel"/>
    <w:tmpl w:val="9B0461AA"/>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74C92018"/>
    <w:multiLevelType w:val="multilevel"/>
    <w:tmpl w:val="D2D23AE0"/>
    <w:lvl w:ilvl="0">
      <w:start w:val="8"/>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7A072C92"/>
    <w:multiLevelType w:val="multilevel"/>
    <w:tmpl w:val="1E8896F0"/>
    <w:lvl w:ilvl="0">
      <w:start w:val="8"/>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7C1E503F"/>
    <w:multiLevelType w:val="multilevel"/>
    <w:tmpl w:val="9C248CA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5"/>
  </w:num>
  <w:num w:numId="3">
    <w:abstractNumId w:val="1"/>
  </w:num>
  <w:num w:numId="4">
    <w:abstractNumId w:val="4"/>
  </w:num>
  <w:num w:numId="5">
    <w:abstractNumId w:val="3"/>
  </w:num>
  <w:num w:numId="6">
    <w:abstractNumId w:val="2"/>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3"/>
  <w:hideSpellingErrors/>
  <w:hideGrammaticalErrors/>
  <w:proofState w:spelling="clean" w:grammar="clean"/>
  <w:documentProtection w:edit="readOnly" w:enforcement="1"/>
  <w:defaultTabStop w:val="720"/>
  <w:characterSpacingControl w:val="doNotCompress"/>
  <w:footnotePr>
    <w:footnote w:id="-1"/>
    <w:footnote w:id="0"/>
  </w:footnotePr>
  <w:endnotePr>
    <w:endnote w:id="-1"/>
    <w:endnote w:id="0"/>
  </w:endnotePr>
  <w:compat>
    <w:useFELayout/>
  </w:compat>
  <w:rsids>
    <w:rsidRoot w:val="00244B0D"/>
    <w:rsid w:val="000002A3"/>
    <w:rsid w:val="0000039F"/>
    <w:rsid w:val="00000F0D"/>
    <w:rsid w:val="000013FD"/>
    <w:rsid w:val="0000171A"/>
    <w:rsid w:val="000026C5"/>
    <w:rsid w:val="0000386B"/>
    <w:rsid w:val="00003F36"/>
    <w:rsid w:val="000043EF"/>
    <w:rsid w:val="00004659"/>
    <w:rsid w:val="00004A96"/>
    <w:rsid w:val="00006078"/>
    <w:rsid w:val="00006F5D"/>
    <w:rsid w:val="000079F9"/>
    <w:rsid w:val="00007ACC"/>
    <w:rsid w:val="00010CD5"/>
    <w:rsid w:val="000112D7"/>
    <w:rsid w:val="00011A2D"/>
    <w:rsid w:val="00012122"/>
    <w:rsid w:val="0001226A"/>
    <w:rsid w:val="00012D4D"/>
    <w:rsid w:val="00012EC1"/>
    <w:rsid w:val="000134F7"/>
    <w:rsid w:val="0001452E"/>
    <w:rsid w:val="00014791"/>
    <w:rsid w:val="000148E6"/>
    <w:rsid w:val="00015696"/>
    <w:rsid w:val="00015E18"/>
    <w:rsid w:val="00015E43"/>
    <w:rsid w:val="0001610A"/>
    <w:rsid w:val="00017A26"/>
    <w:rsid w:val="00020714"/>
    <w:rsid w:val="000212B1"/>
    <w:rsid w:val="00021669"/>
    <w:rsid w:val="00021D26"/>
    <w:rsid w:val="00022BD3"/>
    <w:rsid w:val="00022CFD"/>
    <w:rsid w:val="000237C2"/>
    <w:rsid w:val="00023835"/>
    <w:rsid w:val="00024CD3"/>
    <w:rsid w:val="00025F0B"/>
    <w:rsid w:val="000262E7"/>
    <w:rsid w:val="00026BEF"/>
    <w:rsid w:val="00026E7E"/>
    <w:rsid w:val="00026FAF"/>
    <w:rsid w:val="000274D5"/>
    <w:rsid w:val="00027674"/>
    <w:rsid w:val="000305FF"/>
    <w:rsid w:val="000314D7"/>
    <w:rsid w:val="00032890"/>
    <w:rsid w:val="00032CAC"/>
    <w:rsid w:val="00035474"/>
    <w:rsid w:val="00035518"/>
    <w:rsid w:val="00035561"/>
    <w:rsid w:val="00035887"/>
    <w:rsid w:val="00036B15"/>
    <w:rsid w:val="000370A5"/>
    <w:rsid w:val="000402DD"/>
    <w:rsid w:val="00040394"/>
    <w:rsid w:val="00040B7E"/>
    <w:rsid w:val="000414AD"/>
    <w:rsid w:val="00041596"/>
    <w:rsid w:val="0004229F"/>
    <w:rsid w:val="00042844"/>
    <w:rsid w:val="00042CB1"/>
    <w:rsid w:val="00043782"/>
    <w:rsid w:val="000438F2"/>
    <w:rsid w:val="000440F3"/>
    <w:rsid w:val="00044A78"/>
    <w:rsid w:val="00044F09"/>
    <w:rsid w:val="00045290"/>
    <w:rsid w:val="00046AB7"/>
    <w:rsid w:val="0004713A"/>
    <w:rsid w:val="00047594"/>
    <w:rsid w:val="00047DA2"/>
    <w:rsid w:val="0005051C"/>
    <w:rsid w:val="00050AD4"/>
    <w:rsid w:val="00050CA1"/>
    <w:rsid w:val="00050EED"/>
    <w:rsid w:val="00051719"/>
    <w:rsid w:val="00051E37"/>
    <w:rsid w:val="00052805"/>
    <w:rsid w:val="0005339E"/>
    <w:rsid w:val="00053B71"/>
    <w:rsid w:val="00054100"/>
    <w:rsid w:val="0005411E"/>
    <w:rsid w:val="0005477F"/>
    <w:rsid w:val="00054B8B"/>
    <w:rsid w:val="00054D22"/>
    <w:rsid w:val="00054DA7"/>
    <w:rsid w:val="00056196"/>
    <w:rsid w:val="00056259"/>
    <w:rsid w:val="00056876"/>
    <w:rsid w:val="0005716B"/>
    <w:rsid w:val="00057C80"/>
    <w:rsid w:val="00060312"/>
    <w:rsid w:val="0006122E"/>
    <w:rsid w:val="00061402"/>
    <w:rsid w:val="000618F3"/>
    <w:rsid w:val="00062965"/>
    <w:rsid w:val="00064945"/>
    <w:rsid w:val="00065402"/>
    <w:rsid w:val="00065761"/>
    <w:rsid w:val="00065C61"/>
    <w:rsid w:val="00065DAF"/>
    <w:rsid w:val="000669BD"/>
    <w:rsid w:val="00066EE6"/>
    <w:rsid w:val="00067C48"/>
    <w:rsid w:val="00067DC1"/>
    <w:rsid w:val="00067FCC"/>
    <w:rsid w:val="00070492"/>
    <w:rsid w:val="00070627"/>
    <w:rsid w:val="00070628"/>
    <w:rsid w:val="00070A3D"/>
    <w:rsid w:val="0007144E"/>
    <w:rsid w:val="000715B6"/>
    <w:rsid w:val="00071603"/>
    <w:rsid w:val="0007172D"/>
    <w:rsid w:val="0007185D"/>
    <w:rsid w:val="00071CBC"/>
    <w:rsid w:val="0007266F"/>
    <w:rsid w:val="0007304D"/>
    <w:rsid w:val="0007318C"/>
    <w:rsid w:val="00074255"/>
    <w:rsid w:val="00074D1E"/>
    <w:rsid w:val="000761F7"/>
    <w:rsid w:val="00076387"/>
    <w:rsid w:val="00076792"/>
    <w:rsid w:val="000769B6"/>
    <w:rsid w:val="00076C52"/>
    <w:rsid w:val="00076DD2"/>
    <w:rsid w:val="00076E30"/>
    <w:rsid w:val="00077968"/>
    <w:rsid w:val="0008017C"/>
    <w:rsid w:val="00080554"/>
    <w:rsid w:val="00080D2D"/>
    <w:rsid w:val="00082D82"/>
    <w:rsid w:val="00083909"/>
    <w:rsid w:val="0008410B"/>
    <w:rsid w:val="00084651"/>
    <w:rsid w:val="000849C9"/>
    <w:rsid w:val="00084ACF"/>
    <w:rsid w:val="000853CA"/>
    <w:rsid w:val="00085F19"/>
    <w:rsid w:val="00085F44"/>
    <w:rsid w:val="000872FB"/>
    <w:rsid w:val="000876AF"/>
    <w:rsid w:val="000901EF"/>
    <w:rsid w:val="0009050C"/>
    <w:rsid w:val="0009097A"/>
    <w:rsid w:val="00090C2E"/>
    <w:rsid w:val="000918D1"/>
    <w:rsid w:val="00092645"/>
    <w:rsid w:val="00092A1A"/>
    <w:rsid w:val="000932DC"/>
    <w:rsid w:val="00093CEB"/>
    <w:rsid w:val="00094D1C"/>
    <w:rsid w:val="00095D70"/>
    <w:rsid w:val="00095F06"/>
    <w:rsid w:val="0009655A"/>
    <w:rsid w:val="000966EF"/>
    <w:rsid w:val="00096A97"/>
    <w:rsid w:val="00096CFF"/>
    <w:rsid w:val="0009788C"/>
    <w:rsid w:val="00097A53"/>
    <w:rsid w:val="000A00B9"/>
    <w:rsid w:val="000A0793"/>
    <w:rsid w:val="000A40ED"/>
    <w:rsid w:val="000A4273"/>
    <w:rsid w:val="000A5DEA"/>
    <w:rsid w:val="000A615D"/>
    <w:rsid w:val="000A7F80"/>
    <w:rsid w:val="000B02C8"/>
    <w:rsid w:val="000B14B8"/>
    <w:rsid w:val="000B27BB"/>
    <w:rsid w:val="000B2D8A"/>
    <w:rsid w:val="000B3650"/>
    <w:rsid w:val="000B4142"/>
    <w:rsid w:val="000B47A3"/>
    <w:rsid w:val="000B5149"/>
    <w:rsid w:val="000B54AA"/>
    <w:rsid w:val="000B59CC"/>
    <w:rsid w:val="000B6947"/>
    <w:rsid w:val="000C0532"/>
    <w:rsid w:val="000C09BB"/>
    <w:rsid w:val="000C1135"/>
    <w:rsid w:val="000C12B7"/>
    <w:rsid w:val="000C2144"/>
    <w:rsid w:val="000C277A"/>
    <w:rsid w:val="000C2A3C"/>
    <w:rsid w:val="000C2C3E"/>
    <w:rsid w:val="000C2FD7"/>
    <w:rsid w:val="000C3404"/>
    <w:rsid w:val="000C482A"/>
    <w:rsid w:val="000C55C0"/>
    <w:rsid w:val="000C58B0"/>
    <w:rsid w:val="000C5992"/>
    <w:rsid w:val="000C59D4"/>
    <w:rsid w:val="000C5B40"/>
    <w:rsid w:val="000C63AE"/>
    <w:rsid w:val="000D00B4"/>
    <w:rsid w:val="000D0282"/>
    <w:rsid w:val="000D094F"/>
    <w:rsid w:val="000D0DB3"/>
    <w:rsid w:val="000D0EA2"/>
    <w:rsid w:val="000D1942"/>
    <w:rsid w:val="000D2547"/>
    <w:rsid w:val="000D29A1"/>
    <w:rsid w:val="000D308A"/>
    <w:rsid w:val="000D35D0"/>
    <w:rsid w:val="000D371B"/>
    <w:rsid w:val="000D37A6"/>
    <w:rsid w:val="000D3F62"/>
    <w:rsid w:val="000D410E"/>
    <w:rsid w:val="000D4D0F"/>
    <w:rsid w:val="000D4F32"/>
    <w:rsid w:val="000D61A9"/>
    <w:rsid w:val="000D6AB4"/>
    <w:rsid w:val="000D6D4D"/>
    <w:rsid w:val="000D768A"/>
    <w:rsid w:val="000D79E4"/>
    <w:rsid w:val="000E04B2"/>
    <w:rsid w:val="000E0B6A"/>
    <w:rsid w:val="000E154E"/>
    <w:rsid w:val="000E277D"/>
    <w:rsid w:val="000E2C52"/>
    <w:rsid w:val="000E366C"/>
    <w:rsid w:val="000E4CB6"/>
    <w:rsid w:val="000E4E1F"/>
    <w:rsid w:val="000E5089"/>
    <w:rsid w:val="000E5160"/>
    <w:rsid w:val="000E56B2"/>
    <w:rsid w:val="000E582C"/>
    <w:rsid w:val="000E5994"/>
    <w:rsid w:val="000E652A"/>
    <w:rsid w:val="000E789C"/>
    <w:rsid w:val="000E7C68"/>
    <w:rsid w:val="000E7E19"/>
    <w:rsid w:val="000F01C8"/>
    <w:rsid w:val="000F03A1"/>
    <w:rsid w:val="000F0E8D"/>
    <w:rsid w:val="000F171C"/>
    <w:rsid w:val="000F1E55"/>
    <w:rsid w:val="000F1E64"/>
    <w:rsid w:val="000F20A8"/>
    <w:rsid w:val="000F254D"/>
    <w:rsid w:val="000F3C51"/>
    <w:rsid w:val="000F3F87"/>
    <w:rsid w:val="000F4593"/>
    <w:rsid w:val="000F4897"/>
    <w:rsid w:val="000F52F0"/>
    <w:rsid w:val="000F5507"/>
    <w:rsid w:val="000F5B02"/>
    <w:rsid w:val="000F6055"/>
    <w:rsid w:val="000F6C80"/>
    <w:rsid w:val="000F6E2C"/>
    <w:rsid w:val="000F743E"/>
    <w:rsid w:val="001004C8"/>
    <w:rsid w:val="00100E2A"/>
    <w:rsid w:val="00100F82"/>
    <w:rsid w:val="00101440"/>
    <w:rsid w:val="00101C57"/>
    <w:rsid w:val="0010279E"/>
    <w:rsid w:val="0010322B"/>
    <w:rsid w:val="0010413D"/>
    <w:rsid w:val="00104641"/>
    <w:rsid w:val="00104E89"/>
    <w:rsid w:val="0010573A"/>
    <w:rsid w:val="00105866"/>
    <w:rsid w:val="0010615F"/>
    <w:rsid w:val="00107A9A"/>
    <w:rsid w:val="001100D0"/>
    <w:rsid w:val="00110428"/>
    <w:rsid w:val="001109FD"/>
    <w:rsid w:val="00110C94"/>
    <w:rsid w:val="00112802"/>
    <w:rsid w:val="00112CCB"/>
    <w:rsid w:val="001132C4"/>
    <w:rsid w:val="0011374B"/>
    <w:rsid w:val="00113D5E"/>
    <w:rsid w:val="00113E39"/>
    <w:rsid w:val="00114FF0"/>
    <w:rsid w:val="0011559A"/>
    <w:rsid w:val="001161DC"/>
    <w:rsid w:val="00116C20"/>
    <w:rsid w:val="00116EC8"/>
    <w:rsid w:val="00117F62"/>
    <w:rsid w:val="0012008F"/>
    <w:rsid w:val="00121103"/>
    <w:rsid w:val="00121BB5"/>
    <w:rsid w:val="0012217B"/>
    <w:rsid w:val="0012247C"/>
    <w:rsid w:val="001238A0"/>
    <w:rsid w:val="001241B1"/>
    <w:rsid w:val="001245C1"/>
    <w:rsid w:val="00124EAF"/>
    <w:rsid w:val="001250EB"/>
    <w:rsid w:val="001254DB"/>
    <w:rsid w:val="001258DD"/>
    <w:rsid w:val="00125964"/>
    <w:rsid w:val="001259B9"/>
    <w:rsid w:val="00125B85"/>
    <w:rsid w:val="00126611"/>
    <w:rsid w:val="00126CD2"/>
    <w:rsid w:val="0013023E"/>
    <w:rsid w:val="001305F2"/>
    <w:rsid w:val="0013132C"/>
    <w:rsid w:val="00131909"/>
    <w:rsid w:val="00131B78"/>
    <w:rsid w:val="00131D19"/>
    <w:rsid w:val="00131DE6"/>
    <w:rsid w:val="001327D8"/>
    <w:rsid w:val="001340AA"/>
    <w:rsid w:val="0013452C"/>
    <w:rsid w:val="00134565"/>
    <w:rsid w:val="0013463E"/>
    <w:rsid w:val="00134ABA"/>
    <w:rsid w:val="00135289"/>
    <w:rsid w:val="00135ACE"/>
    <w:rsid w:val="00136E27"/>
    <w:rsid w:val="00136E90"/>
    <w:rsid w:val="001377DA"/>
    <w:rsid w:val="00137816"/>
    <w:rsid w:val="001378A0"/>
    <w:rsid w:val="00140382"/>
    <w:rsid w:val="001408E1"/>
    <w:rsid w:val="00140E76"/>
    <w:rsid w:val="00141ED7"/>
    <w:rsid w:val="00141FBE"/>
    <w:rsid w:val="0014251F"/>
    <w:rsid w:val="00142B92"/>
    <w:rsid w:val="0014359C"/>
    <w:rsid w:val="001453D7"/>
    <w:rsid w:val="001454D3"/>
    <w:rsid w:val="001455BA"/>
    <w:rsid w:val="00145CC6"/>
    <w:rsid w:val="0014647E"/>
    <w:rsid w:val="001466AE"/>
    <w:rsid w:val="00146C5A"/>
    <w:rsid w:val="00146D44"/>
    <w:rsid w:val="00146FAD"/>
    <w:rsid w:val="00147843"/>
    <w:rsid w:val="00147C36"/>
    <w:rsid w:val="001501ED"/>
    <w:rsid w:val="00150443"/>
    <w:rsid w:val="001504AE"/>
    <w:rsid w:val="00150D82"/>
    <w:rsid w:val="00150E2E"/>
    <w:rsid w:val="00150FDD"/>
    <w:rsid w:val="00151902"/>
    <w:rsid w:val="00152D05"/>
    <w:rsid w:val="00153760"/>
    <w:rsid w:val="00153A90"/>
    <w:rsid w:val="00153CD8"/>
    <w:rsid w:val="00154187"/>
    <w:rsid w:val="001543A7"/>
    <w:rsid w:val="001549D0"/>
    <w:rsid w:val="0015515B"/>
    <w:rsid w:val="00155871"/>
    <w:rsid w:val="00156B07"/>
    <w:rsid w:val="00157003"/>
    <w:rsid w:val="0015714F"/>
    <w:rsid w:val="001572E1"/>
    <w:rsid w:val="0015797D"/>
    <w:rsid w:val="00157A80"/>
    <w:rsid w:val="00160308"/>
    <w:rsid w:val="00160511"/>
    <w:rsid w:val="0016167C"/>
    <w:rsid w:val="001622CE"/>
    <w:rsid w:val="00162418"/>
    <w:rsid w:val="0016277C"/>
    <w:rsid w:val="00162B1E"/>
    <w:rsid w:val="00163B95"/>
    <w:rsid w:val="00163FB1"/>
    <w:rsid w:val="00164174"/>
    <w:rsid w:val="00164284"/>
    <w:rsid w:val="00164633"/>
    <w:rsid w:val="00165011"/>
    <w:rsid w:val="001652D8"/>
    <w:rsid w:val="001653CD"/>
    <w:rsid w:val="001656D6"/>
    <w:rsid w:val="001659E3"/>
    <w:rsid w:val="00165BF9"/>
    <w:rsid w:val="00166F18"/>
    <w:rsid w:val="00167093"/>
    <w:rsid w:val="001670A4"/>
    <w:rsid w:val="00167182"/>
    <w:rsid w:val="00167E3F"/>
    <w:rsid w:val="00167F78"/>
    <w:rsid w:val="00167F7E"/>
    <w:rsid w:val="001719CC"/>
    <w:rsid w:val="00171D80"/>
    <w:rsid w:val="0017201B"/>
    <w:rsid w:val="001726E3"/>
    <w:rsid w:val="00172A22"/>
    <w:rsid w:val="00173550"/>
    <w:rsid w:val="0017375A"/>
    <w:rsid w:val="00173854"/>
    <w:rsid w:val="00174397"/>
    <w:rsid w:val="00174428"/>
    <w:rsid w:val="001745BE"/>
    <w:rsid w:val="00174973"/>
    <w:rsid w:val="001752D6"/>
    <w:rsid w:val="00175414"/>
    <w:rsid w:val="0017560E"/>
    <w:rsid w:val="001758CF"/>
    <w:rsid w:val="00175EC4"/>
    <w:rsid w:val="00177126"/>
    <w:rsid w:val="0017769D"/>
    <w:rsid w:val="0018034E"/>
    <w:rsid w:val="00180831"/>
    <w:rsid w:val="00180B86"/>
    <w:rsid w:val="0018118E"/>
    <w:rsid w:val="00181493"/>
    <w:rsid w:val="001814AC"/>
    <w:rsid w:val="00181687"/>
    <w:rsid w:val="00181AE9"/>
    <w:rsid w:val="00181E21"/>
    <w:rsid w:val="001827CB"/>
    <w:rsid w:val="001833AD"/>
    <w:rsid w:val="00183B8C"/>
    <w:rsid w:val="0018486A"/>
    <w:rsid w:val="00184B05"/>
    <w:rsid w:val="00184D9E"/>
    <w:rsid w:val="00185D69"/>
    <w:rsid w:val="00185F19"/>
    <w:rsid w:val="001861DA"/>
    <w:rsid w:val="00186DC5"/>
    <w:rsid w:val="00186EDF"/>
    <w:rsid w:val="001870D6"/>
    <w:rsid w:val="001876F1"/>
    <w:rsid w:val="00187DA6"/>
    <w:rsid w:val="00190452"/>
    <w:rsid w:val="00190516"/>
    <w:rsid w:val="001912A8"/>
    <w:rsid w:val="00191346"/>
    <w:rsid w:val="0019142A"/>
    <w:rsid w:val="00191830"/>
    <w:rsid w:val="00191F5B"/>
    <w:rsid w:val="0019391E"/>
    <w:rsid w:val="00193A85"/>
    <w:rsid w:val="00193B8B"/>
    <w:rsid w:val="00193E81"/>
    <w:rsid w:val="00194FDA"/>
    <w:rsid w:val="001958C4"/>
    <w:rsid w:val="001961C7"/>
    <w:rsid w:val="00196239"/>
    <w:rsid w:val="001966CE"/>
    <w:rsid w:val="0019680A"/>
    <w:rsid w:val="00197645"/>
    <w:rsid w:val="00197DCD"/>
    <w:rsid w:val="00197F72"/>
    <w:rsid w:val="001A1686"/>
    <w:rsid w:val="001A181E"/>
    <w:rsid w:val="001A2202"/>
    <w:rsid w:val="001A27D2"/>
    <w:rsid w:val="001A2974"/>
    <w:rsid w:val="001A2B91"/>
    <w:rsid w:val="001A43E2"/>
    <w:rsid w:val="001A474C"/>
    <w:rsid w:val="001A4A62"/>
    <w:rsid w:val="001A4B61"/>
    <w:rsid w:val="001A608F"/>
    <w:rsid w:val="001A77F5"/>
    <w:rsid w:val="001B0051"/>
    <w:rsid w:val="001B03B0"/>
    <w:rsid w:val="001B0DEE"/>
    <w:rsid w:val="001B0EDB"/>
    <w:rsid w:val="001B110D"/>
    <w:rsid w:val="001B1B7D"/>
    <w:rsid w:val="001B1E94"/>
    <w:rsid w:val="001B2663"/>
    <w:rsid w:val="001B26C9"/>
    <w:rsid w:val="001B2CA2"/>
    <w:rsid w:val="001B2D6D"/>
    <w:rsid w:val="001B33E5"/>
    <w:rsid w:val="001B3400"/>
    <w:rsid w:val="001B3476"/>
    <w:rsid w:val="001B3510"/>
    <w:rsid w:val="001B3DD6"/>
    <w:rsid w:val="001B4540"/>
    <w:rsid w:val="001B4865"/>
    <w:rsid w:val="001B4DD0"/>
    <w:rsid w:val="001B4EF2"/>
    <w:rsid w:val="001B54AE"/>
    <w:rsid w:val="001B61C2"/>
    <w:rsid w:val="001B6959"/>
    <w:rsid w:val="001C0E3B"/>
    <w:rsid w:val="001C237F"/>
    <w:rsid w:val="001C2417"/>
    <w:rsid w:val="001C26B9"/>
    <w:rsid w:val="001C2B3F"/>
    <w:rsid w:val="001C30AD"/>
    <w:rsid w:val="001C3583"/>
    <w:rsid w:val="001C3AF3"/>
    <w:rsid w:val="001C3B08"/>
    <w:rsid w:val="001C3D49"/>
    <w:rsid w:val="001C458E"/>
    <w:rsid w:val="001C51E5"/>
    <w:rsid w:val="001C5BBA"/>
    <w:rsid w:val="001D0357"/>
    <w:rsid w:val="001D1D8F"/>
    <w:rsid w:val="001D2665"/>
    <w:rsid w:val="001D39E0"/>
    <w:rsid w:val="001D3C90"/>
    <w:rsid w:val="001D3F40"/>
    <w:rsid w:val="001D4ADA"/>
    <w:rsid w:val="001D4B83"/>
    <w:rsid w:val="001D4C39"/>
    <w:rsid w:val="001D4E09"/>
    <w:rsid w:val="001D4F43"/>
    <w:rsid w:val="001D4F93"/>
    <w:rsid w:val="001D5287"/>
    <w:rsid w:val="001D5A7E"/>
    <w:rsid w:val="001D6314"/>
    <w:rsid w:val="001D6639"/>
    <w:rsid w:val="001E09DB"/>
    <w:rsid w:val="001E0BBE"/>
    <w:rsid w:val="001E11EF"/>
    <w:rsid w:val="001E13E0"/>
    <w:rsid w:val="001E1F21"/>
    <w:rsid w:val="001E2809"/>
    <w:rsid w:val="001E2C33"/>
    <w:rsid w:val="001E2F90"/>
    <w:rsid w:val="001E3A10"/>
    <w:rsid w:val="001E3F57"/>
    <w:rsid w:val="001E4267"/>
    <w:rsid w:val="001E4C67"/>
    <w:rsid w:val="001E63B0"/>
    <w:rsid w:val="001E7097"/>
    <w:rsid w:val="001E7A00"/>
    <w:rsid w:val="001F082F"/>
    <w:rsid w:val="001F1089"/>
    <w:rsid w:val="001F11FE"/>
    <w:rsid w:val="001F1A22"/>
    <w:rsid w:val="001F2129"/>
    <w:rsid w:val="001F23D6"/>
    <w:rsid w:val="001F25C5"/>
    <w:rsid w:val="001F301B"/>
    <w:rsid w:val="001F3622"/>
    <w:rsid w:val="001F3EAC"/>
    <w:rsid w:val="001F492D"/>
    <w:rsid w:val="001F4D2A"/>
    <w:rsid w:val="001F57AA"/>
    <w:rsid w:val="001F5C70"/>
    <w:rsid w:val="001F5D3B"/>
    <w:rsid w:val="001F688B"/>
    <w:rsid w:val="001F68B1"/>
    <w:rsid w:val="001F6C3F"/>
    <w:rsid w:val="001F6EB2"/>
    <w:rsid w:val="001F74CC"/>
    <w:rsid w:val="001F7591"/>
    <w:rsid w:val="00200005"/>
    <w:rsid w:val="00200958"/>
    <w:rsid w:val="00200F2B"/>
    <w:rsid w:val="00201601"/>
    <w:rsid w:val="002016ED"/>
    <w:rsid w:val="00201AA4"/>
    <w:rsid w:val="00201B69"/>
    <w:rsid w:val="00201E03"/>
    <w:rsid w:val="00202A9F"/>
    <w:rsid w:val="00202E62"/>
    <w:rsid w:val="002037AA"/>
    <w:rsid w:val="0020383B"/>
    <w:rsid w:val="00203BAA"/>
    <w:rsid w:val="0020408C"/>
    <w:rsid w:val="002046C6"/>
    <w:rsid w:val="00205A59"/>
    <w:rsid w:val="00205DAE"/>
    <w:rsid w:val="00205FB5"/>
    <w:rsid w:val="00206460"/>
    <w:rsid w:val="00206C30"/>
    <w:rsid w:val="00207AC5"/>
    <w:rsid w:val="00207C65"/>
    <w:rsid w:val="00210B5D"/>
    <w:rsid w:val="00210F0C"/>
    <w:rsid w:val="00210F40"/>
    <w:rsid w:val="00211200"/>
    <w:rsid w:val="002123DE"/>
    <w:rsid w:val="002129D5"/>
    <w:rsid w:val="0021308E"/>
    <w:rsid w:val="002131DC"/>
    <w:rsid w:val="002134CE"/>
    <w:rsid w:val="00214F85"/>
    <w:rsid w:val="0021500E"/>
    <w:rsid w:val="00215081"/>
    <w:rsid w:val="00215778"/>
    <w:rsid w:val="00216142"/>
    <w:rsid w:val="002163C8"/>
    <w:rsid w:val="00216579"/>
    <w:rsid w:val="00217209"/>
    <w:rsid w:val="002178B8"/>
    <w:rsid w:val="00220241"/>
    <w:rsid w:val="0022037E"/>
    <w:rsid w:val="00220E05"/>
    <w:rsid w:val="00220EEB"/>
    <w:rsid w:val="00220F19"/>
    <w:rsid w:val="00221741"/>
    <w:rsid w:val="00221901"/>
    <w:rsid w:val="002234DB"/>
    <w:rsid w:val="002261D7"/>
    <w:rsid w:val="00226F7E"/>
    <w:rsid w:val="00226F86"/>
    <w:rsid w:val="00227386"/>
    <w:rsid w:val="0023068C"/>
    <w:rsid w:val="002311D7"/>
    <w:rsid w:val="0023122A"/>
    <w:rsid w:val="00231435"/>
    <w:rsid w:val="00231960"/>
    <w:rsid w:val="00231CFD"/>
    <w:rsid w:val="002321BE"/>
    <w:rsid w:val="00232D8B"/>
    <w:rsid w:val="00232E0F"/>
    <w:rsid w:val="00233CE2"/>
    <w:rsid w:val="00233F4E"/>
    <w:rsid w:val="00234102"/>
    <w:rsid w:val="002348D8"/>
    <w:rsid w:val="00234C29"/>
    <w:rsid w:val="002354A5"/>
    <w:rsid w:val="002355A9"/>
    <w:rsid w:val="002368E7"/>
    <w:rsid w:val="0023694A"/>
    <w:rsid w:val="00237A35"/>
    <w:rsid w:val="00237DD9"/>
    <w:rsid w:val="00237ECC"/>
    <w:rsid w:val="00240374"/>
    <w:rsid w:val="00241D77"/>
    <w:rsid w:val="00241F3E"/>
    <w:rsid w:val="002425FB"/>
    <w:rsid w:val="002429B1"/>
    <w:rsid w:val="00242AB5"/>
    <w:rsid w:val="00244325"/>
    <w:rsid w:val="00244B0D"/>
    <w:rsid w:val="00244BD2"/>
    <w:rsid w:val="00244CB2"/>
    <w:rsid w:val="0024510D"/>
    <w:rsid w:val="002465A1"/>
    <w:rsid w:val="00246647"/>
    <w:rsid w:val="002467C0"/>
    <w:rsid w:val="002478BA"/>
    <w:rsid w:val="0025002A"/>
    <w:rsid w:val="00250186"/>
    <w:rsid w:val="00250664"/>
    <w:rsid w:val="00251AEA"/>
    <w:rsid w:val="00251FA8"/>
    <w:rsid w:val="0025223D"/>
    <w:rsid w:val="002529DD"/>
    <w:rsid w:val="00252DFD"/>
    <w:rsid w:val="0025353D"/>
    <w:rsid w:val="00255166"/>
    <w:rsid w:val="002557E5"/>
    <w:rsid w:val="00255A3E"/>
    <w:rsid w:val="0025649F"/>
    <w:rsid w:val="002564F8"/>
    <w:rsid w:val="0025667A"/>
    <w:rsid w:val="00257BDD"/>
    <w:rsid w:val="00257FB6"/>
    <w:rsid w:val="00260139"/>
    <w:rsid w:val="00260A26"/>
    <w:rsid w:val="00261C21"/>
    <w:rsid w:val="00262174"/>
    <w:rsid w:val="002626FF"/>
    <w:rsid w:val="00262757"/>
    <w:rsid w:val="00263AB2"/>
    <w:rsid w:val="0026446B"/>
    <w:rsid w:val="002647BE"/>
    <w:rsid w:val="0026496F"/>
    <w:rsid w:val="00265060"/>
    <w:rsid w:val="0026611C"/>
    <w:rsid w:val="0026621E"/>
    <w:rsid w:val="0026667A"/>
    <w:rsid w:val="00266689"/>
    <w:rsid w:val="00266D36"/>
    <w:rsid w:val="00270939"/>
    <w:rsid w:val="00270B25"/>
    <w:rsid w:val="00272133"/>
    <w:rsid w:val="002728B4"/>
    <w:rsid w:val="0027393F"/>
    <w:rsid w:val="00273DB8"/>
    <w:rsid w:val="00273F33"/>
    <w:rsid w:val="00274098"/>
    <w:rsid w:val="00274122"/>
    <w:rsid w:val="002743A6"/>
    <w:rsid w:val="00276414"/>
    <w:rsid w:val="0027784D"/>
    <w:rsid w:val="00277A26"/>
    <w:rsid w:val="00277D47"/>
    <w:rsid w:val="00277EC1"/>
    <w:rsid w:val="0028046D"/>
    <w:rsid w:val="00280889"/>
    <w:rsid w:val="00280B9F"/>
    <w:rsid w:val="00281297"/>
    <w:rsid w:val="002813AE"/>
    <w:rsid w:val="002818EB"/>
    <w:rsid w:val="0028278F"/>
    <w:rsid w:val="00282FE7"/>
    <w:rsid w:val="00283886"/>
    <w:rsid w:val="002838B9"/>
    <w:rsid w:val="00283A0F"/>
    <w:rsid w:val="00283D78"/>
    <w:rsid w:val="002840A6"/>
    <w:rsid w:val="002849C1"/>
    <w:rsid w:val="0028657F"/>
    <w:rsid w:val="002865B3"/>
    <w:rsid w:val="00287083"/>
    <w:rsid w:val="0028790A"/>
    <w:rsid w:val="00287DE8"/>
    <w:rsid w:val="00290BA5"/>
    <w:rsid w:val="00290F18"/>
    <w:rsid w:val="002912CD"/>
    <w:rsid w:val="002913E6"/>
    <w:rsid w:val="00291611"/>
    <w:rsid w:val="00291843"/>
    <w:rsid w:val="00291B9D"/>
    <w:rsid w:val="00292004"/>
    <w:rsid w:val="00292347"/>
    <w:rsid w:val="00292D64"/>
    <w:rsid w:val="002931ED"/>
    <w:rsid w:val="002939D7"/>
    <w:rsid w:val="00293A69"/>
    <w:rsid w:val="002949EA"/>
    <w:rsid w:val="0029526B"/>
    <w:rsid w:val="00295602"/>
    <w:rsid w:val="00295663"/>
    <w:rsid w:val="00295977"/>
    <w:rsid w:val="002973C8"/>
    <w:rsid w:val="002979AD"/>
    <w:rsid w:val="002A042F"/>
    <w:rsid w:val="002A089B"/>
    <w:rsid w:val="002A0E55"/>
    <w:rsid w:val="002A0F53"/>
    <w:rsid w:val="002A10DB"/>
    <w:rsid w:val="002A11C9"/>
    <w:rsid w:val="002A1DED"/>
    <w:rsid w:val="002A3581"/>
    <w:rsid w:val="002A3E54"/>
    <w:rsid w:val="002A4024"/>
    <w:rsid w:val="002A462D"/>
    <w:rsid w:val="002A4DAE"/>
    <w:rsid w:val="002A57E7"/>
    <w:rsid w:val="002A58D6"/>
    <w:rsid w:val="002A6247"/>
    <w:rsid w:val="002A676A"/>
    <w:rsid w:val="002A6892"/>
    <w:rsid w:val="002A6CD8"/>
    <w:rsid w:val="002A7241"/>
    <w:rsid w:val="002A76F2"/>
    <w:rsid w:val="002A7C0A"/>
    <w:rsid w:val="002B00EF"/>
    <w:rsid w:val="002B0CCD"/>
    <w:rsid w:val="002B150A"/>
    <w:rsid w:val="002B18EA"/>
    <w:rsid w:val="002B1CD0"/>
    <w:rsid w:val="002B1E0E"/>
    <w:rsid w:val="002B1F11"/>
    <w:rsid w:val="002B2291"/>
    <w:rsid w:val="002B32BA"/>
    <w:rsid w:val="002B37DC"/>
    <w:rsid w:val="002B3D3F"/>
    <w:rsid w:val="002B3F0A"/>
    <w:rsid w:val="002B4426"/>
    <w:rsid w:val="002B4F15"/>
    <w:rsid w:val="002B5354"/>
    <w:rsid w:val="002B59E5"/>
    <w:rsid w:val="002B5A19"/>
    <w:rsid w:val="002B5EFB"/>
    <w:rsid w:val="002B5FC0"/>
    <w:rsid w:val="002B61B5"/>
    <w:rsid w:val="002B6AF2"/>
    <w:rsid w:val="002B6D59"/>
    <w:rsid w:val="002B72BF"/>
    <w:rsid w:val="002B769F"/>
    <w:rsid w:val="002C02CA"/>
    <w:rsid w:val="002C069C"/>
    <w:rsid w:val="002C076B"/>
    <w:rsid w:val="002C0B4C"/>
    <w:rsid w:val="002C1471"/>
    <w:rsid w:val="002C16FE"/>
    <w:rsid w:val="002C1902"/>
    <w:rsid w:val="002C21E7"/>
    <w:rsid w:val="002C2380"/>
    <w:rsid w:val="002C2497"/>
    <w:rsid w:val="002C297C"/>
    <w:rsid w:val="002C2B55"/>
    <w:rsid w:val="002C37DE"/>
    <w:rsid w:val="002C3EBF"/>
    <w:rsid w:val="002C4862"/>
    <w:rsid w:val="002C49C5"/>
    <w:rsid w:val="002C4D31"/>
    <w:rsid w:val="002C4EFB"/>
    <w:rsid w:val="002C5220"/>
    <w:rsid w:val="002C532E"/>
    <w:rsid w:val="002C5562"/>
    <w:rsid w:val="002C6D8F"/>
    <w:rsid w:val="002C7137"/>
    <w:rsid w:val="002C7BA5"/>
    <w:rsid w:val="002D03F1"/>
    <w:rsid w:val="002D0467"/>
    <w:rsid w:val="002D0496"/>
    <w:rsid w:val="002D097F"/>
    <w:rsid w:val="002D0F1B"/>
    <w:rsid w:val="002D1DF8"/>
    <w:rsid w:val="002D23F0"/>
    <w:rsid w:val="002D3B0E"/>
    <w:rsid w:val="002D47B6"/>
    <w:rsid w:val="002D49FB"/>
    <w:rsid w:val="002D5AFD"/>
    <w:rsid w:val="002D69C0"/>
    <w:rsid w:val="002D6A0B"/>
    <w:rsid w:val="002D6B1F"/>
    <w:rsid w:val="002D6C6C"/>
    <w:rsid w:val="002D6F38"/>
    <w:rsid w:val="002D73D6"/>
    <w:rsid w:val="002D7C00"/>
    <w:rsid w:val="002E01AA"/>
    <w:rsid w:val="002E1751"/>
    <w:rsid w:val="002E1E35"/>
    <w:rsid w:val="002E1F48"/>
    <w:rsid w:val="002E2AAD"/>
    <w:rsid w:val="002E2CBC"/>
    <w:rsid w:val="002E2DBD"/>
    <w:rsid w:val="002E3D2F"/>
    <w:rsid w:val="002E43AB"/>
    <w:rsid w:val="002E4A74"/>
    <w:rsid w:val="002E4BDA"/>
    <w:rsid w:val="002E50BA"/>
    <w:rsid w:val="002E51C6"/>
    <w:rsid w:val="002E538A"/>
    <w:rsid w:val="002E630B"/>
    <w:rsid w:val="002E6559"/>
    <w:rsid w:val="002E701D"/>
    <w:rsid w:val="002E7873"/>
    <w:rsid w:val="002E7AA0"/>
    <w:rsid w:val="002E7F6C"/>
    <w:rsid w:val="002F000F"/>
    <w:rsid w:val="002F0639"/>
    <w:rsid w:val="002F0793"/>
    <w:rsid w:val="002F2146"/>
    <w:rsid w:val="002F22AF"/>
    <w:rsid w:val="002F2370"/>
    <w:rsid w:val="002F2D19"/>
    <w:rsid w:val="002F31A0"/>
    <w:rsid w:val="002F399E"/>
    <w:rsid w:val="002F3CCF"/>
    <w:rsid w:val="002F482C"/>
    <w:rsid w:val="002F48F7"/>
    <w:rsid w:val="002F5148"/>
    <w:rsid w:val="002F5174"/>
    <w:rsid w:val="002F57BD"/>
    <w:rsid w:val="002F5818"/>
    <w:rsid w:val="002F592F"/>
    <w:rsid w:val="002F5DDE"/>
    <w:rsid w:val="002F5EEB"/>
    <w:rsid w:val="002F6430"/>
    <w:rsid w:val="002F7081"/>
    <w:rsid w:val="002F7544"/>
    <w:rsid w:val="002F77DC"/>
    <w:rsid w:val="003007D0"/>
    <w:rsid w:val="003029BF"/>
    <w:rsid w:val="003047EF"/>
    <w:rsid w:val="00304BDD"/>
    <w:rsid w:val="00305417"/>
    <w:rsid w:val="00305638"/>
    <w:rsid w:val="003058C2"/>
    <w:rsid w:val="00305A3B"/>
    <w:rsid w:val="003062EA"/>
    <w:rsid w:val="0030746D"/>
    <w:rsid w:val="00307775"/>
    <w:rsid w:val="00307CAE"/>
    <w:rsid w:val="0031035B"/>
    <w:rsid w:val="00310A7D"/>
    <w:rsid w:val="003110C6"/>
    <w:rsid w:val="003111F3"/>
    <w:rsid w:val="00311EE6"/>
    <w:rsid w:val="00312812"/>
    <w:rsid w:val="003128DF"/>
    <w:rsid w:val="00313283"/>
    <w:rsid w:val="003135D2"/>
    <w:rsid w:val="00315C59"/>
    <w:rsid w:val="0031612F"/>
    <w:rsid w:val="00316486"/>
    <w:rsid w:val="00316584"/>
    <w:rsid w:val="003167B5"/>
    <w:rsid w:val="00316AEF"/>
    <w:rsid w:val="00317260"/>
    <w:rsid w:val="00317652"/>
    <w:rsid w:val="00317D03"/>
    <w:rsid w:val="00320A7C"/>
    <w:rsid w:val="00320AA9"/>
    <w:rsid w:val="003210A2"/>
    <w:rsid w:val="0032147F"/>
    <w:rsid w:val="003219DD"/>
    <w:rsid w:val="00321BEE"/>
    <w:rsid w:val="0032210F"/>
    <w:rsid w:val="003226F2"/>
    <w:rsid w:val="00322B56"/>
    <w:rsid w:val="00322C67"/>
    <w:rsid w:val="00322FDB"/>
    <w:rsid w:val="003236DC"/>
    <w:rsid w:val="003237AA"/>
    <w:rsid w:val="00323CD9"/>
    <w:rsid w:val="00324CBC"/>
    <w:rsid w:val="003252B4"/>
    <w:rsid w:val="003253B1"/>
    <w:rsid w:val="003255E3"/>
    <w:rsid w:val="0032574D"/>
    <w:rsid w:val="00325AF9"/>
    <w:rsid w:val="003265B2"/>
    <w:rsid w:val="00326F1D"/>
    <w:rsid w:val="00330122"/>
    <w:rsid w:val="00330512"/>
    <w:rsid w:val="00330EBD"/>
    <w:rsid w:val="003313A2"/>
    <w:rsid w:val="00331401"/>
    <w:rsid w:val="00331572"/>
    <w:rsid w:val="003315E6"/>
    <w:rsid w:val="00334AF5"/>
    <w:rsid w:val="00334F41"/>
    <w:rsid w:val="00335087"/>
    <w:rsid w:val="003355EF"/>
    <w:rsid w:val="00336014"/>
    <w:rsid w:val="003368E5"/>
    <w:rsid w:val="00337AB4"/>
    <w:rsid w:val="00337B17"/>
    <w:rsid w:val="00337F83"/>
    <w:rsid w:val="00340DA3"/>
    <w:rsid w:val="00340EC9"/>
    <w:rsid w:val="00341794"/>
    <w:rsid w:val="003417C4"/>
    <w:rsid w:val="003418F1"/>
    <w:rsid w:val="00341D9C"/>
    <w:rsid w:val="00342070"/>
    <w:rsid w:val="003422D1"/>
    <w:rsid w:val="003434ED"/>
    <w:rsid w:val="00343914"/>
    <w:rsid w:val="00344347"/>
    <w:rsid w:val="0034580F"/>
    <w:rsid w:val="003458C1"/>
    <w:rsid w:val="00345AD4"/>
    <w:rsid w:val="00345B88"/>
    <w:rsid w:val="00345BB6"/>
    <w:rsid w:val="0034747A"/>
    <w:rsid w:val="00350FBE"/>
    <w:rsid w:val="003513FD"/>
    <w:rsid w:val="00351882"/>
    <w:rsid w:val="00351B4E"/>
    <w:rsid w:val="00351F8B"/>
    <w:rsid w:val="00352F89"/>
    <w:rsid w:val="0035338B"/>
    <w:rsid w:val="003539BE"/>
    <w:rsid w:val="00353DC9"/>
    <w:rsid w:val="00354E34"/>
    <w:rsid w:val="00355075"/>
    <w:rsid w:val="00355E03"/>
    <w:rsid w:val="00355EA8"/>
    <w:rsid w:val="003561AB"/>
    <w:rsid w:val="003565C7"/>
    <w:rsid w:val="0035672F"/>
    <w:rsid w:val="00356C11"/>
    <w:rsid w:val="00356EAF"/>
    <w:rsid w:val="0035706E"/>
    <w:rsid w:val="0035726A"/>
    <w:rsid w:val="00357418"/>
    <w:rsid w:val="00357823"/>
    <w:rsid w:val="00360363"/>
    <w:rsid w:val="0036110A"/>
    <w:rsid w:val="003617CA"/>
    <w:rsid w:val="00361ACC"/>
    <w:rsid w:val="00361B78"/>
    <w:rsid w:val="00361BED"/>
    <w:rsid w:val="00361F35"/>
    <w:rsid w:val="00361F9D"/>
    <w:rsid w:val="00362B4E"/>
    <w:rsid w:val="00362ED8"/>
    <w:rsid w:val="003636ED"/>
    <w:rsid w:val="00363A16"/>
    <w:rsid w:val="00364797"/>
    <w:rsid w:val="00364A6C"/>
    <w:rsid w:val="00364C91"/>
    <w:rsid w:val="0036538D"/>
    <w:rsid w:val="00367863"/>
    <w:rsid w:val="00367A84"/>
    <w:rsid w:val="0037102E"/>
    <w:rsid w:val="00371D58"/>
    <w:rsid w:val="003720A6"/>
    <w:rsid w:val="00372779"/>
    <w:rsid w:val="003727AD"/>
    <w:rsid w:val="00372E8F"/>
    <w:rsid w:val="00373D07"/>
    <w:rsid w:val="00374231"/>
    <w:rsid w:val="00374674"/>
    <w:rsid w:val="00374E74"/>
    <w:rsid w:val="00375004"/>
    <w:rsid w:val="00375557"/>
    <w:rsid w:val="00375D1A"/>
    <w:rsid w:val="00376369"/>
    <w:rsid w:val="00376DA1"/>
    <w:rsid w:val="00377581"/>
    <w:rsid w:val="0037784A"/>
    <w:rsid w:val="00377BA6"/>
    <w:rsid w:val="00380D37"/>
    <w:rsid w:val="0038272F"/>
    <w:rsid w:val="00382E9F"/>
    <w:rsid w:val="00383155"/>
    <w:rsid w:val="003833C2"/>
    <w:rsid w:val="0038416C"/>
    <w:rsid w:val="003858F1"/>
    <w:rsid w:val="00386527"/>
    <w:rsid w:val="003870CB"/>
    <w:rsid w:val="003872D4"/>
    <w:rsid w:val="0038781C"/>
    <w:rsid w:val="0039098F"/>
    <w:rsid w:val="00390E23"/>
    <w:rsid w:val="00390EBF"/>
    <w:rsid w:val="003915E2"/>
    <w:rsid w:val="00392BAB"/>
    <w:rsid w:val="00393B60"/>
    <w:rsid w:val="00393B6D"/>
    <w:rsid w:val="003940BE"/>
    <w:rsid w:val="003941BF"/>
    <w:rsid w:val="00394247"/>
    <w:rsid w:val="003943AE"/>
    <w:rsid w:val="003951E9"/>
    <w:rsid w:val="0039521C"/>
    <w:rsid w:val="00395229"/>
    <w:rsid w:val="0039590C"/>
    <w:rsid w:val="0039643B"/>
    <w:rsid w:val="00396562"/>
    <w:rsid w:val="00396B2D"/>
    <w:rsid w:val="00396C4C"/>
    <w:rsid w:val="003976E1"/>
    <w:rsid w:val="0039787F"/>
    <w:rsid w:val="003A043A"/>
    <w:rsid w:val="003A04A5"/>
    <w:rsid w:val="003A08E3"/>
    <w:rsid w:val="003A0F58"/>
    <w:rsid w:val="003A12FA"/>
    <w:rsid w:val="003A1E10"/>
    <w:rsid w:val="003A2038"/>
    <w:rsid w:val="003A23CB"/>
    <w:rsid w:val="003A2B86"/>
    <w:rsid w:val="003A2F49"/>
    <w:rsid w:val="003A39B1"/>
    <w:rsid w:val="003A42C1"/>
    <w:rsid w:val="003A4E06"/>
    <w:rsid w:val="003A5684"/>
    <w:rsid w:val="003A5A72"/>
    <w:rsid w:val="003A68B6"/>
    <w:rsid w:val="003A6E54"/>
    <w:rsid w:val="003A77A1"/>
    <w:rsid w:val="003A7EB5"/>
    <w:rsid w:val="003B002B"/>
    <w:rsid w:val="003B0FC7"/>
    <w:rsid w:val="003B1418"/>
    <w:rsid w:val="003B1861"/>
    <w:rsid w:val="003B1DE9"/>
    <w:rsid w:val="003B36A2"/>
    <w:rsid w:val="003B37A9"/>
    <w:rsid w:val="003B49AF"/>
    <w:rsid w:val="003B5124"/>
    <w:rsid w:val="003B547D"/>
    <w:rsid w:val="003B55C1"/>
    <w:rsid w:val="003B5D55"/>
    <w:rsid w:val="003B6B18"/>
    <w:rsid w:val="003B6EA0"/>
    <w:rsid w:val="003B6F62"/>
    <w:rsid w:val="003B7378"/>
    <w:rsid w:val="003B7915"/>
    <w:rsid w:val="003B7A57"/>
    <w:rsid w:val="003B7B94"/>
    <w:rsid w:val="003B7BC7"/>
    <w:rsid w:val="003C0714"/>
    <w:rsid w:val="003C1596"/>
    <w:rsid w:val="003C2048"/>
    <w:rsid w:val="003C2244"/>
    <w:rsid w:val="003C24BE"/>
    <w:rsid w:val="003C28C1"/>
    <w:rsid w:val="003C3540"/>
    <w:rsid w:val="003C39F2"/>
    <w:rsid w:val="003C3D1A"/>
    <w:rsid w:val="003C4718"/>
    <w:rsid w:val="003C4E7C"/>
    <w:rsid w:val="003C4EC7"/>
    <w:rsid w:val="003C5BF5"/>
    <w:rsid w:val="003C6AFB"/>
    <w:rsid w:val="003C7CF5"/>
    <w:rsid w:val="003D03C4"/>
    <w:rsid w:val="003D0976"/>
    <w:rsid w:val="003D0B4B"/>
    <w:rsid w:val="003D1BA7"/>
    <w:rsid w:val="003D1BF7"/>
    <w:rsid w:val="003D1CC3"/>
    <w:rsid w:val="003D23F1"/>
    <w:rsid w:val="003D2750"/>
    <w:rsid w:val="003D2C8A"/>
    <w:rsid w:val="003D45CB"/>
    <w:rsid w:val="003D4D4E"/>
    <w:rsid w:val="003D4FF2"/>
    <w:rsid w:val="003D59F7"/>
    <w:rsid w:val="003D5CD4"/>
    <w:rsid w:val="003D5FA7"/>
    <w:rsid w:val="003D61FA"/>
    <w:rsid w:val="003D6417"/>
    <w:rsid w:val="003D6439"/>
    <w:rsid w:val="003D6B42"/>
    <w:rsid w:val="003D6E91"/>
    <w:rsid w:val="003D7169"/>
    <w:rsid w:val="003D7A4C"/>
    <w:rsid w:val="003D7B29"/>
    <w:rsid w:val="003D7E9C"/>
    <w:rsid w:val="003D7EBF"/>
    <w:rsid w:val="003E1091"/>
    <w:rsid w:val="003E17F4"/>
    <w:rsid w:val="003E19F8"/>
    <w:rsid w:val="003E2391"/>
    <w:rsid w:val="003E35D6"/>
    <w:rsid w:val="003E3622"/>
    <w:rsid w:val="003E366D"/>
    <w:rsid w:val="003E36E3"/>
    <w:rsid w:val="003E38ED"/>
    <w:rsid w:val="003E39EF"/>
    <w:rsid w:val="003E3D5E"/>
    <w:rsid w:val="003E3DE1"/>
    <w:rsid w:val="003E3FDD"/>
    <w:rsid w:val="003E3FEE"/>
    <w:rsid w:val="003E4B55"/>
    <w:rsid w:val="003E556D"/>
    <w:rsid w:val="003E59BE"/>
    <w:rsid w:val="003E5AA2"/>
    <w:rsid w:val="003E6092"/>
    <w:rsid w:val="003E6609"/>
    <w:rsid w:val="003E68C6"/>
    <w:rsid w:val="003E7476"/>
    <w:rsid w:val="003E7704"/>
    <w:rsid w:val="003E7B85"/>
    <w:rsid w:val="003E7EDA"/>
    <w:rsid w:val="003F1582"/>
    <w:rsid w:val="003F30B7"/>
    <w:rsid w:val="003F30E2"/>
    <w:rsid w:val="003F41A0"/>
    <w:rsid w:val="003F47C4"/>
    <w:rsid w:val="003F4C1C"/>
    <w:rsid w:val="003F5727"/>
    <w:rsid w:val="003F59CA"/>
    <w:rsid w:val="003F6005"/>
    <w:rsid w:val="003F63A8"/>
    <w:rsid w:val="003F6D69"/>
    <w:rsid w:val="003F70E1"/>
    <w:rsid w:val="003F733D"/>
    <w:rsid w:val="003F74D4"/>
    <w:rsid w:val="003F7CA9"/>
    <w:rsid w:val="004001D0"/>
    <w:rsid w:val="00400A52"/>
    <w:rsid w:val="00400FA3"/>
    <w:rsid w:val="00401332"/>
    <w:rsid w:val="00401F18"/>
    <w:rsid w:val="004027BA"/>
    <w:rsid w:val="00402F41"/>
    <w:rsid w:val="00404163"/>
    <w:rsid w:val="0040434D"/>
    <w:rsid w:val="00404E77"/>
    <w:rsid w:val="0040523A"/>
    <w:rsid w:val="004053AE"/>
    <w:rsid w:val="00405966"/>
    <w:rsid w:val="00405CA7"/>
    <w:rsid w:val="00406A47"/>
    <w:rsid w:val="004074B3"/>
    <w:rsid w:val="0041051D"/>
    <w:rsid w:val="00410611"/>
    <w:rsid w:val="00410800"/>
    <w:rsid w:val="0041082A"/>
    <w:rsid w:val="00411643"/>
    <w:rsid w:val="00412E98"/>
    <w:rsid w:val="00413BBF"/>
    <w:rsid w:val="00414D85"/>
    <w:rsid w:val="004150A0"/>
    <w:rsid w:val="004161EE"/>
    <w:rsid w:val="0041628A"/>
    <w:rsid w:val="00416B74"/>
    <w:rsid w:val="00416BB6"/>
    <w:rsid w:val="00417A3E"/>
    <w:rsid w:val="00417ED8"/>
    <w:rsid w:val="00420941"/>
    <w:rsid w:val="004209DB"/>
    <w:rsid w:val="004216DD"/>
    <w:rsid w:val="0042183E"/>
    <w:rsid w:val="00421A75"/>
    <w:rsid w:val="00421C03"/>
    <w:rsid w:val="00422379"/>
    <w:rsid w:val="004227BB"/>
    <w:rsid w:val="00422903"/>
    <w:rsid w:val="00422C15"/>
    <w:rsid w:val="00424DB1"/>
    <w:rsid w:val="00424F95"/>
    <w:rsid w:val="00425036"/>
    <w:rsid w:val="00425086"/>
    <w:rsid w:val="00425341"/>
    <w:rsid w:val="00425393"/>
    <w:rsid w:val="00425B6C"/>
    <w:rsid w:val="00425F75"/>
    <w:rsid w:val="00426227"/>
    <w:rsid w:val="004267D3"/>
    <w:rsid w:val="004269B2"/>
    <w:rsid w:val="00426EDD"/>
    <w:rsid w:val="004272FC"/>
    <w:rsid w:val="004301D9"/>
    <w:rsid w:val="00430577"/>
    <w:rsid w:val="00430B6A"/>
    <w:rsid w:val="00430CF2"/>
    <w:rsid w:val="00430E05"/>
    <w:rsid w:val="00430F7B"/>
    <w:rsid w:val="00431A82"/>
    <w:rsid w:val="00431AA5"/>
    <w:rsid w:val="00431CBD"/>
    <w:rsid w:val="0043219D"/>
    <w:rsid w:val="00432A69"/>
    <w:rsid w:val="00434788"/>
    <w:rsid w:val="00434A78"/>
    <w:rsid w:val="00434E15"/>
    <w:rsid w:val="00435AEB"/>
    <w:rsid w:val="00436967"/>
    <w:rsid w:val="00436B19"/>
    <w:rsid w:val="00436DBC"/>
    <w:rsid w:val="00437A21"/>
    <w:rsid w:val="00440394"/>
    <w:rsid w:val="00440450"/>
    <w:rsid w:val="00440537"/>
    <w:rsid w:val="00441356"/>
    <w:rsid w:val="00441800"/>
    <w:rsid w:val="00441D89"/>
    <w:rsid w:val="004427FE"/>
    <w:rsid w:val="00442B7F"/>
    <w:rsid w:val="0044354A"/>
    <w:rsid w:val="00443B4A"/>
    <w:rsid w:val="00443BFC"/>
    <w:rsid w:val="0044557C"/>
    <w:rsid w:val="004457F9"/>
    <w:rsid w:val="00446204"/>
    <w:rsid w:val="00450235"/>
    <w:rsid w:val="00450C09"/>
    <w:rsid w:val="00450E8D"/>
    <w:rsid w:val="00452992"/>
    <w:rsid w:val="00453A77"/>
    <w:rsid w:val="00453F41"/>
    <w:rsid w:val="004542C5"/>
    <w:rsid w:val="004545ED"/>
    <w:rsid w:val="00454FCF"/>
    <w:rsid w:val="00455320"/>
    <w:rsid w:val="00455A32"/>
    <w:rsid w:val="00455E0A"/>
    <w:rsid w:val="00456132"/>
    <w:rsid w:val="00456C86"/>
    <w:rsid w:val="0045720A"/>
    <w:rsid w:val="00457F2D"/>
    <w:rsid w:val="004609A4"/>
    <w:rsid w:val="00460AA2"/>
    <w:rsid w:val="00462286"/>
    <w:rsid w:val="0046299E"/>
    <w:rsid w:val="00463B67"/>
    <w:rsid w:val="00463D5A"/>
    <w:rsid w:val="0046444A"/>
    <w:rsid w:val="00464E4D"/>
    <w:rsid w:val="004656DF"/>
    <w:rsid w:val="00465761"/>
    <w:rsid w:val="00465814"/>
    <w:rsid w:val="00465D53"/>
    <w:rsid w:val="004665AC"/>
    <w:rsid w:val="00466724"/>
    <w:rsid w:val="00467543"/>
    <w:rsid w:val="00467BE1"/>
    <w:rsid w:val="004704DE"/>
    <w:rsid w:val="00470540"/>
    <w:rsid w:val="004708E4"/>
    <w:rsid w:val="00470B38"/>
    <w:rsid w:val="00470DB5"/>
    <w:rsid w:val="00471D70"/>
    <w:rsid w:val="004721B5"/>
    <w:rsid w:val="004721DE"/>
    <w:rsid w:val="00472B1B"/>
    <w:rsid w:val="00472BBF"/>
    <w:rsid w:val="00472C03"/>
    <w:rsid w:val="00473527"/>
    <w:rsid w:val="00473743"/>
    <w:rsid w:val="004746D7"/>
    <w:rsid w:val="0047540F"/>
    <w:rsid w:val="00475437"/>
    <w:rsid w:val="00475D92"/>
    <w:rsid w:val="0047602A"/>
    <w:rsid w:val="00476824"/>
    <w:rsid w:val="00476825"/>
    <w:rsid w:val="00477160"/>
    <w:rsid w:val="004774A6"/>
    <w:rsid w:val="00477B29"/>
    <w:rsid w:val="00477BD2"/>
    <w:rsid w:val="00480511"/>
    <w:rsid w:val="0048076F"/>
    <w:rsid w:val="00480A09"/>
    <w:rsid w:val="004813B6"/>
    <w:rsid w:val="0048141D"/>
    <w:rsid w:val="00481A56"/>
    <w:rsid w:val="00481B35"/>
    <w:rsid w:val="00481C21"/>
    <w:rsid w:val="004822E0"/>
    <w:rsid w:val="004826C4"/>
    <w:rsid w:val="00483070"/>
    <w:rsid w:val="004830CD"/>
    <w:rsid w:val="00483D76"/>
    <w:rsid w:val="004856EB"/>
    <w:rsid w:val="00485EAE"/>
    <w:rsid w:val="00487057"/>
    <w:rsid w:val="004877B0"/>
    <w:rsid w:val="00487978"/>
    <w:rsid w:val="0049065E"/>
    <w:rsid w:val="00490C09"/>
    <w:rsid w:val="00490F2A"/>
    <w:rsid w:val="0049108F"/>
    <w:rsid w:val="00491097"/>
    <w:rsid w:val="004922DF"/>
    <w:rsid w:val="0049298C"/>
    <w:rsid w:val="0049303B"/>
    <w:rsid w:val="00493A2C"/>
    <w:rsid w:val="00493C1C"/>
    <w:rsid w:val="00494257"/>
    <w:rsid w:val="004951E5"/>
    <w:rsid w:val="0049546E"/>
    <w:rsid w:val="00495F4F"/>
    <w:rsid w:val="004976E5"/>
    <w:rsid w:val="00497989"/>
    <w:rsid w:val="004A0289"/>
    <w:rsid w:val="004A06BB"/>
    <w:rsid w:val="004A08F6"/>
    <w:rsid w:val="004A0AE8"/>
    <w:rsid w:val="004A1816"/>
    <w:rsid w:val="004A1877"/>
    <w:rsid w:val="004A1EED"/>
    <w:rsid w:val="004A1FED"/>
    <w:rsid w:val="004A245F"/>
    <w:rsid w:val="004A2E3B"/>
    <w:rsid w:val="004A2FDA"/>
    <w:rsid w:val="004A37A1"/>
    <w:rsid w:val="004A3E32"/>
    <w:rsid w:val="004A3F27"/>
    <w:rsid w:val="004A3F85"/>
    <w:rsid w:val="004A41EC"/>
    <w:rsid w:val="004A45A9"/>
    <w:rsid w:val="004A4E07"/>
    <w:rsid w:val="004A4EC5"/>
    <w:rsid w:val="004A4F3D"/>
    <w:rsid w:val="004A633B"/>
    <w:rsid w:val="004A6DC9"/>
    <w:rsid w:val="004A6EC4"/>
    <w:rsid w:val="004A6F44"/>
    <w:rsid w:val="004A7291"/>
    <w:rsid w:val="004A7601"/>
    <w:rsid w:val="004A7634"/>
    <w:rsid w:val="004A7B7D"/>
    <w:rsid w:val="004B0390"/>
    <w:rsid w:val="004B0710"/>
    <w:rsid w:val="004B18F2"/>
    <w:rsid w:val="004B19D9"/>
    <w:rsid w:val="004B2A4C"/>
    <w:rsid w:val="004B2BFF"/>
    <w:rsid w:val="004B3C68"/>
    <w:rsid w:val="004B575C"/>
    <w:rsid w:val="004B6153"/>
    <w:rsid w:val="004B6A98"/>
    <w:rsid w:val="004B6CA2"/>
    <w:rsid w:val="004B6E70"/>
    <w:rsid w:val="004B6E76"/>
    <w:rsid w:val="004C0493"/>
    <w:rsid w:val="004C0FD7"/>
    <w:rsid w:val="004C149A"/>
    <w:rsid w:val="004C2747"/>
    <w:rsid w:val="004C281D"/>
    <w:rsid w:val="004C2BA5"/>
    <w:rsid w:val="004C2F20"/>
    <w:rsid w:val="004C3DAC"/>
    <w:rsid w:val="004C48D9"/>
    <w:rsid w:val="004C4F8E"/>
    <w:rsid w:val="004C56E4"/>
    <w:rsid w:val="004C58ED"/>
    <w:rsid w:val="004C5BB3"/>
    <w:rsid w:val="004C5CAF"/>
    <w:rsid w:val="004C5D8F"/>
    <w:rsid w:val="004C74B1"/>
    <w:rsid w:val="004C74E2"/>
    <w:rsid w:val="004C7B18"/>
    <w:rsid w:val="004D0040"/>
    <w:rsid w:val="004D0EBD"/>
    <w:rsid w:val="004D1412"/>
    <w:rsid w:val="004D146A"/>
    <w:rsid w:val="004D1615"/>
    <w:rsid w:val="004D174B"/>
    <w:rsid w:val="004D1984"/>
    <w:rsid w:val="004D2118"/>
    <w:rsid w:val="004D2F4B"/>
    <w:rsid w:val="004D387B"/>
    <w:rsid w:val="004D3F1B"/>
    <w:rsid w:val="004D474B"/>
    <w:rsid w:val="004D4F25"/>
    <w:rsid w:val="004D5400"/>
    <w:rsid w:val="004D604B"/>
    <w:rsid w:val="004D67ED"/>
    <w:rsid w:val="004D684A"/>
    <w:rsid w:val="004D696F"/>
    <w:rsid w:val="004D6D1F"/>
    <w:rsid w:val="004D6D94"/>
    <w:rsid w:val="004D7039"/>
    <w:rsid w:val="004D755C"/>
    <w:rsid w:val="004D7DE6"/>
    <w:rsid w:val="004E068C"/>
    <w:rsid w:val="004E07C2"/>
    <w:rsid w:val="004E07E9"/>
    <w:rsid w:val="004E0A3C"/>
    <w:rsid w:val="004E116E"/>
    <w:rsid w:val="004E11CA"/>
    <w:rsid w:val="004E13C2"/>
    <w:rsid w:val="004E1784"/>
    <w:rsid w:val="004E1C27"/>
    <w:rsid w:val="004E2893"/>
    <w:rsid w:val="004E28C1"/>
    <w:rsid w:val="004E2958"/>
    <w:rsid w:val="004E29A3"/>
    <w:rsid w:val="004E2B59"/>
    <w:rsid w:val="004E356E"/>
    <w:rsid w:val="004E3768"/>
    <w:rsid w:val="004E403B"/>
    <w:rsid w:val="004E4803"/>
    <w:rsid w:val="004E59B6"/>
    <w:rsid w:val="004E5D6F"/>
    <w:rsid w:val="004E61A3"/>
    <w:rsid w:val="004E6E52"/>
    <w:rsid w:val="004E7D4D"/>
    <w:rsid w:val="004E7ED0"/>
    <w:rsid w:val="004F1756"/>
    <w:rsid w:val="004F2128"/>
    <w:rsid w:val="004F2319"/>
    <w:rsid w:val="004F36A0"/>
    <w:rsid w:val="004F3ED2"/>
    <w:rsid w:val="004F483A"/>
    <w:rsid w:val="004F51D4"/>
    <w:rsid w:val="004F5772"/>
    <w:rsid w:val="004F595F"/>
    <w:rsid w:val="004F5B2C"/>
    <w:rsid w:val="004F5B51"/>
    <w:rsid w:val="004F67DC"/>
    <w:rsid w:val="004F6975"/>
    <w:rsid w:val="004F6E70"/>
    <w:rsid w:val="004F7848"/>
    <w:rsid w:val="0050026E"/>
    <w:rsid w:val="00500295"/>
    <w:rsid w:val="00500462"/>
    <w:rsid w:val="00500F91"/>
    <w:rsid w:val="005015A5"/>
    <w:rsid w:val="005029AB"/>
    <w:rsid w:val="00502BF2"/>
    <w:rsid w:val="00504813"/>
    <w:rsid w:val="00504980"/>
    <w:rsid w:val="00504A40"/>
    <w:rsid w:val="00504D47"/>
    <w:rsid w:val="005053E4"/>
    <w:rsid w:val="0050633C"/>
    <w:rsid w:val="00510929"/>
    <w:rsid w:val="00510D2E"/>
    <w:rsid w:val="00511710"/>
    <w:rsid w:val="005119D7"/>
    <w:rsid w:val="00511B31"/>
    <w:rsid w:val="00511B38"/>
    <w:rsid w:val="0051350E"/>
    <w:rsid w:val="00513562"/>
    <w:rsid w:val="005136ED"/>
    <w:rsid w:val="00513741"/>
    <w:rsid w:val="0051403A"/>
    <w:rsid w:val="00514F9D"/>
    <w:rsid w:val="00515241"/>
    <w:rsid w:val="0051524F"/>
    <w:rsid w:val="005155DC"/>
    <w:rsid w:val="00515E66"/>
    <w:rsid w:val="0051666F"/>
    <w:rsid w:val="00516D8F"/>
    <w:rsid w:val="00516FEE"/>
    <w:rsid w:val="00517FE6"/>
    <w:rsid w:val="005204B7"/>
    <w:rsid w:val="00520737"/>
    <w:rsid w:val="00520CAC"/>
    <w:rsid w:val="00520DFC"/>
    <w:rsid w:val="00521F41"/>
    <w:rsid w:val="005222CC"/>
    <w:rsid w:val="005224C5"/>
    <w:rsid w:val="005228A2"/>
    <w:rsid w:val="00522C97"/>
    <w:rsid w:val="005236F3"/>
    <w:rsid w:val="00523AD9"/>
    <w:rsid w:val="00523C87"/>
    <w:rsid w:val="00523CDF"/>
    <w:rsid w:val="005240AF"/>
    <w:rsid w:val="00524EDD"/>
    <w:rsid w:val="0052552C"/>
    <w:rsid w:val="005258C7"/>
    <w:rsid w:val="00525E27"/>
    <w:rsid w:val="0052711A"/>
    <w:rsid w:val="00527A3C"/>
    <w:rsid w:val="0053059B"/>
    <w:rsid w:val="0053089B"/>
    <w:rsid w:val="00530AB5"/>
    <w:rsid w:val="0053200D"/>
    <w:rsid w:val="005328B5"/>
    <w:rsid w:val="00533CA2"/>
    <w:rsid w:val="00533DBA"/>
    <w:rsid w:val="00534594"/>
    <w:rsid w:val="00535E66"/>
    <w:rsid w:val="0053603E"/>
    <w:rsid w:val="00536241"/>
    <w:rsid w:val="0053785D"/>
    <w:rsid w:val="00537C30"/>
    <w:rsid w:val="00537E0E"/>
    <w:rsid w:val="0054003D"/>
    <w:rsid w:val="00540257"/>
    <w:rsid w:val="0054052C"/>
    <w:rsid w:val="00540DE2"/>
    <w:rsid w:val="005418A0"/>
    <w:rsid w:val="00541B00"/>
    <w:rsid w:val="0054273E"/>
    <w:rsid w:val="00542B0B"/>
    <w:rsid w:val="00542D1D"/>
    <w:rsid w:val="0054358E"/>
    <w:rsid w:val="00545498"/>
    <w:rsid w:val="00545E85"/>
    <w:rsid w:val="005462E8"/>
    <w:rsid w:val="00546590"/>
    <w:rsid w:val="00546A11"/>
    <w:rsid w:val="00546D09"/>
    <w:rsid w:val="005475CC"/>
    <w:rsid w:val="00547C9D"/>
    <w:rsid w:val="00547D01"/>
    <w:rsid w:val="005506C0"/>
    <w:rsid w:val="0055100B"/>
    <w:rsid w:val="0055231B"/>
    <w:rsid w:val="005528CB"/>
    <w:rsid w:val="00552E66"/>
    <w:rsid w:val="00553D64"/>
    <w:rsid w:val="0055451D"/>
    <w:rsid w:val="0055460B"/>
    <w:rsid w:val="00555C3F"/>
    <w:rsid w:val="00555F82"/>
    <w:rsid w:val="005565A1"/>
    <w:rsid w:val="0055724E"/>
    <w:rsid w:val="00557E31"/>
    <w:rsid w:val="005600C0"/>
    <w:rsid w:val="0056037B"/>
    <w:rsid w:val="0056171D"/>
    <w:rsid w:val="005619D1"/>
    <w:rsid w:val="00561DF6"/>
    <w:rsid w:val="00562059"/>
    <w:rsid w:val="0056375D"/>
    <w:rsid w:val="00563F8A"/>
    <w:rsid w:val="0056416A"/>
    <w:rsid w:val="0056496E"/>
    <w:rsid w:val="005662C8"/>
    <w:rsid w:val="00566442"/>
    <w:rsid w:val="005665A2"/>
    <w:rsid w:val="0056661E"/>
    <w:rsid w:val="00566F17"/>
    <w:rsid w:val="005675AA"/>
    <w:rsid w:val="00567653"/>
    <w:rsid w:val="005705BA"/>
    <w:rsid w:val="0057094D"/>
    <w:rsid w:val="00570A65"/>
    <w:rsid w:val="00570B78"/>
    <w:rsid w:val="0057121D"/>
    <w:rsid w:val="005713BB"/>
    <w:rsid w:val="005716B4"/>
    <w:rsid w:val="00571D61"/>
    <w:rsid w:val="00572901"/>
    <w:rsid w:val="00572E20"/>
    <w:rsid w:val="00572FFC"/>
    <w:rsid w:val="00573224"/>
    <w:rsid w:val="005735D1"/>
    <w:rsid w:val="0057388E"/>
    <w:rsid w:val="00573C27"/>
    <w:rsid w:val="00573D6A"/>
    <w:rsid w:val="005740B3"/>
    <w:rsid w:val="005742CB"/>
    <w:rsid w:val="00574604"/>
    <w:rsid w:val="0057494C"/>
    <w:rsid w:val="0057597C"/>
    <w:rsid w:val="00575C81"/>
    <w:rsid w:val="005765B6"/>
    <w:rsid w:val="005766E5"/>
    <w:rsid w:val="00576991"/>
    <w:rsid w:val="00576B3F"/>
    <w:rsid w:val="005771AE"/>
    <w:rsid w:val="00577393"/>
    <w:rsid w:val="005776ED"/>
    <w:rsid w:val="0057778F"/>
    <w:rsid w:val="0058062F"/>
    <w:rsid w:val="005807B7"/>
    <w:rsid w:val="005815FF"/>
    <w:rsid w:val="00581738"/>
    <w:rsid w:val="00581822"/>
    <w:rsid w:val="00581DC0"/>
    <w:rsid w:val="005824CA"/>
    <w:rsid w:val="00582D35"/>
    <w:rsid w:val="005831C7"/>
    <w:rsid w:val="00583342"/>
    <w:rsid w:val="00583E7F"/>
    <w:rsid w:val="00585DBF"/>
    <w:rsid w:val="0058636A"/>
    <w:rsid w:val="0058699E"/>
    <w:rsid w:val="00586EDB"/>
    <w:rsid w:val="00587107"/>
    <w:rsid w:val="0058727A"/>
    <w:rsid w:val="00587A21"/>
    <w:rsid w:val="00590041"/>
    <w:rsid w:val="005900F9"/>
    <w:rsid w:val="005903EE"/>
    <w:rsid w:val="00590424"/>
    <w:rsid w:val="0059043F"/>
    <w:rsid w:val="005909F8"/>
    <w:rsid w:val="00591AE4"/>
    <w:rsid w:val="00591B43"/>
    <w:rsid w:val="00591D77"/>
    <w:rsid w:val="005920F6"/>
    <w:rsid w:val="00592589"/>
    <w:rsid w:val="005927A6"/>
    <w:rsid w:val="00592CF1"/>
    <w:rsid w:val="00592F3A"/>
    <w:rsid w:val="00593021"/>
    <w:rsid w:val="00593079"/>
    <w:rsid w:val="005932C6"/>
    <w:rsid w:val="00593B68"/>
    <w:rsid w:val="00593CD0"/>
    <w:rsid w:val="00594BF4"/>
    <w:rsid w:val="00594C87"/>
    <w:rsid w:val="00594EBB"/>
    <w:rsid w:val="005953AA"/>
    <w:rsid w:val="005953B8"/>
    <w:rsid w:val="00595787"/>
    <w:rsid w:val="00595EF2"/>
    <w:rsid w:val="00596051"/>
    <w:rsid w:val="00596419"/>
    <w:rsid w:val="005968E9"/>
    <w:rsid w:val="0059693E"/>
    <w:rsid w:val="00596B34"/>
    <w:rsid w:val="005979DA"/>
    <w:rsid w:val="005A0079"/>
    <w:rsid w:val="005A0209"/>
    <w:rsid w:val="005A0498"/>
    <w:rsid w:val="005A12DE"/>
    <w:rsid w:val="005A1549"/>
    <w:rsid w:val="005A16F3"/>
    <w:rsid w:val="005A1CBD"/>
    <w:rsid w:val="005A238E"/>
    <w:rsid w:val="005A3053"/>
    <w:rsid w:val="005A43E2"/>
    <w:rsid w:val="005A5A2D"/>
    <w:rsid w:val="005A5A9E"/>
    <w:rsid w:val="005A5C89"/>
    <w:rsid w:val="005A5EA3"/>
    <w:rsid w:val="005A60A7"/>
    <w:rsid w:val="005A6246"/>
    <w:rsid w:val="005A6695"/>
    <w:rsid w:val="005A6A69"/>
    <w:rsid w:val="005A7334"/>
    <w:rsid w:val="005A77E0"/>
    <w:rsid w:val="005A78FE"/>
    <w:rsid w:val="005A7D51"/>
    <w:rsid w:val="005A7E17"/>
    <w:rsid w:val="005B0E14"/>
    <w:rsid w:val="005B116E"/>
    <w:rsid w:val="005B1810"/>
    <w:rsid w:val="005B1991"/>
    <w:rsid w:val="005B208A"/>
    <w:rsid w:val="005B2280"/>
    <w:rsid w:val="005B24A0"/>
    <w:rsid w:val="005B287B"/>
    <w:rsid w:val="005B3534"/>
    <w:rsid w:val="005B36E8"/>
    <w:rsid w:val="005B3913"/>
    <w:rsid w:val="005B3F73"/>
    <w:rsid w:val="005B49E1"/>
    <w:rsid w:val="005B4FBC"/>
    <w:rsid w:val="005B5022"/>
    <w:rsid w:val="005B5220"/>
    <w:rsid w:val="005B5686"/>
    <w:rsid w:val="005B5E16"/>
    <w:rsid w:val="005B5EEC"/>
    <w:rsid w:val="005B6DB6"/>
    <w:rsid w:val="005B773D"/>
    <w:rsid w:val="005C0145"/>
    <w:rsid w:val="005C04FD"/>
    <w:rsid w:val="005C0D84"/>
    <w:rsid w:val="005C13D9"/>
    <w:rsid w:val="005C153E"/>
    <w:rsid w:val="005C1858"/>
    <w:rsid w:val="005C1A8F"/>
    <w:rsid w:val="005C1EBD"/>
    <w:rsid w:val="005C25BD"/>
    <w:rsid w:val="005C2CA3"/>
    <w:rsid w:val="005C2E90"/>
    <w:rsid w:val="005C33F1"/>
    <w:rsid w:val="005C38F3"/>
    <w:rsid w:val="005C4CE2"/>
    <w:rsid w:val="005C511D"/>
    <w:rsid w:val="005C5390"/>
    <w:rsid w:val="005C5440"/>
    <w:rsid w:val="005C6123"/>
    <w:rsid w:val="005C65CC"/>
    <w:rsid w:val="005C69B8"/>
    <w:rsid w:val="005C6A7D"/>
    <w:rsid w:val="005C7114"/>
    <w:rsid w:val="005C71FD"/>
    <w:rsid w:val="005C72D4"/>
    <w:rsid w:val="005C7437"/>
    <w:rsid w:val="005C7701"/>
    <w:rsid w:val="005C7CF5"/>
    <w:rsid w:val="005C7D05"/>
    <w:rsid w:val="005D0504"/>
    <w:rsid w:val="005D08E0"/>
    <w:rsid w:val="005D0D4A"/>
    <w:rsid w:val="005D1613"/>
    <w:rsid w:val="005D19A4"/>
    <w:rsid w:val="005D1D5A"/>
    <w:rsid w:val="005D26E1"/>
    <w:rsid w:val="005D2711"/>
    <w:rsid w:val="005D2CF2"/>
    <w:rsid w:val="005D304E"/>
    <w:rsid w:val="005D3A79"/>
    <w:rsid w:val="005D3C8A"/>
    <w:rsid w:val="005D41EE"/>
    <w:rsid w:val="005D43E3"/>
    <w:rsid w:val="005D48DE"/>
    <w:rsid w:val="005D4CF3"/>
    <w:rsid w:val="005D5C72"/>
    <w:rsid w:val="005D5EF7"/>
    <w:rsid w:val="005D6213"/>
    <w:rsid w:val="005D7DA2"/>
    <w:rsid w:val="005E04DD"/>
    <w:rsid w:val="005E115C"/>
    <w:rsid w:val="005E151B"/>
    <w:rsid w:val="005E1524"/>
    <w:rsid w:val="005E178E"/>
    <w:rsid w:val="005E196E"/>
    <w:rsid w:val="005E1A61"/>
    <w:rsid w:val="005E26CF"/>
    <w:rsid w:val="005E2FB8"/>
    <w:rsid w:val="005E305C"/>
    <w:rsid w:val="005E331D"/>
    <w:rsid w:val="005E3A6F"/>
    <w:rsid w:val="005E405A"/>
    <w:rsid w:val="005E4428"/>
    <w:rsid w:val="005E492B"/>
    <w:rsid w:val="005E5425"/>
    <w:rsid w:val="005E573C"/>
    <w:rsid w:val="005E5B33"/>
    <w:rsid w:val="005E6D87"/>
    <w:rsid w:val="005E75ED"/>
    <w:rsid w:val="005F12FE"/>
    <w:rsid w:val="005F20B9"/>
    <w:rsid w:val="005F2A9E"/>
    <w:rsid w:val="005F2BCF"/>
    <w:rsid w:val="005F2D07"/>
    <w:rsid w:val="005F3634"/>
    <w:rsid w:val="005F377A"/>
    <w:rsid w:val="005F3CBF"/>
    <w:rsid w:val="005F58BF"/>
    <w:rsid w:val="005F5B1C"/>
    <w:rsid w:val="005F6F78"/>
    <w:rsid w:val="005F757F"/>
    <w:rsid w:val="005F79C0"/>
    <w:rsid w:val="005F7EEC"/>
    <w:rsid w:val="005F7F5B"/>
    <w:rsid w:val="00600651"/>
    <w:rsid w:val="00601130"/>
    <w:rsid w:val="0060134C"/>
    <w:rsid w:val="00602075"/>
    <w:rsid w:val="00602699"/>
    <w:rsid w:val="00602F18"/>
    <w:rsid w:val="0060312E"/>
    <w:rsid w:val="006038C2"/>
    <w:rsid w:val="00603D32"/>
    <w:rsid w:val="00603F2E"/>
    <w:rsid w:val="00604C51"/>
    <w:rsid w:val="006053F9"/>
    <w:rsid w:val="00605AE6"/>
    <w:rsid w:val="00605E40"/>
    <w:rsid w:val="00605F2A"/>
    <w:rsid w:val="00606061"/>
    <w:rsid w:val="00606295"/>
    <w:rsid w:val="00606A81"/>
    <w:rsid w:val="00606E0E"/>
    <w:rsid w:val="006075A1"/>
    <w:rsid w:val="00610017"/>
    <w:rsid w:val="0061062C"/>
    <w:rsid w:val="00610719"/>
    <w:rsid w:val="00610D15"/>
    <w:rsid w:val="006112E6"/>
    <w:rsid w:val="0061138E"/>
    <w:rsid w:val="0061172D"/>
    <w:rsid w:val="00611EB5"/>
    <w:rsid w:val="00612BE5"/>
    <w:rsid w:val="00612EC7"/>
    <w:rsid w:val="006132B7"/>
    <w:rsid w:val="0061331A"/>
    <w:rsid w:val="0061334D"/>
    <w:rsid w:val="0061395F"/>
    <w:rsid w:val="006142B9"/>
    <w:rsid w:val="00614CA3"/>
    <w:rsid w:val="00614CB5"/>
    <w:rsid w:val="00614E9A"/>
    <w:rsid w:val="00615044"/>
    <w:rsid w:val="006156AD"/>
    <w:rsid w:val="00615C53"/>
    <w:rsid w:val="0061609A"/>
    <w:rsid w:val="006174B2"/>
    <w:rsid w:val="00617987"/>
    <w:rsid w:val="0062054C"/>
    <w:rsid w:val="00621BCF"/>
    <w:rsid w:val="00621F30"/>
    <w:rsid w:val="006222FB"/>
    <w:rsid w:val="006226D2"/>
    <w:rsid w:val="00622D8E"/>
    <w:rsid w:val="006233D7"/>
    <w:rsid w:val="00623B61"/>
    <w:rsid w:val="00623C04"/>
    <w:rsid w:val="006240B5"/>
    <w:rsid w:val="00624359"/>
    <w:rsid w:val="00624466"/>
    <w:rsid w:val="00624C0B"/>
    <w:rsid w:val="006250E7"/>
    <w:rsid w:val="00625529"/>
    <w:rsid w:val="006259B7"/>
    <w:rsid w:val="00625AC0"/>
    <w:rsid w:val="00625D2F"/>
    <w:rsid w:val="00630114"/>
    <w:rsid w:val="00630446"/>
    <w:rsid w:val="006306F5"/>
    <w:rsid w:val="00630A33"/>
    <w:rsid w:val="00631C61"/>
    <w:rsid w:val="00631F84"/>
    <w:rsid w:val="00632EB2"/>
    <w:rsid w:val="00633542"/>
    <w:rsid w:val="00633EC1"/>
    <w:rsid w:val="006342E8"/>
    <w:rsid w:val="00634477"/>
    <w:rsid w:val="00634A89"/>
    <w:rsid w:val="00635A8D"/>
    <w:rsid w:val="00635B49"/>
    <w:rsid w:val="00635C19"/>
    <w:rsid w:val="00635D49"/>
    <w:rsid w:val="00635EB1"/>
    <w:rsid w:val="006369A9"/>
    <w:rsid w:val="006375A1"/>
    <w:rsid w:val="00637785"/>
    <w:rsid w:val="00637B3A"/>
    <w:rsid w:val="00640052"/>
    <w:rsid w:val="00640F9E"/>
    <w:rsid w:val="00641CC5"/>
    <w:rsid w:val="006423A3"/>
    <w:rsid w:val="006425AA"/>
    <w:rsid w:val="00643226"/>
    <w:rsid w:val="00643E27"/>
    <w:rsid w:val="00643FF4"/>
    <w:rsid w:val="0064416C"/>
    <w:rsid w:val="00644260"/>
    <w:rsid w:val="006445E0"/>
    <w:rsid w:val="00646215"/>
    <w:rsid w:val="0064765A"/>
    <w:rsid w:val="00647702"/>
    <w:rsid w:val="00650624"/>
    <w:rsid w:val="00651146"/>
    <w:rsid w:val="006514D2"/>
    <w:rsid w:val="0065237C"/>
    <w:rsid w:val="006523B1"/>
    <w:rsid w:val="00652C42"/>
    <w:rsid w:val="00652E75"/>
    <w:rsid w:val="006533FA"/>
    <w:rsid w:val="00653B74"/>
    <w:rsid w:val="00653FCA"/>
    <w:rsid w:val="006542B1"/>
    <w:rsid w:val="0065497F"/>
    <w:rsid w:val="006549C0"/>
    <w:rsid w:val="00654EEF"/>
    <w:rsid w:val="00655057"/>
    <w:rsid w:val="006551F5"/>
    <w:rsid w:val="006557B5"/>
    <w:rsid w:val="00655F0B"/>
    <w:rsid w:val="00656F06"/>
    <w:rsid w:val="00657F3D"/>
    <w:rsid w:val="006605B1"/>
    <w:rsid w:val="006605CB"/>
    <w:rsid w:val="0066105D"/>
    <w:rsid w:val="0066199C"/>
    <w:rsid w:val="00661BAD"/>
    <w:rsid w:val="00661EF0"/>
    <w:rsid w:val="00662212"/>
    <w:rsid w:val="0066228F"/>
    <w:rsid w:val="00663318"/>
    <w:rsid w:val="0066341A"/>
    <w:rsid w:val="00663FCA"/>
    <w:rsid w:val="0066596D"/>
    <w:rsid w:val="00665B13"/>
    <w:rsid w:val="00665E21"/>
    <w:rsid w:val="00666FC2"/>
    <w:rsid w:val="00667A4B"/>
    <w:rsid w:val="00667B55"/>
    <w:rsid w:val="006707B2"/>
    <w:rsid w:val="006708C0"/>
    <w:rsid w:val="00670C64"/>
    <w:rsid w:val="00670D8E"/>
    <w:rsid w:val="00670FE1"/>
    <w:rsid w:val="00671733"/>
    <w:rsid w:val="00671AEF"/>
    <w:rsid w:val="006725E4"/>
    <w:rsid w:val="00672C95"/>
    <w:rsid w:val="00673CFA"/>
    <w:rsid w:val="00673F4B"/>
    <w:rsid w:val="00673F5C"/>
    <w:rsid w:val="0067458C"/>
    <w:rsid w:val="00674786"/>
    <w:rsid w:val="00674B3A"/>
    <w:rsid w:val="00674F34"/>
    <w:rsid w:val="0067524C"/>
    <w:rsid w:val="00675384"/>
    <w:rsid w:val="00675FC0"/>
    <w:rsid w:val="006760B7"/>
    <w:rsid w:val="00676AE7"/>
    <w:rsid w:val="00677676"/>
    <w:rsid w:val="0068004D"/>
    <w:rsid w:val="006804BA"/>
    <w:rsid w:val="00681000"/>
    <w:rsid w:val="006811B4"/>
    <w:rsid w:val="00681E0E"/>
    <w:rsid w:val="00681F4E"/>
    <w:rsid w:val="0068263D"/>
    <w:rsid w:val="006833AF"/>
    <w:rsid w:val="00683FBC"/>
    <w:rsid w:val="00684651"/>
    <w:rsid w:val="0068468B"/>
    <w:rsid w:val="00684DD4"/>
    <w:rsid w:val="00684FD4"/>
    <w:rsid w:val="00685795"/>
    <w:rsid w:val="00685BEB"/>
    <w:rsid w:val="00685CEA"/>
    <w:rsid w:val="0068627C"/>
    <w:rsid w:val="00686848"/>
    <w:rsid w:val="006870FC"/>
    <w:rsid w:val="00687135"/>
    <w:rsid w:val="00687950"/>
    <w:rsid w:val="0069057A"/>
    <w:rsid w:val="00690BE5"/>
    <w:rsid w:val="00690E6B"/>
    <w:rsid w:val="00691ED7"/>
    <w:rsid w:val="006920B6"/>
    <w:rsid w:val="00694A77"/>
    <w:rsid w:val="006952D9"/>
    <w:rsid w:val="00696328"/>
    <w:rsid w:val="006966B1"/>
    <w:rsid w:val="006966B9"/>
    <w:rsid w:val="00696A4D"/>
    <w:rsid w:val="00696CDD"/>
    <w:rsid w:val="00697BAB"/>
    <w:rsid w:val="006A005C"/>
    <w:rsid w:val="006A03B2"/>
    <w:rsid w:val="006A38D4"/>
    <w:rsid w:val="006A390F"/>
    <w:rsid w:val="006A4645"/>
    <w:rsid w:val="006A4CD2"/>
    <w:rsid w:val="006A4E1E"/>
    <w:rsid w:val="006A4FE7"/>
    <w:rsid w:val="006A685A"/>
    <w:rsid w:val="006A6B0A"/>
    <w:rsid w:val="006A6D0E"/>
    <w:rsid w:val="006A6F10"/>
    <w:rsid w:val="006A7142"/>
    <w:rsid w:val="006A771B"/>
    <w:rsid w:val="006A7A87"/>
    <w:rsid w:val="006A7BF4"/>
    <w:rsid w:val="006A7D1D"/>
    <w:rsid w:val="006B0EDF"/>
    <w:rsid w:val="006B1114"/>
    <w:rsid w:val="006B13F5"/>
    <w:rsid w:val="006B1968"/>
    <w:rsid w:val="006B1A02"/>
    <w:rsid w:val="006B1F63"/>
    <w:rsid w:val="006B2D7D"/>
    <w:rsid w:val="006B2E59"/>
    <w:rsid w:val="006B3824"/>
    <w:rsid w:val="006B38E3"/>
    <w:rsid w:val="006B44B2"/>
    <w:rsid w:val="006B45B9"/>
    <w:rsid w:val="006B5128"/>
    <w:rsid w:val="006B52CB"/>
    <w:rsid w:val="006B6E29"/>
    <w:rsid w:val="006B7696"/>
    <w:rsid w:val="006C1470"/>
    <w:rsid w:val="006C1604"/>
    <w:rsid w:val="006C1E40"/>
    <w:rsid w:val="006C2182"/>
    <w:rsid w:val="006C2E14"/>
    <w:rsid w:val="006C32ED"/>
    <w:rsid w:val="006C4422"/>
    <w:rsid w:val="006C48C8"/>
    <w:rsid w:val="006C4AC4"/>
    <w:rsid w:val="006C65E9"/>
    <w:rsid w:val="006C6E23"/>
    <w:rsid w:val="006C6F2E"/>
    <w:rsid w:val="006C711A"/>
    <w:rsid w:val="006C7E95"/>
    <w:rsid w:val="006D03EF"/>
    <w:rsid w:val="006D0943"/>
    <w:rsid w:val="006D0F05"/>
    <w:rsid w:val="006D16D8"/>
    <w:rsid w:val="006D1BF5"/>
    <w:rsid w:val="006D23B6"/>
    <w:rsid w:val="006D24EB"/>
    <w:rsid w:val="006D2E91"/>
    <w:rsid w:val="006D2FF2"/>
    <w:rsid w:val="006D367B"/>
    <w:rsid w:val="006D37F4"/>
    <w:rsid w:val="006D4341"/>
    <w:rsid w:val="006D4892"/>
    <w:rsid w:val="006D4C79"/>
    <w:rsid w:val="006D5CA5"/>
    <w:rsid w:val="006D5F93"/>
    <w:rsid w:val="006D60BA"/>
    <w:rsid w:val="006D63FB"/>
    <w:rsid w:val="006D6862"/>
    <w:rsid w:val="006D6D36"/>
    <w:rsid w:val="006D76F7"/>
    <w:rsid w:val="006E0038"/>
    <w:rsid w:val="006E0446"/>
    <w:rsid w:val="006E0CD5"/>
    <w:rsid w:val="006E0ED6"/>
    <w:rsid w:val="006E148A"/>
    <w:rsid w:val="006E2263"/>
    <w:rsid w:val="006E2769"/>
    <w:rsid w:val="006E3241"/>
    <w:rsid w:val="006E3548"/>
    <w:rsid w:val="006E37EE"/>
    <w:rsid w:val="006E383A"/>
    <w:rsid w:val="006E3A59"/>
    <w:rsid w:val="006E3C42"/>
    <w:rsid w:val="006E448D"/>
    <w:rsid w:val="006E4523"/>
    <w:rsid w:val="006E4638"/>
    <w:rsid w:val="006E4D60"/>
    <w:rsid w:val="006E584C"/>
    <w:rsid w:val="006E59DA"/>
    <w:rsid w:val="006E669E"/>
    <w:rsid w:val="006E7211"/>
    <w:rsid w:val="006E7D52"/>
    <w:rsid w:val="006E7D99"/>
    <w:rsid w:val="006F024F"/>
    <w:rsid w:val="006F049E"/>
    <w:rsid w:val="006F0D4D"/>
    <w:rsid w:val="006F12DE"/>
    <w:rsid w:val="006F173A"/>
    <w:rsid w:val="006F1C7D"/>
    <w:rsid w:val="006F1F77"/>
    <w:rsid w:val="006F4040"/>
    <w:rsid w:val="006F40C4"/>
    <w:rsid w:val="006F4E87"/>
    <w:rsid w:val="006F5020"/>
    <w:rsid w:val="006F5579"/>
    <w:rsid w:val="006F58F5"/>
    <w:rsid w:val="006F5957"/>
    <w:rsid w:val="006F5DE7"/>
    <w:rsid w:val="006F5E0E"/>
    <w:rsid w:val="006F6477"/>
    <w:rsid w:val="006F685D"/>
    <w:rsid w:val="006F68A6"/>
    <w:rsid w:val="006F7135"/>
    <w:rsid w:val="006F739F"/>
    <w:rsid w:val="006F7B31"/>
    <w:rsid w:val="00700397"/>
    <w:rsid w:val="007013AE"/>
    <w:rsid w:val="00702BE0"/>
    <w:rsid w:val="00703064"/>
    <w:rsid w:val="00703609"/>
    <w:rsid w:val="00704118"/>
    <w:rsid w:val="007042AC"/>
    <w:rsid w:val="0070517C"/>
    <w:rsid w:val="00705456"/>
    <w:rsid w:val="00705E17"/>
    <w:rsid w:val="00705E43"/>
    <w:rsid w:val="00705F54"/>
    <w:rsid w:val="00706370"/>
    <w:rsid w:val="007063AB"/>
    <w:rsid w:val="007071BB"/>
    <w:rsid w:val="00710105"/>
    <w:rsid w:val="00710336"/>
    <w:rsid w:val="00710510"/>
    <w:rsid w:val="007114CA"/>
    <w:rsid w:val="00711ECB"/>
    <w:rsid w:val="00711F88"/>
    <w:rsid w:val="00712413"/>
    <w:rsid w:val="0071276F"/>
    <w:rsid w:val="00713255"/>
    <w:rsid w:val="007134D3"/>
    <w:rsid w:val="00713B51"/>
    <w:rsid w:val="00713E13"/>
    <w:rsid w:val="00714044"/>
    <w:rsid w:val="00714248"/>
    <w:rsid w:val="007144B4"/>
    <w:rsid w:val="00714677"/>
    <w:rsid w:val="00714824"/>
    <w:rsid w:val="00714F28"/>
    <w:rsid w:val="0071544C"/>
    <w:rsid w:val="007161CA"/>
    <w:rsid w:val="007162EB"/>
    <w:rsid w:val="00716789"/>
    <w:rsid w:val="00716B47"/>
    <w:rsid w:val="007171EF"/>
    <w:rsid w:val="00717419"/>
    <w:rsid w:val="0071762C"/>
    <w:rsid w:val="00717838"/>
    <w:rsid w:val="00720224"/>
    <w:rsid w:val="00720275"/>
    <w:rsid w:val="007202B3"/>
    <w:rsid w:val="00720431"/>
    <w:rsid w:val="00720623"/>
    <w:rsid w:val="00720DB5"/>
    <w:rsid w:val="00721FB5"/>
    <w:rsid w:val="0072202E"/>
    <w:rsid w:val="007226D9"/>
    <w:rsid w:val="0072271E"/>
    <w:rsid w:val="007230D8"/>
    <w:rsid w:val="00723649"/>
    <w:rsid w:val="00723D77"/>
    <w:rsid w:val="00724515"/>
    <w:rsid w:val="00724890"/>
    <w:rsid w:val="00724A2D"/>
    <w:rsid w:val="00725637"/>
    <w:rsid w:val="00725974"/>
    <w:rsid w:val="00725FBF"/>
    <w:rsid w:val="00726493"/>
    <w:rsid w:val="0072741E"/>
    <w:rsid w:val="00727CB5"/>
    <w:rsid w:val="00730416"/>
    <w:rsid w:val="007313CA"/>
    <w:rsid w:val="0073163C"/>
    <w:rsid w:val="0073180F"/>
    <w:rsid w:val="007319AD"/>
    <w:rsid w:val="00731B5A"/>
    <w:rsid w:val="0073362C"/>
    <w:rsid w:val="00733DBE"/>
    <w:rsid w:val="007344B0"/>
    <w:rsid w:val="00735684"/>
    <w:rsid w:val="0073597E"/>
    <w:rsid w:val="00736479"/>
    <w:rsid w:val="00736D39"/>
    <w:rsid w:val="00736F7E"/>
    <w:rsid w:val="0073704E"/>
    <w:rsid w:val="00737A6A"/>
    <w:rsid w:val="00737AAB"/>
    <w:rsid w:val="00737E1A"/>
    <w:rsid w:val="007405D2"/>
    <w:rsid w:val="00740A19"/>
    <w:rsid w:val="00741931"/>
    <w:rsid w:val="0074253B"/>
    <w:rsid w:val="00742D08"/>
    <w:rsid w:val="00743364"/>
    <w:rsid w:val="0074380D"/>
    <w:rsid w:val="00743CA5"/>
    <w:rsid w:val="00743DBE"/>
    <w:rsid w:val="00743E72"/>
    <w:rsid w:val="00743FAD"/>
    <w:rsid w:val="007442CB"/>
    <w:rsid w:val="0074438A"/>
    <w:rsid w:val="007447FD"/>
    <w:rsid w:val="007449C3"/>
    <w:rsid w:val="0074547D"/>
    <w:rsid w:val="007458B6"/>
    <w:rsid w:val="00746670"/>
    <w:rsid w:val="00746738"/>
    <w:rsid w:val="00746BEE"/>
    <w:rsid w:val="00747B5C"/>
    <w:rsid w:val="00747E76"/>
    <w:rsid w:val="007506E6"/>
    <w:rsid w:val="00750B8C"/>
    <w:rsid w:val="00751145"/>
    <w:rsid w:val="00751260"/>
    <w:rsid w:val="00751315"/>
    <w:rsid w:val="007515AB"/>
    <w:rsid w:val="00751D50"/>
    <w:rsid w:val="007522B8"/>
    <w:rsid w:val="0075242E"/>
    <w:rsid w:val="00752BB2"/>
    <w:rsid w:val="00753242"/>
    <w:rsid w:val="007541BB"/>
    <w:rsid w:val="007543CF"/>
    <w:rsid w:val="00755266"/>
    <w:rsid w:val="00755B91"/>
    <w:rsid w:val="00756FCE"/>
    <w:rsid w:val="0075745B"/>
    <w:rsid w:val="007574A8"/>
    <w:rsid w:val="007578E9"/>
    <w:rsid w:val="00757E08"/>
    <w:rsid w:val="007601DA"/>
    <w:rsid w:val="00760441"/>
    <w:rsid w:val="00760F1F"/>
    <w:rsid w:val="007612D6"/>
    <w:rsid w:val="007619A7"/>
    <w:rsid w:val="00763454"/>
    <w:rsid w:val="007634B2"/>
    <w:rsid w:val="00763B7F"/>
    <w:rsid w:val="00765E3C"/>
    <w:rsid w:val="0076690F"/>
    <w:rsid w:val="00766D6E"/>
    <w:rsid w:val="00767373"/>
    <w:rsid w:val="00767B35"/>
    <w:rsid w:val="00767CF4"/>
    <w:rsid w:val="00767F89"/>
    <w:rsid w:val="00770869"/>
    <w:rsid w:val="0077155A"/>
    <w:rsid w:val="00771CCF"/>
    <w:rsid w:val="0077235B"/>
    <w:rsid w:val="00773619"/>
    <w:rsid w:val="00773A73"/>
    <w:rsid w:val="007776FD"/>
    <w:rsid w:val="00780638"/>
    <w:rsid w:val="0078096F"/>
    <w:rsid w:val="007811C0"/>
    <w:rsid w:val="007816BD"/>
    <w:rsid w:val="00781FF4"/>
    <w:rsid w:val="007820A4"/>
    <w:rsid w:val="00782510"/>
    <w:rsid w:val="0078253C"/>
    <w:rsid w:val="00783B29"/>
    <w:rsid w:val="0078433C"/>
    <w:rsid w:val="00784827"/>
    <w:rsid w:val="00784922"/>
    <w:rsid w:val="007852BB"/>
    <w:rsid w:val="00785305"/>
    <w:rsid w:val="00785C2A"/>
    <w:rsid w:val="00785D3B"/>
    <w:rsid w:val="00786F71"/>
    <w:rsid w:val="007870AE"/>
    <w:rsid w:val="007877C3"/>
    <w:rsid w:val="00790463"/>
    <w:rsid w:val="00790F9B"/>
    <w:rsid w:val="0079110D"/>
    <w:rsid w:val="00791F1B"/>
    <w:rsid w:val="007923B5"/>
    <w:rsid w:val="00792D7F"/>
    <w:rsid w:val="00792DA8"/>
    <w:rsid w:val="00793CFE"/>
    <w:rsid w:val="00794352"/>
    <w:rsid w:val="00794406"/>
    <w:rsid w:val="00794E27"/>
    <w:rsid w:val="00794F8E"/>
    <w:rsid w:val="00795094"/>
    <w:rsid w:val="00795407"/>
    <w:rsid w:val="00795CD3"/>
    <w:rsid w:val="00795F71"/>
    <w:rsid w:val="007964CB"/>
    <w:rsid w:val="007966D6"/>
    <w:rsid w:val="00796745"/>
    <w:rsid w:val="00796902"/>
    <w:rsid w:val="00796915"/>
    <w:rsid w:val="007970F7"/>
    <w:rsid w:val="00797678"/>
    <w:rsid w:val="00797DE0"/>
    <w:rsid w:val="00797F4A"/>
    <w:rsid w:val="007A007D"/>
    <w:rsid w:val="007A00E1"/>
    <w:rsid w:val="007A037B"/>
    <w:rsid w:val="007A12A2"/>
    <w:rsid w:val="007A2475"/>
    <w:rsid w:val="007A29AD"/>
    <w:rsid w:val="007A2EC3"/>
    <w:rsid w:val="007A2FB4"/>
    <w:rsid w:val="007A3344"/>
    <w:rsid w:val="007A35CE"/>
    <w:rsid w:val="007A37C9"/>
    <w:rsid w:val="007A426B"/>
    <w:rsid w:val="007A4C1B"/>
    <w:rsid w:val="007A4D22"/>
    <w:rsid w:val="007A5F8A"/>
    <w:rsid w:val="007A673B"/>
    <w:rsid w:val="007A690E"/>
    <w:rsid w:val="007A6C13"/>
    <w:rsid w:val="007A72C5"/>
    <w:rsid w:val="007A7666"/>
    <w:rsid w:val="007A7A57"/>
    <w:rsid w:val="007A7C87"/>
    <w:rsid w:val="007A7D0C"/>
    <w:rsid w:val="007B0177"/>
    <w:rsid w:val="007B0E38"/>
    <w:rsid w:val="007B0EAE"/>
    <w:rsid w:val="007B16EA"/>
    <w:rsid w:val="007B1B43"/>
    <w:rsid w:val="007B237B"/>
    <w:rsid w:val="007B26F9"/>
    <w:rsid w:val="007B2D89"/>
    <w:rsid w:val="007B37ED"/>
    <w:rsid w:val="007B4410"/>
    <w:rsid w:val="007B4542"/>
    <w:rsid w:val="007B5257"/>
    <w:rsid w:val="007B5453"/>
    <w:rsid w:val="007B5F2D"/>
    <w:rsid w:val="007B7A21"/>
    <w:rsid w:val="007B7B78"/>
    <w:rsid w:val="007C00C5"/>
    <w:rsid w:val="007C12F8"/>
    <w:rsid w:val="007C2298"/>
    <w:rsid w:val="007C2C75"/>
    <w:rsid w:val="007C312F"/>
    <w:rsid w:val="007C336A"/>
    <w:rsid w:val="007C3485"/>
    <w:rsid w:val="007C3865"/>
    <w:rsid w:val="007C4B4A"/>
    <w:rsid w:val="007C4E3B"/>
    <w:rsid w:val="007C5395"/>
    <w:rsid w:val="007C5E6B"/>
    <w:rsid w:val="007C6B80"/>
    <w:rsid w:val="007C77D3"/>
    <w:rsid w:val="007C7AAF"/>
    <w:rsid w:val="007C7F8D"/>
    <w:rsid w:val="007D0CCB"/>
    <w:rsid w:val="007D0F07"/>
    <w:rsid w:val="007D1F12"/>
    <w:rsid w:val="007D1FE3"/>
    <w:rsid w:val="007D20BB"/>
    <w:rsid w:val="007D2B2E"/>
    <w:rsid w:val="007D349F"/>
    <w:rsid w:val="007D3C7E"/>
    <w:rsid w:val="007D42E7"/>
    <w:rsid w:val="007D490F"/>
    <w:rsid w:val="007D49C6"/>
    <w:rsid w:val="007D6FBB"/>
    <w:rsid w:val="007D7547"/>
    <w:rsid w:val="007E0D6F"/>
    <w:rsid w:val="007E17A6"/>
    <w:rsid w:val="007E1F6B"/>
    <w:rsid w:val="007E2847"/>
    <w:rsid w:val="007E2920"/>
    <w:rsid w:val="007E2EA3"/>
    <w:rsid w:val="007E35F8"/>
    <w:rsid w:val="007E3CBF"/>
    <w:rsid w:val="007E425B"/>
    <w:rsid w:val="007E5FBE"/>
    <w:rsid w:val="007E60A1"/>
    <w:rsid w:val="007E66AE"/>
    <w:rsid w:val="007E6F04"/>
    <w:rsid w:val="007E6F2E"/>
    <w:rsid w:val="007E7376"/>
    <w:rsid w:val="007E7488"/>
    <w:rsid w:val="007E7CFB"/>
    <w:rsid w:val="007E7EBF"/>
    <w:rsid w:val="007E7F9A"/>
    <w:rsid w:val="007E7FA0"/>
    <w:rsid w:val="007E7FAF"/>
    <w:rsid w:val="007F014E"/>
    <w:rsid w:val="007F1E28"/>
    <w:rsid w:val="007F2202"/>
    <w:rsid w:val="007F2D44"/>
    <w:rsid w:val="007F2E51"/>
    <w:rsid w:val="007F310B"/>
    <w:rsid w:val="007F31C4"/>
    <w:rsid w:val="007F3415"/>
    <w:rsid w:val="007F3B9D"/>
    <w:rsid w:val="007F4CDE"/>
    <w:rsid w:val="007F4DB9"/>
    <w:rsid w:val="007F547F"/>
    <w:rsid w:val="007F5A32"/>
    <w:rsid w:val="007F5C1F"/>
    <w:rsid w:val="007F652C"/>
    <w:rsid w:val="007F65CC"/>
    <w:rsid w:val="007F6665"/>
    <w:rsid w:val="007F6BC3"/>
    <w:rsid w:val="007F712C"/>
    <w:rsid w:val="007F728C"/>
    <w:rsid w:val="007F7292"/>
    <w:rsid w:val="00800043"/>
    <w:rsid w:val="00800381"/>
    <w:rsid w:val="00800669"/>
    <w:rsid w:val="00800FC3"/>
    <w:rsid w:val="00802B2D"/>
    <w:rsid w:val="00803617"/>
    <w:rsid w:val="00803696"/>
    <w:rsid w:val="00803A47"/>
    <w:rsid w:val="008048BE"/>
    <w:rsid w:val="0080517C"/>
    <w:rsid w:val="0080561D"/>
    <w:rsid w:val="0080575A"/>
    <w:rsid w:val="0080587B"/>
    <w:rsid w:val="00805CBC"/>
    <w:rsid w:val="008060C8"/>
    <w:rsid w:val="0080702A"/>
    <w:rsid w:val="008074F2"/>
    <w:rsid w:val="00807661"/>
    <w:rsid w:val="008078BC"/>
    <w:rsid w:val="00811627"/>
    <w:rsid w:val="008118D9"/>
    <w:rsid w:val="0081265F"/>
    <w:rsid w:val="00814DF5"/>
    <w:rsid w:val="00814F10"/>
    <w:rsid w:val="00815018"/>
    <w:rsid w:val="00815186"/>
    <w:rsid w:val="00815237"/>
    <w:rsid w:val="0081593B"/>
    <w:rsid w:val="00815DAC"/>
    <w:rsid w:val="00816811"/>
    <w:rsid w:val="00816B32"/>
    <w:rsid w:val="00817C84"/>
    <w:rsid w:val="008203BB"/>
    <w:rsid w:val="0082048C"/>
    <w:rsid w:val="00821255"/>
    <w:rsid w:val="00821CE8"/>
    <w:rsid w:val="00823462"/>
    <w:rsid w:val="00823BC9"/>
    <w:rsid w:val="008240F8"/>
    <w:rsid w:val="00824668"/>
    <w:rsid w:val="00825494"/>
    <w:rsid w:val="00825892"/>
    <w:rsid w:val="00825EA5"/>
    <w:rsid w:val="008265F4"/>
    <w:rsid w:val="008268AD"/>
    <w:rsid w:val="00827234"/>
    <w:rsid w:val="008272F8"/>
    <w:rsid w:val="008274CF"/>
    <w:rsid w:val="008274E1"/>
    <w:rsid w:val="0083144E"/>
    <w:rsid w:val="00831FA8"/>
    <w:rsid w:val="00832116"/>
    <w:rsid w:val="00832733"/>
    <w:rsid w:val="00832A5D"/>
    <w:rsid w:val="0083357B"/>
    <w:rsid w:val="00834479"/>
    <w:rsid w:val="00834AEA"/>
    <w:rsid w:val="00835337"/>
    <w:rsid w:val="00835F3D"/>
    <w:rsid w:val="00836F4D"/>
    <w:rsid w:val="008370E3"/>
    <w:rsid w:val="008371AA"/>
    <w:rsid w:val="008375FB"/>
    <w:rsid w:val="0084038A"/>
    <w:rsid w:val="008404B4"/>
    <w:rsid w:val="008407C1"/>
    <w:rsid w:val="0084080A"/>
    <w:rsid w:val="008414B3"/>
    <w:rsid w:val="008415F8"/>
    <w:rsid w:val="00842C2E"/>
    <w:rsid w:val="008431F3"/>
    <w:rsid w:val="00843EC8"/>
    <w:rsid w:val="0084405A"/>
    <w:rsid w:val="008440A4"/>
    <w:rsid w:val="00844D09"/>
    <w:rsid w:val="00844FD4"/>
    <w:rsid w:val="00845A11"/>
    <w:rsid w:val="00845EEA"/>
    <w:rsid w:val="0084640B"/>
    <w:rsid w:val="00846B97"/>
    <w:rsid w:val="00847434"/>
    <w:rsid w:val="008502E6"/>
    <w:rsid w:val="00850718"/>
    <w:rsid w:val="008508E1"/>
    <w:rsid w:val="0085182F"/>
    <w:rsid w:val="008519C0"/>
    <w:rsid w:val="00851EFB"/>
    <w:rsid w:val="00852023"/>
    <w:rsid w:val="00852D17"/>
    <w:rsid w:val="0085300C"/>
    <w:rsid w:val="0085364E"/>
    <w:rsid w:val="008537B0"/>
    <w:rsid w:val="00853AF2"/>
    <w:rsid w:val="00853B28"/>
    <w:rsid w:val="0085400A"/>
    <w:rsid w:val="00854808"/>
    <w:rsid w:val="00854F7D"/>
    <w:rsid w:val="008555D1"/>
    <w:rsid w:val="00855DC9"/>
    <w:rsid w:val="008567BA"/>
    <w:rsid w:val="0085745C"/>
    <w:rsid w:val="008577D9"/>
    <w:rsid w:val="008603C3"/>
    <w:rsid w:val="00861BE8"/>
    <w:rsid w:val="00861DCF"/>
    <w:rsid w:val="008622F7"/>
    <w:rsid w:val="008624FC"/>
    <w:rsid w:val="00862625"/>
    <w:rsid w:val="008631A7"/>
    <w:rsid w:val="008631DA"/>
    <w:rsid w:val="00863F3B"/>
    <w:rsid w:val="0086428F"/>
    <w:rsid w:val="008642CF"/>
    <w:rsid w:val="0086469D"/>
    <w:rsid w:val="00864A80"/>
    <w:rsid w:val="00864C6E"/>
    <w:rsid w:val="00865DD7"/>
    <w:rsid w:val="00865ED5"/>
    <w:rsid w:val="008665C3"/>
    <w:rsid w:val="00866624"/>
    <w:rsid w:val="008671F4"/>
    <w:rsid w:val="00867CF7"/>
    <w:rsid w:val="00867DBA"/>
    <w:rsid w:val="00870689"/>
    <w:rsid w:val="008706AF"/>
    <w:rsid w:val="008707A5"/>
    <w:rsid w:val="008709B7"/>
    <w:rsid w:val="00870C94"/>
    <w:rsid w:val="008719C3"/>
    <w:rsid w:val="00871E8F"/>
    <w:rsid w:val="00871EC8"/>
    <w:rsid w:val="0087268F"/>
    <w:rsid w:val="00872ED6"/>
    <w:rsid w:val="008742AC"/>
    <w:rsid w:val="00874B4C"/>
    <w:rsid w:val="00874CAE"/>
    <w:rsid w:val="008755DF"/>
    <w:rsid w:val="00875613"/>
    <w:rsid w:val="00875AAC"/>
    <w:rsid w:val="00875DBB"/>
    <w:rsid w:val="00875E7D"/>
    <w:rsid w:val="00875E8A"/>
    <w:rsid w:val="00875F64"/>
    <w:rsid w:val="00877613"/>
    <w:rsid w:val="00877889"/>
    <w:rsid w:val="0088037C"/>
    <w:rsid w:val="00880E5F"/>
    <w:rsid w:val="008825C1"/>
    <w:rsid w:val="0088283A"/>
    <w:rsid w:val="00885777"/>
    <w:rsid w:val="00885BC0"/>
    <w:rsid w:val="00885EB1"/>
    <w:rsid w:val="00885EEE"/>
    <w:rsid w:val="00886F5D"/>
    <w:rsid w:val="00887A39"/>
    <w:rsid w:val="008903C6"/>
    <w:rsid w:val="00890C4D"/>
    <w:rsid w:val="00891001"/>
    <w:rsid w:val="008911AB"/>
    <w:rsid w:val="008918F3"/>
    <w:rsid w:val="0089248E"/>
    <w:rsid w:val="008924D6"/>
    <w:rsid w:val="00892661"/>
    <w:rsid w:val="00894775"/>
    <w:rsid w:val="00894814"/>
    <w:rsid w:val="008951C0"/>
    <w:rsid w:val="00895A65"/>
    <w:rsid w:val="00895ABE"/>
    <w:rsid w:val="008966DA"/>
    <w:rsid w:val="00896ADB"/>
    <w:rsid w:val="00896B62"/>
    <w:rsid w:val="008972C8"/>
    <w:rsid w:val="00897793"/>
    <w:rsid w:val="00897F8F"/>
    <w:rsid w:val="008A048B"/>
    <w:rsid w:val="008A0B78"/>
    <w:rsid w:val="008A105A"/>
    <w:rsid w:val="008A1269"/>
    <w:rsid w:val="008A1E79"/>
    <w:rsid w:val="008A24BD"/>
    <w:rsid w:val="008A30F0"/>
    <w:rsid w:val="008A3525"/>
    <w:rsid w:val="008A35EE"/>
    <w:rsid w:val="008A3721"/>
    <w:rsid w:val="008A3B6B"/>
    <w:rsid w:val="008A47E2"/>
    <w:rsid w:val="008A4F5E"/>
    <w:rsid w:val="008A5DE1"/>
    <w:rsid w:val="008A6F5D"/>
    <w:rsid w:val="008A753D"/>
    <w:rsid w:val="008B0393"/>
    <w:rsid w:val="008B06CF"/>
    <w:rsid w:val="008B07F6"/>
    <w:rsid w:val="008B0D8A"/>
    <w:rsid w:val="008B0E04"/>
    <w:rsid w:val="008B146F"/>
    <w:rsid w:val="008B1ADF"/>
    <w:rsid w:val="008B1B79"/>
    <w:rsid w:val="008B216C"/>
    <w:rsid w:val="008B23DA"/>
    <w:rsid w:val="008B2D88"/>
    <w:rsid w:val="008B36BD"/>
    <w:rsid w:val="008B4617"/>
    <w:rsid w:val="008B488B"/>
    <w:rsid w:val="008B4B94"/>
    <w:rsid w:val="008B5408"/>
    <w:rsid w:val="008B5A5C"/>
    <w:rsid w:val="008B60AF"/>
    <w:rsid w:val="008B6233"/>
    <w:rsid w:val="008B6CF4"/>
    <w:rsid w:val="008B6DAA"/>
    <w:rsid w:val="008B7233"/>
    <w:rsid w:val="008B756A"/>
    <w:rsid w:val="008C04AA"/>
    <w:rsid w:val="008C06E7"/>
    <w:rsid w:val="008C1875"/>
    <w:rsid w:val="008C19C8"/>
    <w:rsid w:val="008C208A"/>
    <w:rsid w:val="008C23B8"/>
    <w:rsid w:val="008C25A1"/>
    <w:rsid w:val="008C32FD"/>
    <w:rsid w:val="008C3F0B"/>
    <w:rsid w:val="008C4263"/>
    <w:rsid w:val="008C4B3A"/>
    <w:rsid w:val="008C5058"/>
    <w:rsid w:val="008C5C4A"/>
    <w:rsid w:val="008C65C0"/>
    <w:rsid w:val="008C69CB"/>
    <w:rsid w:val="008C722B"/>
    <w:rsid w:val="008C74E9"/>
    <w:rsid w:val="008C7FCA"/>
    <w:rsid w:val="008D0166"/>
    <w:rsid w:val="008D1F91"/>
    <w:rsid w:val="008D2551"/>
    <w:rsid w:val="008D2973"/>
    <w:rsid w:val="008D43D4"/>
    <w:rsid w:val="008D4624"/>
    <w:rsid w:val="008D4F1D"/>
    <w:rsid w:val="008D5190"/>
    <w:rsid w:val="008D5872"/>
    <w:rsid w:val="008D615A"/>
    <w:rsid w:val="008D65CC"/>
    <w:rsid w:val="008D6927"/>
    <w:rsid w:val="008D6B48"/>
    <w:rsid w:val="008D74F9"/>
    <w:rsid w:val="008D78D8"/>
    <w:rsid w:val="008D7EF8"/>
    <w:rsid w:val="008E0188"/>
    <w:rsid w:val="008E07BF"/>
    <w:rsid w:val="008E0877"/>
    <w:rsid w:val="008E1B63"/>
    <w:rsid w:val="008E3804"/>
    <w:rsid w:val="008E3911"/>
    <w:rsid w:val="008E444F"/>
    <w:rsid w:val="008E48A7"/>
    <w:rsid w:val="008E4D37"/>
    <w:rsid w:val="008E4E49"/>
    <w:rsid w:val="008E50AC"/>
    <w:rsid w:val="008E58B7"/>
    <w:rsid w:val="008E61A9"/>
    <w:rsid w:val="008E66CA"/>
    <w:rsid w:val="008E6BD5"/>
    <w:rsid w:val="008E6D34"/>
    <w:rsid w:val="008E7DD1"/>
    <w:rsid w:val="008F1156"/>
    <w:rsid w:val="008F177B"/>
    <w:rsid w:val="008F1BB2"/>
    <w:rsid w:val="008F20DD"/>
    <w:rsid w:val="008F27E4"/>
    <w:rsid w:val="008F2815"/>
    <w:rsid w:val="008F3317"/>
    <w:rsid w:val="008F347F"/>
    <w:rsid w:val="008F3B09"/>
    <w:rsid w:val="008F4064"/>
    <w:rsid w:val="008F40EE"/>
    <w:rsid w:val="008F45DC"/>
    <w:rsid w:val="008F46CF"/>
    <w:rsid w:val="008F4909"/>
    <w:rsid w:val="008F53BF"/>
    <w:rsid w:val="008F568F"/>
    <w:rsid w:val="008F5AC9"/>
    <w:rsid w:val="008F5F90"/>
    <w:rsid w:val="008F6D43"/>
    <w:rsid w:val="008F779B"/>
    <w:rsid w:val="008F784C"/>
    <w:rsid w:val="0090022D"/>
    <w:rsid w:val="00901B19"/>
    <w:rsid w:val="00902627"/>
    <w:rsid w:val="00902B42"/>
    <w:rsid w:val="0090309C"/>
    <w:rsid w:val="00905D52"/>
    <w:rsid w:val="00906530"/>
    <w:rsid w:val="0090697C"/>
    <w:rsid w:val="00906AAF"/>
    <w:rsid w:val="00906D4E"/>
    <w:rsid w:val="009070AC"/>
    <w:rsid w:val="00907B05"/>
    <w:rsid w:val="00907FB2"/>
    <w:rsid w:val="009100F5"/>
    <w:rsid w:val="00910243"/>
    <w:rsid w:val="009102BF"/>
    <w:rsid w:val="00912BF4"/>
    <w:rsid w:val="00912D20"/>
    <w:rsid w:val="009130C3"/>
    <w:rsid w:val="00913696"/>
    <w:rsid w:val="00913D77"/>
    <w:rsid w:val="00914FC5"/>
    <w:rsid w:val="00915343"/>
    <w:rsid w:val="00915A7F"/>
    <w:rsid w:val="00915E2B"/>
    <w:rsid w:val="00916964"/>
    <w:rsid w:val="00916E33"/>
    <w:rsid w:val="00916ECD"/>
    <w:rsid w:val="00917518"/>
    <w:rsid w:val="00917680"/>
    <w:rsid w:val="00917E2B"/>
    <w:rsid w:val="00920019"/>
    <w:rsid w:val="0092071A"/>
    <w:rsid w:val="00920BA4"/>
    <w:rsid w:val="00920ED0"/>
    <w:rsid w:val="00920F9B"/>
    <w:rsid w:val="0092117A"/>
    <w:rsid w:val="00921252"/>
    <w:rsid w:val="009212AF"/>
    <w:rsid w:val="009213C5"/>
    <w:rsid w:val="00921C00"/>
    <w:rsid w:val="0092216D"/>
    <w:rsid w:val="009221BC"/>
    <w:rsid w:val="00922390"/>
    <w:rsid w:val="009225A1"/>
    <w:rsid w:val="009231C0"/>
    <w:rsid w:val="009231DF"/>
    <w:rsid w:val="00923A73"/>
    <w:rsid w:val="009244DC"/>
    <w:rsid w:val="009250BF"/>
    <w:rsid w:val="00925492"/>
    <w:rsid w:val="00925574"/>
    <w:rsid w:val="0092577B"/>
    <w:rsid w:val="00925861"/>
    <w:rsid w:val="00925D81"/>
    <w:rsid w:val="00925E04"/>
    <w:rsid w:val="00930714"/>
    <w:rsid w:val="00930C16"/>
    <w:rsid w:val="00931259"/>
    <w:rsid w:val="00931CE6"/>
    <w:rsid w:val="00931EA2"/>
    <w:rsid w:val="009321F0"/>
    <w:rsid w:val="00932B06"/>
    <w:rsid w:val="00932CCB"/>
    <w:rsid w:val="00932F43"/>
    <w:rsid w:val="0093333F"/>
    <w:rsid w:val="00933491"/>
    <w:rsid w:val="00933A3E"/>
    <w:rsid w:val="00933A95"/>
    <w:rsid w:val="00933AD1"/>
    <w:rsid w:val="009343A9"/>
    <w:rsid w:val="009358BC"/>
    <w:rsid w:val="00936A22"/>
    <w:rsid w:val="00936CF8"/>
    <w:rsid w:val="00937479"/>
    <w:rsid w:val="00937537"/>
    <w:rsid w:val="0093763F"/>
    <w:rsid w:val="00937A8C"/>
    <w:rsid w:val="00937CE3"/>
    <w:rsid w:val="00937F28"/>
    <w:rsid w:val="00941268"/>
    <w:rsid w:val="009412C4"/>
    <w:rsid w:val="009412D4"/>
    <w:rsid w:val="009421EB"/>
    <w:rsid w:val="009429EA"/>
    <w:rsid w:val="00943007"/>
    <w:rsid w:val="0094306C"/>
    <w:rsid w:val="00943106"/>
    <w:rsid w:val="00943D4E"/>
    <w:rsid w:val="0094444A"/>
    <w:rsid w:val="0094543A"/>
    <w:rsid w:val="009454FA"/>
    <w:rsid w:val="00945691"/>
    <w:rsid w:val="0094575B"/>
    <w:rsid w:val="00945960"/>
    <w:rsid w:val="00945D97"/>
    <w:rsid w:val="00946A69"/>
    <w:rsid w:val="00947DE8"/>
    <w:rsid w:val="009507A4"/>
    <w:rsid w:val="00950F15"/>
    <w:rsid w:val="009515B2"/>
    <w:rsid w:val="009528D0"/>
    <w:rsid w:val="00952D6C"/>
    <w:rsid w:val="00952F3A"/>
    <w:rsid w:val="009531A9"/>
    <w:rsid w:val="009536AA"/>
    <w:rsid w:val="00953DB6"/>
    <w:rsid w:val="00954089"/>
    <w:rsid w:val="00955116"/>
    <w:rsid w:val="0095615A"/>
    <w:rsid w:val="00956627"/>
    <w:rsid w:val="00956EE2"/>
    <w:rsid w:val="00957425"/>
    <w:rsid w:val="009575F0"/>
    <w:rsid w:val="0095776B"/>
    <w:rsid w:val="00961E35"/>
    <w:rsid w:val="00962244"/>
    <w:rsid w:val="00962515"/>
    <w:rsid w:val="0096265F"/>
    <w:rsid w:val="0096322D"/>
    <w:rsid w:val="009658CB"/>
    <w:rsid w:val="00965ED7"/>
    <w:rsid w:val="00966B55"/>
    <w:rsid w:val="00966BDB"/>
    <w:rsid w:val="0096799A"/>
    <w:rsid w:val="00967A3B"/>
    <w:rsid w:val="00967A7B"/>
    <w:rsid w:val="00967F54"/>
    <w:rsid w:val="0097038C"/>
    <w:rsid w:val="00970454"/>
    <w:rsid w:val="0097234F"/>
    <w:rsid w:val="00972587"/>
    <w:rsid w:val="009726B1"/>
    <w:rsid w:val="00972984"/>
    <w:rsid w:val="00972E6D"/>
    <w:rsid w:val="00973620"/>
    <w:rsid w:val="009739D5"/>
    <w:rsid w:val="00974F01"/>
    <w:rsid w:val="00975463"/>
    <w:rsid w:val="00975BED"/>
    <w:rsid w:val="00975CF1"/>
    <w:rsid w:val="00975F38"/>
    <w:rsid w:val="00976D61"/>
    <w:rsid w:val="009770A9"/>
    <w:rsid w:val="00977C66"/>
    <w:rsid w:val="00980B05"/>
    <w:rsid w:val="00980D60"/>
    <w:rsid w:val="0098229A"/>
    <w:rsid w:val="0098249B"/>
    <w:rsid w:val="00982782"/>
    <w:rsid w:val="00982821"/>
    <w:rsid w:val="00982D19"/>
    <w:rsid w:val="0098380F"/>
    <w:rsid w:val="0098395E"/>
    <w:rsid w:val="0098428E"/>
    <w:rsid w:val="009842D9"/>
    <w:rsid w:val="00985848"/>
    <w:rsid w:val="00985BB4"/>
    <w:rsid w:val="0098696B"/>
    <w:rsid w:val="009871D3"/>
    <w:rsid w:val="0098736A"/>
    <w:rsid w:val="00987533"/>
    <w:rsid w:val="00987E9D"/>
    <w:rsid w:val="009900CC"/>
    <w:rsid w:val="00990B53"/>
    <w:rsid w:val="009927A4"/>
    <w:rsid w:val="00992D02"/>
    <w:rsid w:val="00992F23"/>
    <w:rsid w:val="0099321F"/>
    <w:rsid w:val="0099345B"/>
    <w:rsid w:val="00993626"/>
    <w:rsid w:val="00993AFA"/>
    <w:rsid w:val="0099447A"/>
    <w:rsid w:val="009944CA"/>
    <w:rsid w:val="0099451A"/>
    <w:rsid w:val="0099559F"/>
    <w:rsid w:val="00995C43"/>
    <w:rsid w:val="00995FF2"/>
    <w:rsid w:val="00996110"/>
    <w:rsid w:val="0099613D"/>
    <w:rsid w:val="0099633A"/>
    <w:rsid w:val="00996420"/>
    <w:rsid w:val="00996685"/>
    <w:rsid w:val="00996C64"/>
    <w:rsid w:val="00996C84"/>
    <w:rsid w:val="00996D2D"/>
    <w:rsid w:val="00996D98"/>
    <w:rsid w:val="009979FA"/>
    <w:rsid w:val="00997F32"/>
    <w:rsid w:val="009A0064"/>
    <w:rsid w:val="009A0922"/>
    <w:rsid w:val="009A20E2"/>
    <w:rsid w:val="009A2F32"/>
    <w:rsid w:val="009A2F91"/>
    <w:rsid w:val="009A3841"/>
    <w:rsid w:val="009A3A72"/>
    <w:rsid w:val="009A3C79"/>
    <w:rsid w:val="009A3D41"/>
    <w:rsid w:val="009A4647"/>
    <w:rsid w:val="009A4EC0"/>
    <w:rsid w:val="009A6196"/>
    <w:rsid w:val="009A69A5"/>
    <w:rsid w:val="009A7BA8"/>
    <w:rsid w:val="009B1DD2"/>
    <w:rsid w:val="009B265D"/>
    <w:rsid w:val="009B2E2C"/>
    <w:rsid w:val="009B2E3A"/>
    <w:rsid w:val="009B30EE"/>
    <w:rsid w:val="009B3131"/>
    <w:rsid w:val="009B3B35"/>
    <w:rsid w:val="009B416E"/>
    <w:rsid w:val="009B4251"/>
    <w:rsid w:val="009B48A6"/>
    <w:rsid w:val="009B5080"/>
    <w:rsid w:val="009B50FA"/>
    <w:rsid w:val="009B5EE2"/>
    <w:rsid w:val="009B687E"/>
    <w:rsid w:val="009B6895"/>
    <w:rsid w:val="009B6949"/>
    <w:rsid w:val="009B6B54"/>
    <w:rsid w:val="009B6EC3"/>
    <w:rsid w:val="009B75FD"/>
    <w:rsid w:val="009B7C24"/>
    <w:rsid w:val="009B7CAC"/>
    <w:rsid w:val="009B7CD4"/>
    <w:rsid w:val="009C0159"/>
    <w:rsid w:val="009C129C"/>
    <w:rsid w:val="009C1D61"/>
    <w:rsid w:val="009C2556"/>
    <w:rsid w:val="009C30FB"/>
    <w:rsid w:val="009C4A2C"/>
    <w:rsid w:val="009C4B1F"/>
    <w:rsid w:val="009C4CA5"/>
    <w:rsid w:val="009C5048"/>
    <w:rsid w:val="009C6D92"/>
    <w:rsid w:val="009C6F11"/>
    <w:rsid w:val="009C73DF"/>
    <w:rsid w:val="009C7577"/>
    <w:rsid w:val="009D052E"/>
    <w:rsid w:val="009D07AC"/>
    <w:rsid w:val="009D08BD"/>
    <w:rsid w:val="009D0AF5"/>
    <w:rsid w:val="009D0BA3"/>
    <w:rsid w:val="009D1056"/>
    <w:rsid w:val="009D1131"/>
    <w:rsid w:val="009D13A0"/>
    <w:rsid w:val="009D19D3"/>
    <w:rsid w:val="009D25BC"/>
    <w:rsid w:val="009D2C52"/>
    <w:rsid w:val="009D318F"/>
    <w:rsid w:val="009D41DC"/>
    <w:rsid w:val="009D4930"/>
    <w:rsid w:val="009D4FBE"/>
    <w:rsid w:val="009D53EF"/>
    <w:rsid w:val="009D6795"/>
    <w:rsid w:val="009D6ABD"/>
    <w:rsid w:val="009D6E1E"/>
    <w:rsid w:val="009D7FBF"/>
    <w:rsid w:val="009E02C3"/>
    <w:rsid w:val="009E0440"/>
    <w:rsid w:val="009E0A09"/>
    <w:rsid w:val="009E22FE"/>
    <w:rsid w:val="009E2C32"/>
    <w:rsid w:val="009E3C5A"/>
    <w:rsid w:val="009E60D3"/>
    <w:rsid w:val="009E6461"/>
    <w:rsid w:val="009E68E6"/>
    <w:rsid w:val="009E6D19"/>
    <w:rsid w:val="009E72A6"/>
    <w:rsid w:val="009E7342"/>
    <w:rsid w:val="009E7C14"/>
    <w:rsid w:val="009F050D"/>
    <w:rsid w:val="009F060E"/>
    <w:rsid w:val="009F0B85"/>
    <w:rsid w:val="009F0E4F"/>
    <w:rsid w:val="009F17A5"/>
    <w:rsid w:val="009F1BF5"/>
    <w:rsid w:val="009F2DBA"/>
    <w:rsid w:val="009F3D95"/>
    <w:rsid w:val="009F48E3"/>
    <w:rsid w:val="009F4B64"/>
    <w:rsid w:val="009F4E10"/>
    <w:rsid w:val="009F5141"/>
    <w:rsid w:val="009F52C5"/>
    <w:rsid w:val="009F52CA"/>
    <w:rsid w:val="009F5E20"/>
    <w:rsid w:val="009F7882"/>
    <w:rsid w:val="009F7A55"/>
    <w:rsid w:val="009F7B94"/>
    <w:rsid w:val="009F7F02"/>
    <w:rsid w:val="00A0036F"/>
    <w:rsid w:val="00A00674"/>
    <w:rsid w:val="00A00B29"/>
    <w:rsid w:val="00A0138E"/>
    <w:rsid w:val="00A01AD5"/>
    <w:rsid w:val="00A01E5F"/>
    <w:rsid w:val="00A021A7"/>
    <w:rsid w:val="00A02E97"/>
    <w:rsid w:val="00A02FF2"/>
    <w:rsid w:val="00A04323"/>
    <w:rsid w:val="00A04BEE"/>
    <w:rsid w:val="00A04DF0"/>
    <w:rsid w:val="00A04EC4"/>
    <w:rsid w:val="00A064C0"/>
    <w:rsid w:val="00A06F15"/>
    <w:rsid w:val="00A07917"/>
    <w:rsid w:val="00A07B98"/>
    <w:rsid w:val="00A100CF"/>
    <w:rsid w:val="00A101A4"/>
    <w:rsid w:val="00A10E51"/>
    <w:rsid w:val="00A122F3"/>
    <w:rsid w:val="00A123B4"/>
    <w:rsid w:val="00A127DF"/>
    <w:rsid w:val="00A127EC"/>
    <w:rsid w:val="00A14622"/>
    <w:rsid w:val="00A14907"/>
    <w:rsid w:val="00A1541B"/>
    <w:rsid w:val="00A15696"/>
    <w:rsid w:val="00A156F5"/>
    <w:rsid w:val="00A1596D"/>
    <w:rsid w:val="00A15CF6"/>
    <w:rsid w:val="00A16102"/>
    <w:rsid w:val="00A162E1"/>
    <w:rsid w:val="00A1642C"/>
    <w:rsid w:val="00A17D7F"/>
    <w:rsid w:val="00A17FBB"/>
    <w:rsid w:val="00A20C80"/>
    <w:rsid w:val="00A21194"/>
    <w:rsid w:val="00A21401"/>
    <w:rsid w:val="00A21844"/>
    <w:rsid w:val="00A21D45"/>
    <w:rsid w:val="00A2256C"/>
    <w:rsid w:val="00A22A7F"/>
    <w:rsid w:val="00A22B1E"/>
    <w:rsid w:val="00A230F4"/>
    <w:rsid w:val="00A23558"/>
    <w:rsid w:val="00A23961"/>
    <w:rsid w:val="00A23D77"/>
    <w:rsid w:val="00A24BB3"/>
    <w:rsid w:val="00A24C9A"/>
    <w:rsid w:val="00A26077"/>
    <w:rsid w:val="00A26652"/>
    <w:rsid w:val="00A26B0A"/>
    <w:rsid w:val="00A2766A"/>
    <w:rsid w:val="00A30155"/>
    <w:rsid w:val="00A30317"/>
    <w:rsid w:val="00A30692"/>
    <w:rsid w:val="00A30B3E"/>
    <w:rsid w:val="00A30BBC"/>
    <w:rsid w:val="00A31170"/>
    <w:rsid w:val="00A316D0"/>
    <w:rsid w:val="00A31D5D"/>
    <w:rsid w:val="00A31DA6"/>
    <w:rsid w:val="00A31E72"/>
    <w:rsid w:val="00A3211F"/>
    <w:rsid w:val="00A3241E"/>
    <w:rsid w:val="00A32B59"/>
    <w:rsid w:val="00A32D50"/>
    <w:rsid w:val="00A32E03"/>
    <w:rsid w:val="00A331E6"/>
    <w:rsid w:val="00A332C8"/>
    <w:rsid w:val="00A33397"/>
    <w:rsid w:val="00A33F0A"/>
    <w:rsid w:val="00A34A16"/>
    <w:rsid w:val="00A34A97"/>
    <w:rsid w:val="00A34D3B"/>
    <w:rsid w:val="00A359A3"/>
    <w:rsid w:val="00A36AE3"/>
    <w:rsid w:val="00A376FD"/>
    <w:rsid w:val="00A40242"/>
    <w:rsid w:val="00A4181C"/>
    <w:rsid w:val="00A420E4"/>
    <w:rsid w:val="00A42344"/>
    <w:rsid w:val="00A424A1"/>
    <w:rsid w:val="00A427D5"/>
    <w:rsid w:val="00A43BF5"/>
    <w:rsid w:val="00A4402D"/>
    <w:rsid w:val="00A4452B"/>
    <w:rsid w:val="00A4460A"/>
    <w:rsid w:val="00A44899"/>
    <w:rsid w:val="00A44E60"/>
    <w:rsid w:val="00A44E84"/>
    <w:rsid w:val="00A450FC"/>
    <w:rsid w:val="00A45498"/>
    <w:rsid w:val="00A457DF"/>
    <w:rsid w:val="00A460FC"/>
    <w:rsid w:val="00A4698C"/>
    <w:rsid w:val="00A46EA7"/>
    <w:rsid w:val="00A471DA"/>
    <w:rsid w:val="00A47374"/>
    <w:rsid w:val="00A47A11"/>
    <w:rsid w:val="00A47F58"/>
    <w:rsid w:val="00A5053B"/>
    <w:rsid w:val="00A50FB8"/>
    <w:rsid w:val="00A514F4"/>
    <w:rsid w:val="00A51675"/>
    <w:rsid w:val="00A51D08"/>
    <w:rsid w:val="00A52A63"/>
    <w:rsid w:val="00A530AD"/>
    <w:rsid w:val="00A535AC"/>
    <w:rsid w:val="00A53BFC"/>
    <w:rsid w:val="00A54C7A"/>
    <w:rsid w:val="00A56375"/>
    <w:rsid w:val="00A566EE"/>
    <w:rsid w:val="00A56F02"/>
    <w:rsid w:val="00A57150"/>
    <w:rsid w:val="00A576FF"/>
    <w:rsid w:val="00A579E0"/>
    <w:rsid w:val="00A60233"/>
    <w:rsid w:val="00A60ABD"/>
    <w:rsid w:val="00A60BE0"/>
    <w:rsid w:val="00A61385"/>
    <w:rsid w:val="00A61B32"/>
    <w:rsid w:val="00A62167"/>
    <w:rsid w:val="00A622B6"/>
    <w:rsid w:val="00A622BB"/>
    <w:rsid w:val="00A62488"/>
    <w:rsid w:val="00A627C3"/>
    <w:rsid w:val="00A636D0"/>
    <w:rsid w:val="00A63900"/>
    <w:rsid w:val="00A64618"/>
    <w:rsid w:val="00A648D4"/>
    <w:rsid w:val="00A64CE4"/>
    <w:rsid w:val="00A65062"/>
    <w:rsid w:val="00A651E1"/>
    <w:rsid w:val="00A66257"/>
    <w:rsid w:val="00A6643A"/>
    <w:rsid w:val="00A66D83"/>
    <w:rsid w:val="00A670BB"/>
    <w:rsid w:val="00A67B0C"/>
    <w:rsid w:val="00A70E48"/>
    <w:rsid w:val="00A712E3"/>
    <w:rsid w:val="00A71B40"/>
    <w:rsid w:val="00A71D58"/>
    <w:rsid w:val="00A72347"/>
    <w:rsid w:val="00A723A7"/>
    <w:rsid w:val="00A725FF"/>
    <w:rsid w:val="00A72F81"/>
    <w:rsid w:val="00A763A7"/>
    <w:rsid w:val="00A76D90"/>
    <w:rsid w:val="00A76E77"/>
    <w:rsid w:val="00A76FF9"/>
    <w:rsid w:val="00A776F9"/>
    <w:rsid w:val="00A77E4C"/>
    <w:rsid w:val="00A800E0"/>
    <w:rsid w:val="00A804AB"/>
    <w:rsid w:val="00A80603"/>
    <w:rsid w:val="00A80866"/>
    <w:rsid w:val="00A81479"/>
    <w:rsid w:val="00A81642"/>
    <w:rsid w:val="00A81C4D"/>
    <w:rsid w:val="00A8201E"/>
    <w:rsid w:val="00A82DF2"/>
    <w:rsid w:val="00A831EE"/>
    <w:rsid w:val="00A83269"/>
    <w:rsid w:val="00A83792"/>
    <w:rsid w:val="00A837CA"/>
    <w:rsid w:val="00A837E9"/>
    <w:rsid w:val="00A845DF"/>
    <w:rsid w:val="00A8461B"/>
    <w:rsid w:val="00A853CC"/>
    <w:rsid w:val="00A86560"/>
    <w:rsid w:val="00A86BC8"/>
    <w:rsid w:val="00A87478"/>
    <w:rsid w:val="00A87508"/>
    <w:rsid w:val="00A87D5D"/>
    <w:rsid w:val="00A9002C"/>
    <w:rsid w:val="00A9051A"/>
    <w:rsid w:val="00A907AD"/>
    <w:rsid w:val="00A911EC"/>
    <w:rsid w:val="00A91AFA"/>
    <w:rsid w:val="00A92AA5"/>
    <w:rsid w:val="00A92FF7"/>
    <w:rsid w:val="00A93C7F"/>
    <w:rsid w:val="00A93F28"/>
    <w:rsid w:val="00A9420E"/>
    <w:rsid w:val="00A9459B"/>
    <w:rsid w:val="00A945CB"/>
    <w:rsid w:val="00A947ED"/>
    <w:rsid w:val="00A953B3"/>
    <w:rsid w:val="00A9578C"/>
    <w:rsid w:val="00A9580E"/>
    <w:rsid w:val="00A959A7"/>
    <w:rsid w:val="00A95B3D"/>
    <w:rsid w:val="00A95C04"/>
    <w:rsid w:val="00A96237"/>
    <w:rsid w:val="00A96300"/>
    <w:rsid w:val="00A96463"/>
    <w:rsid w:val="00A97DF5"/>
    <w:rsid w:val="00AA0391"/>
    <w:rsid w:val="00AA0757"/>
    <w:rsid w:val="00AA1FE2"/>
    <w:rsid w:val="00AA27D8"/>
    <w:rsid w:val="00AA3581"/>
    <w:rsid w:val="00AA35C0"/>
    <w:rsid w:val="00AA35FA"/>
    <w:rsid w:val="00AA39EA"/>
    <w:rsid w:val="00AA3D95"/>
    <w:rsid w:val="00AA4729"/>
    <w:rsid w:val="00AA5155"/>
    <w:rsid w:val="00AA5794"/>
    <w:rsid w:val="00AA597F"/>
    <w:rsid w:val="00AA5F11"/>
    <w:rsid w:val="00AA753E"/>
    <w:rsid w:val="00AA7B32"/>
    <w:rsid w:val="00AA7CA9"/>
    <w:rsid w:val="00AB03C8"/>
    <w:rsid w:val="00AB273F"/>
    <w:rsid w:val="00AB293B"/>
    <w:rsid w:val="00AB2B9F"/>
    <w:rsid w:val="00AB3ED8"/>
    <w:rsid w:val="00AB40BF"/>
    <w:rsid w:val="00AB488B"/>
    <w:rsid w:val="00AB49F9"/>
    <w:rsid w:val="00AB4A44"/>
    <w:rsid w:val="00AB59D2"/>
    <w:rsid w:val="00AB64C0"/>
    <w:rsid w:val="00AB67F1"/>
    <w:rsid w:val="00AB7673"/>
    <w:rsid w:val="00AB7A74"/>
    <w:rsid w:val="00AB7AC1"/>
    <w:rsid w:val="00AB7FBE"/>
    <w:rsid w:val="00AC0376"/>
    <w:rsid w:val="00AC1258"/>
    <w:rsid w:val="00AC15CD"/>
    <w:rsid w:val="00AC18BD"/>
    <w:rsid w:val="00AC1D1F"/>
    <w:rsid w:val="00AC2DAC"/>
    <w:rsid w:val="00AC3844"/>
    <w:rsid w:val="00AC3B54"/>
    <w:rsid w:val="00AC410A"/>
    <w:rsid w:val="00AC5500"/>
    <w:rsid w:val="00AC5995"/>
    <w:rsid w:val="00AC59E9"/>
    <w:rsid w:val="00AC5E86"/>
    <w:rsid w:val="00AC7659"/>
    <w:rsid w:val="00AC76C0"/>
    <w:rsid w:val="00AC7CC7"/>
    <w:rsid w:val="00AD0C97"/>
    <w:rsid w:val="00AD12E9"/>
    <w:rsid w:val="00AD1BF9"/>
    <w:rsid w:val="00AD1EB5"/>
    <w:rsid w:val="00AD1FC2"/>
    <w:rsid w:val="00AD26E6"/>
    <w:rsid w:val="00AD28F7"/>
    <w:rsid w:val="00AD2A6A"/>
    <w:rsid w:val="00AD3271"/>
    <w:rsid w:val="00AD3B60"/>
    <w:rsid w:val="00AD3FE7"/>
    <w:rsid w:val="00AD4A40"/>
    <w:rsid w:val="00AD4AC7"/>
    <w:rsid w:val="00AD4F8F"/>
    <w:rsid w:val="00AD582E"/>
    <w:rsid w:val="00AD5914"/>
    <w:rsid w:val="00AD76F5"/>
    <w:rsid w:val="00AD7768"/>
    <w:rsid w:val="00AD7873"/>
    <w:rsid w:val="00AD78B4"/>
    <w:rsid w:val="00AE0118"/>
    <w:rsid w:val="00AE0136"/>
    <w:rsid w:val="00AE1E9F"/>
    <w:rsid w:val="00AE2BBB"/>
    <w:rsid w:val="00AE31B8"/>
    <w:rsid w:val="00AE367C"/>
    <w:rsid w:val="00AE41F0"/>
    <w:rsid w:val="00AE4770"/>
    <w:rsid w:val="00AE4B51"/>
    <w:rsid w:val="00AE504A"/>
    <w:rsid w:val="00AE5E03"/>
    <w:rsid w:val="00AE73D2"/>
    <w:rsid w:val="00AE788E"/>
    <w:rsid w:val="00AE7A42"/>
    <w:rsid w:val="00AE7AA4"/>
    <w:rsid w:val="00AE7AAC"/>
    <w:rsid w:val="00AE7BA2"/>
    <w:rsid w:val="00AE7C1E"/>
    <w:rsid w:val="00AE7C34"/>
    <w:rsid w:val="00AF070D"/>
    <w:rsid w:val="00AF09C0"/>
    <w:rsid w:val="00AF0A15"/>
    <w:rsid w:val="00AF0D5E"/>
    <w:rsid w:val="00AF0F6B"/>
    <w:rsid w:val="00AF18E1"/>
    <w:rsid w:val="00AF31E7"/>
    <w:rsid w:val="00AF3620"/>
    <w:rsid w:val="00AF3D19"/>
    <w:rsid w:val="00AF427E"/>
    <w:rsid w:val="00AF44B0"/>
    <w:rsid w:val="00AF48CF"/>
    <w:rsid w:val="00AF4AE4"/>
    <w:rsid w:val="00AF528D"/>
    <w:rsid w:val="00AF5F54"/>
    <w:rsid w:val="00AF670A"/>
    <w:rsid w:val="00AF6FDE"/>
    <w:rsid w:val="00AF722A"/>
    <w:rsid w:val="00AF72A6"/>
    <w:rsid w:val="00AF7479"/>
    <w:rsid w:val="00B00180"/>
    <w:rsid w:val="00B009AF"/>
    <w:rsid w:val="00B00DEF"/>
    <w:rsid w:val="00B00F07"/>
    <w:rsid w:val="00B011EA"/>
    <w:rsid w:val="00B014D9"/>
    <w:rsid w:val="00B014E9"/>
    <w:rsid w:val="00B01769"/>
    <w:rsid w:val="00B01A1E"/>
    <w:rsid w:val="00B022EF"/>
    <w:rsid w:val="00B02557"/>
    <w:rsid w:val="00B02B21"/>
    <w:rsid w:val="00B0314E"/>
    <w:rsid w:val="00B034D1"/>
    <w:rsid w:val="00B03646"/>
    <w:rsid w:val="00B036A7"/>
    <w:rsid w:val="00B040EB"/>
    <w:rsid w:val="00B049CD"/>
    <w:rsid w:val="00B05CDC"/>
    <w:rsid w:val="00B05EE9"/>
    <w:rsid w:val="00B0644C"/>
    <w:rsid w:val="00B067A5"/>
    <w:rsid w:val="00B073D4"/>
    <w:rsid w:val="00B076F3"/>
    <w:rsid w:val="00B10675"/>
    <w:rsid w:val="00B1138C"/>
    <w:rsid w:val="00B1232E"/>
    <w:rsid w:val="00B1269B"/>
    <w:rsid w:val="00B1291D"/>
    <w:rsid w:val="00B12DA0"/>
    <w:rsid w:val="00B12E9C"/>
    <w:rsid w:val="00B12F99"/>
    <w:rsid w:val="00B140D4"/>
    <w:rsid w:val="00B14AD6"/>
    <w:rsid w:val="00B15797"/>
    <w:rsid w:val="00B15AE7"/>
    <w:rsid w:val="00B15D47"/>
    <w:rsid w:val="00B16172"/>
    <w:rsid w:val="00B16285"/>
    <w:rsid w:val="00B1634D"/>
    <w:rsid w:val="00B16824"/>
    <w:rsid w:val="00B168D7"/>
    <w:rsid w:val="00B1693D"/>
    <w:rsid w:val="00B169ED"/>
    <w:rsid w:val="00B16A6B"/>
    <w:rsid w:val="00B17961"/>
    <w:rsid w:val="00B17EAA"/>
    <w:rsid w:val="00B20145"/>
    <w:rsid w:val="00B20A2C"/>
    <w:rsid w:val="00B210B6"/>
    <w:rsid w:val="00B210DB"/>
    <w:rsid w:val="00B211EF"/>
    <w:rsid w:val="00B217F4"/>
    <w:rsid w:val="00B218C6"/>
    <w:rsid w:val="00B21CC3"/>
    <w:rsid w:val="00B22382"/>
    <w:rsid w:val="00B23328"/>
    <w:rsid w:val="00B23337"/>
    <w:rsid w:val="00B235DF"/>
    <w:rsid w:val="00B23D5A"/>
    <w:rsid w:val="00B24324"/>
    <w:rsid w:val="00B262E6"/>
    <w:rsid w:val="00B26472"/>
    <w:rsid w:val="00B26B5B"/>
    <w:rsid w:val="00B26F39"/>
    <w:rsid w:val="00B277C7"/>
    <w:rsid w:val="00B279BF"/>
    <w:rsid w:val="00B279DA"/>
    <w:rsid w:val="00B3028D"/>
    <w:rsid w:val="00B3029C"/>
    <w:rsid w:val="00B30368"/>
    <w:rsid w:val="00B3049F"/>
    <w:rsid w:val="00B30572"/>
    <w:rsid w:val="00B30F72"/>
    <w:rsid w:val="00B317AA"/>
    <w:rsid w:val="00B321D7"/>
    <w:rsid w:val="00B32F3C"/>
    <w:rsid w:val="00B33009"/>
    <w:rsid w:val="00B3340C"/>
    <w:rsid w:val="00B338CD"/>
    <w:rsid w:val="00B3510A"/>
    <w:rsid w:val="00B3517F"/>
    <w:rsid w:val="00B356FF"/>
    <w:rsid w:val="00B35816"/>
    <w:rsid w:val="00B35BA7"/>
    <w:rsid w:val="00B35CD2"/>
    <w:rsid w:val="00B3676F"/>
    <w:rsid w:val="00B377F0"/>
    <w:rsid w:val="00B4011E"/>
    <w:rsid w:val="00B40D5D"/>
    <w:rsid w:val="00B41482"/>
    <w:rsid w:val="00B415A5"/>
    <w:rsid w:val="00B428F1"/>
    <w:rsid w:val="00B431A5"/>
    <w:rsid w:val="00B433B3"/>
    <w:rsid w:val="00B43B9B"/>
    <w:rsid w:val="00B43C46"/>
    <w:rsid w:val="00B43D68"/>
    <w:rsid w:val="00B442F1"/>
    <w:rsid w:val="00B44580"/>
    <w:rsid w:val="00B44910"/>
    <w:rsid w:val="00B44F9C"/>
    <w:rsid w:val="00B45A32"/>
    <w:rsid w:val="00B479C4"/>
    <w:rsid w:val="00B52523"/>
    <w:rsid w:val="00B525D7"/>
    <w:rsid w:val="00B52A99"/>
    <w:rsid w:val="00B52C75"/>
    <w:rsid w:val="00B535D0"/>
    <w:rsid w:val="00B5381D"/>
    <w:rsid w:val="00B542F8"/>
    <w:rsid w:val="00B54C0B"/>
    <w:rsid w:val="00B55255"/>
    <w:rsid w:val="00B55D1C"/>
    <w:rsid w:val="00B56C93"/>
    <w:rsid w:val="00B56D54"/>
    <w:rsid w:val="00B56D69"/>
    <w:rsid w:val="00B57AFA"/>
    <w:rsid w:val="00B60423"/>
    <w:rsid w:val="00B604E4"/>
    <w:rsid w:val="00B61219"/>
    <w:rsid w:val="00B6160D"/>
    <w:rsid w:val="00B61F6B"/>
    <w:rsid w:val="00B62EF3"/>
    <w:rsid w:val="00B63232"/>
    <w:rsid w:val="00B63C73"/>
    <w:rsid w:val="00B65319"/>
    <w:rsid w:val="00B65A49"/>
    <w:rsid w:val="00B65B7F"/>
    <w:rsid w:val="00B65C73"/>
    <w:rsid w:val="00B661FF"/>
    <w:rsid w:val="00B66375"/>
    <w:rsid w:val="00B6680A"/>
    <w:rsid w:val="00B66C02"/>
    <w:rsid w:val="00B66CE9"/>
    <w:rsid w:val="00B678EB"/>
    <w:rsid w:val="00B679E5"/>
    <w:rsid w:val="00B67CB4"/>
    <w:rsid w:val="00B67D2C"/>
    <w:rsid w:val="00B701CF"/>
    <w:rsid w:val="00B711FB"/>
    <w:rsid w:val="00B7147D"/>
    <w:rsid w:val="00B7174D"/>
    <w:rsid w:val="00B72026"/>
    <w:rsid w:val="00B720DB"/>
    <w:rsid w:val="00B72340"/>
    <w:rsid w:val="00B72370"/>
    <w:rsid w:val="00B72505"/>
    <w:rsid w:val="00B72761"/>
    <w:rsid w:val="00B7297B"/>
    <w:rsid w:val="00B72F07"/>
    <w:rsid w:val="00B730C1"/>
    <w:rsid w:val="00B73F1A"/>
    <w:rsid w:val="00B743FA"/>
    <w:rsid w:val="00B74A08"/>
    <w:rsid w:val="00B7535D"/>
    <w:rsid w:val="00B756DF"/>
    <w:rsid w:val="00B75AE2"/>
    <w:rsid w:val="00B75C09"/>
    <w:rsid w:val="00B77555"/>
    <w:rsid w:val="00B77560"/>
    <w:rsid w:val="00B7799E"/>
    <w:rsid w:val="00B77C2F"/>
    <w:rsid w:val="00B8054F"/>
    <w:rsid w:val="00B80F5F"/>
    <w:rsid w:val="00B80FF3"/>
    <w:rsid w:val="00B81384"/>
    <w:rsid w:val="00B81B13"/>
    <w:rsid w:val="00B81E0D"/>
    <w:rsid w:val="00B82A8E"/>
    <w:rsid w:val="00B83770"/>
    <w:rsid w:val="00B83E52"/>
    <w:rsid w:val="00B84601"/>
    <w:rsid w:val="00B84805"/>
    <w:rsid w:val="00B84D97"/>
    <w:rsid w:val="00B85494"/>
    <w:rsid w:val="00B868ED"/>
    <w:rsid w:val="00B86E14"/>
    <w:rsid w:val="00B87DDA"/>
    <w:rsid w:val="00B901BC"/>
    <w:rsid w:val="00B9057A"/>
    <w:rsid w:val="00B90827"/>
    <w:rsid w:val="00B908A9"/>
    <w:rsid w:val="00B90A50"/>
    <w:rsid w:val="00B90D83"/>
    <w:rsid w:val="00B90FBE"/>
    <w:rsid w:val="00B91BEE"/>
    <w:rsid w:val="00B91D0A"/>
    <w:rsid w:val="00B91F03"/>
    <w:rsid w:val="00B92E34"/>
    <w:rsid w:val="00B93161"/>
    <w:rsid w:val="00B93367"/>
    <w:rsid w:val="00B93649"/>
    <w:rsid w:val="00B93874"/>
    <w:rsid w:val="00B93E8D"/>
    <w:rsid w:val="00B93F71"/>
    <w:rsid w:val="00B9448F"/>
    <w:rsid w:val="00B947C9"/>
    <w:rsid w:val="00B9560A"/>
    <w:rsid w:val="00B968A4"/>
    <w:rsid w:val="00BA0049"/>
    <w:rsid w:val="00BA0266"/>
    <w:rsid w:val="00BA055D"/>
    <w:rsid w:val="00BA09FF"/>
    <w:rsid w:val="00BA0BE1"/>
    <w:rsid w:val="00BA0EC6"/>
    <w:rsid w:val="00BA23C8"/>
    <w:rsid w:val="00BA2571"/>
    <w:rsid w:val="00BA2881"/>
    <w:rsid w:val="00BA2ACB"/>
    <w:rsid w:val="00BA33B6"/>
    <w:rsid w:val="00BA38E8"/>
    <w:rsid w:val="00BA3C29"/>
    <w:rsid w:val="00BA3C3B"/>
    <w:rsid w:val="00BA5169"/>
    <w:rsid w:val="00BA5509"/>
    <w:rsid w:val="00BA55B9"/>
    <w:rsid w:val="00BA5798"/>
    <w:rsid w:val="00BA57D3"/>
    <w:rsid w:val="00BA5DD5"/>
    <w:rsid w:val="00BA6FAE"/>
    <w:rsid w:val="00BA7B26"/>
    <w:rsid w:val="00BA7EA7"/>
    <w:rsid w:val="00BB03AD"/>
    <w:rsid w:val="00BB15A3"/>
    <w:rsid w:val="00BB15E1"/>
    <w:rsid w:val="00BB18C8"/>
    <w:rsid w:val="00BB1B8F"/>
    <w:rsid w:val="00BB2A1C"/>
    <w:rsid w:val="00BB2AA2"/>
    <w:rsid w:val="00BB3762"/>
    <w:rsid w:val="00BB4236"/>
    <w:rsid w:val="00BB45DD"/>
    <w:rsid w:val="00BB4AAE"/>
    <w:rsid w:val="00BB4DAF"/>
    <w:rsid w:val="00BB6141"/>
    <w:rsid w:val="00BB6E8F"/>
    <w:rsid w:val="00BB6F29"/>
    <w:rsid w:val="00BB76BD"/>
    <w:rsid w:val="00BB78F6"/>
    <w:rsid w:val="00BB7AE9"/>
    <w:rsid w:val="00BB7C85"/>
    <w:rsid w:val="00BC03DB"/>
    <w:rsid w:val="00BC09DD"/>
    <w:rsid w:val="00BC1E0A"/>
    <w:rsid w:val="00BC1FCD"/>
    <w:rsid w:val="00BC2011"/>
    <w:rsid w:val="00BC2046"/>
    <w:rsid w:val="00BC2790"/>
    <w:rsid w:val="00BC2A60"/>
    <w:rsid w:val="00BC3BD9"/>
    <w:rsid w:val="00BC3C2F"/>
    <w:rsid w:val="00BC3D15"/>
    <w:rsid w:val="00BC4CB4"/>
    <w:rsid w:val="00BC5136"/>
    <w:rsid w:val="00BC597E"/>
    <w:rsid w:val="00BC5B1F"/>
    <w:rsid w:val="00BC6D1E"/>
    <w:rsid w:val="00BC6ED2"/>
    <w:rsid w:val="00BC708C"/>
    <w:rsid w:val="00BC76BF"/>
    <w:rsid w:val="00BD0CE3"/>
    <w:rsid w:val="00BD1951"/>
    <w:rsid w:val="00BD1B7F"/>
    <w:rsid w:val="00BD2133"/>
    <w:rsid w:val="00BD2AAE"/>
    <w:rsid w:val="00BD2AF3"/>
    <w:rsid w:val="00BD2B9B"/>
    <w:rsid w:val="00BD2E60"/>
    <w:rsid w:val="00BD34B1"/>
    <w:rsid w:val="00BD3538"/>
    <w:rsid w:val="00BD3E55"/>
    <w:rsid w:val="00BD3E69"/>
    <w:rsid w:val="00BD5263"/>
    <w:rsid w:val="00BD5D55"/>
    <w:rsid w:val="00BD6D8D"/>
    <w:rsid w:val="00BE0941"/>
    <w:rsid w:val="00BE23D9"/>
    <w:rsid w:val="00BE243F"/>
    <w:rsid w:val="00BE2720"/>
    <w:rsid w:val="00BE3709"/>
    <w:rsid w:val="00BE402C"/>
    <w:rsid w:val="00BE46E9"/>
    <w:rsid w:val="00BE4915"/>
    <w:rsid w:val="00BE4A10"/>
    <w:rsid w:val="00BE5FC7"/>
    <w:rsid w:val="00BE60F1"/>
    <w:rsid w:val="00BE7751"/>
    <w:rsid w:val="00BE7BCC"/>
    <w:rsid w:val="00BE7C29"/>
    <w:rsid w:val="00BF0905"/>
    <w:rsid w:val="00BF1293"/>
    <w:rsid w:val="00BF17A1"/>
    <w:rsid w:val="00BF1C4C"/>
    <w:rsid w:val="00BF25D0"/>
    <w:rsid w:val="00BF2746"/>
    <w:rsid w:val="00BF2CC8"/>
    <w:rsid w:val="00BF2FEF"/>
    <w:rsid w:val="00BF3084"/>
    <w:rsid w:val="00BF371F"/>
    <w:rsid w:val="00BF3AA6"/>
    <w:rsid w:val="00BF412E"/>
    <w:rsid w:val="00BF4452"/>
    <w:rsid w:val="00BF48B6"/>
    <w:rsid w:val="00BF4FCA"/>
    <w:rsid w:val="00BF5179"/>
    <w:rsid w:val="00BF54DE"/>
    <w:rsid w:val="00BF616F"/>
    <w:rsid w:val="00BF6DAF"/>
    <w:rsid w:val="00BF6E6C"/>
    <w:rsid w:val="00BF73E5"/>
    <w:rsid w:val="00BF7A49"/>
    <w:rsid w:val="00C009A9"/>
    <w:rsid w:val="00C00D8F"/>
    <w:rsid w:val="00C00E40"/>
    <w:rsid w:val="00C01029"/>
    <w:rsid w:val="00C01221"/>
    <w:rsid w:val="00C01420"/>
    <w:rsid w:val="00C0194C"/>
    <w:rsid w:val="00C01BBD"/>
    <w:rsid w:val="00C02563"/>
    <w:rsid w:val="00C02610"/>
    <w:rsid w:val="00C03BDA"/>
    <w:rsid w:val="00C0442E"/>
    <w:rsid w:val="00C04A09"/>
    <w:rsid w:val="00C04E2E"/>
    <w:rsid w:val="00C052EB"/>
    <w:rsid w:val="00C06437"/>
    <w:rsid w:val="00C06608"/>
    <w:rsid w:val="00C06646"/>
    <w:rsid w:val="00C069A9"/>
    <w:rsid w:val="00C07783"/>
    <w:rsid w:val="00C07969"/>
    <w:rsid w:val="00C103CD"/>
    <w:rsid w:val="00C104A9"/>
    <w:rsid w:val="00C108D8"/>
    <w:rsid w:val="00C10CC5"/>
    <w:rsid w:val="00C10DA7"/>
    <w:rsid w:val="00C1121B"/>
    <w:rsid w:val="00C114B1"/>
    <w:rsid w:val="00C12B79"/>
    <w:rsid w:val="00C12B94"/>
    <w:rsid w:val="00C12E73"/>
    <w:rsid w:val="00C12F35"/>
    <w:rsid w:val="00C13122"/>
    <w:rsid w:val="00C132C2"/>
    <w:rsid w:val="00C1331E"/>
    <w:rsid w:val="00C13976"/>
    <w:rsid w:val="00C14443"/>
    <w:rsid w:val="00C14C44"/>
    <w:rsid w:val="00C14CA8"/>
    <w:rsid w:val="00C15ED4"/>
    <w:rsid w:val="00C17111"/>
    <w:rsid w:val="00C17523"/>
    <w:rsid w:val="00C1763E"/>
    <w:rsid w:val="00C17E8D"/>
    <w:rsid w:val="00C204E5"/>
    <w:rsid w:val="00C206DD"/>
    <w:rsid w:val="00C20D39"/>
    <w:rsid w:val="00C20D8F"/>
    <w:rsid w:val="00C210EF"/>
    <w:rsid w:val="00C212F1"/>
    <w:rsid w:val="00C212F2"/>
    <w:rsid w:val="00C21DB0"/>
    <w:rsid w:val="00C22553"/>
    <w:rsid w:val="00C237C0"/>
    <w:rsid w:val="00C23A25"/>
    <w:rsid w:val="00C23C89"/>
    <w:rsid w:val="00C2424A"/>
    <w:rsid w:val="00C24C18"/>
    <w:rsid w:val="00C263BD"/>
    <w:rsid w:val="00C27350"/>
    <w:rsid w:val="00C27A8B"/>
    <w:rsid w:val="00C313FA"/>
    <w:rsid w:val="00C31541"/>
    <w:rsid w:val="00C32AE8"/>
    <w:rsid w:val="00C32BB7"/>
    <w:rsid w:val="00C33872"/>
    <w:rsid w:val="00C33C8A"/>
    <w:rsid w:val="00C341C7"/>
    <w:rsid w:val="00C347A8"/>
    <w:rsid w:val="00C3508D"/>
    <w:rsid w:val="00C3572A"/>
    <w:rsid w:val="00C3655E"/>
    <w:rsid w:val="00C36EA3"/>
    <w:rsid w:val="00C372FF"/>
    <w:rsid w:val="00C375B7"/>
    <w:rsid w:val="00C379E8"/>
    <w:rsid w:val="00C37B5F"/>
    <w:rsid w:val="00C400F6"/>
    <w:rsid w:val="00C40302"/>
    <w:rsid w:val="00C404FA"/>
    <w:rsid w:val="00C40975"/>
    <w:rsid w:val="00C4108F"/>
    <w:rsid w:val="00C4135F"/>
    <w:rsid w:val="00C425FD"/>
    <w:rsid w:val="00C42D58"/>
    <w:rsid w:val="00C43AAF"/>
    <w:rsid w:val="00C44783"/>
    <w:rsid w:val="00C44CFC"/>
    <w:rsid w:val="00C45784"/>
    <w:rsid w:val="00C46036"/>
    <w:rsid w:val="00C465B0"/>
    <w:rsid w:val="00C46796"/>
    <w:rsid w:val="00C46814"/>
    <w:rsid w:val="00C468DE"/>
    <w:rsid w:val="00C47209"/>
    <w:rsid w:val="00C47333"/>
    <w:rsid w:val="00C47471"/>
    <w:rsid w:val="00C475D4"/>
    <w:rsid w:val="00C50063"/>
    <w:rsid w:val="00C50373"/>
    <w:rsid w:val="00C5224F"/>
    <w:rsid w:val="00C5246F"/>
    <w:rsid w:val="00C53097"/>
    <w:rsid w:val="00C5315A"/>
    <w:rsid w:val="00C53465"/>
    <w:rsid w:val="00C53576"/>
    <w:rsid w:val="00C53DA7"/>
    <w:rsid w:val="00C5418C"/>
    <w:rsid w:val="00C545BF"/>
    <w:rsid w:val="00C54B31"/>
    <w:rsid w:val="00C54B38"/>
    <w:rsid w:val="00C55CA7"/>
    <w:rsid w:val="00C55FB8"/>
    <w:rsid w:val="00C56028"/>
    <w:rsid w:val="00C572DC"/>
    <w:rsid w:val="00C5749F"/>
    <w:rsid w:val="00C57AD0"/>
    <w:rsid w:val="00C61325"/>
    <w:rsid w:val="00C61A38"/>
    <w:rsid w:val="00C62040"/>
    <w:rsid w:val="00C621AE"/>
    <w:rsid w:val="00C627C6"/>
    <w:rsid w:val="00C628C6"/>
    <w:rsid w:val="00C62CE0"/>
    <w:rsid w:val="00C63E8F"/>
    <w:rsid w:val="00C64330"/>
    <w:rsid w:val="00C643E3"/>
    <w:rsid w:val="00C643E6"/>
    <w:rsid w:val="00C65374"/>
    <w:rsid w:val="00C6557B"/>
    <w:rsid w:val="00C65A70"/>
    <w:rsid w:val="00C669C3"/>
    <w:rsid w:val="00C67EDE"/>
    <w:rsid w:val="00C70176"/>
    <w:rsid w:val="00C70EC6"/>
    <w:rsid w:val="00C71397"/>
    <w:rsid w:val="00C718CC"/>
    <w:rsid w:val="00C71AEF"/>
    <w:rsid w:val="00C73709"/>
    <w:rsid w:val="00C73AA2"/>
    <w:rsid w:val="00C73BB9"/>
    <w:rsid w:val="00C74552"/>
    <w:rsid w:val="00C74B30"/>
    <w:rsid w:val="00C74FBA"/>
    <w:rsid w:val="00C751C1"/>
    <w:rsid w:val="00C75744"/>
    <w:rsid w:val="00C760AB"/>
    <w:rsid w:val="00C76714"/>
    <w:rsid w:val="00C76F8F"/>
    <w:rsid w:val="00C77577"/>
    <w:rsid w:val="00C777DE"/>
    <w:rsid w:val="00C80311"/>
    <w:rsid w:val="00C80BC4"/>
    <w:rsid w:val="00C80FE9"/>
    <w:rsid w:val="00C8110C"/>
    <w:rsid w:val="00C81302"/>
    <w:rsid w:val="00C81B8E"/>
    <w:rsid w:val="00C82640"/>
    <w:rsid w:val="00C82985"/>
    <w:rsid w:val="00C82F08"/>
    <w:rsid w:val="00C835D0"/>
    <w:rsid w:val="00C83FBE"/>
    <w:rsid w:val="00C84059"/>
    <w:rsid w:val="00C84E6F"/>
    <w:rsid w:val="00C84F4E"/>
    <w:rsid w:val="00C852A3"/>
    <w:rsid w:val="00C859BF"/>
    <w:rsid w:val="00C86D0D"/>
    <w:rsid w:val="00C86D46"/>
    <w:rsid w:val="00C87FD2"/>
    <w:rsid w:val="00C909A8"/>
    <w:rsid w:val="00C90DF0"/>
    <w:rsid w:val="00C9108C"/>
    <w:rsid w:val="00C91495"/>
    <w:rsid w:val="00C9167E"/>
    <w:rsid w:val="00C91B90"/>
    <w:rsid w:val="00C92772"/>
    <w:rsid w:val="00C93667"/>
    <w:rsid w:val="00C9398B"/>
    <w:rsid w:val="00C93B35"/>
    <w:rsid w:val="00C948E3"/>
    <w:rsid w:val="00C94C77"/>
    <w:rsid w:val="00C95329"/>
    <w:rsid w:val="00C954CE"/>
    <w:rsid w:val="00C9571E"/>
    <w:rsid w:val="00C95C2F"/>
    <w:rsid w:val="00C97B31"/>
    <w:rsid w:val="00C97FA3"/>
    <w:rsid w:val="00CA030D"/>
    <w:rsid w:val="00CA066C"/>
    <w:rsid w:val="00CA21CE"/>
    <w:rsid w:val="00CA257E"/>
    <w:rsid w:val="00CA3126"/>
    <w:rsid w:val="00CA3235"/>
    <w:rsid w:val="00CA3BD5"/>
    <w:rsid w:val="00CA3BEF"/>
    <w:rsid w:val="00CA464F"/>
    <w:rsid w:val="00CA4924"/>
    <w:rsid w:val="00CA4CB6"/>
    <w:rsid w:val="00CA5342"/>
    <w:rsid w:val="00CA5C08"/>
    <w:rsid w:val="00CA60EC"/>
    <w:rsid w:val="00CA6C28"/>
    <w:rsid w:val="00CA6DF9"/>
    <w:rsid w:val="00CA72C7"/>
    <w:rsid w:val="00CB0059"/>
    <w:rsid w:val="00CB01B9"/>
    <w:rsid w:val="00CB1567"/>
    <w:rsid w:val="00CB2E37"/>
    <w:rsid w:val="00CB2E51"/>
    <w:rsid w:val="00CB31B2"/>
    <w:rsid w:val="00CB3220"/>
    <w:rsid w:val="00CB382B"/>
    <w:rsid w:val="00CB3CD4"/>
    <w:rsid w:val="00CB422C"/>
    <w:rsid w:val="00CB4E4B"/>
    <w:rsid w:val="00CB51BF"/>
    <w:rsid w:val="00CB5B6B"/>
    <w:rsid w:val="00CB5C92"/>
    <w:rsid w:val="00CB6B59"/>
    <w:rsid w:val="00CB6F56"/>
    <w:rsid w:val="00CB7535"/>
    <w:rsid w:val="00CB78CD"/>
    <w:rsid w:val="00CB7E26"/>
    <w:rsid w:val="00CB7E6E"/>
    <w:rsid w:val="00CC06FE"/>
    <w:rsid w:val="00CC0C44"/>
    <w:rsid w:val="00CC0E1F"/>
    <w:rsid w:val="00CC135D"/>
    <w:rsid w:val="00CC1C73"/>
    <w:rsid w:val="00CC1D5F"/>
    <w:rsid w:val="00CC1E5F"/>
    <w:rsid w:val="00CC1FB1"/>
    <w:rsid w:val="00CC20EB"/>
    <w:rsid w:val="00CC277D"/>
    <w:rsid w:val="00CC27F2"/>
    <w:rsid w:val="00CC2D48"/>
    <w:rsid w:val="00CC2F87"/>
    <w:rsid w:val="00CC373C"/>
    <w:rsid w:val="00CC3D52"/>
    <w:rsid w:val="00CC3DC7"/>
    <w:rsid w:val="00CC4788"/>
    <w:rsid w:val="00CC4D7D"/>
    <w:rsid w:val="00CC5728"/>
    <w:rsid w:val="00CC5E55"/>
    <w:rsid w:val="00CC6898"/>
    <w:rsid w:val="00CC6900"/>
    <w:rsid w:val="00CC6E6B"/>
    <w:rsid w:val="00CC70CF"/>
    <w:rsid w:val="00CC7939"/>
    <w:rsid w:val="00CC7D86"/>
    <w:rsid w:val="00CC7E80"/>
    <w:rsid w:val="00CC7F1B"/>
    <w:rsid w:val="00CD0246"/>
    <w:rsid w:val="00CD061F"/>
    <w:rsid w:val="00CD07CA"/>
    <w:rsid w:val="00CD1392"/>
    <w:rsid w:val="00CD1529"/>
    <w:rsid w:val="00CD1DB2"/>
    <w:rsid w:val="00CD24E9"/>
    <w:rsid w:val="00CD2A03"/>
    <w:rsid w:val="00CD2C06"/>
    <w:rsid w:val="00CD2CF8"/>
    <w:rsid w:val="00CD4419"/>
    <w:rsid w:val="00CD4442"/>
    <w:rsid w:val="00CD46C1"/>
    <w:rsid w:val="00CD4AE7"/>
    <w:rsid w:val="00CD4E3A"/>
    <w:rsid w:val="00CD520E"/>
    <w:rsid w:val="00CD5ADF"/>
    <w:rsid w:val="00CD5FAD"/>
    <w:rsid w:val="00CD6328"/>
    <w:rsid w:val="00CD68F2"/>
    <w:rsid w:val="00CD76B2"/>
    <w:rsid w:val="00CD796A"/>
    <w:rsid w:val="00CD7FE2"/>
    <w:rsid w:val="00CE0CA8"/>
    <w:rsid w:val="00CE1189"/>
    <w:rsid w:val="00CE1387"/>
    <w:rsid w:val="00CE1A91"/>
    <w:rsid w:val="00CE1DA1"/>
    <w:rsid w:val="00CE238B"/>
    <w:rsid w:val="00CE31B6"/>
    <w:rsid w:val="00CE3859"/>
    <w:rsid w:val="00CE3C80"/>
    <w:rsid w:val="00CE4233"/>
    <w:rsid w:val="00CE436A"/>
    <w:rsid w:val="00CE4A3F"/>
    <w:rsid w:val="00CE4BA6"/>
    <w:rsid w:val="00CE569C"/>
    <w:rsid w:val="00CE5B6F"/>
    <w:rsid w:val="00CE5F9D"/>
    <w:rsid w:val="00CE6A8A"/>
    <w:rsid w:val="00CE75C6"/>
    <w:rsid w:val="00CE7C28"/>
    <w:rsid w:val="00CE7C6B"/>
    <w:rsid w:val="00CE7DEC"/>
    <w:rsid w:val="00CF0C31"/>
    <w:rsid w:val="00CF0DB8"/>
    <w:rsid w:val="00CF0E21"/>
    <w:rsid w:val="00CF19BD"/>
    <w:rsid w:val="00CF2441"/>
    <w:rsid w:val="00CF24FB"/>
    <w:rsid w:val="00CF25B9"/>
    <w:rsid w:val="00CF3079"/>
    <w:rsid w:val="00CF31C6"/>
    <w:rsid w:val="00CF4EF2"/>
    <w:rsid w:val="00CF67EC"/>
    <w:rsid w:val="00CF714D"/>
    <w:rsid w:val="00CF7A08"/>
    <w:rsid w:val="00CF7D6D"/>
    <w:rsid w:val="00CF7E91"/>
    <w:rsid w:val="00D005A4"/>
    <w:rsid w:val="00D00982"/>
    <w:rsid w:val="00D00D47"/>
    <w:rsid w:val="00D00EB1"/>
    <w:rsid w:val="00D0166F"/>
    <w:rsid w:val="00D02564"/>
    <w:rsid w:val="00D02B24"/>
    <w:rsid w:val="00D036DE"/>
    <w:rsid w:val="00D038CC"/>
    <w:rsid w:val="00D03CCA"/>
    <w:rsid w:val="00D04129"/>
    <w:rsid w:val="00D04377"/>
    <w:rsid w:val="00D046F8"/>
    <w:rsid w:val="00D04946"/>
    <w:rsid w:val="00D055F8"/>
    <w:rsid w:val="00D05D62"/>
    <w:rsid w:val="00D06197"/>
    <w:rsid w:val="00D06812"/>
    <w:rsid w:val="00D06A5D"/>
    <w:rsid w:val="00D0707C"/>
    <w:rsid w:val="00D07090"/>
    <w:rsid w:val="00D0742E"/>
    <w:rsid w:val="00D0790D"/>
    <w:rsid w:val="00D07FB4"/>
    <w:rsid w:val="00D10605"/>
    <w:rsid w:val="00D1086D"/>
    <w:rsid w:val="00D116A7"/>
    <w:rsid w:val="00D11CF9"/>
    <w:rsid w:val="00D12585"/>
    <w:rsid w:val="00D125C3"/>
    <w:rsid w:val="00D13104"/>
    <w:rsid w:val="00D13B2B"/>
    <w:rsid w:val="00D141FC"/>
    <w:rsid w:val="00D143BE"/>
    <w:rsid w:val="00D14536"/>
    <w:rsid w:val="00D1459E"/>
    <w:rsid w:val="00D15585"/>
    <w:rsid w:val="00D1666B"/>
    <w:rsid w:val="00D169B0"/>
    <w:rsid w:val="00D16C1D"/>
    <w:rsid w:val="00D16E1A"/>
    <w:rsid w:val="00D16FDF"/>
    <w:rsid w:val="00D17CED"/>
    <w:rsid w:val="00D2026E"/>
    <w:rsid w:val="00D20AD3"/>
    <w:rsid w:val="00D20E96"/>
    <w:rsid w:val="00D20F4A"/>
    <w:rsid w:val="00D217A0"/>
    <w:rsid w:val="00D21AF7"/>
    <w:rsid w:val="00D2304F"/>
    <w:rsid w:val="00D2324B"/>
    <w:rsid w:val="00D23392"/>
    <w:rsid w:val="00D234BF"/>
    <w:rsid w:val="00D23D38"/>
    <w:rsid w:val="00D23D88"/>
    <w:rsid w:val="00D23F61"/>
    <w:rsid w:val="00D25015"/>
    <w:rsid w:val="00D26F84"/>
    <w:rsid w:val="00D275DF"/>
    <w:rsid w:val="00D2782F"/>
    <w:rsid w:val="00D27911"/>
    <w:rsid w:val="00D27AEB"/>
    <w:rsid w:val="00D30265"/>
    <w:rsid w:val="00D30C0F"/>
    <w:rsid w:val="00D31E2A"/>
    <w:rsid w:val="00D32000"/>
    <w:rsid w:val="00D32173"/>
    <w:rsid w:val="00D32245"/>
    <w:rsid w:val="00D32646"/>
    <w:rsid w:val="00D32CA8"/>
    <w:rsid w:val="00D32D34"/>
    <w:rsid w:val="00D3323D"/>
    <w:rsid w:val="00D333C2"/>
    <w:rsid w:val="00D339D8"/>
    <w:rsid w:val="00D33A7F"/>
    <w:rsid w:val="00D34523"/>
    <w:rsid w:val="00D353FE"/>
    <w:rsid w:val="00D35474"/>
    <w:rsid w:val="00D354CB"/>
    <w:rsid w:val="00D36923"/>
    <w:rsid w:val="00D402FA"/>
    <w:rsid w:val="00D40519"/>
    <w:rsid w:val="00D41020"/>
    <w:rsid w:val="00D4116D"/>
    <w:rsid w:val="00D41CA6"/>
    <w:rsid w:val="00D41DF9"/>
    <w:rsid w:val="00D41E22"/>
    <w:rsid w:val="00D42158"/>
    <w:rsid w:val="00D428B2"/>
    <w:rsid w:val="00D42FDF"/>
    <w:rsid w:val="00D432D6"/>
    <w:rsid w:val="00D4337A"/>
    <w:rsid w:val="00D43803"/>
    <w:rsid w:val="00D43894"/>
    <w:rsid w:val="00D44483"/>
    <w:rsid w:val="00D44579"/>
    <w:rsid w:val="00D445FE"/>
    <w:rsid w:val="00D45162"/>
    <w:rsid w:val="00D45239"/>
    <w:rsid w:val="00D45321"/>
    <w:rsid w:val="00D459D8"/>
    <w:rsid w:val="00D45ADD"/>
    <w:rsid w:val="00D461CE"/>
    <w:rsid w:val="00D46A38"/>
    <w:rsid w:val="00D47484"/>
    <w:rsid w:val="00D47756"/>
    <w:rsid w:val="00D51274"/>
    <w:rsid w:val="00D519C7"/>
    <w:rsid w:val="00D51BFD"/>
    <w:rsid w:val="00D5215B"/>
    <w:rsid w:val="00D52288"/>
    <w:rsid w:val="00D52397"/>
    <w:rsid w:val="00D537C3"/>
    <w:rsid w:val="00D54B37"/>
    <w:rsid w:val="00D5530A"/>
    <w:rsid w:val="00D55F4D"/>
    <w:rsid w:val="00D56AAF"/>
    <w:rsid w:val="00D5716B"/>
    <w:rsid w:val="00D57BE8"/>
    <w:rsid w:val="00D60B06"/>
    <w:rsid w:val="00D613C6"/>
    <w:rsid w:val="00D61A02"/>
    <w:rsid w:val="00D62351"/>
    <w:rsid w:val="00D64222"/>
    <w:rsid w:val="00D64DAA"/>
    <w:rsid w:val="00D6503D"/>
    <w:rsid w:val="00D6510D"/>
    <w:rsid w:val="00D6588C"/>
    <w:rsid w:val="00D66674"/>
    <w:rsid w:val="00D66D97"/>
    <w:rsid w:val="00D718FA"/>
    <w:rsid w:val="00D71AC9"/>
    <w:rsid w:val="00D722B5"/>
    <w:rsid w:val="00D724F3"/>
    <w:rsid w:val="00D7376F"/>
    <w:rsid w:val="00D73866"/>
    <w:rsid w:val="00D73A3C"/>
    <w:rsid w:val="00D7477A"/>
    <w:rsid w:val="00D74B8C"/>
    <w:rsid w:val="00D74D3B"/>
    <w:rsid w:val="00D74D59"/>
    <w:rsid w:val="00D752D2"/>
    <w:rsid w:val="00D76206"/>
    <w:rsid w:val="00D77A11"/>
    <w:rsid w:val="00D800FB"/>
    <w:rsid w:val="00D801DB"/>
    <w:rsid w:val="00D8037A"/>
    <w:rsid w:val="00D8415B"/>
    <w:rsid w:val="00D84459"/>
    <w:rsid w:val="00D84D5A"/>
    <w:rsid w:val="00D85223"/>
    <w:rsid w:val="00D8549F"/>
    <w:rsid w:val="00D857F2"/>
    <w:rsid w:val="00D8586F"/>
    <w:rsid w:val="00D86111"/>
    <w:rsid w:val="00D86654"/>
    <w:rsid w:val="00D87697"/>
    <w:rsid w:val="00D87823"/>
    <w:rsid w:val="00D87D68"/>
    <w:rsid w:val="00D911E5"/>
    <w:rsid w:val="00D91D64"/>
    <w:rsid w:val="00D91F96"/>
    <w:rsid w:val="00D91FBE"/>
    <w:rsid w:val="00D92ED2"/>
    <w:rsid w:val="00D93254"/>
    <w:rsid w:val="00D933D4"/>
    <w:rsid w:val="00D934FA"/>
    <w:rsid w:val="00D94D2A"/>
    <w:rsid w:val="00D9504B"/>
    <w:rsid w:val="00D95082"/>
    <w:rsid w:val="00D953F3"/>
    <w:rsid w:val="00D957CD"/>
    <w:rsid w:val="00D95B5D"/>
    <w:rsid w:val="00D9633C"/>
    <w:rsid w:val="00D96454"/>
    <w:rsid w:val="00D96456"/>
    <w:rsid w:val="00D965D5"/>
    <w:rsid w:val="00D96985"/>
    <w:rsid w:val="00D96B9E"/>
    <w:rsid w:val="00D96E97"/>
    <w:rsid w:val="00D97472"/>
    <w:rsid w:val="00D975BD"/>
    <w:rsid w:val="00D97A7B"/>
    <w:rsid w:val="00D97D90"/>
    <w:rsid w:val="00DA02C8"/>
    <w:rsid w:val="00DA0673"/>
    <w:rsid w:val="00DA1B6C"/>
    <w:rsid w:val="00DA27D2"/>
    <w:rsid w:val="00DA2D6F"/>
    <w:rsid w:val="00DA2E2A"/>
    <w:rsid w:val="00DA35B7"/>
    <w:rsid w:val="00DA48F5"/>
    <w:rsid w:val="00DA490D"/>
    <w:rsid w:val="00DA5DBB"/>
    <w:rsid w:val="00DA6058"/>
    <w:rsid w:val="00DA6EB8"/>
    <w:rsid w:val="00DA7023"/>
    <w:rsid w:val="00DA7D52"/>
    <w:rsid w:val="00DB019D"/>
    <w:rsid w:val="00DB06D1"/>
    <w:rsid w:val="00DB09AB"/>
    <w:rsid w:val="00DB1414"/>
    <w:rsid w:val="00DB1DA3"/>
    <w:rsid w:val="00DB2489"/>
    <w:rsid w:val="00DB3451"/>
    <w:rsid w:val="00DB3FFE"/>
    <w:rsid w:val="00DB4165"/>
    <w:rsid w:val="00DB44E4"/>
    <w:rsid w:val="00DB46B0"/>
    <w:rsid w:val="00DB54B3"/>
    <w:rsid w:val="00DB55A8"/>
    <w:rsid w:val="00DB57AD"/>
    <w:rsid w:val="00DB58C9"/>
    <w:rsid w:val="00DB5FE4"/>
    <w:rsid w:val="00DB62AA"/>
    <w:rsid w:val="00DB62EE"/>
    <w:rsid w:val="00DB63C3"/>
    <w:rsid w:val="00DB6BFE"/>
    <w:rsid w:val="00DB7311"/>
    <w:rsid w:val="00DB77EA"/>
    <w:rsid w:val="00DB7871"/>
    <w:rsid w:val="00DB78E9"/>
    <w:rsid w:val="00DC00A2"/>
    <w:rsid w:val="00DC05F4"/>
    <w:rsid w:val="00DC0ABC"/>
    <w:rsid w:val="00DC0E1B"/>
    <w:rsid w:val="00DC1282"/>
    <w:rsid w:val="00DC1575"/>
    <w:rsid w:val="00DC18EA"/>
    <w:rsid w:val="00DC1D0C"/>
    <w:rsid w:val="00DC2BB8"/>
    <w:rsid w:val="00DC3A15"/>
    <w:rsid w:val="00DC3C7B"/>
    <w:rsid w:val="00DC41D0"/>
    <w:rsid w:val="00DC462E"/>
    <w:rsid w:val="00DC4BD7"/>
    <w:rsid w:val="00DC51DE"/>
    <w:rsid w:val="00DC52C2"/>
    <w:rsid w:val="00DC59A9"/>
    <w:rsid w:val="00DC5CF4"/>
    <w:rsid w:val="00DC656B"/>
    <w:rsid w:val="00DC6790"/>
    <w:rsid w:val="00DC6F84"/>
    <w:rsid w:val="00DC7270"/>
    <w:rsid w:val="00DC731C"/>
    <w:rsid w:val="00DC74A1"/>
    <w:rsid w:val="00DC790B"/>
    <w:rsid w:val="00DC7E12"/>
    <w:rsid w:val="00DD009E"/>
    <w:rsid w:val="00DD0709"/>
    <w:rsid w:val="00DD14FE"/>
    <w:rsid w:val="00DD15F1"/>
    <w:rsid w:val="00DD181F"/>
    <w:rsid w:val="00DD2196"/>
    <w:rsid w:val="00DD23AC"/>
    <w:rsid w:val="00DD295A"/>
    <w:rsid w:val="00DD2D8A"/>
    <w:rsid w:val="00DD3317"/>
    <w:rsid w:val="00DD3657"/>
    <w:rsid w:val="00DD3A0F"/>
    <w:rsid w:val="00DD3D8B"/>
    <w:rsid w:val="00DD3DBA"/>
    <w:rsid w:val="00DD467F"/>
    <w:rsid w:val="00DD52D4"/>
    <w:rsid w:val="00DD5FE6"/>
    <w:rsid w:val="00DD6377"/>
    <w:rsid w:val="00DD69D8"/>
    <w:rsid w:val="00DD6AAE"/>
    <w:rsid w:val="00DD7221"/>
    <w:rsid w:val="00DD7674"/>
    <w:rsid w:val="00DD78FF"/>
    <w:rsid w:val="00DD7EA9"/>
    <w:rsid w:val="00DE00B8"/>
    <w:rsid w:val="00DE023F"/>
    <w:rsid w:val="00DE0A52"/>
    <w:rsid w:val="00DE0BDB"/>
    <w:rsid w:val="00DE0CF1"/>
    <w:rsid w:val="00DE1411"/>
    <w:rsid w:val="00DE1778"/>
    <w:rsid w:val="00DE1A84"/>
    <w:rsid w:val="00DE1BEA"/>
    <w:rsid w:val="00DE1D03"/>
    <w:rsid w:val="00DE2C98"/>
    <w:rsid w:val="00DE3B0D"/>
    <w:rsid w:val="00DE4954"/>
    <w:rsid w:val="00DE4E42"/>
    <w:rsid w:val="00DE5230"/>
    <w:rsid w:val="00DE561D"/>
    <w:rsid w:val="00DE596A"/>
    <w:rsid w:val="00DE5D48"/>
    <w:rsid w:val="00DE5FF7"/>
    <w:rsid w:val="00DE6925"/>
    <w:rsid w:val="00DE6E45"/>
    <w:rsid w:val="00DE79B7"/>
    <w:rsid w:val="00DE7AD9"/>
    <w:rsid w:val="00DF1091"/>
    <w:rsid w:val="00DF1195"/>
    <w:rsid w:val="00DF1AFD"/>
    <w:rsid w:val="00DF2B4E"/>
    <w:rsid w:val="00DF2EC0"/>
    <w:rsid w:val="00DF448E"/>
    <w:rsid w:val="00DF45BE"/>
    <w:rsid w:val="00DF4F15"/>
    <w:rsid w:val="00DF5DD4"/>
    <w:rsid w:val="00DF63B6"/>
    <w:rsid w:val="00DF6CAB"/>
    <w:rsid w:val="00DF6CAD"/>
    <w:rsid w:val="00DF6DC9"/>
    <w:rsid w:val="00DF6ED3"/>
    <w:rsid w:val="00DF72AB"/>
    <w:rsid w:val="00DF734C"/>
    <w:rsid w:val="00DF7EC5"/>
    <w:rsid w:val="00E00251"/>
    <w:rsid w:val="00E002A1"/>
    <w:rsid w:val="00E00C87"/>
    <w:rsid w:val="00E01452"/>
    <w:rsid w:val="00E0167A"/>
    <w:rsid w:val="00E01751"/>
    <w:rsid w:val="00E0179E"/>
    <w:rsid w:val="00E01B9C"/>
    <w:rsid w:val="00E02430"/>
    <w:rsid w:val="00E02589"/>
    <w:rsid w:val="00E02EB1"/>
    <w:rsid w:val="00E039C5"/>
    <w:rsid w:val="00E05B51"/>
    <w:rsid w:val="00E05C77"/>
    <w:rsid w:val="00E064CC"/>
    <w:rsid w:val="00E0692A"/>
    <w:rsid w:val="00E07097"/>
    <w:rsid w:val="00E07371"/>
    <w:rsid w:val="00E075B8"/>
    <w:rsid w:val="00E078A4"/>
    <w:rsid w:val="00E07CED"/>
    <w:rsid w:val="00E10587"/>
    <w:rsid w:val="00E10CAF"/>
    <w:rsid w:val="00E11183"/>
    <w:rsid w:val="00E1249B"/>
    <w:rsid w:val="00E12FC3"/>
    <w:rsid w:val="00E13C58"/>
    <w:rsid w:val="00E14815"/>
    <w:rsid w:val="00E14A6C"/>
    <w:rsid w:val="00E14A70"/>
    <w:rsid w:val="00E15159"/>
    <w:rsid w:val="00E15332"/>
    <w:rsid w:val="00E157E6"/>
    <w:rsid w:val="00E15B04"/>
    <w:rsid w:val="00E16181"/>
    <w:rsid w:val="00E16199"/>
    <w:rsid w:val="00E172BC"/>
    <w:rsid w:val="00E17311"/>
    <w:rsid w:val="00E17C2D"/>
    <w:rsid w:val="00E200B9"/>
    <w:rsid w:val="00E20A0B"/>
    <w:rsid w:val="00E20DDA"/>
    <w:rsid w:val="00E21CEB"/>
    <w:rsid w:val="00E2226B"/>
    <w:rsid w:val="00E22CBC"/>
    <w:rsid w:val="00E22F98"/>
    <w:rsid w:val="00E2342F"/>
    <w:rsid w:val="00E23438"/>
    <w:rsid w:val="00E2344A"/>
    <w:rsid w:val="00E237B3"/>
    <w:rsid w:val="00E23AEA"/>
    <w:rsid w:val="00E23FBE"/>
    <w:rsid w:val="00E242AE"/>
    <w:rsid w:val="00E24B11"/>
    <w:rsid w:val="00E24E97"/>
    <w:rsid w:val="00E257C3"/>
    <w:rsid w:val="00E25804"/>
    <w:rsid w:val="00E261F4"/>
    <w:rsid w:val="00E263A2"/>
    <w:rsid w:val="00E263D3"/>
    <w:rsid w:val="00E26B71"/>
    <w:rsid w:val="00E270FF"/>
    <w:rsid w:val="00E2741B"/>
    <w:rsid w:val="00E279CA"/>
    <w:rsid w:val="00E279F3"/>
    <w:rsid w:val="00E27C46"/>
    <w:rsid w:val="00E30884"/>
    <w:rsid w:val="00E30D85"/>
    <w:rsid w:val="00E31D0B"/>
    <w:rsid w:val="00E32674"/>
    <w:rsid w:val="00E33412"/>
    <w:rsid w:val="00E34759"/>
    <w:rsid w:val="00E35AE2"/>
    <w:rsid w:val="00E364E8"/>
    <w:rsid w:val="00E36625"/>
    <w:rsid w:val="00E369AA"/>
    <w:rsid w:val="00E36EE2"/>
    <w:rsid w:val="00E37920"/>
    <w:rsid w:val="00E402C0"/>
    <w:rsid w:val="00E40620"/>
    <w:rsid w:val="00E40660"/>
    <w:rsid w:val="00E4066F"/>
    <w:rsid w:val="00E406E8"/>
    <w:rsid w:val="00E40EB9"/>
    <w:rsid w:val="00E42363"/>
    <w:rsid w:val="00E42392"/>
    <w:rsid w:val="00E42415"/>
    <w:rsid w:val="00E45E58"/>
    <w:rsid w:val="00E463E3"/>
    <w:rsid w:val="00E46801"/>
    <w:rsid w:val="00E46D4E"/>
    <w:rsid w:val="00E4746A"/>
    <w:rsid w:val="00E47508"/>
    <w:rsid w:val="00E5023B"/>
    <w:rsid w:val="00E50465"/>
    <w:rsid w:val="00E506E9"/>
    <w:rsid w:val="00E50E6C"/>
    <w:rsid w:val="00E528C5"/>
    <w:rsid w:val="00E538CD"/>
    <w:rsid w:val="00E53BCC"/>
    <w:rsid w:val="00E55171"/>
    <w:rsid w:val="00E5519C"/>
    <w:rsid w:val="00E55813"/>
    <w:rsid w:val="00E56C90"/>
    <w:rsid w:val="00E56ED7"/>
    <w:rsid w:val="00E5734F"/>
    <w:rsid w:val="00E577E8"/>
    <w:rsid w:val="00E57C70"/>
    <w:rsid w:val="00E6012B"/>
    <w:rsid w:val="00E60335"/>
    <w:rsid w:val="00E6041A"/>
    <w:rsid w:val="00E60588"/>
    <w:rsid w:val="00E610EF"/>
    <w:rsid w:val="00E61235"/>
    <w:rsid w:val="00E61548"/>
    <w:rsid w:val="00E6187F"/>
    <w:rsid w:val="00E62099"/>
    <w:rsid w:val="00E620EE"/>
    <w:rsid w:val="00E62B98"/>
    <w:rsid w:val="00E62BB8"/>
    <w:rsid w:val="00E63185"/>
    <w:rsid w:val="00E632A7"/>
    <w:rsid w:val="00E63A00"/>
    <w:rsid w:val="00E64557"/>
    <w:rsid w:val="00E64DB6"/>
    <w:rsid w:val="00E654B5"/>
    <w:rsid w:val="00E656F2"/>
    <w:rsid w:val="00E65B0D"/>
    <w:rsid w:val="00E668BF"/>
    <w:rsid w:val="00E67273"/>
    <w:rsid w:val="00E674D0"/>
    <w:rsid w:val="00E676B7"/>
    <w:rsid w:val="00E67CD5"/>
    <w:rsid w:val="00E700F8"/>
    <w:rsid w:val="00E70EC2"/>
    <w:rsid w:val="00E716D4"/>
    <w:rsid w:val="00E719E8"/>
    <w:rsid w:val="00E7280F"/>
    <w:rsid w:val="00E73B12"/>
    <w:rsid w:val="00E73E07"/>
    <w:rsid w:val="00E7511A"/>
    <w:rsid w:val="00E757E8"/>
    <w:rsid w:val="00E75986"/>
    <w:rsid w:val="00E75E5C"/>
    <w:rsid w:val="00E766DE"/>
    <w:rsid w:val="00E76943"/>
    <w:rsid w:val="00E7730C"/>
    <w:rsid w:val="00E773DB"/>
    <w:rsid w:val="00E802AA"/>
    <w:rsid w:val="00E80BB4"/>
    <w:rsid w:val="00E80F12"/>
    <w:rsid w:val="00E81558"/>
    <w:rsid w:val="00E815A3"/>
    <w:rsid w:val="00E816D2"/>
    <w:rsid w:val="00E81E89"/>
    <w:rsid w:val="00E821A3"/>
    <w:rsid w:val="00E8324F"/>
    <w:rsid w:val="00E840A8"/>
    <w:rsid w:val="00E84708"/>
    <w:rsid w:val="00E84739"/>
    <w:rsid w:val="00E84883"/>
    <w:rsid w:val="00E850C6"/>
    <w:rsid w:val="00E85160"/>
    <w:rsid w:val="00E8516D"/>
    <w:rsid w:val="00E8534E"/>
    <w:rsid w:val="00E85C4B"/>
    <w:rsid w:val="00E8618A"/>
    <w:rsid w:val="00E865C7"/>
    <w:rsid w:val="00E86726"/>
    <w:rsid w:val="00E86FC2"/>
    <w:rsid w:val="00E87359"/>
    <w:rsid w:val="00E87523"/>
    <w:rsid w:val="00E875F5"/>
    <w:rsid w:val="00E877F6"/>
    <w:rsid w:val="00E87EF1"/>
    <w:rsid w:val="00E90264"/>
    <w:rsid w:val="00E905F0"/>
    <w:rsid w:val="00E90934"/>
    <w:rsid w:val="00E91BE7"/>
    <w:rsid w:val="00E91CA5"/>
    <w:rsid w:val="00E91EC1"/>
    <w:rsid w:val="00E9284D"/>
    <w:rsid w:val="00E930E7"/>
    <w:rsid w:val="00E9349E"/>
    <w:rsid w:val="00E93A94"/>
    <w:rsid w:val="00E93FB9"/>
    <w:rsid w:val="00E9421C"/>
    <w:rsid w:val="00E94364"/>
    <w:rsid w:val="00E94418"/>
    <w:rsid w:val="00E94C4C"/>
    <w:rsid w:val="00E94C90"/>
    <w:rsid w:val="00E9549B"/>
    <w:rsid w:val="00E95548"/>
    <w:rsid w:val="00E966EF"/>
    <w:rsid w:val="00E96928"/>
    <w:rsid w:val="00E978A2"/>
    <w:rsid w:val="00E97DBD"/>
    <w:rsid w:val="00EA01CF"/>
    <w:rsid w:val="00EA09A2"/>
    <w:rsid w:val="00EA19A9"/>
    <w:rsid w:val="00EA2CD2"/>
    <w:rsid w:val="00EA39E8"/>
    <w:rsid w:val="00EA3A40"/>
    <w:rsid w:val="00EA3FAE"/>
    <w:rsid w:val="00EA4177"/>
    <w:rsid w:val="00EA4C38"/>
    <w:rsid w:val="00EA5609"/>
    <w:rsid w:val="00EA5895"/>
    <w:rsid w:val="00EA621D"/>
    <w:rsid w:val="00EA6859"/>
    <w:rsid w:val="00EA6E0D"/>
    <w:rsid w:val="00EA7099"/>
    <w:rsid w:val="00EA7332"/>
    <w:rsid w:val="00EA7686"/>
    <w:rsid w:val="00EA79AB"/>
    <w:rsid w:val="00EA7B3C"/>
    <w:rsid w:val="00EA7E90"/>
    <w:rsid w:val="00EB02B3"/>
    <w:rsid w:val="00EB04FD"/>
    <w:rsid w:val="00EB0E41"/>
    <w:rsid w:val="00EB1ED0"/>
    <w:rsid w:val="00EB1EE5"/>
    <w:rsid w:val="00EB1F7D"/>
    <w:rsid w:val="00EB20E4"/>
    <w:rsid w:val="00EB22BA"/>
    <w:rsid w:val="00EB254B"/>
    <w:rsid w:val="00EB2940"/>
    <w:rsid w:val="00EB3370"/>
    <w:rsid w:val="00EB37A2"/>
    <w:rsid w:val="00EB3C8A"/>
    <w:rsid w:val="00EB4170"/>
    <w:rsid w:val="00EB4893"/>
    <w:rsid w:val="00EB4ABE"/>
    <w:rsid w:val="00EB4C02"/>
    <w:rsid w:val="00EB53D8"/>
    <w:rsid w:val="00EB60B3"/>
    <w:rsid w:val="00EB698D"/>
    <w:rsid w:val="00EB6F2F"/>
    <w:rsid w:val="00EB6FBD"/>
    <w:rsid w:val="00EB72A3"/>
    <w:rsid w:val="00EB75EA"/>
    <w:rsid w:val="00EB7E69"/>
    <w:rsid w:val="00EC0436"/>
    <w:rsid w:val="00EC080A"/>
    <w:rsid w:val="00EC0A63"/>
    <w:rsid w:val="00EC0B48"/>
    <w:rsid w:val="00EC1249"/>
    <w:rsid w:val="00EC178D"/>
    <w:rsid w:val="00EC204A"/>
    <w:rsid w:val="00EC21F7"/>
    <w:rsid w:val="00EC27BF"/>
    <w:rsid w:val="00EC3D2B"/>
    <w:rsid w:val="00EC42C5"/>
    <w:rsid w:val="00EC43DA"/>
    <w:rsid w:val="00EC496A"/>
    <w:rsid w:val="00EC70C2"/>
    <w:rsid w:val="00EC77D9"/>
    <w:rsid w:val="00ED0BC7"/>
    <w:rsid w:val="00ED0FBF"/>
    <w:rsid w:val="00ED1D01"/>
    <w:rsid w:val="00ED301D"/>
    <w:rsid w:val="00ED3B1C"/>
    <w:rsid w:val="00ED3E72"/>
    <w:rsid w:val="00ED49D7"/>
    <w:rsid w:val="00ED55F6"/>
    <w:rsid w:val="00ED5DF2"/>
    <w:rsid w:val="00ED5DFE"/>
    <w:rsid w:val="00ED5EB1"/>
    <w:rsid w:val="00ED62FD"/>
    <w:rsid w:val="00ED71A3"/>
    <w:rsid w:val="00ED7249"/>
    <w:rsid w:val="00ED75E5"/>
    <w:rsid w:val="00ED7710"/>
    <w:rsid w:val="00ED7E5A"/>
    <w:rsid w:val="00EE015F"/>
    <w:rsid w:val="00EE04E2"/>
    <w:rsid w:val="00EE12E3"/>
    <w:rsid w:val="00EE25D3"/>
    <w:rsid w:val="00EE27FE"/>
    <w:rsid w:val="00EE2D36"/>
    <w:rsid w:val="00EE339D"/>
    <w:rsid w:val="00EE34F9"/>
    <w:rsid w:val="00EE37EB"/>
    <w:rsid w:val="00EE3B79"/>
    <w:rsid w:val="00EE3BF1"/>
    <w:rsid w:val="00EE3F21"/>
    <w:rsid w:val="00EE4805"/>
    <w:rsid w:val="00EE48F4"/>
    <w:rsid w:val="00EE4EF8"/>
    <w:rsid w:val="00EE54AA"/>
    <w:rsid w:val="00EE6C8A"/>
    <w:rsid w:val="00EE6CA6"/>
    <w:rsid w:val="00EE7049"/>
    <w:rsid w:val="00EF0D1A"/>
    <w:rsid w:val="00EF190E"/>
    <w:rsid w:val="00EF219B"/>
    <w:rsid w:val="00EF25A6"/>
    <w:rsid w:val="00EF33B4"/>
    <w:rsid w:val="00EF492D"/>
    <w:rsid w:val="00EF4D50"/>
    <w:rsid w:val="00EF551F"/>
    <w:rsid w:val="00EF5785"/>
    <w:rsid w:val="00EF5BC9"/>
    <w:rsid w:val="00EF5C18"/>
    <w:rsid w:val="00EF5C8F"/>
    <w:rsid w:val="00EF6EA4"/>
    <w:rsid w:val="00EF7F46"/>
    <w:rsid w:val="00F0004B"/>
    <w:rsid w:val="00F015A0"/>
    <w:rsid w:val="00F01D8B"/>
    <w:rsid w:val="00F020CB"/>
    <w:rsid w:val="00F0255C"/>
    <w:rsid w:val="00F0302B"/>
    <w:rsid w:val="00F034D3"/>
    <w:rsid w:val="00F03C4A"/>
    <w:rsid w:val="00F04354"/>
    <w:rsid w:val="00F043CF"/>
    <w:rsid w:val="00F04A6B"/>
    <w:rsid w:val="00F04ADF"/>
    <w:rsid w:val="00F04AE2"/>
    <w:rsid w:val="00F04ED9"/>
    <w:rsid w:val="00F04F3C"/>
    <w:rsid w:val="00F052A5"/>
    <w:rsid w:val="00F057BB"/>
    <w:rsid w:val="00F06D0B"/>
    <w:rsid w:val="00F073EE"/>
    <w:rsid w:val="00F07564"/>
    <w:rsid w:val="00F07B51"/>
    <w:rsid w:val="00F07E8A"/>
    <w:rsid w:val="00F1097D"/>
    <w:rsid w:val="00F12481"/>
    <w:rsid w:val="00F12647"/>
    <w:rsid w:val="00F1323C"/>
    <w:rsid w:val="00F13599"/>
    <w:rsid w:val="00F13ACC"/>
    <w:rsid w:val="00F13E9D"/>
    <w:rsid w:val="00F14145"/>
    <w:rsid w:val="00F15BBA"/>
    <w:rsid w:val="00F15F44"/>
    <w:rsid w:val="00F17183"/>
    <w:rsid w:val="00F17D0E"/>
    <w:rsid w:val="00F20092"/>
    <w:rsid w:val="00F207FE"/>
    <w:rsid w:val="00F20B9F"/>
    <w:rsid w:val="00F20D1F"/>
    <w:rsid w:val="00F20D8A"/>
    <w:rsid w:val="00F20E16"/>
    <w:rsid w:val="00F2131D"/>
    <w:rsid w:val="00F21358"/>
    <w:rsid w:val="00F21ADA"/>
    <w:rsid w:val="00F21E41"/>
    <w:rsid w:val="00F21F0A"/>
    <w:rsid w:val="00F21F97"/>
    <w:rsid w:val="00F22323"/>
    <w:rsid w:val="00F23F93"/>
    <w:rsid w:val="00F24237"/>
    <w:rsid w:val="00F24403"/>
    <w:rsid w:val="00F2468D"/>
    <w:rsid w:val="00F24FAF"/>
    <w:rsid w:val="00F25005"/>
    <w:rsid w:val="00F25168"/>
    <w:rsid w:val="00F253BA"/>
    <w:rsid w:val="00F257CB"/>
    <w:rsid w:val="00F258B9"/>
    <w:rsid w:val="00F25D30"/>
    <w:rsid w:val="00F26778"/>
    <w:rsid w:val="00F26B3C"/>
    <w:rsid w:val="00F270F3"/>
    <w:rsid w:val="00F271BC"/>
    <w:rsid w:val="00F27392"/>
    <w:rsid w:val="00F307E6"/>
    <w:rsid w:val="00F308E7"/>
    <w:rsid w:val="00F30A00"/>
    <w:rsid w:val="00F315BD"/>
    <w:rsid w:val="00F31674"/>
    <w:rsid w:val="00F31E3C"/>
    <w:rsid w:val="00F3254D"/>
    <w:rsid w:val="00F32A37"/>
    <w:rsid w:val="00F330DD"/>
    <w:rsid w:val="00F33842"/>
    <w:rsid w:val="00F340DC"/>
    <w:rsid w:val="00F343AF"/>
    <w:rsid w:val="00F34A39"/>
    <w:rsid w:val="00F34F7F"/>
    <w:rsid w:val="00F35000"/>
    <w:rsid w:val="00F35358"/>
    <w:rsid w:val="00F354AE"/>
    <w:rsid w:val="00F354F9"/>
    <w:rsid w:val="00F3652F"/>
    <w:rsid w:val="00F36840"/>
    <w:rsid w:val="00F40ABB"/>
    <w:rsid w:val="00F40DE0"/>
    <w:rsid w:val="00F410B9"/>
    <w:rsid w:val="00F41B6D"/>
    <w:rsid w:val="00F42337"/>
    <w:rsid w:val="00F424EC"/>
    <w:rsid w:val="00F42A4D"/>
    <w:rsid w:val="00F43B9D"/>
    <w:rsid w:val="00F4424B"/>
    <w:rsid w:val="00F44497"/>
    <w:rsid w:val="00F45E80"/>
    <w:rsid w:val="00F460DC"/>
    <w:rsid w:val="00F4642F"/>
    <w:rsid w:val="00F46505"/>
    <w:rsid w:val="00F46844"/>
    <w:rsid w:val="00F46B43"/>
    <w:rsid w:val="00F47784"/>
    <w:rsid w:val="00F478FF"/>
    <w:rsid w:val="00F47AF6"/>
    <w:rsid w:val="00F519B8"/>
    <w:rsid w:val="00F52C2E"/>
    <w:rsid w:val="00F530BE"/>
    <w:rsid w:val="00F537CB"/>
    <w:rsid w:val="00F5460C"/>
    <w:rsid w:val="00F54A48"/>
    <w:rsid w:val="00F55327"/>
    <w:rsid w:val="00F5585B"/>
    <w:rsid w:val="00F55C75"/>
    <w:rsid w:val="00F55C96"/>
    <w:rsid w:val="00F562B4"/>
    <w:rsid w:val="00F563F2"/>
    <w:rsid w:val="00F56CE5"/>
    <w:rsid w:val="00F570C0"/>
    <w:rsid w:val="00F6185E"/>
    <w:rsid w:val="00F62B7C"/>
    <w:rsid w:val="00F62EE5"/>
    <w:rsid w:val="00F63C40"/>
    <w:rsid w:val="00F648A6"/>
    <w:rsid w:val="00F64900"/>
    <w:rsid w:val="00F64E81"/>
    <w:rsid w:val="00F67320"/>
    <w:rsid w:val="00F67334"/>
    <w:rsid w:val="00F706B5"/>
    <w:rsid w:val="00F70AF2"/>
    <w:rsid w:val="00F71713"/>
    <w:rsid w:val="00F728EC"/>
    <w:rsid w:val="00F72C66"/>
    <w:rsid w:val="00F73A04"/>
    <w:rsid w:val="00F74035"/>
    <w:rsid w:val="00F74331"/>
    <w:rsid w:val="00F7449F"/>
    <w:rsid w:val="00F7460F"/>
    <w:rsid w:val="00F74621"/>
    <w:rsid w:val="00F75B30"/>
    <w:rsid w:val="00F76194"/>
    <w:rsid w:val="00F76B13"/>
    <w:rsid w:val="00F77B99"/>
    <w:rsid w:val="00F80365"/>
    <w:rsid w:val="00F804E6"/>
    <w:rsid w:val="00F80A1F"/>
    <w:rsid w:val="00F8124C"/>
    <w:rsid w:val="00F82029"/>
    <w:rsid w:val="00F8311D"/>
    <w:rsid w:val="00F84956"/>
    <w:rsid w:val="00F84C63"/>
    <w:rsid w:val="00F85CB6"/>
    <w:rsid w:val="00F85D1B"/>
    <w:rsid w:val="00F864A7"/>
    <w:rsid w:val="00F86D27"/>
    <w:rsid w:val="00F86EBD"/>
    <w:rsid w:val="00F87685"/>
    <w:rsid w:val="00F87B86"/>
    <w:rsid w:val="00F87EBB"/>
    <w:rsid w:val="00F904AE"/>
    <w:rsid w:val="00F90E43"/>
    <w:rsid w:val="00F92149"/>
    <w:rsid w:val="00F9224E"/>
    <w:rsid w:val="00F933B0"/>
    <w:rsid w:val="00F93A69"/>
    <w:rsid w:val="00F9464A"/>
    <w:rsid w:val="00F946BA"/>
    <w:rsid w:val="00F948A2"/>
    <w:rsid w:val="00F95337"/>
    <w:rsid w:val="00F95C68"/>
    <w:rsid w:val="00F964B8"/>
    <w:rsid w:val="00F96619"/>
    <w:rsid w:val="00F96AD3"/>
    <w:rsid w:val="00F9748C"/>
    <w:rsid w:val="00F9757A"/>
    <w:rsid w:val="00F9776B"/>
    <w:rsid w:val="00F9781F"/>
    <w:rsid w:val="00F97980"/>
    <w:rsid w:val="00F97FE8"/>
    <w:rsid w:val="00FA05AC"/>
    <w:rsid w:val="00FA07B5"/>
    <w:rsid w:val="00FA0D5A"/>
    <w:rsid w:val="00FA0F9A"/>
    <w:rsid w:val="00FA1039"/>
    <w:rsid w:val="00FA1B14"/>
    <w:rsid w:val="00FA1C31"/>
    <w:rsid w:val="00FA1C57"/>
    <w:rsid w:val="00FA1C77"/>
    <w:rsid w:val="00FA270B"/>
    <w:rsid w:val="00FA2FC5"/>
    <w:rsid w:val="00FA3291"/>
    <w:rsid w:val="00FA35C8"/>
    <w:rsid w:val="00FA3A92"/>
    <w:rsid w:val="00FA5275"/>
    <w:rsid w:val="00FA553F"/>
    <w:rsid w:val="00FA7E2E"/>
    <w:rsid w:val="00FB027B"/>
    <w:rsid w:val="00FB0463"/>
    <w:rsid w:val="00FB0C74"/>
    <w:rsid w:val="00FB0E66"/>
    <w:rsid w:val="00FB146B"/>
    <w:rsid w:val="00FB1472"/>
    <w:rsid w:val="00FB14FE"/>
    <w:rsid w:val="00FB1A54"/>
    <w:rsid w:val="00FB24BD"/>
    <w:rsid w:val="00FB26E5"/>
    <w:rsid w:val="00FB29BC"/>
    <w:rsid w:val="00FB3187"/>
    <w:rsid w:val="00FB3CCC"/>
    <w:rsid w:val="00FB418E"/>
    <w:rsid w:val="00FB4861"/>
    <w:rsid w:val="00FB49B2"/>
    <w:rsid w:val="00FB572F"/>
    <w:rsid w:val="00FB58FE"/>
    <w:rsid w:val="00FB5CC0"/>
    <w:rsid w:val="00FB6ED7"/>
    <w:rsid w:val="00FC09BF"/>
    <w:rsid w:val="00FC0B93"/>
    <w:rsid w:val="00FC0BB6"/>
    <w:rsid w:val="00FC10A4"/>
    <w:rsid w:val="00FC15B4"/>
    <w:rsid w:val="00FC1851"/>
    <w:rsid w:val="00FC1AF5"/>
    <w:rsid w:val="00FC1D4E"/>
    <w:rsid w:val="00FC1F36"/>
    <w:rsid w:val="00FC2814"/>
    <w:rsid w:val="00FC3AC4"/>
    <w:rsid w:val="00FC3C86"/>
    <w:rsid w:val="00FC3F67"/>
    <w:rsid w:val="00FC44CE"/>
    <w:rsid w:val="00FC46B7"/>
    <w:rsid w:val="00FC481C"/>
    <w:rsid w:val="00FC4D51"/>
    <w:rsid w:val="00FC50CF"/>
    <w:rsid w:val="00FC69D9"/>
    <w:rsid w:val="00FC6CB0"/>
    <w:rsid w:val="00FD08B9"/>
    <w:rsid w:val="00FD0C44"/>
    <w:rsid w:val="00FD190A"/>
    <w:rsid w:val="00FD2692"/>
    <w:rsid w:val="00FD27C1"/>
    <w:rsid w:val="00FD310C"/>
    <w:rsid w:val="00FD36FC"/>
    <w:rsid w:val="00FD39ED"/>
    <w:rsid w:val="00FD3ABF"/>
    <w:rsid w:val="00FD4846"/>
    <w:rsid w:val="00FD515B"/>
    <w:rsid w:val="00FD5238"/>
    <w:rsid w:val="00FD52CD"/>
    <w:rsid w:val="00FD5E3B"/>
    <w:rsid w:val="00FD5EAF"/>
    <w:rsid w:val="00FD6A44"/>
    <w:rsid w:val="00FD6C43"/>
    <w:rsid w:val="00FD7209"/>
    <w:rsid w:val="00FD7235"/>
    <w:rsid w:val="00FE0961"/>
    <w:rsid w:val="00FE0FD1"/>
    <w:rsid w:val="00FE1077"/>
    <w:rsid w:val="00FE12AE"/>
    <w:rsid w:val="00FE1E37"/>
    <w:rsid w:val="00FE248B"/>
    <w:rsid w:val="00FE25C5"/>
    <w:rsid w:val="00FE2689"/>
    <w:rsid w:val="00FE3632"/>
    <w:rsid w:val="00FE469B"/>
    <w:rsid w:val="00FE5260"/>
    <w:rsid w:val="00FE53AC"/>
    <w:rsid w:val="00FE6215"/>
    <w:rsid w:val="00FE62E6"/>
    <w:rsid w:val="00FE71F8"/>
    <w:rsid w:val="00FF0C86"/>
    <w:rsid w:val="00FF138F"/>
    <w:rsid w:val="00FF2380"/>
    <w:rsid w:val="00FF2445"/>
    <w:rsid w:val="00FF4379"/>
    <w:rsid w:val="00FF44DF"/>
    <w:rsid w:val="00FF4AE0"/>
    <w:rsid w:val="00FF4E3C"/>
    <w:rsid w:val="00FF4F54"/>
    <w:rsid w:val="00FF50C1"/>
    <w:rsid w:val="00FF5539"/>
    <w:rsid w:val="00FF5629"/>
    <w:rsid w:val="00FF56EC"/>
    <w:rsid w:val="00FF5BF8"/>
    <w:rsid w:val="00FF6124"/>
    <w:rsid w:val="00FF65DB"/>
    <w:rsid w:val="00FF6CE7"/>
    <w:rsid w:val="00FF7555"/>
    <w:rsid w:val="00FF78A4"/>
    <w:rsid w:val="00FF79EA"/>
    <w:rsid w:val="00FF7AC7"/>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66AE"/>
    <w:pPr>
      <w:spacing w:after="0" w:line="240" w:lineRule="auto"/>
    </w:pPr>
    <w:rPr>
      <w:sz w:val="24"/>
      <w:szCs w:val="24"/>
      <w:lang w:val="en-US" w:eastAsia="en-US"/>
    </w:rPr>
  </w:style>
  <w:style w:type="paragraph" w:styleId="Heading1">
    <w:name w:val="heading 1"/>
    <w:basedOn w:val="Normal"/>
    <w:link w:val="Heading1Char"/>
    <w:uiPriority w:val="9"/>
    <w:qFormat/>
    <w:rsid w:val="00244B0D"/>
    <w:pPr>
      <w:spacing w:before="100" w:beforeAutospacing="1" w:after="100" w:afterAutospacing="1"/>
      <w:outlineLvl w:val="0"/>
    </w:pPr>
    <w:rPr>
      <w:rFonts w:ascii="Times" w:hAnsi="Times"/>
      <w:b/>
      <w:bCs/>
      <w:kern w:val="36"/>
      <w:sz w:val="48"/>
      <w:szCs w:val="48"/>
    </w:rPr>
  </w:style>
  <w:style w:type="paragraph" w:styleId="Heading3">
    <w:name w:val="heading 3"/>
    <w:basedOn w:val="Normal"/>
    <w:next w:val="Normal"/>
    <w:link w:val="Heading3Char"/>
    <w:uiPriority w:val="9"/>
    <w:semiHidden/>
    <w:unhideWhenUsed/>
    <w:qFormat/>
    <w:rsid w:val="005A5C89"/>
    <w:pPr>
      <w:keepNext/>
      <w:keepLines/>
      <w:spacing w:before="200" w:line="276" w:lineRule="auto"/>
      <w:outlineLvl w:val="2"/>
    </w:pPr>
    <w:rPr>
      <w:rFonts w:asciiTheme="majorHAnsi" w:eastAsiaTheme="majorEastAsia" w:hAnsiTheme="majorHAnsi" w:cstheme="majorBidi"/>
      <w:b/>
      <w:bCs/>
      <w:color w:val="4F81BD" w:themeColor="accent1"/>
      <w:sz w:val="22"/>
      <w:szCs w:val="22"/>
      <w:lang w:val="en-GB"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4B0D"/>
    <w:rPr>
      <w:rFonts w:ascii="Times" w:hAnsi="Times"/>
      <w:b/>
      <w:bCs/>
      <w:kern w:val="36"/>
      <w:sz w:val="48"/>
      <w:szCs w:val="48"/>
      <w:lang w:val="en-US" w:eastAsia="en-US"/>
    </w:rPr>
  </w:style>
  <w:style w:type="character" w:customStyle="1" w:styleId="apple-converted-space">
    <w:name w:val="apple-converted-space"/>
    <w:basedOn w:val="DefaultParagraphFont"/>
    <w:rsid w:val="00244B0D"/>
  </w:style>
  <w:style w:type="character" w:customStyle="1" w:styleId="sehl">
    <w:name w:val="sehl"/>
    <w:basedOn w:val="DefaultParagraphFont"/>
    <w:rsid w:val="00244B0D"/>
  </w:style>
  <w:style w:type="paragraph" w:styleId="NoSpacing">
    <w:name w:val="No Spacing"/>
    <w:uiPriority w:val="1"/>
    <w:qFormat/>
    <w:rsid w:val="00244B0D"/>
    <w:pPr>
      <w:spacing w:after="0" w:line="240" w:lineRule="auto"/>
    </w:pPr>
    <w:rPr>
      <w:sz w:val="24"/>
      <w:szCs w:val="24"/>
      <w:lang w:val="en-US" w:eastAsia="en-US"/>
    </w:rPr>
  </w:style>
  <w:style w:type="paragraph" w:styleId="FootnoteText">
    <w:name w:val="footnote text"/>
    <w:basedOn w:val="Normal"/>
    <w:link w:val="FootnoteTextChar"/>
    <w:uiPriority w:val="99"/>
    <w:unhideWhenUsed/>
    <w:rsid w:val="00244B0D"/>
  </w:style>
  <w:style w:type="character" w:customStyle="1" w:styleId="FootnoteTextChar">
    <w:name w:val="Footnote Text Char"/>
    <w:basedOn w:val="DefaultParagraphFont"/>
    <w:link w:val="FootnoteText"/>
    <w:uiPriority w:val="99"/>
    <w:rsid w:val="00244B0D"/>
    <w:rPr>
      <w:sz w:val="24"/>
      <w:szCs w:val="24"/>
      <w:lang w:val="en-US" w:eastAsia="en-US"/>
    </w:rPr>
  </w:style>
  <w:style w:type="character" w:styleId="FootnoteReference">
    <w:name w:val="footnote reference"/>
    <w:basedOn w:val="DefaultParagraphFont"/>
    <w:uiPriority w:val="99"/>
    <w:unhideWhenUsed/>
    <w:rsid w:val="00244B0D"/>
    <w:rPr>
      <w:vertAlign w:val="superscript"/>
    </w:rPr>
  </w:style>
  <w:style w:type="character" w:styleId="Hyperlink">
    <w:name w:val="Hyperlink"/>
    <w:basedOn w:val="DefaultParagraphFont"/>
    <w:uiPriority w:val="99"/>
    <w:unhideWhenUsed/>
    <w:rsid w:val="00244B0D"/>
    <w:rPr>
      <w:color w:val="0000FF"/>
      <w:u w:val="single"/>
    </w:rPr>
  </w:style>
  <w:style w:type="character" w:customStyle="1" w:styleId="italique">
    <w:name w:val="italique"/>
    <w:basedOn w:val="DefaultParagraphFont"/>
    <w:rsid w:val="00244B0D"/>
  </w:style>
  <w:style w:type="character" w:customStyle="1" w:styleId="a">
    <w:name w:val="a"/>
    <w:basedOn w:val="DefaultParagraphFont"/>
    <w:rsid w:val="00244B0D"/>
  </w:style>
  <w:style w:type="character" w:customStyle="1" w:styleId="l8">
    <w:name w:val="l8"/>
    <w:basedOn w:val="DefaultParagraphFont"/>
    <w:rsid w:val="00244B0D"/>
  </w:style>
  <w:style w:type="character" w:customStyle="1" w:styleId="l6">
    <w:name w:val="l6"/>
    <w:basedOn w:val="DefaultParagraphFont"/>
    <w:rsid w:val="00244B0D"/>
  </w:style>
  <w:style w:type="character" w:customStyle="1" w:styleId="l7">
    <w:name w:val="l7"/>
    <w:basedOn w:val="DefaultParagraphFont"/>
    <w:rsid w:val="00244B0D"/>
  </w:style>
  <w:style w:type="character" w:customStyle="1" w:styleId="l9">
    <w:name w:val="l9"/>
    <w:basedOn w:val="DefaultParagraphFont"/>
    <w:rsid w:val="00244B0D"/>
  </w:style>
  <w:style w:type="paragraph" w:styleId="NormalWeb">
    <w:name w:val="Normal (Web)"/>
    <w:basedOn w:val="Normal"/>
    <w:uiPriority w:val="99"/>
    <w:unhideWhenUsed/>
    <w:rsid w:val="00244B0D"/>
    <w:pPr>
      <w:spacing w:before="100" w:beforeAutospacing="1" w:after="100" w:afterAutospacing="1"/>
    </w:pPr>
    <w:rPr>
      <w:rFonts w:ascii="Times" w:hAnsi="Times" w:cs="Times New Roman"/>
      <w:sz w:val="20"/>
      <w:szCs w:val="20"/>
    </w:rPr>
  </w:style>
  <w:style w:type="paragraph" w:styleId="Footer">
    <w:name w:val="footer"/>
    <w:basedOn w:val="Normal"/>
    <w:link w:val="FooterChar"/>
    <w:uiPriority w:val="99"/>
    <w:unhideWhenUsed/>
    <w:rsid w:val="00244B0D"/>
    <w:pPr>
      <w:tabs>
        <w:tab w:val="center" w:pos="4320"/>
        <w:tab w:val="right" w:pos="8640"/>
      </w:tabs>
    </w:pPr>
  </w:style>
  <w:style w:type="character" w:customStyle="1" w:styleId="FooterChar">
    <w:name w:val="Footer Char"/>
    <w:basedOn w:val="DefaultParagraphFont"/>
    <w:link w:val="Footer"/>
    <w:uiPriority w:val="99"/>
    <w:rsid w:val="00244B0D"/>
    <w:rPr>
      <w:sz w:val="24"/>
      <w:szCs w:val="24"/>
      <w:lang w:val="en-US" w:eastAsia="en-US"/>
    </w:rPr>
  </w:style>
  <w:style w:type="character" w:styleId="PageNumber">
    <w:name w:val="page number"/>
    <w:basedOn w:val="DefaultParagraphFont"/>
    <w:uiPriority w:val="99"/>
    <w:semiHidden/>
    <w:unhideWhenUsed/>
    <w:rsid w:val="00244B0D"/>
  </w:style>
  <w:style w:type="paragraph" w:styleId="HTMLPreformatted">
    <w:name w:val="HTML Preformatted"/>
    <w:basedOn w:val="Normal"/>
    <w:link w:val="HTMLPreformattedChar"/>
    <w:uiPriority w:val="99"/>
    <w:unhideWhenUsed/>
    <w:rsid w:val="00244B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244B0D"/>
    <w:rPr>
      <w:rFonts w:ascii="Courier" w:hAnsi="Courier" w:cs="Courier"/>
      <w:sz w:val="20"/>
      <w:szCs w:val="20"/>
      <w:lang w:val="en-US" w:eastAsia="en-US"/>
    </w:rPr>
  </w:style>
  <w:style w:type="paragraph" w:styleId="ListParagraph">
    <w:name w:val="List Paragraph"/>
    <w:basedOn w:val="Normal"/>
    <w:uiPriority w:val="34"/>
    <w:qFormat/>
    <w:rsid w:val="00244B0D"/>
    <w:pPr>
      <w:ind w:left="720"/>
      <w:contextualSpacing/>
    </w:pPr>
  </w:style>
  <w:style w:type="character" w:styleId="Emphasis">
    <w:name w:val="Emphasis"/>
    <w:basedOn w:val="DefaultParagraphFont"/>
    <w:uiPriority w:val="20"/>
    <w:qFormat/>
    <w:rsid w:val="00244B0D"/>
    <w:rPr>
      <w:i/>
      <w:iCs/>
    </w:rPr>
  </w:style>
  <w:style w:type="character" w:customStyle="1" w:styleId="l">
    <w:name w:val="l"/>
    <w:basedOn w:val="DefaultParagraphFont"/>
    <w:rsid w:val="00244B0D"/>
  </w:style>
  <w:style w:type="character" w:customStyle="1" w:styleId="l12">
    <w:name w:val="l12"/>
    <w:basedOn w:val="DefaultParagraphFont"/>
    <w:rsid w:val="00244B0D"/>
  </w:style>
  <w:style w:type="character" w:customStyle="1" w:styleId="l10">
    <w:name w:val="l10"/>
    <w:basedOn w:val="DefaultParagraphFont"/>
    <w:rsid w:val="00244B0D"/>
  </w:style>
  <w:style w:type="character" w:styleId="FollowedHyperlink">
    <w:name w:val="FollowedHyperlink"/>
    <w:basedOn w:val="DefaultParagraphFont"/>
    <w:uiPriority w:val="99"/>
    <w:semiHidden/>
    <w:unhideWhenUsed/>
    <w:rsid w:val="00244B0D"/>
    <w:rPr>
      <w:color w:val="800080" w:themeColor="followedHyperlink"/>
      <w:u w:val="single"/>
    </w:rPr>
  </w:style>
  <w:style w:type="paragraph" w:customStyle="1" w:styleId="Default">
    <w:name w:val="Default"/>
    <w:rsid w:val="00244B0D"/>
    <w:pPr>
      <w:autoSpaceDE w:val="0"/>
      <w:autoSpaceDN w:val="0"/>
      <w:adjustRightInd w:val="0"/>
      <w:spacing w:after="0" w:line="240" w:lineRule="auto"/>
    </w:pPr>
    <w:rPr>
      <w:rFonts w:ascii="GillSans" w:hAnsi="GillSans" w:cs="GillSans"/>
      <w:color w:val="000000"/>
      <w:sz w:val="24"/>
      <w:szCs w:val="24"/>
    </w:rPr>
  </w:style>
  <w:style w:type="character" w:customStyle="1" w:styleId="i">
    <w:name w:val="i"/>
    <w:basedOn w:val="DefaultParagraphFont"/>
    <w:rsid w:val="00244B0D"/>
  </w:style>
  <w:style w:type="character" w:customStyle="1" w:styleId="l11">
    <w:name w:val="l11"/>
    <w:basedOn w:val="DefaultParagraphFont"/>
    <w:rsid w:val="00244B0D"/>
  </w:style>
  <w:style w:type="paragraph" w:customStyle="1" w:styleId="textindent">
    <w:name w:val="textindent"/>
    <w:basedOn w:val="Normal"/>
    <w:rsid w:val="00244B0D"/>
    <w:pPr>
      <w:spacing w:before="100" w:beforeAutospacing="1" w:after="100" w:afterAutospacing="1"/>
    </w:pPr>
    <w:rPr>
      <w:rFonts w:ascii="Times New Roman" w:eastAsia="Times New Roman" w:hAnsi="Times New Roman" w:cs="Times New Roman"/>
      <w:lang w:val="en-GB" w:eastAsia="zh-CN"/>
    </w:rPr>
  </w:style>
  <w:style w:type="character" w:customStyle="1" w:styleId="HeaderChar">
    <w:name w:val="Header Char"/>
    <w:basedOn w:val="DefaultParagraphFont"/>
    <w:link w:val="Header"/>
    <w:uiPriority w:val="99"/>
    <w:rsid w:val="00244B0D"/>
  </w:style>
  <w:style w:type="paragraph" w:styleId="Header">
    <w:name w:val="header"/>
    <w:basedOn w:val="Normal"/>
    <w:link w:val="HeaderChar"/>
    <w:uiPriority w:val="99"/>
    <w:unhideWhenUsed/>
    <w:rsid w:val="00244B0D"/>
    <w:pPr>
      <w:tabs>
        <w:tab w:val="center" w:pos="4680"/>
        <w:tab w:val="right" w:pos="9360"/>
      </w:tabs>
    </w:pPr>
    <w:rPr>
      <w:sz w:val="22"/>
      <w:szCs w:val="22"/>
      <w:lang w:val="en-GB" w:eastAsia="zh-CN"/>
    </w:rPr>
  </w:style>
  <w:style w:type="character" w:customStyle="1" w:styleId="HeaderChar1">
    <w:name w:val="Header Char1"/>
    <w:basedOn w:val="DefaultParagraphFont"/>
    <w:uiPriority w:val="99"/>
    <w:semiHidden/>
    <w:rsid w:val="00244B0D"/>
    <w:rPr>
      <w:sz w:val="24"/>
      <w:szCs w:val="24"/>
      <w:lang w:val="en-US" w:eastAsia="en-US"/>
    </w:rPr>
  </w:style>
  <w:style w:type="paragraph" w:styleId="BalloonText">
    <w:name w:val="Balloon Text"/>
    <w:basedOn w:val="Normal"/>
    <w:link w:val="BalloonTextChar"/>
    <w:uiPriority w:val="99"/>
    <w:semiHidden/>
    <w:unhideWhenUsed/>
    <w:rsid w:val="00244B0D"/>
    <w:rPr>
      <w:rFonts w:ascii="Tahoma" w:hAnsi="Tahoma" w:cs="Tahoma"/>
      <w:sz w:val="16"/>
      <w:szCs w:val="16"/>
    </w:rPr>
  </w:style>
  <w:style w:type="character" w:customStyle="1" w:styleId="BalloonTextChar">
    <w:name w:val="Balloon Text Char"/>
    <w:basedOn w:val="DefaultParagraphFont"/>
    <w:link w:val="BalloonText"/>
    <w:uiPriority w:val="99"/>
    <w:semiHidden/>
    <w:rsid w:val="00244B0D"/>
    <w:rPr>
      <w:rFonts w:ascii="Tahoma" w:hAnsi="Tahoma" w:cs="Tahoma"/>
      <w:sz w:val="16"/>
      <w:szCs w:val="16"/>
      <w:lang w:val="en-US" w:eastAsia="en-US"/>
    </w:rPr>
  </w:style>
  <w:style w:type="paragraph" w:styleId="Revision">
    <w:name w:val="Revision"/>
    <w:hidden/>
    <w:uiPriority w:val="99"/>
    <w:semiHidden/>
    <w:rsid w:val="00244B0D"/>
    <w:pPr>
      <w:spacing w:after="0" w:line="240" w:lineRule="auto"/>
    </w:pPr>
    <w:rPr>
      <w:sz w:val="24"/>
      <w:szCs w:val="24"/>
      <w:lang w:val="en-US" w:eastAsia="en-US"/>
    </w:rPr>
  </w:style>
  <w:style w:type="character" w:customStyle="1" w:styleId="a1">
    <w:name w:val="a1"/>
    <w:basedOn w:val="DefaultParagraphFont"/>
    <w:rsid w:val="00244B0D"/>
    <w:rPr>
      <w:rFonts w:ascii="ff7" w:hAnsi="ff7" w:hint="default"/>
      <w:b w:val="0"/>
      <w:bCs w:val="0"/>
      <w:i w:val="0"/>
      <w:iCs w:val="0"/>
      <w:bdr w:val="none" w:sz="0" w:space="0" w:color="auto" w:frame="1"/>
    </w:rPr>
  </w:style>
  <w:style w:type="character" w:styleId="Strong">
    <w:name w:val="Strong"/>
    <w:basedOn w:val="DefaultParagraphFont"/>
    <w:uiPriority w:val="22"/>
    <w:qFormat/>
    <w:rsid w:val="00244B0D"/>
    <w:rPr>
      <w:b/>
      <w:bCs/>
    </w:rPr>
  </w:style>
  <w:style w:type="paragraph" w:styleId="EndnoteText">
    <w:name w:val="endnote text"/>
    <w:basedOn w:val="Normal"/>
    <w:link w:val="EndnoteTextChar"/>
    <w:uiPriority w:val="99"/>
    <w:semiHidden/>
    <w:unhideWhenUsed/>
    <w:rsid w:val="00244B0D"/>
    <w:rPr>
      <w:sz w:val="20"/>
      <w:szCs w:val="20"/>
      <w:lang w:val="en-GB" w:eastAsia="zh-CN"/>
    </w:rPr>
  </w:style>
  <w:style w:type="character" w:customStyle="1" w:styleId="EndnoteTextChar">
    <w:name w:val="Endnote Text Char"/>
    <w:basedOn w:val="DefaultParagraphFont"/>
    <w:link w:val="EndnoteText"/>
    <w:uiPriority w:val="99"/>
    <w:semiHidden/>
    <w:rsid w:val="00244B0D"/>
    <w:rPr>
      <w:sz w:val="20"/>
      <w:szCs w:val="20"/>
    </w:rPr>
  </w:style>
  <w:style w:type="character" w:styleId="EndnoteReference">
    <w:name w:val="endnote reference"/>
    <w:basedOn w:val="DefaultParagraphFont"/>
    <w:uiPriority w:val="99"/>
    <w:semiHidden/>
    <w:unhideWhenUsed/>
    <w:rsid w:val="00244B0D"/>
    <w:rPr>
      <w:vertAlign w:val="superscript"/>
    </w:rPr>
  </w:style>
  <w:style w:type="character" w:styleId="HTMLCite">
    <w:name w:val="HTML Cite"/>
    <w:basedOn w:val="DefaultParagraphFont"/>
    <w:uiPriority w:val="99"/>
    <w:semiHidden/>
    <w:unhideWhenUsed/>
    <w:rsid w:val="00244B0D"/>
    <w:rPr>
      <w:i/>
      <w:iCs/>
    </w:rPr>
  </w:style>
  <w:style w:type="character" w:customStyle="1" w:styleId="l82">
    <w:name w:val="l82"/>
    <w:basedOn w:val="DefaultParagraphFont"/>
    <w:rsid w:val="00244B0D"/>
    <w:rPr>
      <w:rFonts w:ascii="ff7" w:hAnsi="ff7" w:hint="default"/>
      <w:b w:val="0"/>
      <w:bCs w:val="0"/>
      <w:i w:val="0"/>
      <w:iCs w:val="0"/>
      <w:vanish w:val="0"/>
      <w:webHidden w:val="0"/>
      <w:bdr w:val="none" w:sz="0" w:space="0" w:color="auto" w:frame="1"/>
      <w:specVanish w:val="0"/>
    </w:rPr>
  </w:style>
  <w:style w:type="character" w:customStyle="1" w:styleId="l72">
    <w:name w:val="l72"/>
    <w:basedOn w:val="DefaultParagraphFont"/>
    <w:rsid w:val="00244B0D"/>
    <w:rPr>
      <w:rFonts w:ascii="ff7" w:hAnsi="ff7" w:hint="default"/>
      <w:b w:val="0"/>
      <w:bCs w:val="0"/>
      <w:i w:val="0"/>
      <w:iCs w:val="0"/>
      <w:vanish w:val="0"/>
      <w:webHidden w:val="0"/>
      <w:bdr w:val="none" w:sz="0" w:space="0" w:color="auto" w:frame="1"/>
      <w:specVanish w:val="0"/>
    </w:rPr>
  </w:style>
  <w:style w:type="character" w:customStyle="1" w:styleId="l62">
    <w:name w:val="l62"/>
    <w:basedOn w:val="DefaultParagraphFont"/>
    <w:rsid w:val="00244B0D"/>
    <w:rPr>
      <w:rFonts w:ascii="ff7" w:hAnsi="ff7" w:hint="default"/>
      <w:b w:val="0"/>
      <w:bCs w:val="0"/>
      <w:i w:val="0"/>
      <w:iCs w:val="0"/>
      <w:vanish w:val="0"/>
      <w:webHidden w:val="0"/>
      <w:bdr w:val="none" w:sz="0" w:space="0" w:color="auto" w:frame="1"/>
      <w:specVanish w:val="0"/>
    </w:rPr>
  </w:style>
  <w:style w:type="character" w:customStyle="1" w:styleId="text14blackarial1">
    <w:name w:val="text_14_black_arial1"/>
    <w:basedOn w:val="DefaultParagraphFont"/>
    <w:rsid w:val="00244B0D"/>
    <w:rPr>
      <w:rFonts w:ascii="Arial" w:hAnsi="Arial" w:cs="Arial" w:hint="default"/>
      <w:sz w:val="21"/>
      <w:szCs w:val="21"/>
    </w:rPr>
  </w:style>
  <w:style w:type="character" w:customStyle="1" w:styleId="value">
    <w:name w:val="value"/>
    <w:basedOn w:val="DefaultParagraphFont"/>
    <w:rsid w:val="00244B0D"/>
  </w:style>
  <w:style w:type="paragraph" w:customStyle="1" w:styleId="reader-word-layer">
    <w:name w:val="reader-word-layer"/>
    <w:basedOn w:val="Normal"/>
    <w:rsid w:val="00244B0D"/>
    <w:pPr>
      <w:spacing w:before="100" w:beforeAutospacing="1" w:after="100" w:afterAutospacing="1"/>
    </w:pPr>
    <w:rPr>
      <w:rFonts w:ascii="Times New Roman" w:eastAsia="Times New Roman" w:hAnsi="Times New Roman" w:cs="Times New Roman"/>
      <w:lang w:val="en-GB" w:eastAsia="zh-CN"/>
    </w:rPr>
  </w:style>
  <w:style w:type="character" w:customStyle="1" w:styleId="referencediv">
    <w:name w:val="referencediv"/>
    <w:basedOn w:val="DefaultParagraphFont"/>
    <w:rsid w:val="00050EED"/>
  </w:style>
  <w:style w:type="character" w:customStyle="1" w:styleId="nlmnamed-content">
    <w:name w:val="nlm_named-content"/>
    <w:basedOn w:val="DefaultParagraphFont"/>
    <w:rsid w:val="00450235"/>
  </w:style>
  <w:style w:type="character" w:customStyle="1" w:styleId="personname">
    <w:name w:val="person_name"/>
    <w:basedOn w:val="DefaultParagraphFont"/>
    <w:rsid w:val="00450235"/>
  </w:style>
  <w:style w:type="paragraph" w:customStyle="1" w:styleId="center">
    <w:name w:val="center"/>
    <w:basedOn w:val="Normal"/>
    <w:rsid w:val="00450235"/>
    <w:pPr>
      <w:spacing w:before="100" w:beforeAutospacing="1" w:after="100" w:afterAutospacing="1"/>
    </w:pPr>
    <w:rPr>
      <w:rFonts w:ascii="Times New Roman" w:eastAsia="Times New Roman" w:hAnsi="Times New Roman" w:cs="Times New Roman"/>
      <w:lang w:val="en-GB" w:eastAsia="en-GB"/>
    </w:rPr>
  </w:style>
  <w:style w:type="character" w:customStyle="1" w:styleId="smcap">
    <w:name w:val="smcap"/>
    <w:basedOn w:val="DefaultParagraphFont"/>
    <w:rsid w:val="00450235"/>
  </w:style>
  <w:style w:type="character" w:customStyle="1" w:styleId="pagenum">
    <w:name w:val="pagenum"/>
    <w:basedOn w:val="DefaultParagraphFont"/>
    <w:rsid w:val="00450235"/>
  </w:style>
  <w:style w:type="paragraph" w:styleId="BodyTextIndent2">
    <w:name w:val="Body Text Indent 2"/>
    <w:basedOn w:val="Normal"/>
    <w:link w:val="BodyTextIndent2Char"/>
    <w:rsid w:val="005136ED"/>
    <w:pPr>
      <w:ind w:left="720"/>
    </w:pPr>
    <w:rPr>
      <w:rFonts w:ascii="Trebuchet MS" w:eastAsia="Times" w:hAnsi="Trebuchet MS" w:cs="Times New Roman"/>
      <w:color w:val="000000"/>
      <w:szCs w:val="20"/>
      <w:lang w:eastAsia="en-AU"/>
    </w:rPr>
  </w:style>
  <w:style w:type="character" w:customStyle="1" w:styleId="BodyTextIndent2Char">
    <w:name w:val="Body Text Indent 2 Char"/>
    <w:basedOn w:val="DefaultParagraphFont"/>
    <w:link w:val="BodyTextIndent2"/>
    <w:rsid w:val="005136ED"/>
    <w:rPr>
      <w:rFonts w:ascii="Trebuchet MS" w:eastAsia="Times" w:hAnsi="Trebuchet MS" w:cs="Times New Roman"/>
      <w:color w:val="000000"/>
      <w:sz w:val="24"/>
      <w:szCs w:val="20"/>
      <w:lang w:val="en-US" w:eastAsia="en-AU"/>
    </w:rPr>
  </w:style>
  <w:style w:type="character" w:customStyle="1" w:styleId="search-term-highlight">
    <w:name w:val="search-term-highlight"/>
    <w:basedOn w:val="DefaultParagraphFont"/>
    <w:rsid w:val="005136ED"/>
  </w:style>
  <w:style w:type="character" w:customStyle="1" w:styleId="html-italic">
    <w:name w:val="html-italic"/>
    <w:basedOn w:val="DefaultParagraphFont"/>
    <w:rsid w:val="00956EE2"/>
  </w:style>
  <w:style w:type="character" w:customStyle="1" w:styleId="st1">
    <w:name w:val="st1"/>
    <w:basedOn w:val="DefaultParagraphFont"/>
    <w:rsid w:val="007E5FBE"/>
  </w:style>
  <w:style w:type="numbering" w:customStyle="1" w:styleId="NoList1">
    <w:name w:val="No List1"/>
    <w:next w:val="NoList"/>
    <w:uiPriority w:val="99"/>
    <w:semiHidden/>
    <w:unhideWhenUsed/>
    <w:rsid w:val="00425F75"/>
  </w:style>
  <w:style w:type="numbering" w:customStyle="1" w:styleId="NoList11">
    <w:name w:val="No List11"/>
    <w:next w:val="NoList"/>
    <w:uiPriority w:val="99"/>
    <w:semiHidden/>
    <w:unhideWhenUsed/>
    <w:rsid w:val="00425F75"/>
  </w:style>
  <w:style w:type="numbering" w:customStyle="1" w:styleId="NoList2">
    <w:name w:val="No List2"/>
    <w:next w:val="NoList"/>
    <w:uiPriority w:val="99"/>
    <w:semiHidden/>
    <w:unhideWhenUsed/>
    <w:rsid w:val="00425F75"/>
  </w:style>
  <w:style w:type="numbering" w:customStyle="1" w:styleId="NoList3">
    <w:name w:val="No List3"/>
    <w:next w:val="NoList"/>
    <w:uiPriority w:val="99"/>
    <w:semiHidden/>
    <w:unhideWhenUsed/>
    <w:rsid w:val="00E63185"/>
  </w:style>
  <w:style w:type="numbering" w:customStyle="1" w:styleId="NoList12">
    <w:name w:val="No List12"/>
    <w:next w:val="NoList"/>
    <w:uiPriority w:val="99"/>
    <w:semiHidden/>
    <w:unhideWhenUsed/>
    <w:rsid w:val="00E63185"/>
  </w:style>
  <w:style w:type="numbering" w:customStyle="1" w:styleId="NoList21">
    <w:name w:val="No List21"/>
    <w:next w:val="NoList"/>
    <w:uiPriority w:val="99"/>
    <w:semiHidden/>
    <w:unhideWhenUsed/>
    <w:rsid w:val="00E63185"/>
  </w:style>
  <w:style w:type="character" w:customStyle="1" w:styleId="r3">
    <w:name w:val="_r3"/>
    <w:basedOn w:val="DefaultParagraphFont"/>
    <w:rsid w:val="0061609A"/>
  </w:style>
  <w:style w:type="character" w:customStyle="1" w:styleId="ircho">
    <w:name w:val="irc_ho"/>
    <w:basedOn w:val="DefaultParagraphFont"/>
    <w:rsid w:val="0061609A"/>
  </w:style>
  <w:style w:type="character" w:customStyle="1" w:styleId="Heading3Char">
    <w:name w:val="Heading 3 Char"/>
    <w:basedOn w:val="DefaultParagraphFont"/>
    <w:link w:val="Heading3"/>
    <w:uiPriority w:val="9"/>
    <w:semiHidden/>
    <w:rsid w:val="005A5C89"/>
    <w:rPr>
      <w:rFonts w:asciiTheme="majorHAnsi" w:eastAsiaTheme="majorEastAsia" w:hAnsiTheme="majorHAnsi" w:cstheme="majorBidi"/>
      <w:b/>
      <w:bCs/>
      <w:color w:val="4F81BD" w:themeColor="accent1"/>
    </w:rPr>
  </w:style>
  <w:style w:type="numbering" w:customStyle="1" w:styleId="NoList4">
    <w:name w:val="No List4"/>
    <w:next w:val="NoList"/>
    <w:uiPriority w:val="99"/>
    <w:semiHidden/>
    <w:unhideWhenUsed/>
    <w:rsid w:val="005A5C89"/>
  </w:style>
  <w:style w:type="character" w:customStyle="1" w:styleId="slug-pub-date3">
    <w:name w:val="slug-pub-date3"/>
    <w:basedOn w:val="DefaultParagraphFont"/>
    <w:rsid w:val="005A5C89"/>
    <w:rPr>
      <w:b/>
      <w:bCs/>
    </w:rPr>
  </w:style>
  <w:style w:type="character" w:customStyle="1" w:styleId="slug-vol">
    <w:name w:val="slug-vol"/>
    <w:basedOn w:val="DefaultParagraphFont"/>
    <w:rsid w:val="005A5C89"/>
  </w:style>
  <w:style w:type="character" w:customStyle="1" w:styleId="slug-issue">
    <w:name w:val="slug-issue"/>
    <w:basedOn w:val="DefaultParagraphFont"/>
    <w:rsid w:val="005A5C89"/>
  </w:style>
  <w:style w:type="character" w:customStyle="1" w:styleId="slug-pages3">
    <w:name w:val="slug-pages3"/>
    <w:basedOn w:val="DefaultParagraphFont"/>
    <w:rsid w:val="005A5C89"/>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55491401">
      <w:bodyDiv w:val="1"/>
      <w:marLeft w:val="0"/>
      <w:marRight w:val="0"/>
      <w:marTop w:val="0"/>
      <w:marBottom w:val="0"/>
      <w:divBdr>
        <w:top w:val="none" w:sz="0" w:space="0" w:color="auto"/>
        <w:left w:val="none" w:sz="0" w:space="0" w:color="auto"/>
        <w:bottom w:val="none" w:sz="0" w:space="0" w:color="auto"/>
        <w:right w:val="none" w:sz="0" w:space="0" w:color="auto"/>
      </w:divBdr>
    </w:div>
    <w:div w:id="500464618">
      <w:bodyDiv w:val="1"/>
      <w:marLeft w:val="0"/>
      <w:marRight w:val="0"/>
      <w:marTop w:val="0"/>
      <w:marBottom w:val="0"/>
      <w:divBdr>
        <w:top w:val="none" w:sz="0" w:space="0" w:color="auto"/>
        <w:left w:val="none" w:sz="0" w:space="0" w:color="auto"/>
        <w:bottom w:val="none" w:sz="0" w:space="0" w:color="auto"/>
        <w:right w:val="none" w:sz="0" w:space="0" w:color="auto"/>
      </w:divBdr>
      <w:divsChild>
        <w:div w:id="1165315291">
          <w:marLeft w:val="0"/>
          <w:marRight w:val="0"/>
          <w:marTop w:val="0"/>
          <w:marBottom w:val="0"/>
          <w:divBdr>
            <w:top w:val="none" w:sz="0" w:space="0" w:color="auto"/>
            <w:left w:val="none" w:sz="0" w:space="0" w:color="auto"/>
            <w:bottom w:val="none" w:sz="0" w:space="0" w:color="auto"/>
            <w:right w:val="none" w:sz="0" w:space="0" w:color="auto"/>
          </w:divBdr>
          <w:divsChild>
            <w:div w:id="178167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929685">
      <w:bodyDiv w:val="1"/>
      <w:marLeft w:val="0"/>
      <w:marRight w:val="0"/>
      <w:marTop w:val="0"/>
      <w:marBottom w:val="0"/>
      <w:divBdr>
        <w:top w:val="none" w:sz="0" w:space="0" w:color="auto"/>
        <w:left w:val="none" w:sz="0" w:space="0" w:color="auto"/>
        <w:bottom w:val="none" w:sz="0" w:space="0" w:color="auto"/>
        <w:right w:val="none" w:sz="0" w:space="0" w:color="auto"/>
      </w:divBdr>
      <w:divsChild>
        <w:div w:id="1730374271">
          <w:marLeft w:val="0"/>
          <w:marRight w:val="0"/>
          <w:marTop w:val="0"/>
          <w:marBottom w:val="0"/>
          <w:divBdr>
            <w:top w:val="none" w:sz="0" w:space="0" w:color="auto"/>
            <w:left w:val="none" w:sz="0" w:space="0" w:color="auto"/>
            <w:bottom w:val="none" w:sz="0" w:space="0" w:color="auto"/>
            <w:right w:val="none" w:sz="0" w:space="0" w:color="auto"/>
          </w:divBdr>
          <w:divsChild>
            <w:div w:id="1766532738">
              <w:marLeft w:val="0"/>
              <w:marRight w:val="0"/>
              <w:marTop w:val="0"/>
              <w:marBottom w:val="0"/>
              <w:divBdr>
                <w:top w:val="none" w:sz="0" w:space="0" w:color="auto"/>
                <w:left w:val="none" w:sz="0" w:space="0" w:color="auto"/>
                <w:bottom w:val="none" w:sz="0" w:space="0" w:color="auto"/>
                <w:right w:val="none" w:sz="0" w:space="0" w:color="auto"/>
              </w:divBdr>
              <w:divsChild>
                <w:div w:id="1101416866">
                  <w:marLeft w:val="0"/>
                  <w:marRight w:val="0"/>
                  <w:marTop w:val="0"/>
                  <w:marBottom w:val="0"/>
                  <w:divBdr>
                    <w:top w:val="none" w:sz="0" w:space="0" w:color="auto"/>
                    <w:left w:val="none" w:sz="0" w:space="0" w:color="auto"/>
                    <w:bottom w:val="none" w:sz="0" w:space="0" w:color="auto"/>
                    <w:right w:val="none" w:sz="0" w:space="0" w:color="auto"/>
                  </w:divBdr>
                  <w:divsChild>
                    <w:div w:id="1048141756">
                      <w:marLeft w:val="0"/>
                      <w:marRight w:val="0"/>
                      <w:marTop w:val="0"/>
                      <w:marBottom w:val="0"/>
                      <w:divBdr>
                        <w:top w:val="none" w:sz="0" w:space="0" w:color="auto"/>
                        <w:left w:val="none" w:sz="0" w:space="0" w:color="auto"/>
                        <w:bottom w:val="none" w:sz="0" w:space="0" w:color="auto"/>
                        <w:right w:val="none" w:sz="0" w:space="0" w:color="auto"/>
                      </w:divBdr>
                      <w:divsChild>
                        <w:div w:id="1144278356">
                          <w:marLeft w:val="-225"/>
                          <w:marRight w:val="-225"/>
                          <w:marTop w:val="0"/>
                          <w:marBottom w:val="0"/>
                          <w:divBdr>
                            <w:top w:val="none" w:sz="0" w:space="0" w:color="auto"/>
                            <w:left w:val="none" w:sz="0" w:space="0" w:color="auto"/>
                            <w:bottom w:val="none" w:sz="0" w:space="0" w:color="auto"/>
                            <w:right w:val="none" w:sz="0" w:space="0" w:color="auto"/>
                          </w:divBdr>
                          <w:divsChild>
                            <w:div w:id="1517384013">
                              <w:marLeft w:val="0"/>
                              <w:marRight w:val="0"/>
                              <w:marTop w:val="0"/>
                              <w:marBottom w:val="0"/>
                              <w:divBdr>
                                <w:top w:val="none" w:sz="0" w:space="0" w:color="auto"/>
                                <w:left w:val="none" w:sz="0" w:space="0" w:color="auto"/>
                                <w:bottom w:val="none" w:sz="0" w:space="0" w:color="auto"/>
                                <w:right w:val="none" w:sz="0" w:space="0" w:color="auto"/>
                              </w:divBdr>
                              <w:divsChild>
                                <w:div w:id="1444614127">
                                  <w:marLeft w:val="0"/>
                                  <w:marRight w:val="0"/>
                                  <w:marTop w:val="0"/>
                                  <w:marBottom w:val="0"/>
                                  <w:divBdr>
                                    <w:top w:val="none" w:sz="0" w:space="0" w:color="auto"/>
                                    <w:left w:val="none" w:sz="0" w:space="0" w:color="auto"/>
                                    <w:bottom w:val="none" w:sz="0" w:space="0" w:color="auto"/>
                                    <w:right w:val="none" w:sz="0" w:space="0" w:color="auto"/>
                                  </w:divBdr>
                                  <w:divsChild>
                                    <w:div w:id="1273320016">
                                      <w:marLeft w:val="-150"/>
                                      <w:marRight w:val="-150"/>
                                      <w:marTop w:val="0"/>
                                      <w:marBottom w:val="0"/>
                                      <w:divBdr>
                                        <w:top w:val="none" w:sz="0" w:space="0" w:color="auto"/>
                                        <w:left w:val="none" w:sz="0" w:space="0" w:color="auto"/>
                                        <w:bottom w:val="none" w:sz="0" w:space="0" w:color="auto"/>
                                        <w:right w:val="none" w:sz="0" w:space="0" w:color="auto"/>
                                      </w:divBdr>
                                      <w:divsChild>
                                        <w:div w:id="1003121103">
                                          <w:marLeft w:val="0"/>
                                          <w:marRight w:val="0"/>
                                          <w:marTop w:val="0"/>
                                          <w:marBottom w:val="0"/>
                                          <w:divBdr>
                                            <w:top w:val="none" w:sz="0" w:space="0" w:color="auto"/>
                                            <w:left w:val="none" w:sz="0" w:space="0" w:color="auto"/>
                                            <w:bottom w:val="none" w:sz="0" w:space="0" w:color="auto"/>
                                            <w:right w:val="none" w:sz="0" w:space="0" w:color="auto"/>
                                          </w:divBdr>
                                          <w:divsChild>
                                            <w:div w:id="1936938468">
                                              <w:marLeft w:val="0"/>
                                              <w:marRight w:val="0"/>
                                              <w:marTop w:val="0"/>
                                              <w:marBottom w:val="0"/>
                                              <w:divBdr>
                                                <w:top w:val="none" w:sz="0" w:space="0" w:color="auto"/>
                                                <w:left w:val="none" w:sz="0" w:space="0" w:color="auto"/>
                                                <w:bottom w:val="none" w:sz="0" w:space="0" w:color="auto"/>
                                                <w:right w:val="none" w:sz="0" w:space="0" w:color="auto"/>
                                              </w:divBdr>
                                              <w:divsChild>
                                                <w:div w:id="1784767178">
                                                  <w:marLeft w:val="0"/>
                                                  <w:marRight w:val="0"/>
                                                  <w:marTop w:val="0"/>
                                                  <w:marBottom w:val="0"/>
                                                  <w:divBdr>
                                                    <w:top w:val="none" w:sz="0" w:space="0" w:color="auto"/>
                                                    <w:left w:val="none" w:sz="0" w:space="0" w:color="auto"/>
                                                    <w:bottom w:val="none" w:sz="0" w:space="0" w:color="auto"/>
                                                    <w:right w:val="none" w:sz="0" w:space="0" w:color="auto"/>
                                                  </w:divBdr>
                                                  <w:divsChild>
                                                    <w:div w:id="261650186">
                                                      <w:marLeft w:val="0"/>
                                                      <w:marRight w:val="0"/>
                                                      <w:marTop w:val="0"/>
                                                      <w:marBottom w:val="0"/>
                                                      <w:divBdr>
                                                        <w:top w:val="none" w:sz="0" w:space="0" w:color="auto"/>
                                                        <w:left w:val="none" w:sz="0" w:space="0" w:color="auto"/>
                                                        <w:bottom w:val="none" w:sz="0" w:space="0" w:color="auto"/>
                                                        <w:right w:val="none" w:sz="0" w:space="0" w:color="auto"/>
                                                      </w:divBdr>
                                                      <w:divsChild>
                                                        <w:div w:id="1240361174">
                                                          <w:marLeft w:val="150"/>
                                                          <w:marRight w:val="150"/>
                                                          <w:marTop w:val="150"/>
                                                          <w:marBottom w:val="300"/>
                                                          <w:divBdr>
                                                            <w:top w:val="none" w:sz="0" w:space="0" w:color="auto"/>
                                                            <w:left w:val="none" w:sz="0" w:space="0" w:color="auto"/>
                                                            <w:bottom w:val="none" w:sz="0" w:space="0" w:color="auto"/>
                                                            <w:right w:val="none" w:sz="0" w:space="0" w:color="auto"/>
                                                          </w:divBdr>
                                                          <w:divsChild>
                                                            <w:div w:id="888810040">
                                                              <w:marLeft w:val="0"/>
                                                              <w:marRight w:val="0"/>
                                                              <w:marTop w:val="0"/>
                                                              <w:marBottom w:val="0"/>
                                                              <w:divBdr>
                                                                <w:top w:val="none" w:sz="0" w:space="0" w:color="auto"/>
                                                                <w:left w:val="none" w:sz="0" w:space="0" w:color="auto"/>
                                                                <w:bottom w:val="none" w:sz="0" w:space="0" w:color="auto"/>
                                                                <w:right w:val="none" w:sz="0" w:space="0" w:color="auto"/>
                                                              </w:divBdr>
                                                              <w:divsChild>
                                                                <w:div w:id="1671371182">
                                                                  <w:marLeft w:val="0"/>
                                                                  <w:marRight w:val="0"/>
                                                                  <w:marTop w:val="0"/>
                                                                  <w:marBottom w:val="0"/>
                                                                  <w:divBdr>
                                                                    <w:top w:val="none" w:sz="0" w:space="0" w:color="auto"/>
                                                                    <w:left w:val="none" w:sz="0" w:space="0" w:color="auto"/>
                                                                    <w:bottom w:val="none" w:sz="0" w:space="0" w:color="auto"/>
                                                                    <w:right w:val="none" w:sz="0" w:space="0" w:color="auto"/>
                                                                  </w:divBdr>
                                                                  <w:divsChild>
                                                                    <w:div w:id="1725442647">
                                                                      <w:marLeft w:val="0"/>
                                                                      <w:marRight w:val="0"/>
                                                                      <w:marTop w:val="0"/>
                                                                      <w:marBottom w:val="0"/>
                                                                      <w:divBdr>
                                                                        <w:top w:val="none" w:sz="0" w:space="0" w:color="auto"/>
                                                                        <w:left w:val="none" w:sz="0" w:space="0" w:color="auto"/>
                                                                        <w:bottom w:val="none" w:sz="0" w:space="0" w:color="auto"/>
                                                                        <w:right w:val="none" w:sz="0" w:space="0" w:color="auto"/>
                                                                      </w:divBdr>
                                                                      <w:divsChild>
                                                                        <w:div w:id="754713529">
                                                                          <w:marLeft w:val="0"/>
                                                                          <w:marRight w:val="0"/>
                                                                          <w:marTop w:val="0"/>
                                                                          <w:marBottom w:val="0"/>
                                                                          <w:divBdr>
                                                                            <w:top w:val="none" w:sz="0" w:space="0" w:color="auto"/>
                                                                            <w:left w:val="none" w:sz="0" w:space="0" w:color="auto"/>
                                                                            <w:bottom w:val="none" w:sz="0" w:space="0" w:color="auto"/>
                                                                            <w:right w:val="none" w:sz="0" w:space="0" w:color="auto"/>
                                                                          </w:divBdr>
                                                                          <w:divsChild>
                                                                            <w:div w:id="700976525">
                                                                              <w:marLeft w:val="0"/>
                                                                              <w:marRight w:val="0"/>
                                                                              <w:marTop w:val="0"/>
                                                                              <w:marBottom w:val="0"/>
                                                                              <w:divBdr>
                                                                                <w:top w:val="none" w:sz="0" w:space="0" w:color="auto"/>
                                                                                <w:left w:val="none" w:sz="0" w:space="0" w:color="auto"/>
                                                                                <w:bottom w:val="none" w:sz="0" w:space="0" w:color="auto"/>
                                                                                <w:right w:val="none" w:sz="0" w:space="0" w:color="auto"/>
                                                                              </w:divBdr>
                                                                            </w:div>
                                                                            <w:div w:id="843203913">
                                                                              <w:marLeft w:val="0"/>
                                                                              <w:marRight w:val="0"/>
                                                                              <w:marTop w:val="0"/>
                                                                              <w:marBottom w:val="0"/>
                                                                              <w:divBdr>
                                                                                <w:top w:val="none" w:sz="0" w:space="0" w:color="auto"/>
                                                                                <w:left w:val="none" w:sz="0" w:space="0" w:color="auto"/>
                                                                                <w:bottom w:val="none" w:sz="0" w:space="0" w:color="auto"/>
                                                                                <w:right w:val="none" w:sz="0" w:space="0" w:color="auto"/>
                                                                              </w:divBdr>
                                                                            </w:div>
                                                                            <w:div w:id="1247497059">
                                                                              <w:marLeft w:val="0"/>
                                                                              <w:marRight w:val="0"/>
                                                                              <w:marTop w:val="0"/>
                                                                              <w:marBottom w:val="0"/>
                                                                              <w:divBdr>
                                                                                <w:top w:val="none" w:sz="0" w:space="0" w:color="auto"/>
                                                                                <w:left w:val="none" w:sz="0" w:space="0" w:color="auto"/>
                                                                                <w:bottom w:val="none" w:sz="0" w:space="0" w:color="auto"/>
                                                                                <w:right w:val="none" w:sz="0" w:space="0" w:color="auto"/>
                                                                              </w:divBdr>
                                                                            </w:div>
                                                                            <w:div w:id="187669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6955586">
      <w:bodyDiv w:val="1"/>
      <w:marLeft w:val="0"/>
      <w:marRight w:val="0"/>
      <w:marTop w:val="0"/>
      <w:marBottom w:val="0"/>
      <w:divBdr>
        <w:top w:val="none" w:sz="0" w:space="0" w:color="auto"/>
        <w:left w:val="none" w:sz="0" w:space="0" w:color="auto"/>
        <w:bottom w:val="none" w:sz="0" w:space="0" w:color="auto"/>
        <w:right w:val="none" w:sz="0" w:space="0" w:color="auto"/>
      </w:divBdr>
      <w:divsChild>
        <w:div w:id="416484049">
          <w:marLeft w:val="0"/>
          <w:marRight w:val="0"/>
          <w:marTop w:val="0"/>
          <w:marBottom w:val="0"/>
          <w:divBdr>
            <w:top w:val="none" w:sz="0" w:space="0" w:color="auto"/>
            <w:left w:val="none" w:sz="0" w:space="0" w:color="auto"/>
            <w:bottom w:val="none" w:sz="0" w:space="0" w:color="auto"/>
            <w:right w:val="none" w:sz="0" w:space="0" w:color="auto"/>
          </w:divBdr>
        </w:div>
        <w:div w:id="1689528367">
          <w:marLeft w:val="0"/>
          <w:marRight w:val="0"/>
          <w:marTop w:val="0"/>
          <w:marBottom w:val="0"/>
          <w:divBdr>
            <w:top w:val="none" w:sz="0" w:space="0" w:color="auto"/>
            <w:left w:val="none" w:sz="0" w:space="0" w:color="auto"/>
            <w:bottom w:val="none" w:sz="0" w:space="0" w:color="auto"/>
            <w:right w:val="none" w:sz="0" w:space="0" w:color="auto"/>
          </w:divBdr>
        </w:div>
        <w:div w:id="1971082740">
          <w:marLeft w:val="0"/>
          <w:marRight w:val="0"/>
          <w:marTop w:val="0"/>
          <w:marBottom w:val="0"/>
          <w:divBdr>
            <w:top w:val="none" w:sz="0" w:space="0" w:color="auto"/>
            <w:left w:val="none" w:sz="0" w:space="0" w:color="auto"/>
            <w:bottom w:val="none" w:sz="0" w:space="0" w:color="auto"/>
            <w:right w:val="none" w:sz="0" w:space="0" w:color="auto"/>
          </w:divBdr>
        </w:div>
      </w:divsChild>
    </w:div>
    <w:div w:id="1028290420">
      <w:bodyDiv w:val="1"/>
      <w:marLeft w:val="0"/>
      <w:marRight w:val="0"/>
      <w:marTop w:val="0"/>
      <w:marBottom w:val="0"/>
      <w:divBdr>
        <w:top w:val="none" w:sz="0" w:space="0" w:color="auto"/>
        <w:left w:val="none" w:sz="0" w:space="0" w:color="auto"/>
        <w:bottom w:val="none" w:sz="0" w:space="0" w:color="auto"/>
        <w:right w:val="none" w:sz="0" w:space="0" w:color="auto"/>
      </w:divBdr>
      <w:divsChild>
        <w:div w:id="880092840">
          <w:marLeft w:val="0"/>
          <w:marRight w:val="0"/>
          <w:marTop w:val="0"/>
          <w:marBottom w:val="0"/>
          <w:divBdr>
            <w:top w:val="none" w:sz="0" w:space="0" w:color="auto"/>
            <w:left w:val="none" w:sz="0" w:space="0" w:color="auto"/>
            <w:bottom w:val="none" w:sz="0" w:space="0" w:color="auto"/>
            <w:right w:val="none" w:sz="0" w:space="0" w:color="auto"/>
          </w:divBdr>
        </w:div>
        <w:div w:id="193151959">
          <w:marLeft w:val="0"/>
          <w:marRight w:val="0"/>
          <w:marTop w:val="0"/>
          <w:marBottom w:val="0"/>
          <w:divBdr>
            <w:top w:val="none" w:sz="0" w:space="0" w:color="auto"/>
            <w:left w:val="none" w:sz="0" w:space="0" w:color="auto"/>
            <w:bottom w:val="none" w:sz="0" w:space="0" w:color="auto"/>
            <w:right w:val="none" w:sz="0" w:space="0" w:color="auto"/>
          </w:divBdr>
        </w:div>
        <w:div w:id="650795661">
          <w:marLeft w:val="0"/>
          <w:marRight w:val="0"/>
          <w:marTop w:val="0"/>
          <w:marBottom w:val="0"/>
          <w:divBdr>
            <w:top w:val="none" w:sz="0" w:space="0" w:color="auto"/>
            <w:left w:val="none" w:sz="0" w:space="0" w:color="auto"/>
            <w:bottom w:val="none" w:sz="0" w:space="0" w:color="auto"/>
            <w:right w:val="none" w:sz="0" w:space="0" w:color="auto"/>
          </w:divBdr>
        </w:div>
        <w:div w:id="2050108381">
          <w:marLeft w:val="0"/>
          <w:marRight w:val="0"/>
          <w:marTop w:val="0"/>
          <w:marBottom w:val="0"/>
          <w:divBdr>
            <w:top w:val="none" w:sz="0" w:space="0" w:color="auto"/>
            <w:left w:val="none" w:sz="0" w:space="0" w:color="auto"/>
            <w:bottom w:val="none" w:sz="0" w:space="0" w:color="auto"/>
            <w:right w:val="none" w:sz="0" w:space="0" w:color="auto"/>
          </w:divBdr>
        </w:div>
        <w:div w:id="1219167132">
          <w:marLeft w:val="0"/>
          <w:marRight w:val="0"/>
          <w:marTop w:val="0"/>
          <w:marBottom w:val="0"/>
          <w:divBdr>
            <w:top w:val="none" w:sz="0" w:space="0" w:color="auto"/>
            <w:left w:val="none" w:sz="0" w:space="0" w:color="auto"/>
            <w:bottom w:val="none" w:sz="0" w:space="0" w:color="auto"/>
            <w:right w:val="none" w:sz="0" w:space="0" w:color="auto"/>
          </w:divBdr>
        </w:div>
        <w:div w:id="2056545290">
          <w:marLeft w:val="0"/>
          <w:marRight w:val="0"/>
          <w:marTop w:val="0"/>
          <w:marBottom w:val="0"/>
          <w:divBdr>
            <w:top w:val="none" w:sz="0" w:space="0" w:color="auto"/>
            <w:left w:val="none" w:sz="0" w:space="0" w:color="auto"/>
            <w:bottom w:val="none" w:sz="0" w:space="0" w:color="auto"/>
            <w:right w:val="none" w:sz="0" w:space="0" w:color="auto"/>
          </w:divBdr>
        </w:div>
        <w:div w:id="157112743">
          <w:marLeft w:val="0"/>
          <w:marRight w:val="0"/>
          <w:marTop w:val="0"/>
          <w:marBottom w:val="0"/>
          <w:divBdr>
            <w:top w:val="none" w:sz="0" w:space="0" w:color="auto"/>
            <w:left w:val="none" w:sz="0" w:space="0" w:color="auto"/>
            <w:bottom w:val="none" w:sz="0" w:space="0" w:color="auto"/>
            <w:right w:val="none" w:sz="0" w:space="0" w:color="auto"/>
          </w:divBdr>
        </w:div>
        <w:div w:id="2071028547">
          <w:marLeft w:val="0"/>
          <w:marRight w:val="0"/>
          <w:marTop w:val="0"/>
          <w:marBottom w:val="0"/>
          <w:divBdr>
            <w:top w:val="none" w:sz="0" w:space="0" w:color="auto"/>
            <w:left w:val="none" w:sz="0" w:space="0" w:color="auto"/>
            <w:bottom w:val="none" w:sz="0" w:space="0" w:color="auto"/>
            <w:right w:val="none" w:sz="0" w:space="0" w:color="auto"/>
          </w:divBdr>
        </w:div>
        <w:div w:id="629282564">
          <w:marLeft w:val="0"/>
          <w:marRight w:val="0"/>
          <w:marTop w:val="0"/>
          <w:marBottom w:val="0"/>
          <w:divBdr>
            <w:top w:val="none" w:sz="0" w:space="0" w:color="auto"/>
            <w:left w:val="none" w:sz="0" w:space="0" w:color="auto"/>
            <w:bottom w:val="none" w:sz="0" w:space="0" w:color="auto"/>
            <w:right w:val="none" w:sz="0" w:space="0" w:color="auto"/>
          </w:divBdr>
        </w:div>
        <w:div w:id="2041853655">
          <w:marLeft w:val="0"/>
          <w:marRight w:val="0"/>
          <w:marTop w:val="0"/>
          <w:marBottom w:val="0"/>
          <w:divBdr>
            <w:top w:val="none" w:sz="0" w:space="0" w:color="auto"/>
            <w:left w:val="none" w:sz="0" w:space="0" w:color="auto"/>
            <w:bottom w:val="none" w:sz="0" w:space="0" w:color="auto"/>
            <w:right w:val="none" w:sz="0" w:space="0" w:color="auto"/>
          </w:divBdr>
        </w:div>
        <w:div w:id="1962878837">
          <w:marLeft w:val="0"/>
          <w:marRight w:val="0"/>
          <w:marTop w:val="0"/>
          <w:marBottom w:val="0"/>
          <w:divBdr>
            <w:top w:val="none" w:sz="0" w:space="0" w:color="auto"/>
            <w:left w:val="none" w:sz="0" w:space="0" w:color="auto"/>
            <w:bottom w:val="none" w:sz="0" w:space="0" w:color="auto"/>
            <w:right w:val="none" w:sz="0" w:space="0" w:color="auto"/>
          </w:divBdr>
        </w:div>
        <w:div w:id="1459645888">
          <w:marLeft w:val="0"/>
          <w:marRight w:val="0"/>
          <w:marTop w:val="0"/>
          <w:marBottom w:val="0"/>
          <w:divBdr>
            <w:top w:val="none" w:sz="0" w:space="0" w:color="auto"/>
            <w:left w:val="none" w:sz="0" w:space="0" w:color="auto"/>
            <w:bottom w:val="none" w:sz="0" w:space="0" w:color="auto"/>
            <w:right w:val="none" w:sz="0" w:space="0" w:color="auto"/>
          </w:divBdr>
        </w:div>
        <w:div w:id="221018968">
          <w:marLeft w:val="0"/>
          <w:marRight w:val="0"/>
          <w:marTop w:val="0"/>
          <w:marBottom w:val="0"/>
          <w:divBdr>
            <w:top w:val="none" w:sz="0" w:space="0" w:color="auto"/>
            <w:left w:val="none" w:sz="0" w:space="0" w:color="auto"/>
            <w:bottom w:val="none" w:sz="0" w:space="0" w:color="auto"/>
            <w:right w:val="none" w:sz="0" w:space="0" w:color="auto"/>
          </w:divBdr>
        </w:div>
        <w:div w:id="198014094">
          <w:marLeft w:val="0"/>
          <w:marRight w:val="0"/>
          <w:marTop w:val="0"/>
          <w:marBottom w:val="0"/>
          <w:divBdr>
            <w:top w:val="none" w:sz="0" w:space="0" w:color="auto"/>
            <w:left w:val="none" w:sz="0" w:space="0" w:color="auto"/>
            <w:bottom w:val="none" w:sz="0" w:space="0" w:color="auto"/>
            <w:right w:val="none" w:sz="0" w:space="0" w:color="auto"/>
          </w:divBdr>
        </w:div>
        <w:div w:id="256864828">
          <w:marLeft w:val="0"/>
          <w:marRight w:val="0"/>
          <w:marTop w:val="0"/>
          <w:marBottom w:val="0"/>
          <w:divBdr>
            <w:top w:val="none" w:sz="0" w:space="0" w:color="auto"/>
            <w:left w:val="none" w:sz="0" w:space="0" w:color="auto"/>
            <w:bottom w:val="none" w:sz="0" w:space="0" w:color="auto"/>
            <w:right w:val="none" w:sz="0" w:space="0" w:color="auto"/>
          </w:divBdr>
        </w:div>
        <w:div w:id="2145149083">
          <w:marLeft w:val="0"/>
          <w:marRight w:val="0"/>
          <w:marTop w:val="0"/>
          <w:marBottom w:val="0"/>
          <w:divBdr>
            <w:top w:val="none" w:sz="0" w:space="0" w:color="auto"/>
            <w:left w:val="none" w:sz="0" w:space="0" w:color="auto"/>
            <w:bottom w:val="none" w:sz="0" w:space="0" w:color="auto"/>
            <w:right w:val="none" w:sz="0" w:space="0" w:color="auto"/>
          </w:divBdr>
        </w:div>
      </w:divsChild>
    </w:div>
    <w:div w:id="1040476237">
      <w:bodyDiv w:val="1"/>
      <w:marLeft w:val="0"/>
      <w:marRight w:val="0"/>
      <w:marTop w:val="0"/>
      <w:marBottom w:val="0"/>
      <w:divBdr>
        <w:top w:val="none" w:sz="0" w:space="0" w:color="auto"/>
        <w:left w:val="none" w:sz="0" w:space="0" w:color="auto"/>
        <w:bottom w:val="none" w:sz="0" w:space="0" w:color="auto"/>
        <w:right w:val="none" w:sz="0" w:space="0" w:color="auto"/>
      </w:divBdr>
      <w:divsChild>
        <w:div w:id="1985115066">
          <w:marLeft w:val="0"/>
          <w:marRight w:val="0"/>
          <w:marTop w:val="0"/>
          <w:marBottom w:val="0"/>
          <w:divBdr>
            <w:top w:val="none" w:sz="0" w:space="0" w:color="auto"/>
            <w:left w:val="none" w:sz="0" w:space="0" w:color="auto"/>
            <w:bottom w:val="none" w:sz="0" w:space="0" w:color="auto"/>
            <w:right w:val="none" w:sz="0" w:space="0" w:color="auto"/>
          </w:divBdr>
          <w:divsChild>
            <w:div w:id="877359055">
              <w:marLeft w:val="0"/>
              <w:marRight w:val="0"/>
              <w:marTop w:val="0"/>
              <w:marBottom w:val="0"/>
              <w:divBdr>
                <w:top w:val="none" w:sz="0" w:space="0" w:color="auto"/>
                <w:left w:val="none" w:sz="0" w:space="0" w:color="auto"/>
                <w:bottom w:val="none" w:sz="0" w:space="0" w:color="auto"/>
                <w:right w:val="none" w:sz="0" w:space="0" w:color="auto"/>
              </w:divBdr>
              <w:divsChild>
                <w:div w:id="790519776">
                  <w:marLeft w:val="0"/>
                  <w:marRight w:val="0"/>
                  <w:marTop w:val="0"/>
                  <w:marBottom w:val="0"/>
                  <w:divBdr>
                    <w:top w:val="none" w:sz="0" w:space="0" w:color="auto"/>
                    <w:left w:val="none" w:sz="0" w:space="0" w:color="auto"/>
                    <w:bottom w:val="none" w:sz="0" w:space="0" w:color="auto"/>
                    <w:right w:val="none" w:sz="0" w:space="0" w:color="auto"/>
                  </w:divBdr>
                  <w:divsChild>
                    <w:div w:id="1995796809">
                      <w:marLeft w:val="0"/>
                      <w:marRight w:val="0"/>
                      <w:marTop w:val="0"/>
                      <w:marBottom w:val="0"/>
                      <w:divBdr>
                        <w:top w:val="none" w:sz="0" w:space="0" w:color="auto"/>
                        <w:left w:val="none" w:sz="0" w:space="0" w:color="auto"/>
                        <w:bottom w:val="none" w:sz="0" w:space="0" w:color="auto"/>
                        <w:right w:val="none" w:sz="0" w:space="0" w:color="auto"/>
                      </w:divBdr>
                      <w:divsChild>
                        <w:div w:id="1920288669">
                          <w:marLeft w:val="-225"/>
                          <w:marRight w:val="-225"/>
                          <w:marTop w:val="0"/>
                          <w:marBottom w:val="0"/>
                          <w:divBdr>
                            <w:top w:val="none" w:sz="0" w:space="0" w:color="auto"/>
                            <w:left w:val="none" w:sz="0" w:space="0" w:color="auto"/>
                            <w:bottom w:val="none" w:sz="0" w:space="0" w:color="auto"/>
                            <w:right w:val="none" w:sz="0" w:space="0" w:color="auto"/>
                          </w:divBdr>
                          <w:divsChild>
                            <w:div w:id="1112433974">
                              <w:marLeft w:val="0"/>
                              <w:marRight w:val="0"/>
                              <w:marTop w:val="0"/>
                              <w:marBottom w:val="0"/>
                              <w:divBdr>
                                <w:top w:val="none" w:sz="0" w:space="0" w:color="auto"/>
                                <w:left w:val="none" w:sz="0" w:space="0" w:color="auto"/>
                                <w:bottom w:val="none" w:sz="0" w:space="0" w:color="auto"/>
                                <w:right w:val="none" w:sz="0" w:space="0" w:color="auto"/>
                              </w:divBdr>
                              <w:divsChild>
                                <w:div w:id="1200126482">
                                  <w:marLeft w:val="0"/>
                                  <w:marRight w:val="0"/>
                                  <w:marTop w:val="0"/>
                                  <w:marBottom w:val="0"/>
                                  <w:divBdr>
                                    <w:top w:val="none" w:sz="0" w:space="0" w:color="auto"/>
                                    <w:left w:val="none" w:sz="0" w:space="0" w:color="auto"/>
                                    <w:bottom w:val="none" w:sz="0" w:space="0" w:color="auto"/>
                                    <w:right w:val="none" w:sz="0" w:space="0" w:color="auto"/>
                                  </w:divBdr>
                                  <w:divsChild>
                                    <w:div w:id="1476989268">
                                      <w:marLeft w:val="-150"/>
                                      <w:marRight w:val="-150"/>
                                      <w:marTop w:val="0"/>
                                      <w:marBottom w:val="0"/>
                                      <w:divBdr>
                                        <w:top w:val="none" w:sz="0" w:space="0" w:color="auto"/>
                                        <w:left w:val="none" w:sz="0" w:space="0" w:color="auto"/>
                                        <w:bottom w:val="none" w:sz="0" w:space="0" w:color="auto"/>
                                        <w:right w:val="none" w:sz="0" w:space="0" w:color="auto"/>
                                      </w:divBdr>
                                      <w:divsChild>
                                        <w:div w:id="300574232">
                                          <w:marLeft w:val="0"/>
                                          <w:marRight w:val="0"/>
                                          <w:marTop w:val="0"/>
                                          <w:marBottom w:val="0"/>
                                          <w:divBdr>
                                            <w:top w:val="none" w:sz="0" w:space="0" w:color="auto"/>
                                            <w:left w:val="none" w:sz="0" w:space="0" w:color="auto"/>
                                            <w:bottom w:val="none" w:sz="0" w:space="0" w:color="auto"/>
                                            <w:right w:val="none" w:sz="0" w:space="0" w:color="auto"/>
                                          </w:divBdr>
                                          <w:divsChild>
                                            <w:div w:id="218790240">
                                              <w:marLeft w:val="0"/>
                                              <w:marRight w:val="0"/>
                                              <w:marTop w:val="0"/>
                                              <w:marBottom w:val="0"/>
                                              <w:divBdr>
                                                <w:top w:val="none" w:sz="0" w:space="0" w:color="auto"/>
                                                <w:left w:val="none" w:sz="0" w:space="0" w:color="auto"/>
                                                <w:bottom w:val="none" w:sz="0" w:space="0" w:color="auto"/>
                                                <w:right w:val="none" w:sz="0" w:space="0" w:color="auto"/>
                                              </w:divBdr>
                                              <w:divsChild>
                                                <w:div w:id="972179862">
                                                  <w:marLeft w:val="0"/>
                                                  <w:marRight w:val="0"/>
                                                  <w:marTop w:val="0"/>
                                                  <w:marBottom w:val="0"/>
                                                  <w:divBdr>
                                                    <w:top w:val="none" w:sz="0" w:space="0" w:color="auto"/>
                                                    <w:left w:val="none" w:sz="0" w:space="0" w:color="auto"/>
                                                    <w:bottom w:val="none" w:sz="0" w:space="0" w:color="auto"/>
                                                    <w:right w:val="none" w:sz="0" w:space="0" w:color="auto"/>
                                                  </w:divBdr>
                                                  <w:divsChild>
                                                    <w:div w:id="699013924">
                                                      <w:marLeft w:val="0"/>
                                                      <w:marRight w:val="0"/>
                                                      <w:marTop w:val="0"/>
                                                      <w:marBottom w:val="0"/>
                                                      <w:divBdr>
                                                        <w:top w:val="none" w:sz="0" w:space="0" w:color="auto"/>
                                                        <w:left w:val="none" w:sz="0" w:space="0" w:color="auto"/>
                                                        <w:bottom w:val="none" w:sz="0" w:space="0" w:color="auto"/>
                                                        <w:right w:val="none" w:sz="0" w:space="0" w:color="auto"/>
                                                      </w:divBdr>
                                                      <w:divsChild>
                                                        <w:div w:id="1250459635">
                                                          <w:marLeft w:val="150"/>
                                                          <w:marRight w:val="150"/>
                                                          <w:marTop w:val="150"/>
                                                          <w:marBottom w:val="300"/>
                                                          <w:divBdr>
                                                            <w:top w:val="none" w:sz="0" w:space="0" w:color="auto"/>
                                                            <w:left w:val="none" w:sz="0" w:space="0" w:color="auto"/>
                                                            <w:bottom w:val="none" w:sz="0" w:space="0" w:color="auto"/>
                                                            <w:right w:val="none" w:sz="0" w:space="0" w:color="auto"/>
                                                          </w:divBdr>
                                                          <w:divsChild>
                                                            <w:div w:id="1635408571">
                                                              <w:marLeft w:val="0"/>
                                                              <w:marRight w:val="0"/>
                                                              <w:marTop w:val="0"/>
                                                              <w:marBottom w:val="0"/>
                                                              <w:divBdr>
                                                                <w:top w:val="none" w:sz="0" w:space="0" w:color="auto"/>
                                                                <w:left w:val="none" w:sz="0" w:space="0" w:color="auto"/>
                                                                <w:bottom w:val="none" w:sz="0" w:space="0" w:color="auto"/>
                                                                <w:right w:val="none" w:sz="0" w:space="0" w:color="auto"/>
                                                              </w:divBdr>
                                                              <w:divsChild>
                                                                <w:div w:id="236214624">
                                                                  <w:marLeft w:val="0"/>
                                                                  <w:marRight w:val="0"/>
                                                                  <w:marTop w:val="0"/>
                                                                  <w:marBottom w:val="0"/>
                                                                  <w:divBdr>
                                                                    <w:top w:val="none" w:sz="0" w:space="0" w:color="auto"/>
                                                                    <w:left w:val="none" w:sz="0" w:space="0" w:color="auto"/>
                                                                    <w:bottom w:val="none" w:sz="0" w:space="0" w:color="auto"/>
                                                                    <w:right w:val="none" w:sz="0" w:space="0" w:color="auto"/>
                                                                  </w:divBdr>
                                                                  <w:divsChild>
                                                                    <w:div w:id="1287544152">
                                                                      <w:marLeft w:val="0"/>
                                                                      <w:marRight w:val="0"/>
                                                                      <w:marTop w:val="0"/>
                                                                      <w:marBottom w:val="0"/>
                                                                      <w:divBdr>
                                                                        <w:top w:val="none" w:sz="0" w:space="0" w:color="auto"/>
                                                                        <w:left w:val="none" w:sz="0" w:space="0" w:color="auto"/>
                                                                        <w:bottom w:val="none" w:sz="0" w:space="0" w:color="auto"/>
                                                                        <w:right w:val="none" w:sz="0" w:space="0" w:color="auto"/>
                                                                      </w:divBdr>
                                                                      <w:divsChild>
                                                                        <w:div w:id="620723948">
                                                                          <w:marLeft w:val="0"/>
                                                                          <w:marRight w:val="0"/>
                                                                          <w:marTop w:val="0"/>
                                                                          <w:marBottom w:val="0"/>
                                                                          <w:divBdr>
                                                                            <w:top w:val="none" w:sz="0" w:space="0" w:color="auto"/>
                                                                            <w:left w:val="none" w:sz="0" w:space="0" w:color="auto"/>
                                                                            <w:bottom w:val="none" w:sz="0" w:space="0" w:color="auto"/>
                                                                            <w:right w:val="none" w:sz="0" w:space="0" w:color="auto"/>
                                                                          </w:divBdr>
                                                                          <w:divsChild>
                                                                            <w:div w:id="704133026">
                                                                              <w:marLeft w:val="0"/>
                                                                              <w:marRight w:val="0"/>
                                                                              <w:marTop w:val="0"/>
                                                                              <w:marBottom w:val="0"/>
                                                                              <w:divBdr>
                                                                                <w:top w:val="none" w:sz="0" w:space="0" w:color="auto"/>
                                                                                <w:left w:val="none" w:sz="0" w:space="0" w:color="auto"/>
                                                                                <w:bottom w:val="none" w:sz="0" w:space="0" w:color="auto"/>
                                                                                <w:right w:val="none" w:sz="0" w:space="0" w:color="auto"/>
                                                                              </w:divBdr>
                                                                            </w:div>
                                                                            <w:div w:id="1334914602">
                                                                              <w:marLeft w:val="0"/>
                                                                              <w:marRight w:val="0"/>
                                                                              <w:marTop w:val="0"/>
                                                                              <w:marBottom w:val="0"/>
                                                                              <w:divBdr>
                                                                                <w:top w:val="none" w:sz="0" w:space="0" w:color="auto"/>
                                                                                <w:left w:val="none" w:sz="0" w:space="0" w:color="auto"/>
                                                                                <w:bottom w:val="none" w:sz="0" w:space="0" w:color="auto"/>
                                                                                <w:right w:val="none" w:sz="0" w:space="0" w:color="auto"/>
                                                                              </w:divBdr>
                                                                            </w:div>
                                                                            <w:div w:id="142117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3291073">
      <w:bodyDiv w:val="1"/>
      <w:marLeft w:val="0"/>
      <w:marRight w:val="0"/>
      <w:marTop w:val="0"/>
      <w:marBottom w:val="0"/>
      <w:divBdr>
        <w:top w:val="none" w:sz="0" w:space="0" w:color="auto"/>
        <w:left w:val="none" w:sz="0" w:space="0" w:color="auto"/>
        <w:bottom w:val="none" w:sz="0" w:space="0" w:color="auto"/>
        <w:right w:val="none" w:sz="0" w:space="0" w:color="auto"/>
      </w:divBdr>
      <w:divsChild>
        <w:div w:id="578827873">
          <w:marLeft w:val="0"/>
          <w:marRight w:val="0"/>
          <w:marTop w:val="0"/>
          <w:marBottom w:val="0"/>
          <w:divBdr>
            <w:top w:val="none" w:sz="0" w:space="0" w:color="auto"/>
            <w:left w:val="none" w:sz="0" w:space="0" w:color="auto"/>
            <w:bottom w:val="none" w:sz="0" w:space="0" w:color="auto"/>
            <w:right w:val="none" w:sz="0" w:space="0" w:color="auto"/>
          </w:divBdr>
          <w:divsChild>
            <w:div w:id="1498692773">
              <w:marLeft w:val="0"/>
              <w:marRight w:val="0"/>
              <w:marTop w:val="0"/>
              <w:marBottom w:val="0"/>
              <w:divBdr>
                <w:top w:val="none" w:sz="0" w:space="0" w:color="auto"/>
                <w:left w:val="none" w:sz="0" w:space="0" w:color="auto"/>
                <w:bottom w:val="none" w:sz="0" w:space="0" w:color="auto"/>
                <w:right w:val="none" w:sz="0" w:space="0" w:color="auto"/>
              </w:divBdr>
              <w:divsChild>
                <w:div w:id="35472755">
                  <w:marLeft w:val="0"/>
                  <w:marRight w:val="0"/>
                  <w:marTop w:val="0"/>
                  <w:marBottom w:val="0"/>
                  <w:divBdr>
                    <w:top w:val="none" w:sz="0" w:space="0" w:color="auto"/>
                    <w:left w:val="none" w:sz="0" w:space="0" w:color="auto"/>
                    <w:bottom w:val="none" w:sz="0" w:space="0" w:color="auto"/>
                    <w:right w:val="none" w:sz="0" w:space="0" w:color="auto"/>
                  </w:divBdr>
                  <w:divsChild>
                    <w:div w:id="1496340286">
                      <w:marLeft w:val="0"/>
                      <w:marRight w:val="0"/>
                      <w:marTop w:val="0"/>
                      <w:marBottom w:val="0"/>
                      <w:divBdr>
                        <w:top w:val="none" w:sz="0" w:space="0" w:color="auto"/>
                        <w:left w:val="none" w:sz="0" w:space="0" w:color="auto"/>
                        <w:bottom w:val="none" w:sz="0" w:space="0" w:color="auto"/>
                        <w:right w:val="none" w:sz="0" w:space="0" w:color="auto"/>
                      </w:divBdr>
                      <w:divsChild>
                        <w:div w:id="345717366">
                          <w:marLeft w:val="0"/>
                          <w:marRight w:val="0"/>
                          <w:marTop w:val="0"/>
                          <w:marBottom w:val="0"/>
                          <w:divBdr>
                            <w:top w:val="none" w:sz="0" w:space="0" w:color="auto"/>
                            <w:left w:val="none" w:sz="0" w:space="0" w:color="auto"/>
                            <w:bottom w:val="none" w:sz="0" w:space="0" w:color="auto"/>
                            <w:right w:val="none" w:sz="0" w:space="0" w:color="auto"/>
                          </w:divBdr>
                          <w:divsChild>
                            <w:div w:id="12407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7486034">
      <w:bodyDiv w:val="1"/>
      <w:marLeft w:val="0"/>
      <w:marRight w:val="0"/>
      <w:marTop w:val="0"/>
      <w:marBottom w:val="0"/>
      <w:divBdr>
        <w:top w:val="none" w:sz="0" w:space="0" w:color="auto"/>
        <w:left w:val="none" w:sz="0" w:space="0" w:color="auto"/>
        <w:bottom w:val="none" w:sz="0" w:space="0" w:color="auto"/>
        <w:right w:val="none" w:sz="0" w:space="0" w:color="auto"/>
      </w:divBdr>
      <w:divsChild>
        <w:div w:id="166986908">
          <w:marLeft w:val="0"/>
          <w:marRight w:val="0"/>
          <w:marTop w:val="0"/>
          <w:marBottom w:val="0"/>
          <w:divBdr>
            <w:top w:val="none" w:sz="0" w:space="0" w:color="auto"/>
            <w:left w:val="none" w:sz="0" w:space="0" w:color="auto"/>
            <w:bottom w:val="none" w:sz="0" w:space="0" w:color="auto"/>
            <w:right w:val="none" w:sz="0" w:space="0" w:color="auto"/>
          </w:divBdr>
          <w:divsChild>
            <w:div w:id="752703401">
              <w:marLeft w:val="0"/>
              <w:marRight w:val="0"/>
              <w:marTop w:val="0"/>
              <w:marBottom w:val="0"/>
              <w:divBdr>
                <w:top w:val="none" w:sz="0" w:space="0" w:color="auto"/>
                <w:left w:val="none" w:sz="0" w:space="0" w:color="auto"/>
                <w:bottom w:val="none" w:sz="0" w:space="0" w:color="auto"/>
                <w:right w:val="none" w:sz="0" w:space="0" w:color="auto"/>
              </w:divBdr>
              <w:divsChild>
                <w:div w:id="1658916823">
                  <w:marLeft w:val="0"/>
                  <w:marRight w:val="0"/>
                  <w:marTop w:val="0"/>
                  <w:marBottom w:val="0"/>
                  <w:divBdr>
                    <w:top w:val="none" w:sz="0" w:space="0" w:color="auto"/>
                    <w:left w:val="none" w:sz="0" w:space="0" w:color="auto"/>
                    <w:bottom w:val="none" w:sz="0" w:space="0" w:color="auto"/>
                    <w:right w:val="none" w:sz="0" w:space="0" w:color="auto"/>
                  </w:divBdr>
                  <w:divsChild>
                    <w:div w:id="66805973">
                      <w:marLeft w:val="0"/>
                      <w:marRight w:val="0"/>
                      <w:marTop w:val="0"/>
                      <w:marBottom w:val="0"/>
                      <w:divBdr>
                        <w:top w:val="none" w:sz="0" w:space="0" w:color="auto"/>
                        <w:left w:val="none" w:sz="0" w:space="0" w:color="auto"/>
                        <w:bottom w:val="none" w:sz="0" w:space="0" w:color="auto"/>
                        <w:right w:val="none" w:sz="0" w:space="0" w:color="auto"/>
                      </w:divBdr>
                      <w:divsChild>
                        <w:div w:id="1048066709">
                          <w:marLeft w:val="-225"/>
                          <w:marRight w:val="-225"/>
                          <w:marTop w:val="0"/>
                          <w:marBottom w:val="0"/>
                          <w:divBdr>
                            <w:top w:val="none" w:sz="0" w:space="0" w:color="auto"/>
                            <w:left w:val="none" w:sz="0" w:space="0" w:color="auto"/>
                            <w:bottom w:val="none" w:sz="0" w:space="0" w:color="auto"/>
                            <w:right w:val="none" w:sz="0" w:space="0" w:color="auto"/>
                          </w:divBdr>
                          <w:divsChild>
                            <w:div w:id="1002702793">
                              <w:marLeft w:val="0"/>
                              <w:marRight w:val="0"/>
                              <w:marTop w:val="0"/>
                              <w:marBottom w:val="0"/>
                              <w:divBdr>
                                <w:top w:val="none" w:sz="0" w:space="0" w:color="auto"/>
                                <w:left w:val="none" w:sz="0" w:space="0" w:color="auto"/>
                                <w:bottom w:val="none" w:sz="0" w:space="0" w:color="auto"/>
                                <w:right w:val="none" w:sz="0" w:space="0" w:color="auto"/>
                              </w:divBdr>
                              <w:divsChild>
                                <w:div w:id="807280750">
                                  <w:marLeft w:val="0"/>
                                  <w:marRight w:val="0"/>
                                  <w:marTop w:val="0"/>
                                  <w:marBottom w:val="0"/>
                                  <w:divBdr>
                                    <w:top w:val="none" w:sz="0" w:space="0" w:color="auto"/>
                                    <w:left w:val="none" w:sz="0" w:space="0" w:color="auto"/>
                                    <w:bottom w:val="none" w:sz="0" w:space="0" w:color="auto"/>
                                    <w:right w:val="none" w:sz="0" w:space="0" w:color="auto"/>
                                  </w:divBdr>
                                  <w:divsChild>
                                    <w:div w:id="745805416">
                                      <w:marLeft w:val="-150"/>
                                      <w:marRight w:val="-150"/>
                                      <w:marTop w:val="0"/>
                                      <w:marBottom w:val="0"/>
                                      <w:divBdr>
                                        <w:top w:val="none" w:sz="0" w:space="0" w:color="auto"/>
                                        <w:left w:val="none" w:sz="0" w:space="0" w:color="auto"/>
                                        <w:bottom w:val="none" w:sz="0" w:space="0" w:color="auto"/>
                                        <w:right w:val="none" w:sz="0" w:space="0" w:color="auto"/>
                                      </w:divBdr>
                                      <w:divsChild>
                                        <w:div w:id="1565676544">
                                          <w:marLeft w:val="0"/>
                                          <w:marRight w:val="0"/>
                                          <w:marTop w:val="0"/>
                                          <w:marBottom w:val="0"/>
                                          <w:divBdr>
                                            <w:top w:val="none" w:sz="0" w:space="0" w:color="auto"/>
                                            <w:left w:val="none" w:sz="0" w:space="0" w:color="auto"/>
                                            <w:bottom w:val="none" w:sz="0" w:space="0" w:color="auto"/>
                                            <w:right w:val="none" w:sz="0" w:space="0" w:color="auto"/>
                                          </w:divBdr>
                                          <w:divsChild>
                                            <w:div w:id="1737631229">
                                              <w:marLeft w:val="0"/>
                                              <w:marRight w:val="0"/>
                                              <w:marTop w:val="0"/>
                                              <w:marBottom w:val="0"/>
                                              <w:divBdr>
                                                <w:top w:val="none" w:sz="0" w:space="0" w:color="auto"/>
                                                <w:left w:val="none" w:sz="0" w:space="0" w:color="auto"/>
                                                <w:bottom w:val="none" w:sz="0" w:space="0" w:color="auto"/>
                                                <w:right w:val="none" w:sz="0" w:space="0" w:color="auto"/>
                                              </w:divBdr>
                                              <w:divsChild>
                                                <w:div w:id="1685934152">
                                                  <w:marLeft w:val="0"/>
                                                  <w:marRight w:val="0"/>
                                                  <w:marTop w:val="0"/>
                                                  <w:marBottom w:val="0"/>
                                                  <w:divBdr>
                                                    <w:top w:val="none" w:sz="0" w:space="0" w:color="auto"/>
                                                    <w:left w:val="none" w:sz="0" w:space="0" w:color="auto"/>
                                                    <w:bottom w:val="none" w:sz="0" w:space="0" w:color="auto"/>
                                                    <w:right w:val="none" w:sz="0" w:space="0" w:color="auto"/>
                                                  </w:divBdr>
                                                  <w:divsChild>
                                                    <w:div w:id="1594511455">
                                                      <w:marLeft w:val="0"/>
                                                      <w:marRight w:val="0"/>
                                                      <w:marTop w:val="0"/>
                                                      <w:marBottom w:val="0"/>
                                                      <w:divBdr>
                                                        <w:top w:val="none" w:sz="0" w:space="0" w:color="auto"/>
                                                        <w:left w:val="none" w:sz="0" w:space="0" w:color="auto"/>
                                                        <w:bottom w:val="none" w:sz="0" w:space="0" w:color="auto"/>
                                                        <w:right w:val="none" w:sz="0" w:space="0" w:color="auto"/>
                                                      </w:divBdr>
                                                      <w:divsChild>
                                                        <w:div w:id="467744931">
                                                          <w:marLeft w:val="150"/>
                                                          <w:marRight w:val="150"/>
                                                          <w:marTop w:val="150"/>
                                                          <w:marBottom w:val="300"/>
                                                          <w:divBdr>
                                                            <w:top w:val="none" w:sz="0" w:space="0" w:color="auto"/>
                                                            <w:left w:val="none" w:sz="0" w:space="0" w:color="auto"/>
                                                            <w:bottom w:val="none" w:sz="0" w:space="0" w:color="auto"/>
                                                            <w:right w:val="none" w:sz="0" w:space="0" w:color="auto"/>
                                                          </w:divBdr>
                                                          <w:divsChild>
                                                            <w:div w:id="1284578393">
                                                              <w:marLeft w:val="0"/>
                                                              <w:marRight w:val="0"/>
                                                              <w:marTop w:val="0"/>
                                                              <w:marBottom w:val="0"/>
                                                              <w:divBdr>
                                                                <w:top w:val="none" w:sz="0" w:space="0" w:color="auto"/>
                                                                <w:left w:val="none" w:sz="0" w:space="0" w:color="auto"/>
                                                                <w:bottom w:val="none" w:sz="0" w:space="0" w:color="auto"/>
                                                                <w:right w:val="none" w:sz="0" w:space="0" w:color="auto"/>
                                                              </w:divBdr>
                                                              <w:divsChild>
                                                                <w:div w:id="1016688823">
                                                                  <w:marLeft w:val="0"/>
                                                                  <w:marRight w:val="0"/>
                                                                  <w:marTop w:val="0"/>
                                                                  <w:marBottom w:val="0"/>
                                                                  <w:divBdr>
                                                                    <w:top w:val="none" w:sz="0" w:space="0" w:color="auto"/>
                                                                    <w:left w:val="none" w:sz="0" w:space="0" w:color="auto"/>
                                                                    <w:bottom w:val="none" w:sz="0" w:space="0" w:color="auto"/>
                                                                    <w:right w:val="none" w:sz="0" w:space="0" w:color="auto"/>
                                                                  </w:divBdr>
                                                                  <w:divsChild>
                                                                    <w:div w:id="1170826228">
                                                                      <w:marLeft w:val="0"/>
                                                                      <w:marRight w:val="0"/>
                                                                      <w:marTop w:val="0"/>
                                                                      <w:marBottom w:val="0"/>
                                                                      <w:divBdr>
                                                                        <w:top w:val="none" w:sz="0" w:space="0" w:color="auto"/>
                                                                        <w:left w:val="none" w:sz="0" w:space="0" w:color="auto"/>
                                                                        <w:bottom w:val="none" w:sz="0" w:space="0" w:color="auto"/>
                                                                        <w:right w:val="none" w:sz="0" w:space="0" w:color="auto"/>
                                                                      </w:divBdr>
                                                                      <w:divsChild>
                                                                        <w:div w:id="996154435">
                                                                          <w:marLeft w:val="0"/>
                                                                          <w:marRight w:val="0"/>
                                                                          <w:marTop w:val="0"/>
                                                                          <w:marBottom w:val="0"/>
                                                                          <w:divBdr>
                                                                            <w:top w:val="none" w:sz="0" w:space="0" w:color="auto"/>
                                                                            <w:left w:val="none" w:sz="0" w:space="0" w:color="auto"/>
                                                                            <w:bottom w:val="none" w:sz="0" w:space="0" w:color="auto"/>
                                                                            <w:right w:val="none" w:sz="0" w:space="0" w:color="auto"/>
                                                                          </w:divBdr>
                                                                          <w:divsChild>
                                                                            <w:div w:id="353457798">
                                                                              <w:marLeft w:val="0"/>
                                                                              <w:marRight w:val="0"/>
                                                                              <w:marTop w:val="0"/>
                                                                              <w:marBottom w:val="0"/>
                                                                              <w:divBdr>
                                                                                <w:top w:val="none" w:sz="0" w:space="0" w:color="auto"/>
                                                                                <w:left w:val="none" w:sz="0" w:space="0" w:color="auto"/>
                                                                                <w:bottom w:val="none" w:sz="0" w:space="0" w:color="auto"/>
                                                                                <w:right w:val="none" w:sz="0" w:space="0" w:color="auto"/>
                                                                              </w:divBdr>
                                                                            </w:div>
                                                                            <w:div w:id="825434577">
                                                                              <w:marLeft w:val="0"/>
                                                                              <w:marRight w:val="0"/>
                                                                              <w:marTop w:val="0"/>
                                                                              <w:marBottom w:val="0"/>
                                                                              <w:divBdr>
                                                                                <w:top w:val="none" w:sz="0" w:space="0" w:color="auto"/>
                                                                                <w:left w:val="none" w:sz="0" w:space="0" w:color="auto"/>
                                                                                <w:bottom w:val="none" w:sz="0" w:space="0" w:color="auto"/>
                                                                                <w:right w:val="none" w:sz="0" w:space="0" w:color="auto"/>
                                                                              </w:divBdr>
                                                                            </w:div>
                                                                            <w:div w:id="1108697669">
                                                                              <w:marLeft w:val="0"/>
                                                                              <w:marRight w:val="0"/>
                                                                              <w:marTop w:val="0"/>
                                                                              <w:marBottom w:val="0"/>
                                                                              <w:divBdr>
                                                                                <w:top w:val="none" w:sz="0" w:space="0" w:color="auto"/>
                                                                                <w:left w:val="none" w:sz="0" w:space="0" w:color="auto"/>
                                                                                <w:bottom w:val="none" w:sz="0" w:space="0" w:color="auto"/>
                                                                                <w:right w:val="none" w:sz="0" w:space="0" w:color="auto"/>
                                                                              </w:divBdr>
                                                                            </w:div>
                                                                            <w:div w:id="1422020967">
                                                                              <w:marLeft w:val="0"/>
                                                                              <w:marRight w:val="0"/>
                                                                              <w:marTop w:val="0"/>
                                                                              <w:marBottom w:val="0"/>
                                                                              <w:divBdr>
                                                                                <w:top w:val="none" w:sz="0" w:space="0" w:color="auto"/>
                                                                                <w:left w:val="none" w:sz="0" w:space="0" w:color="auto"/>
                                                                                <w:bottom w:val="none" w:sz="0" w:space="0" w:color="auto"/>
                                                                                <w:right w:val="none" w:sz="0" w:space="0" w:color="auto"/>
                                                                              </w:divBdr>
                                                                            </w:div>
                                                                            <w:div w:id="1432431997">
                                                                              <w:marLeft w:val="0"/>
                                                                              <w:marRight w:val="0"/>
                                                                              <w:marTop w:val="0"/>
                                                                              <w:marBottom w:val="0"/>
                                                                              <w:divBdr>
                                                                                <w:top w:val="none" w:sz="0" w:space="0" w:color="auto"/>
                                                                                <w:left w:val="none" w:sz="0" w:space="0" w:color="auto"/>
                                                                                <w:bottom w:val="none" w:sz="0" w:space="0" w:color="auto"/>
                                                                                <w:right w:val="none" w:sz="0" w:space="0" w:color="auto"/>
                                                                              </w:divBdr>
                                                                            </w:div>
                                                                            <w:div w:id="1558588640">
                                                                              <w:marLeft w:val="0"/>
                                                                              <w:marRight w:val="0"/>
                                                                              <w:marTop w:val="0"/>
                                                                              <w:marBottom w:val="0"/>
                                                                              <w:divBdr>
                                                                                <w:top w:val="none" w:sz="0" w:space="0" w:color="auto"/>
                                                                                <w:left w:val="none" w:sz="0" w:space="0" w:color="auto"/>
                                                                                <w:bottom w:val="none" w:sz="0" w:space="0" w:color="auto"/>
                                                                                <w:right w:val="none" w:sz="0" w:space="0" w:color="auto"/>
                                                                              </w:divBdr>
                                                                            </w:div>
                                                                            <w:div w:id="1817990766">
                                                                              <w:marLeft w:val="0"/>
                                                                              <w:marRight w:val="0"/>
                                                                              <w:marTop w:val="0"/>
                                                                              <w:marBottom w:val="0"/>
                                                                              <w:divBdr>
                                                                                <w:top w:val="none" w:sz="0" w:space="0" w:color="auto"/>
                                                                                <w:left w:val="none" w:sz="0" w:space="0" w:color="auto"/>
                                                                                <w:bottom w:val="none" w:sz="0" w:space="0" w:color="auto"/>
                                                                                <w:right w:val="none" w:sz="0" w:space="0" w:color="auto"/>
                                                                              </w:divBdr>
                                                                            </w:div>
                                                                            <w:div w:id="1946578421">
                                                                              <w:marLeft w:val="0"/>
                                                                              <w:marRight w:val="0"/>
                                                                              <w:marTop w:val="0"/>
                                                                              <w:marBottom w:val="0"/>
                                                                              <w:divBdr>
                                                                                <w:top w:val="none" w:sz="0" w:space="0" w:color="auto"/>
                                                                                <w:left w:val="none" w:sz="0" w:space="0" w:color="auto"/>
                                                                                <w:bottom w:val="none" w:sz="0" w:space="0" w:color="auto"/>
                                                                                <w:right w:val="none" w:sz="0" w:space="0" w:color="auto"/>
                                                                              </w:divBdr>
                                                                            </w:div>
                                                                            <w:div w:id="214592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9557270">
      <w:bodyDiv w:val="1"/>
      <w:marLeft w:val="0"/>
      <w:marRight w:val="0"/>
      <w:marTop w:val="0"/>
      <w:marBottom w:val="0"/>
      <w:divBdr>
        <w:top w:val="none" w:sz="0" w:space="0" w:color="auto"/>
        <w:left w:val="none" w:sz="0" w:space="0" w:color="auto"/>
        <w:bottom w:val="none" w:sz="0" w:space="0" w:color="auto"/>
        <w:right w:val="none" w:sz="0" w:space="0" w:color="auto"/>
      </w:divBdr>
      <w:divsChild>
        <w:div w:id="1710454708">
          <w:marLeft w:val="0"/>
          <w:marRight w:val="0"/>
          <w:marTop w:val="0"/>
          <w:marBottom w:val="0"/>
          <w:divBdr>
            <w:top w:val="none" w:sz="0" w:space="0" w:color="auto"/>
            <w:left w:val="none" w:sz="0" w:space="0" w:color="auto"/>
            <w:bottom w:val="none" w:sz="0" w:space="0" w:color="auto"/>
            <w:right w:val="none" w:sz="0" w:space="0" w:color="auto"/>
          </w:divBdr>
          <w:divsChild>
            <w:div w:id="620693107">
              <w:marLeft w:val="0"/>
              <w:marRight w:val="0"/>
              <w:marTop w:val="0"/>
              <w:marBottom w:val="0"/>
              <w:divBdr>
                <w:top w:val="none" w:sz="0" w:space="0" w:color="auto"/>
                <w:left w:val="none" w:sz="0" w:space="0" w:color="auto"/>
                <w:bottom w:val="none" w:sz="0" w:space="0" w:color="auto"/>
                <w:right w:val="none" w:sz="0" w:space="0" w:color="auto"/>
              </w:divBdr>
              <w:divsChild>
                <w:div w:id="1987316551">
                  <w:marLeft w:val="0"/>
                  <w:marRight w:val="0"/>
                  <w:marTop w:val="0"/>
                  <w:marBottom w:val="0"/>
                  <w:divBdr>
                    <w:top w:val="none" w:sz="0" w:space="0" w:color="auto"/>
                    <w:left w:val="none" w:sz="0" w:space="0" w:color="auto"/>
                    <w:bottom w:val="none" w:sz="0" w:space="0" w:color="auto"/>
                    <w:right w:val="none" w:sz="0" w:space="0" w:color="auto"/>
                  </w:divBdr>
                  <w:divsChild>
                    <w:div w:id="2124419720">
                      <w:marLeft w:val="0"/>
                      <w:marRight w:val="0"/>
                      <w:marTop w:val="0"/>
                      <w:marBottom w:val="0"/>
                      <w:divBdr>
                        <w:top w:val="none" w:sz="0" w:space="0" w:color="auto"/>
                        <w:left w:val="none" w:sz="0" w:space="0" w:color="auto"/>
                        <w:bottom w:val="none" w:sz="0" w:space="0" w:color="auto"/>
                        <w:right w:val="none" w:sz="0" w:space="0" w:color="auto"/>
                      </w:divBdr>
                      <w:divsChild>
                        <w:div w:id="1899198789">
                          <w:marLeft w:val="-225"/>
                          <w:marRight w:val="-225"/>
                          <w:marTop w:val="0"/>
                          <w:marBottom w:val="0"/>
                          <w:divBdr>
                            <w:top w:val="none" w:sz="0" w:space="0" w:color="auto"/>
                            <w:left w:val="none" w:sz="0" w:space="0" w:color="auto"/>
                            <w:bottom w:val="none" w:sz="0" w:space="0" w:color="auto"/>
                            <w:right w:val="none" w:sz="0" w:space="0" w:color="auto"/>
                          </w:divBdr>
                          <w:divsChild>
                            <w:div w:id="47071333">
                              <w:marLeft w:val="0"/>
                              <w:marRight w:val="0"/>
                              <w:marTop w:val="0"/>
                              <w:marBottom w:val="0"/>
                              <w:divBdr>
                                <w:top w:val="none" w:sz="0" w:space="0" w:color="auto"/>
                                <w:left w:val="none" w:sz="0" w:space="0" w:color="auto"/>
                                <w:bottom w:val="none" w:sz="0" w:space="0" w:color="auto"/>
                                <w:right w:val="none" w:sz="0" w:space="0" w:color="auto"/>
                              </w:divBdr>
                              <w:divsChild>
                                <w:div w:id="2127498851">
                                  <w:marLeft w:val="0"/>
                                  <w:marRight w:val="0"/>
                                  <w:marTop w:val="0"/>
                                  <w:marBottom w:val="0"/>
                                  <w:divBdr>
                                    <w:top w:val="none" w:sz="0" w:space="0" w:color="auto"/>
                                    <w:left w:val="none" w:sz="0" w:space="0" w:color="auto"/>
                                    <w:bottom w:val="none" w:sz="0" w:space="0" w:color="auto"/>
                                    <w:right w:val="none" w:sz="0" w:space="0" w:color="auto"/>
                                  </w:divBdr>
                                  <w:divsChild>
                                    <w:div w:id="2103794014">
                                      <w:marLeft w:val="-150"/>
                                      <w:marRight w:val="-150"/>
                                      <w:marTop w:val="0"/>
                                      <w:marBottom w:val="0"/>
                                      <w:divBdr>
                                        <w:top w:val="none" w:sz="0" w:space="0" w:color="auto"/>
                                        <w:left w:val="none" w:sz="0" w:space="0" w:color="auto"/>
                                        <w:bottom w:val="none" w:sz="0" w:space="0" w:color="auto"/>
                                        <w:right w:val="none" w:sz="0" w:space="0" w:color="auto"/>
                                      </w:divBdr>
                                      <w:divsChild>
                                        <w:div w:id="409695594">
                                          <w:marLeft w:val="0"/>
                                          <w:marRight w:val="0"/>
                                          <w:marTop w:val="0"/>
                                          <w:marBottom w:val="0"/>
                                          <w:divBdr>
                                            <w:top w:val="none" w:sz="0" w:space="0" w:color="auto"/>
                                            <w:left w:val="none" w:sz="0" w:space="0" w:color="auto"/>
                                            <w:bottom w:val="none" w:sz="0" w:space="0" w:color="auto"/>
                                            <w:right w:val="none" w:sz="0" w:space="0" w:color="auto"/>
                                          </w:divBdr>
                                          <w:divsChild>
                                            <w:div w:id="1678848624">
                                              <w:marLeft w:val="0"/>
                                              <w:marRight w:val="0"/>
                                              <w:marTop w:val="0"/>
                                              <w:marBottom w:val="0"/>
                                              <w:divBdr>
                                                <w:top w:val="none" w:sz="0" w:space="0" w:color="auto"/>
                                                <w:left w:val="none" w:sz="0" w:space="0" w:color="auto"/>
                                                <w:bottom w:val="none" w:sz="0" w:space="0" w:color="auto"/>
                                                <w:right w:val="none" w:sz="0" w:space="0" w:color="auto"/>
                                              </w:divBdr>
                                              <w:divsChild>
                                                <w:div w:id="1335495453">
                                                  <w:marLeft w:val="0"/>
                                                  <w:marRight w:val="0"/>
                                                  <w:marTop w:val="0"/>
                                                  <w:marBottom w:val="0"/>
                                                  <w:divBdr>
                                                    <w:top w:val="none" w:sz="0" w:space="0" w:color="auto"/>
                                                    <w:left w:val="none" w:sz="0" w:space="0" w:color="auto"/>
                                                    <w:bottom w:val="none" w:sz="0" w:space="0" w:color="auto"/>
                                                    <w:right w:val="none" w:sz="0" w:space="0" w:color="auto"/>
                                                  </w:divBdr>
                                                  <w:divsChild>
                                                    <w:div w:id="2138406276">
                                                      <w:marLeft w:val="0"/>
                                                      <w:marRight w:val="0"/>
                                                      <w:marTop w:val="0"/>
                                                      <w:marBottom w:val="0"/>
                                                      <w:divBdr>
                                                        <w:top w:val="none" w:sz="0" w:space="0" w:color="auto"/>
                                                        <w:left w:val="none" w:sz="0" w:space="0" w:color="auto"/>
                                                        <w:bottom w:val="none" w:sz="0" w:space="0" w:color="auto"/>
                                                        <w:right w:val="none" w:sz="0" w:space="0" w:color="auto"/>
                                                      </w:divBdr>
                                                      <w:divsChild>
                                                        <w:div w:id="2023966585">
                                                          <w:marLeft w:val="150"/>
                                                          <w:marRight w:val="150"/>
                                                          <w:marTop w:val="150"/>
                                                          <w:marBottom w:val="300"/>
                                                          <w:divBdr>
                                                            <w:top w:val="none" w:sz="0" w:space="0" w:color="auto"/>
                                                            <w:left w:val="none" w:sz="0" w:space="0" w:color="auto"/>
                                                            <w:bottom w:val="none" w:sz="0" w:space="0" w:color="auto"/>
                                                            <w:right w:val="none" w:sz="0" w:space="0" w:color="auto"/>
                                                          </w:divBdr>
                                                          <w:divsChild>
                                                            <w:div w:id="659581749">
                                                              <w:marLeft w:val="0"/>
                                                              <w:marRight w:val="0"/>
                                                              <w:marTop w:val="0"/>
                                                              <w:marBottom w:val="0"/>
                                                              <w:divBdr>
                                                                <w:top w:val="none" w:sz="0" w:space="0" w:color="auto"/>
                                                                <w:left w:val="none" w:sz="0" w:space="0" w:color="auto"/>
                                                                <w:bottom w:val="none" w:sz="0" w:space="0" w:color="auto"/>
                                                                <w:right w:val="none" w:sz="0" w:space="0" w:color="auto"/>
                                                              </w:divBdr>
                                                              <w:divsChild>
                                                                <w:div w:id="1860194451">
                                                                  <w:marLeft w:val="0"/>
                                                                  <w:marRight w:val="0"/>
                                                                  <w:marTop w:val="0"/>
                                                                  <w:marBottom w:val="0"/>
                                                                  <w:divBdr>
                                                                    <w:top w:val="none" w:sz="0" w:space="0" w:color="auto"/>
                                                                    <w:left w:val="none" w:sz="0" w:space="0" w:color="auto"/>
                                                                    <w:bottom w:val="none" w:sz="0" w:space="0" w:color="auto"/>
                                                                    <w:right w:val="none" w:sz="0" w:space="0" w:color="auto"/>
                                                                  </w:divBdr>
                                                                  <w:divsChild>
                                                                    <w:div w:id="1123812001">
                                                                      <w:marLeft w:val="0"/>
                                                                      <w:marRight w:val="0"/>
                                                                      <w:marTop w:val="0"/>
                                                                      <w:marBottom w:val="0"/>
                                                                      <w:divBdr>
                                                                        <w:top w:val="none" w:sz="0" w:space="0" w:color="auto"/>
                                                                        <w:left w:val="none" w:sz="0" w:space="0" w:color="auto"/>
                                                                        <w:bottom w:val="none" w:sz="0" w:space="0" w:color="auto"/>
                                                                        <w:right w:val="none" w:sz="0" w:space="0" w:color="auto"/>
                                                                      </w:divBdr>
                                                                      <w:divsChild>
                                                                        <w:div w:id="1049454514">
                                                                          <w:marLeft w:val="0"/>
                                                                          <w:marRight w:val="0"/>
                                                                          <w:marTop w:val="0"/>
                                                                          <w:marBottom w:val="0"/>
                                                                          <w:divBdr>
                                                                            <w:top w:val="none" w:sz="0" w:space="0" w:color="auto"/>
                                                                            <w:left w:val="none" w:sz="0" w:space="0" w:color="auto"/>
                                                                            <w:bottom w:val="none" w:sz="0" w:space="0" w:color="auto"/>
                                                                            <w:right w:val="none" w:sz="0" w:space="0" w:color="auto"/>
                                                                          </w:divBdr>
                                                                          <w:divsChild>
                                                                            <w:div w:id="1437140070">
                                                                              <w:marLeft w:val="0"/>
                                                                              <w:marRight w:val="0"/>
                                                                              <w:marTop w:val="0"/>
                                                                              <w:marBottom w:val="0"/>
                                                                              <w:divBdr>
                                                                                <w:top w:val="none" w:sz="0" w:space="0" w:color="auto"/>
                                                                                <w:left w:val="none" w:sz="0" w:space="0" w:color="auto"/>
                                                                                <w:bottom w:val="none" w:sz="0" w:space="0" w:color="auto"/>
                                                                                <w:right w:val="none" w:sz="0" w:space="0" w:color="auto"/>
                                                                              </w:divBdr>
                                                                            </w:div>
                                                                            <w:div w:id="1102918168">
                                                                              <w:marLeft w:val="0"/>
                                                                              <w:marRight w:val="0"/>
                                                                              <w:marTop w:val="0"/>
                                                                              <w:marBottom w:val="0"/>
                                                                              <w:divBdr>
                                                                                <w:top w:val="none" w:sz="0" w:space="0" w:color="auto"/>
                                                                                <w:left w:val="none" w:sz="0" w:space="0" w:color="auto"/>
                                                                                <w:bottom w:val="none" w:sz="0" w:space="0" w:color="auto"/>
                                                                                <w:right w:val="none" w:sz="0" w:space="0" w:color="auto"/>
                                                                              </w:divBdr>
                                                                            </w:div>
                                                                            <w:div w:id="126117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onlinelibrary.wiley.com/doi/10.1111/1467-8306.93109/full" TargetMode="External"/><Relationship Id="rId21" Type="http://schemas.openxmlformats.org/officeDocument/2006/relationships/image" Target="media/image12.jpeg"/><Relationship Id="rId42" Type="http://schemas.openxmlformats.org/officeDocument/2006/relationships/hyperlink" Target="https://scholar.google.co.uk/citations?user=eH34bIQAAAAJ&amp;hl=en&amp;oi=sra" TargetMode="External"/><Relationship Id="rId47" Type="http://schemas.openxmlformats.org/officeDocument/2006/relationships/image" Target="media/image31.jpeg"/><Relationship Id="rId63" Type="http://schemas.openxmlformats.org/officeDocument/2006/relationships/image" Target="media/image43.jpeg"/><Relationship Id="rId68" Type="http://schemas.openxmlformats.org/officeDocument/2006/relationships/image" Target="media/image47.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hyperlink" Target="http://www.marxists.org/reference/archive/benjamin/1940/history.htm" TargetMode="External"/><Relationship Id="rId133" Type="http://schemas.openxmlformats.org/officeDocument/2006/relationships/hyperlink" Target="http://www.scopus.com/source/sourceInfo.url?sourceId=29032&amp;origin=resultslist" TargetMode="External"/><Relationship Id="rId138" Type="http://schemas.openxmlformats.org/officeDocument/2006/relationships/hyperlink" Target="http://www.gutenberg.org/files/3300/3300-h/3300-h.htm" TargetMode="External"/><Relationship Id="rId16" Type="http://schemas.microsoft.com/office/2007/relationships/hdphoto" Target="media/hdphoto1.wdp"/><Relationship Id="rId107" Type="http://schemas.openxmlformats.org/officeDocument/2006/relationships/hyperlink" Target="http://www.gutenberg-e.org/mitchell/bibliography.html" TargetMode="External"/><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3.jpeg"/><Relationship Id="rId53" Type="http://schemas.openxmlformats.org/officeDocument/2006/relationships/image" Target="media/image35.jpeg"/><Relationship Id="rId58" Type="http://schemas.openxmlformats.org/officeDocument/2006/relationships/hyperlink" Target="http://www.google.co.uk/url?sa=i&amp;rct=j&amp;q=&amp;esrc=s&amp;source=images&amp;cd=&amp;cad=rja&amp;uact=8&amp;ved=0CAcQjRxqFQoTCNDu9Pr3isYCFQnVFAodfv8Aew&amp;url=http://www.africanstudies.uct.ac.za/content/debate-%E2%80%93-century-1913-land-act-where-here&amp;ei=UTl7VZCCJImqU_7-g9gH&amp;psig=AFQjCNHvW6RUxAZFMoXLxxKtb1K03ES8FQ&amp;ust=1434225301261304" TargetMode="External"/><Relationship Id="rId74" Type="http://schemas.openxmlformats.org/officeDocument/2006/relationships/hyperlink" Target="http://www.zapiro.com" TargetMode="External"/><Relationship Id="rId79" Type="http://schemas.openxmlformats.org/officeDocument/2006/relationships/image" Target="media/image55.jpeg"/><Relationship Id="rId102" Type="http://schemas.openxmlformats.org/officeDocument/2006/relationships/hyperlink" Target="https://archive.org/details/voyagetocapeofgo00spar" TargetMode="External"/><Relationship Id="rId123" Type="http://schemas.openxmlformats.org/officeDocument/2006/relationships/hyperlink" Target="http://www.sahistory.org.za/article/address-president-nelson-mandela-south-african-freedom-day-celebrations-0" TargetMode="External"/><Relationship Id="rId128" Type="http://schemas.openxmlformats.org/officeDocument/2006/relationships/hyperlink" Target="http://www.scopus.com/authid/detail.url?origin=AuthorProfile&amp;authorId=35951414700&amp;zone=" TargetMode="External"/><Relationship Id="rId144" Type="http://schemas.openxmlformats.org/officeDocument/2006/relationships/hyperlink" Target="http://www.boschendalwines.com/about-us/history/" TargetMode="External"/><Relationship Id="rId149"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hyperlink" Target="http://archive.org/stream/precisofarchives01capeiala/precisofarchives01capeiala_djvu.txt" TargetMode="External"/><Relationship Id="rId22" Type="http://schemas.openxmlformats.org/officeDocument/2006/relationships/hyperlink" Target="http://www.tandfonline.com.eresources.shef.ac.uk/doi/full/10.1080/14649365.2014.883637" TargetMode="External"/><Relationship Id="rId27" Type="http://schemas.openxmlformats.org/officeDocument/2006/relationships/image" Target="media/image15.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hyperlink" Target="http://en.wikipedia.org/wiki/Percy_Molteno" TargetMode="External"/><Relationship Id="rId69" Type="http://schemas.openxmlformats.org/officeDocument/2006/relationships/image" Target="media/image48.jpeg"/><Relationship Id="rId113" Type="http://schemas.openxmlformats.org/officeDocument/2006/relationships/hyperlink" Target="http://onlinelibrary.wiley.com/doi/10.1111/1467-8306.93109/full" TargetMode="External"/><Relationship Id="rId118" Type="http://schemas.openxmlformats.org/officeDocument/2006/relationships/hyperlink" Target="http://www.eurozine.com/articles/2008-07-04-grosfoguel-en.html" TargetMode="External"/><Relationship Id="rId134" Type="http://schemas.openxmlformats.org/officeDocument/2006/relationships/hyperlink" Target="http://onlinelibrary.wiley.com/doi/10.1111/1467-8306.93109/full" TargetMode="External"/><Relationship Id="rId139" Type="http://schemas.openxmlformats.org/officeDocument/2006/relationships/hyperlink" Target="https://archive.org/details/JohnSteinbeckTheGrapesOfWrath1940PulitzerPrizemobi" TargetMode="External"/><Relationship Id="rId80" Type="http://schemas.openxmlformats.org/officeDocument/2006/relationships/image" Target="media/image56.jpeg"/><Relationship Id="rId85" Type="http://schemas.openxmlformats.org/officeDocument/2006/relationships/image" Target="media/image61.jpeg"/><Relationship Id="rId150"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hyperlink" Target="http://www.herald.co.zw/wp-content/uploads/2015/04/xenophobia-1.jpg" TargetMode="External"/><Relationship Id="rId38" Type="http://schemas.openxmlformats.org/officeDocument/2006/relationships/image" Target="media/image24.gif"/><Relationship Id="rId46" Type="http://schemas.openxmlformats.org/officeDocument/2006/relationships/image" Target="media/image30.jpeg"/><Relationship Id="rId59" Type="http://schemas.openxmlformats.org/officeDocument/2006/relationships/image" Target="media/image39.jpeg"/><Relationship Id="rId67" Type="http://schemas.openxmlformats.org/officeDocument/2006/relationships/image" Target="media/image46.jpeg"/><Relationship Id="rId103" Type="http://schemas.openxmlformats.org/officeDocument/2006/relationships/hyperlink" Target="https://archive.org/details/wanderingsadvent02stee" TargetMode="External"/><Relationship Id="rId108" Type="http://schemas.openxmlformats.org/officeDocument/2006/relationships/hyperlink" Target="http://tsq.dukejournals.org/search?author1=Carsten+Balzer/Carla+LaGata&amp;sortspec=date&amp;submit=Submit" TargetMode="External"/><Relationship Id="rId116" Type="http://schemas.openxmlformats.org/officeDocument/2006/relationships/hyperlink" Target="http://www.tips.org.za/publication/development-and-importance-travel-service-exports-south-africa" TargetMode="External"/><Relationship Id="rId124" Type="http://schemas.openxmlformats.org/officeDocument/2006/relationships/hyperlink" Target="http://www.thebangbangclub.com/greg-marinovich.html" TargetMode="External"/><Relationship Id="rId129" Type="http://schemas.openxmlformats.org/officeDocument/2006/relationships/hyperlink" Target="http://www.scopus.com/record/display.url?eid=2-s2.0-0032759386&amp;origin=resultslist&amp;sort=plf-f&amp;src=s&amp;sid=033FD8931764903F75456F51C6DCE24E.f594dyPDCy4K3aQHRor6A%3a170&amp;sot=autdocs&amp;sdt=autdocs&amp;sl=18&amp;s=AU-ID%2835951414700%29&amp;relpos=10&amp;relpos=10&amp;citeCnt=96&amp;searchTerm=" TargetMode="External"/><Relationship Id="rId137" Type="http://schemas.openxmlformats.org/officeDocument/2006/relationships/hyperlink" Target="http://onlinelibrary.wiley.com/doi/10.1111/1467-8306.93109/full" TargetMode="External"/><Relationship Id="rId20" Type="http://schemas.openxmlformats.org/officeDocument/2006/relationships/image" Target="media/image11.png"/><Relationship Id="rId41" Type="http://schemas.openxmlformats.org/officeDocument/2006/relationships/image" Target="media/image26.jpeg"/><Relationship Id="rId54" Type="http://schemas.openxmlformats.org/officeDocument/2006/relationships/image" Target="media/image36.png"/><Relationship Id="rId62" Type="http://schemas.openxmlformats.org/officeDocument/2006/relationships/image" Target="media/image42.jpeg"/><Relationship Id="rId70" Type="http://schemas.openxmlformats.org/officeDocument/2006/relationships/image" Target="media/image49.jpeg"/><Relationship Id="rId75" Type="http://schemas.openxmlformats.org/officeDocument/2006/relationships/image" Target="media/image53.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hyperlink" Target="http://www.sciencedirect.com/science/article/pii/S0962629811000084" TargetMode="External"/><Relationship Id="rId96" Type="http://schemas.openxmlformats.org/officeDocument/2006/relationships/hyperlink" Target="http://archive.org/stream/cecilrhodesmanhi00lesurich/cecilrhodesmanhi00lesurich_djvu.txt" TargetMode="External"/><Relationship Id="rId111" Type="http://schemas.openxmlformats.org/officeDocument/2006/relationships/hyperlink" Target="http://www.sciencedirect.com/science/article/pii/S0305750X0200219X" TargetMode="External"/><Relationship Id="rId132" Type="http://schemas.openxmlformats.org/officeDocument/2006/relationships/hyperlink" Target="http://www.scopus.com/record/display.url?eid=2-s2.0-84930039311&amp;origin=resultslist&amp;sort=plf-f&amp;cite=2-s2.0-0037214457&amp;src=s&amp;nlo=&amp;nlr=&amp;nls=&amp;imp=t&amp;sid=033FD8931764903F75456F51C6DCE24E.f594dyPDCy4K3aQHRor6A%3a20&amp;sot=cite&amp;sdt=a&amp;sl=0&amp;relpos=1&amp;relpos=1&amp;citeCnt=0&amp;searchTerm=" TargetMode="External"/><Relationship Id="rId140" Type="http://schemas.openxmlformats.org/officeDocument/2006/relationships/hyperlink" Target="http://www.leadershiponline.co.za/articles/labour-disruption-has-lasted-into-the-first-month-of-the-new-year-4288.html" TargetMode="External"/><Relationship Id="rId145" Type="http://schemas.openxmlformats.org/officeDocument/2006/relationships/hyperlink" Target="http://www.burgundybourgogne.co.za/" TargetMode="External"/><Relationship Id="rId153"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afrikanerjournal.wordpress.com/2010/11/02/republic-of-georgia-to-the-rescue-of-south-african-farmers/" TargetMode="External"/><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3.png"/><Relationship Id="rId57" Type="http://schemas.microsoft.com/office/2007/relationships/hdphoto" Target="media/hdphoto3.wdp"/><Relationship Id="rId106" Type="http://schemas.openxmlformats.org/officeDocument/2006/relationships/hyperlink" Target="http://www.gutenberg-e.org/mitchell/bibliography.html" TargetMode="External"/><Relationship Id="rId114" Type="http://schemas.openxmlformats.org/officeDocument/2006/relationships/hyperlink" Target="http://www.plaas.org.za/plaas-publication/submission-restitution-bill" TargetMode="External"/><Relationship Id="rId119" Type="http://schemas.openxmlformats.org/officeDocument/2006/relationships/hyperlink" Target="http://newleftreview.org/static/assets/archive/pdf/NLR20505.pdf" TargetMode="External"/><Relationship Id="rId127" Type="http://schemas.openxmlformats.org/officeDocument/2006/relationships/hyperlink" Target="http://afrikanerjournal.wordpress.com/2010/11/02/republic-of-georgia-to-the-rescue-of-south-african-farmers/" TargetMode="External"/><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4.jpeg"/><Relationship Id="rId60" Type="http://schemas.openxmlformats.org/officeDocument/2006/relationships/image" Target="media/image40.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hyperlink" Target="http://www.2oceansvibe.com/2011/08/23/at-least-two-wine-farms-still-use-the-illegal-dop-payment-system/" TargetMode="External"/><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hyperlink" Target="https://archive.org/stream/travelsintointer11806barr/travelsintointer11806barr_djvu.txt" TargetMode="External"/><Relationship Id="rId99" Type="http://schemas.openxmlformats.org/officeDocument/2006/relationships/hyperlink" Target="http://www.anc.org.za/ancdocs/policy/rdpwhite.html" TargetMode="External"/><Relationship Id="rId101" Type="http://schemas.openxmlformats.org/officeDocument/2006/relationships/hyperlink" Target="https://familysearch.org/pal:/MM9.3.1/TH-267-11116-194446%2023?cc=1478678&amp;wc=MMLQ" TargetMode="External"/><Relationship Id="rId122" Type="http://schemas.openxmlformats.org/officeDocument/2006/relationships/hyperlink" Target="https://www.youtube.com/watch?v=pJiXu4q__VU" TargetMode="External"/><Relationship Id="rId130" Type="http://schemas.openxmlformats.org/officeDocument/2006/relationships/hyperlink" Target="http://www.scopus.com/source/sourceInfo.url?sourceId=18062&amp;origin=resultslist" TargetMode="External"/><Relationship Id="rId135" Type="http://schemas.openxmlformats.org/officeDocument/2006/relationships/hyperlink" Target="http://www.sciencedirect.com/science/article/pii/S0277953603006932" TargetMode="External"/><Relationship Id="rId143" Type="http://schemas.openxmlformats.org/officeDocument/2006/relationships/hyperlink" Target="http://kznhass-history.net/ojs/index.php/transformation/article/view/810/625" TargetMode="External"/><Relationship Id="rId148" Type="http://schemas.openxmlformats.org/officeDocument/2006/relationships/footer" Target="footer1.xm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png"/><Relationship Id="rId39" Type="http://schemas.openxmlformats.org/officeDocument/2006/relationships/hyperlink" Target="http://globalgeography.aag.org/" TargetMode="External"/><Relationship Id="rId109" Type="http://schemas.openxmlformats.org/officeDocument/2006/relationships/hyperlink" Target="http://tsq.dukejournals.org/search?author1=Marcia+Ochoa&amp;sortspec=date&amp;submit=Submit" TargetMode="External"/><Relationship Id="rId34" Type="http://schemas.openxmlformats.org/officeDocument/2006/relationships/image" Target="media/image20.jpeg"/><Relationship Id="rId50" Type="http://schemas.microsoft.com/office/2007/relationships/hdphoto" Target="media/hdphoto2.wdp"/><Relationship Id="rId55" Type="http://schemas.openxmlformats.org/officeDocument/2006/relationships/image" Target="media/image37.png"/><Relationship Id="rId76" Type="http://schemas.openxmlformats.org/officeDocument/2006/relationships/image" Target="media/image54.jpeg"/><Relationship Id="rId97" Type="http://schemas.openxmlformats.org/officeDocument/2006/relationships/hyperlink" Target="https://archive.org/details/anaccountcapego00percgoog" TargetMode="External"/><Relationship Id="rId104" Type="http://schemas.openxmlformats.org/officeDocument/2006/relationships/hyperlink" Target="https://archive.org/details/originalmatterc00suthgoog" TargetMode="External"/><Relationship Id="rId120" Type="http://schemas.openxmlformats.org/officeDocument/2006/relationships/hyperlink" Target="https://archive.org/details/southeastafrica00lucarich" TargetMode="External"/><Relationship Id="rId125" Type="http://schemas.openxmlformats.org/officeDocument/2006/relationships/hyperlink" Target="http://www.ingentaconnect.com/content/glbj/jcc;jsessionid=ahg9pi04ujrpo.alice" TargetMode="External"/><Relationship Id="rId141" Type="http://schemas.openxmlformats.org/officeDocument/2006/relationships/hyperlink" Target="http://www.e-family.co.za/ffy/" TargetMode="External"/><Relationship Id="rId146" Type="http://schemas.openxmlformats.org/officeDocument/2006/relationships/hyperlink" Target="http://www.solms-delta.co.za/" TargetMode="Externa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hyperlink" Target="http://www.gutenberg-e.org/mitchell/bibliography.html"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hyperlink" Target="http://www.tandfonline.com/doi/full/10.1080/03066150.2012.677037" TargetMode="External"/><Relationship Id="rId40" Type="http://schemas.openxmlformats.org/officeDocument/2006/relationships/image" Target="media/image25.jpeg"/><Relationship Id="rId45" Type="http://schemas.openxmlformats.org/officeDocument/2006/relationships/image" Target="media/image29.jpeg"/><Relationship Id="rId66" Type="http://schemas.openxmlformats.org/officeDocument/2006/relationships/image" Target="media/image45.jpeg"/><Relationship Id="rId87" Type="http://schemas.openxmlformats.org/officeDocument/2006/relationships/image" Target="media/image63.jpeg"/><Relationship Id="rId110" Type="http://schemas.openxmlformats.org/officeDocument/2006/relationships/hyperlink" Target="http://tsq.dukejournals.org/search?author1=Salvador+Vidal-Ortiz&amp;sortspec=date&amp;submit=Submit" TargetMode="External"/><Relationship Id="rId115" Type="http://schemas.openxmlformats.org/officeDocument/2006/relationships/hyperlink" Target="http://www.lse.ac.uk/economicHistory/seminars/ModernAndComparative/Papers13-14/DyeLaCroixCape.pdf" TargetMode="External"/><Relationship Id="rId131" Type="http://schemas.openxmlformats.org/officeDocument/2006/relationships/hyperlink" Target="http://www.scopus.com/authid/detail.url?origin=resultslist&amp;authorId=23971473900&amp;zone=" TargetMode="External"/><Relationship Id="rId136" Type="http://schemas.openxmlformats.org/officeDocument/2006/relationships/hyperlink" Target="http://onlinelibrary.wiley.com/doi/10.1111/1467-8306.93109/full" TargetMode="External"/><Relationship Id="rId61" Type="http://schemas.openxmlformats.org/officeDocument/2006/relationships/image" Target="media/image41.jpeg"/><Relationship Id="rId82" Type="http://schemas.openxmlformats.org/officeDocument/2006/relationships/image" Target="media/image58.jpeg"/><Relationship Id="rId19" Type="http://schemas.openxmlformats.org/officeDocument/2006/relationships/image" Target="media/image10.png"/><Relationship Id="rId14" Type="http://schemas.openxmlformats.org/officeDocument/2006/relationships/image" Target="media/image7.jpeg"/><Relationship Id="rId30" Type="http://schemas.openxmlformats.org/officeDocument/2006/relationships/hyperlink" Target="http://www.tanap.net/_resources/images/activities_MOOC/slaves_listing2_groot.jpg" TargetMode="External"/><Relationship Id="rId35" Type="http://schemas.openxmlformats.org/officeDocument/2006/relationships/image" Target="media/image21.jpeg"/><Relationship Id="rId56" Type="http://schemas.openxmlformats.org/officeDocument/2006/relationships/image" Target="media/image38.jpeg"/><Relationship Id="rId77" Type="http://schemas.openxmlformats.org/officeDocument/2006/relationships/hyperlink" Target="http://www.kingscollections.org" TargetMode="External"/><Relationship Id="rId100" Type="http://schemas.openxmlformats.org/officeDocument/2006/relationships/hyperlink" Target="https://archive.org/details/walksandsketche00sempgoog" TargetMode="External"/><Relationship Id="rId105" Type="http://schemas.openxmlformats.org/officeDocument/2006/relationships/hyperlink" Target="https://archive.org/details/followingequato03twaigoog" TargetMode="External"/><Relationship Id="rId126" Type="http://schemas.openxmlformats.org/officeDocument/2006/relationships/hyperlink" Target="http://mg.co.za/article/2014-05-22-youre-buying-stolen-land-mr-branson" TargetMode="External"/><Relationship Id="rId147" Type="http://schemas.openxmlformats.org/officeDocument/2006/relationships/hyperlink" Target="https://www.vnl.co.za/wp-content/.../The-History-of-Vrede-En-Lust.pdf" TargetMode="External"/><Relationship Id="rId8" Type="http://schemas.openxmlformats.org/officeDocument/2006/relationships/image" Target="media/image1.jpeg"/><Relationship Id="rId51" Type="http://schemas.openxmlformats.org/officeDocument/2006/relationships/hyperlink" Target="http://www.sciencedirect.com/science/article/pii/S0277539506000641" TargetMode="External"/><Relationship Id="rId72" Type="http://schemas.openxmlformats.org/officeDocument/2006/relationships/image" Target="media/image51.jpeg"/><Relationship Id="rId93" Type="http://schemas.openxmlformats.org/officeDocument/2006/relationships/hyperlink" Target="http://www.gutenberg-e.org/mitchell/bibliography.html" TargetMode="External"/><Relationship Id="rId98" Type="http://schemas.openxmlformats.org/officeDocument/2006/relationships/hyperlink" Target="http://www.anc.org.za/rdp/rdp.html" TargetMode="External"/><Relationship Id="rId121" Type="http://schemas.openxmlformats.org/officeDocument/2006/relationships/hyperlink" Target="http://www.capitalfm.co.ke/lifestyle/2013/05/08/new-south-african-wines-use-mandelas-name/" TargetMode="External"/><Relationship Id="rId142" Type="http://schemas.openxmlformats.org/officeDocument/2006/relationships/hyperlink" Target="http://faculty.washington.edu/pembina/all_articles/Waldron%201991.pdf"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www.heritagesa.org/" TargetMode="External"/><Relationship Id="rId3" Type="http://schemas.openxmlformats.org/officeDocument/2006/relationships/hyperlink" Target="http://www.averygordon.net/writing-art-things/making-pictures-of-ghosts/" TargetMode="External"/><Relationship Id="rId7" Type="http://schemas.openxmlformats.org/officeDocument/2006/relationships/hyperlink" Target="http://www.eggsa.org/index.htm" TargetMode="External"/><Relationship Id="rId2" Type="http://schemas.openxmlformats.org/officeDocument/2006/relationships/hyperlink" Target="http://www.sabc.co.za/news/a/f3301200451e3f16a57eb5a5ad025b24/Plans-to-launch-land-claim-at-advanced-stage:-Zwelithini-20141608" TargetMode="External"/><Relationship Id="rId1" Type="http://schemas.openxmlformats.org/officeDocument/2006/relationships/hyperlink" Target="http://effighters.org.za/policy/on-land/" TargetMode="External"/><Relationship Id="rId6" Type="http://schemas.openxmlformats.org/officeDocument/2006/relationships/hyperlink" Target="http://www.citypress.co.za/news/7-farm-murders-2015-afriforum" TargetMode="External"/><Relationship Id="rId5" Type="http://schemas.openxmlformats.org/officeDocument/2006/relationships/hyperlink" Target="http://www.transcend.org/" TargetMode="External"/><Relationship Id="rId10" Type="http://schemas.openxmlformats.org/officeDocument/2006/relationships/hyperlink" Target="http://www.mrc.ac.za" TargetMode="External"/><Relationship Id="rId4" Type="http://schemas.openxmlformats.org/officeDocument/2006/relationships/hyperlink" Target="http://www.southafrica.to/people/Quotes/NelsonMandela/Nelson-Mandela-inauguration.htm" TargetMode="External"/><Relationship Id="rId9" Type="http://schemas.openxmlformats.org/officeDocument/2006/relationships/hyperlink" Target="http://www.eggsa.org/index.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873696-A61B-4BCB-B368-8A0F0D65E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247</Pages>
  <Words>95231</Words>
  <Characters>525645</Characters>
  <Application>Microsoft Office Word</Application>
  <DocSecurity>8</DocSecurity>
  <Lines>4380</Lines>
  <Paragraphs>1239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619637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Corrie de Blocq van Scheltinga</dc:creator>
  <cp:lastModifiedBy>-Corrie-</cp:lastModifiedBy>
  <cp:revision>2</cp:revision>
  <cp:lastPrinted>2015-11-26T18:42:00Z</cp:lastPrinted>
  <dcterms:created xsi:type="dcterms:W3CDTF">2015-11-30T15:17:00Z</dcterms:created>
  <dcterms:modified xsi:type="dcterms:W3CDTF">2015-11-30T15:17:00Z</dcterms:modified>
</cp:coreProperties>
</file>